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13CF0">
        <w:rPr>
          <w:b/>
          <w:sz w:val="28"/>
          <w:szCs w:val="28"/>
        </w:rPr>
        <w:t>Оглавление</w:t>
      </w:r>
    </w:p>
    <w:p w:rsidR="00CE1E03" w:rsidRDefault="00CE1E03" w:rsidP="00713CF0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Введение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Глава 1. Рынок безрецептурных препаратов в России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1.1 Рынок лекарственных препаратов России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1.2 Безрецептурные препараты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1.3 Тенденции рынка безрецептурных препаратов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1.4 Реклама лекарственных препаратов в России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Глава 2. Рынок антигистаминных препаратов в России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2.1 Антигистаминные препараты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2.2 Рынок антигистаминных препаратов в России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Глава 3. Выбор антигистаминного препарата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Глава 4. Обзор рынка антигистаминных препаратов г. Красноярска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4.1 Ассортимент антигистаминных препаратов в аптеке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4.2 Продажа антигистаминных препаратов по рецепту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4.3 Рекомендации по выбору антигистаминного препарата в аптеке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4.4 Лидеры продаж среди антигистаминных препаратов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4.5 Представление о некоторых антигистаминных препаратах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4.6 Стоимость антигистаминных препаратов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4.7 Предпочтения в отношении производителей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4.8 Характеристики антигистаминного препарата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4.9 Личные предпочтения респондентов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smartTag w:uri="urn:schemas-microsoft-com:office:smarttags" w:element="time">
        <w:smartTagPr>
          <w:attr w:name="Hour" w:val="4"/>
          <w:attr w:name="Minute" w:val="10"/>
        </w:smartTagPr>
        <w:r w:rsidRPr="00713CF0">
          <w:rPr>
            <w:sz w:val="28"/>
          </w:rPr>
          <w:t>4.10</w:t>
        </w:r>
      </w:smartTag>
      <w:r w:rsidRPr="00713CF0">
        <w:rPr>
          <w:sz w:val="28"/>
        </w:rPr>
        <w:t xml:space="preserve"> Реклама антигистаминных препаратов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smartTag w:uri="urn:schemas-microsoft-com:office:smarttags" w:element="time">
        <w:smartTagPr>
          <w:attr w:name="Hour" w:val="4"/>
          <w:attr w:name="Minute" w:val="11"/>
        </w:smartTagPr>
        <w:r w:rsidRPr="00713CF0">
          <w:rPr>
            <w:sz w:val="28"/>
          </w:rPr>
          <w:t>4.11</w:t>
        </w:r>
      </w:smartTag>
      <w:r w:rsidRPr="00713CF0">
        <w:rPr>
          <w:sz w:val="28"/>
        </w:rPr>
        <w:t xml:space="preserve"> Предпочтения в выборе источника информации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smartTag w:uri="urn:schemas-microsoft-com:office:smarttags" w:element="time">
        <w:smartTagPr>
          <w:attr w:name="Hour" w:val="4"/>
          <w:attr w:name="Minute" w:val="12"/>
        </w:smartTagPr>
        <w:r w:rsidRPr="00713CF0">
          <w:rPr>
            <w:sz w:val="28"/>
          </w:rPr>
          <w:t>4.12</w:t>
        </w:r>
      </w:smartTag>
      <w:r w:rsidRPr="00713CF0">
        <w:rPr>
          <w:sz w:val="28"/>
        </w:rPr>
        <w:t xml:space="preserve"> Выводы по исследованию рынка антигистаминных препаратов г.</w:t>
      </w:r>
      <w:r w:rsidR="00104DD3">
        <w:rPr>
          <w:sz w:val="28"/>
        </w:rPr>
        <w:t> </w:t>
      </w:r>
      <w:r w:rsidRPr="00713CF0">
        <w:rPr>
          <w:sz w:val="28"/>
        </w:rPr>
        <w:t>Красноярска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Глава 5. PR-сопровождение запуска безрецептурного препарата в аптечной сети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5.1 Мероприятия по запуску безрецептурного антигистаминного препарата в аптечной сети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5.2 Дистрибуция в аптеках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5.3 PR-мероприятия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5.4 План PR-мероприятий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5.5 Презентация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5.6 Круглый стол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5.7 Размещение рекламных материалов в аптеках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5.8 Информация о препарате в СМИ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Заключение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Список литературы</w:t>
      </w:r>
    </w:p>
    <w:p w:rsidR="00713CF0" w:rsidRPr="00713CF0" w:rsidRDefault="00713CF0" w:rsidP="00713CF0">
      <w:pPr>
        <w:suppressLineNumbers/>
        <w:suppressAutoHyphens/>
        <w:spacing w:line="360" w:lineRule="auto"/>
        <w:rPr>
          <w:sz w:val="28"/>
        </w:rPr>
      </w:pPr>
      <w:r w:rsidRPr="00713CF0">
        <w:rPr>
          <w:sz w:val="28"/>
        </w:rPr>
        <w:t>Приложение</w:t>
      </w:r>
    </w:p>
    <w:p w:rsidR="00713CF0" w:rsidRPr="00713CF0" w:rsidRDefault="00713CF0" w:rsidP="00713CF0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984A27" w:rsidRPr="00713CF0" w:rsidRDefault="00713CF0" w:rsidP="00713CF0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bookmarkStart w:id="0" w:name="_Toc98163970"/>
      <w:r>
        <w:rPr>
          <w:rFonts w:ascii="Times New Roman" w:hAnsi="Times New Roman" w:cs="Times New Roman"/>
          <w:kern w:val="0"/>
          <w:sz w:val="28"/>
        </w:rPr>
        <w:br w:type="page"/>
      </w:r>
      <w:r w:rsidR="002D2625" w:rsidRPr="00713CF0">
        <w:rPr>
          <w:rFonts w:ascii="Times New Roman" w:hAnsi="Times New Roman" w:cs="Times New Roman"/>
          <w:kern w:val="0"/>
          <w:sz w:val="28"/>
        </w:rPr>
        <w:t>Введение</w:t>
      </w:r>
      <w:bookmarkEnd w:id="0"/>
    </w:p>
    <w:p w:rsidR="00713CF0" w:rsidRDefault="00713CF0" w:rsidP="00713CF0">
      <w:pPr>
        <w:suppressLineNumbers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A774F" w:rsidRPr="00713CF0" w:rsidRDefault="005A774F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b/>
          <w:i/>
          <w:sz w:val="28"/>
          <w:szCs w:val="28"/>
        </w:rPr>
        <w:t>Цель</w:t>
      </w:r>
      <w:r w:rsidRPr="00713CF0">
        <w:rPr>
          <w:sz w:val="28"/>
          <w:szCs w:val="28"/>
        </w:rPr>
        <w:t xml:space="preserve"> данной работы – разработать программу </w:t>
      </w:r>
      <w:r w:rsidRPr="00713CF0">
        <w:rPr>
          <w:sz w:val="28"/>
          <w:szCs w:val="28"/>
          <w:lang w:val="en-US"/>
        </w:rPr>
        <w:t>PR</w:t>
      </w:r>
      <w:r w:rsidR="00D20175" w:rsidRPr="00713CF0">
        <w:rPr>
          <w:sz w:val="28"/>
          <w:szCs w:val="28"/>
        </w:rPr>
        <w:t>-</w:t>
      </w:r>
      <w:r w:rsidRPr="00713CF0">
        <w:rPr>
          <w:sz w:val="28"/>
          <w:szCs w:val="28"/>
        </w:rPr>
        <w:t>сопровождения запуска безрецептурного препарата в аптечной сети г. Красноярска.</w:t>
      </w:r>
    </w:p>
    <w:p w:rsidR="005A774F" w:rsidRPr="00713CF0" w:rsidRDefault="005A774F" w:rsidP="00713CF0">
      <w:pPr>
        <w:suppressLineNumbers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13CF0">
        <w:rPr>
          <w:b/>
          <w:i/>
          <w:sz w:val="28"/>
          <w:szCs w:val="28"/>
        </w:rPr>
        <w:t>Задачи:</w:t>
      </w:r>
    </w:p>
    <w:p w:rsidR="005A774F" w:rsidRPr="00713CF0" w:rsidRDefault="005A774F" w:rsidP="00713CF0">
      <w:pPr>
        <w:numPr>
          <w:ilvl w:val="0"/>
          <w:numId w:val="28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Проанализировать состояние и основные тенденции рынка лекарственных препаратов России.</w:t>
      </w:r>
    </w:p>
    <w:p w:rsidR="005A774F" w:rsidRPr="00713CF0" w:rsidRDefault="005A774F" w:rsidP="00713CF0">
      <w:pPr>
        <w:numPr>
          <w:ilvl w:val="0"/>
          <w:numId w:val="28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Проанализировать состояние и основные тенденции рынка антигистаминных препаратов России.</w:t>
      </w:r>
    </w:p>
    <w:p w:rsidR="005A774F" w:rsidRPr="00713CF0" w:rsidRDefault="005A774F" w:rsidP="00713CF0">
      <w:pPr>
        <w:numPr>
          <w:ilvl w:val="0"/>
          <w:numId w:val="28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Проанализировать состояние и основные тенденции рынка антигистаминных препаратов г. Красноярска.</w:t>
      </w:r>
    </w:p>
    <w:p w:rsidR="005A774F" w:rsidRPr="00713CF0" w:rsidRDefault="005A774F" w:rsidP="00713CF0">
      <w:pPr>
        <w:numPr>
          <w:ilvl w:val="0"/>
          <w:numId w:val="28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Проанализировать конкурентную среду.</w:t>
      </w:r>
    </w:p>
    <w:p w:rsidR="00713CF0" w:rsidRDefault="005A774F" w:rsidP="00713CF0">
      <w:pPr>
        <w:numPr>
          <w:ilvl w:val="0"/>
          <w:numId w:val="28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Изучить предпочтения сотрудников аптек среди антигистаминных препаратов</w:t>
      </w:r>
    </w:p>
    <w:p w:rsidR="00FA5796" w:rsidRPr="00713CF0" w:rsidRDefault="00FA5796" w:rsidP="00713CF0">
      <w:pPr>
        <w:numPr>
          <w:ilvl w:val="0"/>
          <w:numId w:val="28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Разработать программу запуска нового безрецептурного антигистаминного препарата в аптечной сети г. Красноярска.</w:t>
      </w:r>
    </w:p>
    <w:p w:rsidR="00FA5796" w:rsidRPr="00713CF0" w:rsidRDefault="00FA5796" w:rsidP="00713CF0">
      <w:pPr>
        <w:numPr>
          <w:ilvl w:val="0"/>
          <w:numId w:val="28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Разработать </w:t>
      </w:r>
      <w:r w:rsidRPr="00713CF0">
        <w:rPr>
          <w:sz w:val="28"/>
          <w:szCs w:val="28"/>
          <w:lang w:val="en-US"/>
        </w:rPr>
        <w:t>PR</w:t>
      </w:r>
      <w:r w:rsidR="00751AA8" w:rsidRPr="00713CF0">
        <w:rPr>
          <w:sz w:val="28"/>
          <w:szCs w:val="28"/>
        </w:rPr>
        <w:t>-</w:t>
      </w:r>
      <w:r w:rsidRPr="00713CF0">
        <w:rPr>
          <w:sz w:val="28"/>
          <w:szCs w:val="28"/>
        </w:rPr>
        <w:t>сопровождение запуска нового безрецептурного антигистаминного препарата в аптечной сети г. Красноярска.</w:t>
      </w:r>
    </w:p>
    <w:p w:rsidR="00FA5796" w:rsidRPr="00713CF0" w:rsidRDefault="00FA5796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b/>
          <w:i/>
          <w:sz w:val="28"/>
          <w:szCs w:val="28"/>
        </w:rPr>
        <w:t>Объект:</w:t>
      </w:r>
      <w:r w:rsidRPr="00713CF0">
        <w:rPr>
          <w:sz w:val="28"/>
          <w:szCs w:val="28"/>
        </w:rPr>
        <w:t xml:space="preserve"> система </w:t>
      </w:r>
      <w:r w:rsidRPr="00713CF0">
        <w:rPr>
          <w:sz w:val="28"/>
          <w:szCs w:val="28"/>
          <w:lang w:val="en-US"/>
        </w:rPr>
        <w:t>PR</w:t>
      </w:r>
      <w:r w:rsidRPr="00713CF0">
        <w:rPr>
          <w:sz w:val="28"/>
          <w:szCs w:val="28"/>
        </w:rPr>
        <w:t>-мероприятий, сопровождающих запуск нового безрецептурного антигистаминного препарата в аптечной сети г. Красноярска.</w:t>
      </w:r>
    </w:p>
    <w:p w:rsidR="00FA5796" w:rsidRPr="00713CF0" w:rsidRDefault="00FA5796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b/>
          <w:i/>
          <w:sz w:val="28"/>
          <w:szCs w:val="28"/>
        </w:rPr>
        <w:t>Предмет:</w:t>
      </w:r>
      <w:r w:rsidRPr="00713CF0">
        <w:rPr>
          <w:sz w:val="28"/>
          <w:szCs w:val="28"/>
        </w:rPr>
        <w:t xml:space="preserve"> имидж нового антигистаминного препарата среди сотрудников аптек.</w:t>
      </w:r>
    </w:p>
    <w:p w:rsidR="00713CF0" w:rsidRDefault="00FA5796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b/>
          <w:i/>
          <w:sz w:val="28"/>
          <w:szCs w:val="28"/>
        </w:rPr>
        <w:t>Гипотеза:</w:t>
      </w:r>
      <w:r w:rsidRPr="00713CF0">
        <w:rPr>
          <w:sz w:val="28"/>
          <w:szCs w:val="28"/>
        </w:rPr>
        <w:t xml:space="preserve"> Фармацевты влияют на выбор безрец</w:t>
      </w:r>
      <w:r w:rsidR="00D20175" w:rsidRPr="00713CF0">
        <w:rPr>
          <w:sz w:val="28"/>
          <w:szCs w:val="28"/>
        </w:rPr>
        <w:t>ептурного препарата покупателем.</w:t>
      </w:r>
      <w:r w:rsidRPr="00713CF0">
        <w:rPr>
          <w:sz w:val="28"/>
          <w:szCs w:val="28"/>
        </w:rPr>
        <w:t xml:space="preserve"> </w:t>
      </w:r>
      <w:r w:rsidR="00D20175" w:rsidRPr="00713CF0">
        <w:rPr>
          <w:sz w:val="28"/>
          <w:szCs w:val="28"/>
        </w:rPr>
        <w:t>Т</w:t>
      </w:r>
      <w:r w:rsidRPr="00713CF0">
        <w:rPr>
          <w:sz w:val="28"/>
          <w:szCs w:val="28"/>
        </w:rPr>
        <w:t>аким образом</w:t>
      </w:r>
      <w:r w:rsidR="00C81283" w:rsidRPr="00713CF0">
        <w:rPr>
          <w:sz w:val="28"/>
          <w:szCs w:val="28"/>
        </w:rPr>
        <w:t>,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кампания по запуску нового безрецептурного антигистаминного препарата в аптечной сети г. Красноярска должна быть направлена на фармацевтов.</w:t>
      </w:r>
    </w:p>
    <w:p w:rsidR="00713CF0" w:rsidRDefault="00713CF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1398" w:rsidRDefault="002D2625" w:rsidP="00713CF0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713CF0">
        <w:rPr>
          <w:rFonts w:ascii="Times New Roman" w:hAnsi="Times New Roman" w:cs="Times New Roman"/>
          <w:kern w:val="0"/>
          <w:sz w:val="28"/>
        </w:rPr>
        <w:br w:type="page"/>
      </w:r>
      <w:bookmarkStart w:id="1" w:name="_Toc98163971"/>
      <w:r w:rsidR="00FA5796" w:rsidRPr="00713CF0">
        <w:rPr>
          <w:rFonts w:ascii="Times New Roman" w:hAnsi="Times New Roman" w:cs="Times New Roman"/>
          <w:kern w:val="0"/>
          <w:sz w:val="28"/>
        </w:rPr>
        <w:t>Глава 1.</w:t>
      </w:r>
      <w:r w:rsidRP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C1398" w:rsidRPr="00713CF0">
        <w:rPr>
          <w:rFonts w:ascii="Times New Roman" w:hAnsi="Times New Roman" w:cs="Times New Roman"/>
          <w:kern w:val="0"/>
          <w:sz w:val="28"/>
        </w:rPr>
        <w:t>Рынок без</w:t>
      </w:r>
      <w:r w:rsidRPr="00713CF0">
        <w:rPr>
          <w:rFonts w:ascii="Times New Roman" w:hAnsi="Times New Roman" w:cs="Times New Roman"/>
          <w:kern w:val="0"/>
          <w:sz w:val="28"/>
        </w:rPr>
        <w:t>рецептурных препаратов в России</w:t>
      </w:r>
      <w:bookmarkEnd w:id="1"/>
    </w:p>
    <w:p w:rsidR="00713CF0" w:rsidRPr="00713CF0" w:rsidRDefault="00713CF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FA5796" w:rsidP="00713CF0">
      <w:pPr>
        <w:pStyle w:val="2"/>
        <w:keepNext w:val="0"/>
        <w:numPr>
          <w:ilvl w:val="1"/>
          <w:numId w:val="30"/>
        </w:numPr>
        <w:suppressLineNumbers/>
        <w:tabs>
          <w:tab w:val="left" w:pos="1320"/>
        </w:tabs>
        <w:suppressAutoHyphens/>
        <w:spacing w:before="0" w:after="0" w:line="360" w:lineRule="auto"/>
        <w:ind w:hanging="72"/>
        <w:jc w:val="both"/>
        <w:rPr>
          <w:rFonts w:ascii="Times New Roman" w:hAnsi="Times New Roman" w:cs="Times New Roman"/>
          <w:i w:val="0"/>
          <w:iCs w:val="0"/>
        </w:rPr>
      </w:pPr>
      <w:bookmarkStart w:id="2" w:name="_Toc98163972"/>
      <w:r w:rsidRPr="00713CF0">
        <w:rPr>
          <w:rFonts w:ascii="Times New Roman" w:hAnsi="Times New Roman" w:cs="Times New Roman"/>
          <w:i w:val="0"/>
          <w:iCs w:val="0"/>
        </w:rPr>
        <w:t>Р</w:t>
      </w:r>
      <w:r w:rsidR="00200BE0" w:rsidRPr="00713CF0">
        <w:rPr>
          <w:rFonts w:ascii="Times New Roman" w:hAnsi="Times New Roman" w:cs="Times New Roman"/>
          <w:i w:val="0"/>
          <w:iCs w:val="0"/>
        </w:rPr>
        <w:t>ын</w:t>
      </w:r>
      <w:r w:rsidRPr="00713CF0">
        <w:rPr>
          <w:rFonts w:ascii="Times New Roman" w:hAnsi="Times New Roman" w:cs="Times New Roman"/>
          <w:i w:val="0"/>
          <w:iCs w:val="0"/>
        </w:rPr>
        <w:t>о</w:t>
      </w:r>
      <w:r w:rsidR="00200BE0" w:rsidRPr="00713CF0">
        <w:rPr>
          <w:rFonts w:ascii="Times New Roman" w:hAnsi="Times New Roman" w:cs="Times New Roman"/>
          <w:i w:val="0"/>
          <w:iCs w:val="0"/>
        </w:rPr>
        <w:t xml:space="preserve">к </w:t>
      </w:r>
      <w:r w:rsidR="002D2625" w:rsidRPr="00713CF0">
        <w:rPr>
          <w:rFonts w:ascii="Times New Roman" w:hAnsi="Times New Roman" w:cs="Times New Roman"/>
          <w:i w:val="0"/>
          <w:iCs w:val="0"/>
        </w:rPr>
        <w:t>лекарственных препаратов России</w:t>
      </w:r>
      <w:bookmarkEnd w:id="2"/>
    </w:p>
    <w:p w:rsidR="00713CF0" w:rsidRDefault="00713CF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На сегодняшний день рынок фармацевтических препаратов в России является одним из наиболее динамично развивающихся и интересных.</w:t>
      </w:r>
    </w:p>
    <w:p w:rsidR="00713CF0" w:rsidRDefault="002D2625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</w:t>
      </w:r>
      <w:r w:rsidR="001822A0" w:rsidRPr="00713CF0">
        <w:rPr>
          <w:sz w:val="28"/>
          <w:szCs w:val="28"/>
        </w:rPr>
        <w:t xml:space="preserve">а этом рынке представлены более 10 тысяч лекарственных препаратов и лекарственных средств различных форм выпуска, различной фармакологической принадлежности </w:t>
      </w:r>
      <w:r w:rsidR="00DA7DFE" w:rsidRPr="00713CF0">
        <w:rPr>
          <w:sz w:val="28"/>
          <w:szCs w:val="28"/>
        </w:rPr>
        <w:t>российского и иностранного производства. П</w:t>
      </w:r>
      <w:r w:rsidR="001822A0" w:rsidRPr="00713CF0">
        <w:rPr>
          <w:sz w:val="28"/>
          <w:szCs w:val="28"/>
        </w:rPr>
        <w:t xml:space="preserve">репараты одной группы могут конкурировать как друг с другом, так и с представителями совершенно других </w:t>
      </w:r>
      <w:r w:rsidR="00DA7DFE" w:rsidRPr="00713CF0">
        <w:rPr>
          <w:sz w:val="28"/>
          <w:szCs w:val="28"/>
        </w:rPr>
        <w:t xml:space="preserve">фармакологических </w:t>
      </w:r>
      <w:r w:rsidR="001822A0" w:rsidRPr="00713CF0">
        <w:rPr>
          <w:sz w:val="28"/>
          <w:szCs w:val="28"/>
        </w:rPr>
        <w:t>групп.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Все препараты, представленные на российском рынке, проходят государственную регистрацию и сертификацию, что гарантирует потребителю их эффективность и безопасность приема </w:t>
      </w:r>
      <w:r w:rsidR="00DA7DFE" w:rsidRPr="00713CF0">
        <w:rPr>
          <w:sz w:val="28"/>
          <w:szCs w:val="28"/>
        </w:rPr>
        <w:t>лекарственного средства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в рекомендованных дозах.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Конкуренция на рынке лекарственных препаратов очень жесткая, каждый год регистрируются несколько десятков новых лекарственных средств, кроме того,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в последние годы активную и гибкую маркетинговую политику проводят российские предприятия</w:t>
      </w:r>
      <w:r w:rsidR="002D2625" w:rsidRPr="00713CF0">
        <w:rPr>
          <w:sz w:val="28"/>
          <w:szCs w:val="28"/>
        </w:rPr>
        <w:t>-</w:t>
      </w:r>
      <w:r w:rsidRPr="00713CF0">
        <w:rPr>
          <w:sz w:val="28"/>
          <w:szCs w:val="28"/>
        </w:rPr>
        <w:t>изготовители фармацевтической продукции.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Рынок фармацевтических препаратов подразделяется на аптечный и госпитальный секторы. При этом аптечный сект</w:t>
      </w:r>
      <w:r w:rsidR="00DA7DFE" w:rsidRPr="00713CF0">
        <w:rPr>
          <w:sz w:val="28"/>
          <w:szCs w:val="28"/>
        </w:rPr>
        <w:t>ор является наиболее динамичным и более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представительным по количеству игроков. Аптечный рынок включает в себя рецептурные и безрецептурные лекарственные препараты.</w:t>
      </w:r>
    </w:p>
    <w:p w:rsidR="00713CF0" w:rsidRDefault="0037192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</w:t>
      </w:r>
      <w:r w:rsidR="001822A0" w:rsidRPr="00713CF0">
        <w:rPr>
          <w:sz w:val="28"/>
          <w:szCs w:val="28"/>
        </w:rPr>
        <w:t xml:space="preserve">о данным "Розничного аудита ГЛС в РФ"™, осуществляемого компанией RMBC, объем аптечного рынка в </w:t>
      </w:r>
      <w:smartTag w:uri="urn:schemas-microsoft-com:office:smarttags" w:element="metricconverter">
        <w:smartTagPr>
          <w:attr w:name="ProductID" w:val="2003 г"/>
        </w:smartTagPr>
        <w:r w:rsidR="001822A0" w:rsidRPr="00713CF0">
          <w:rPr>
            <w:sz w:val="28"/>
            <w:szCs w:val="28"/>
          </w:rPr>
          <w:t>2003 г</w:t>
        </w:r>
      </w:smartTag>
      <w:r w:rsidR="001822A0" w:rsidRPr="00713CF0">
        <w:rPr>
          <w:sz w:val="28"/>
          <w:szCs w:val="28"/>
        </w:rPr>
        <w:t xml:space="preserve">. составил 3,45 млрд. долл. в розничных ценах, что на 19% выше, чем в 2002 году. Средняя торговая наценка в </w:t>
      </w:r>
      <w:smartTag w:uri="urn:schemas-microsoft-com:office:smarttags" w:element="metricconverter">
        <w:smartTagPr>
          <w:attr w:name="ProductID" w:val="2003 г"/>
        </w:smartTagPr>
        <w:r w:rsidR="001822A0" w:rsidRPr="00713CF0">
          <w:rPr>
            <w:sz w:val="28"/>
            <w:szCs w:val="28"/>
          </w:rPr>
          <w:t>2003 г</w:t>
        </w:r>
      </w:smartTag>
      <w:r w:rsidR="001822A0" w:rsidRPr="00713CF0">
        <w:rPr>
          <w:sz w:val="28"/>
          <w:szCs w:val="28"/>
        </w:rPr>
        <w:t>. составила 27%, что на 1 п.п. выше уровня 2002 года. Таким образом, несмотря на некоторое увеличение цен на препараты в аптеках, розничный рынок лекарственных препаратов демонстрирует рост, как за счет увеличения продаж уже известных препаратов, так и за счет появления на рынке новых лекарственных средств. Среди компаний</w:t>
      </w:r>
      <w:r w:rsidRPr="00713CF0">
        <w:rPr>
          <w:sz w:val="28"/>
          <w:szCs w:val="28"/>
        </w:rPr>
        <w:t>-</w:t>
      </w:r>
      <w:r w:rsidR="001822A0" w:rsidRPr="00713CF0">
        <w:rPr>
          <w:sz w:val="28"/>
          <w:szCs w:val="28"/>
        </w:rPr>
        <w:t>производителей можно выделить лидеров по объему аптечных продаж.</w:t>
      </w:r>
    </w:p>
    <w:p w:rsidR="00A8287B" w:rsidRPr="00713CF0" w:rsidRDefault="00A8287B" w:rsidP="00713CF0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10"/>
        </w:rPr>
      </w:pP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 w:rsidRPr="00713CF0">
        <w:rPr>
          <w:bCs/>
          <w:sz w:val="28"/>
          <w:szCs w:val="26"/>
        </w:rPr>
        <w:t>Таблица 1.</w:t>
      </w:r>
      <w:r w:rsidR="00713CF0">
        <w:rPr>
          <w:bCs/>
          <w:sz w:val="28"/>
          <w:szCs w:val="26"/>
        </w:rPr>
        <w:t xml:space="preserve"> – </w:t>
      </w:r>
      <w:r w:rsidRPr="00713CF0">
        <w:rPr>
          <w:bCs/>
          <w:sz w:val="28"/>
          <w:szCs w:val="26"/>
        </w:rPr>
        <w:t>Десять ведущих производителей по объему аптечных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 w:rsidRPr="00713CF0">
        <w:rPr>
          <w:bCs/>
          <w:sz w:val="28"/>
          <w:szCs w:val="26"/>
        </w:rPr>
        <w:t>продаж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080"/>
        <w:gridCol w:w="3260"/>
        <w:gridCol w:w="1796"/>
        <w:gridCol w:w="1904"/>
      </w:tblGrid>
      <w:tr w:rsidR="001822A0" w:rsidRPr="00104DD3" w:rsidTr="00104DD3">
        <w:tc>
          <w:tcPr>
            <w:tcW w:w="2035" w:type="dxa"/>
            <w:gridSpan w:val="2"/>
            <w:vAlign w:val="center"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>Место</w:t>
            </w:r>
          </w:p>
        </w:tc>
        <w:tc>
          <w:tcPr>
            <w:tcW w:w="3260" w:type="dxa"/>
            <w:vMerge w:val="restart"/>
            <w:vAlign w:val="center"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>Производитель</w:t>
            </w:r>
          </w:p>
        </w:tc>
        <w:tc>
          <w:tcPr>
            <w:tcW w:w="3700" w:type="dxa"/>
            <w:gridSpan w:val="2"/>
            <w:vAlign w:val="center"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 xml:space="preserve">Доля в общем объеме аптечных продаж в оптовых </w:t>
            </w:r>
            <w:r w:rsidR="00EE063C" w:rsidRPr="00104DD3">
              <w:rPr>
                <w:bCs/>
                <w:sz w:val="20"/>
                <w:szCs w:val="20"/>
              </w:rPr>
              <w:t>ценах, %</w:t>
            </w:r>
          </w:p>
        </w:tc>
      </w:tr>
      <w:tr w:rsidR="001822A0" w:rsidRPr="00713CF0" w:rsidTr="00104DD3">
        <w:tc>
          <w:tcPr>
            <w:tcW w:w="955" w:type="dxa"/>
            <w:vAlign w:val="center"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04DD3">
                <w:rPr>
                  <w:bCs/>
                  <w:sz w:val="20"/>
                  <w:szCs w:val="20"/>
                </w:rPr>
                <w:t>2003 г</w:t>
              </w:r>
            </w:smartTag>
            <w:r w:rsidRPr="00104D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104DD3">
                <w:rPr>
                  <w:bCs/>
                  <w:sz w:val="20"/>
                  <w:szCs w:val="20"/>
                </w:rPr>
                <w:t>2002 г</w:t>
              </w:r>
            </w:smartTag>
            <w:r w:rsidRPr="00104D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04DD3">
                <w:rPr>
                  <w:bCs/>
                  <w:sz w:val="20"/>
                  <w:szCs w:val="20"/>
                </w:rPr>
                <w:t>2003 г</w:t>
              </w:r>
            </w:smartTag>
            <w:r w:rsidRPr="00104D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04" w:type="dxa"/>
            <w:vAlign w:val="center"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104DD3">
                <w:rPr>
                  <w:bCs/>
                  <w:sz w:val="20"/>
                  <w:szCs w:val="20"/>
                </w:rPr>
                <w:t>2002 г</w:t>
              </w:r>
            </w:smartTag>
            <w:r w:rsidRPr="00104DD3">
              <w:rPr>
                <w:bCs/>
                <w:sz w:val="20"/>
                <w:szCs w:val="20"/>
              </w:rPr>
              <w:t>.</w:t>
            </w:r>
          </w:p>
        </w:tc>
      </w:tr>
      <w:tr w:rsidR="001822A0" w:rsidRPr="00713CF0" w:rsidTr="00104DD3">
        <w:tc>
          <w:tcPr>
            <w:tcW w:w="95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Aventis</w:t>
            </w:r>
          </w:p>
        </w:tc>
        <w:tc>
          <w:tcPr>
            <w:tcW w:w="1796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3,8</w:t>
            </w:r>
          </w:p>
        </w:tc>
        <w:tc>
          <w:tcPr>
            <w:tcW w:w="1904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4,2</w:t>
            </w:r>
          </w:p>
        </w:tc>
      </w:tr>
      <w:tr w:rsidR="001822A0" w:rsidRPr="00713CF0" w:rsidTr="00104DD3">
        <w:tc>
          <w:tcPr>
            <w:tcW w:w="95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Gedeon Richter</w:t>
            </w:r>
          </w:p>
        </w:tc>
        <w:tc>
          <w:tcPr>
            <w:tcW w:w="1796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3,0</w:t>
            </w:r>
          </w:p>
        </w:tc>
        <w:tc>
          <w:tcPr>
            <w:tcW w:w="1904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3,1</w:t>
            </w:r>
          </w:p>
        </w:tc>
      </w:tr>
      <w:tr w:rsidR="001822A0" w:rsidRPr="00713CF0" w:rsidTr="00104DD3">
        <w:tc>
          <w:tcPr>
            <w:tcW w:w="95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Berlin-Chemie/Menarini Pharma</w:t>
            </w:r>
          </w:p>
        </w:tc>
        <w:tc>
          <w:tcPr>
            <w:tcW w:w="1796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3,0</w:t>
            </w:r>
          </w:p>
        </w:tc>
        <w:tc>
          <w:tcPr>
            <w:tcW w:w="1904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2,5</w:t>
            </w:r>
          </w:p>
        </w:tc>
      </w:tr>
      <w:tr w:rsidR="001822A0" w:rsidRPr="00713CF0" w:rsidTr="00104DD3">
        <w:tc>
          <w:tcPr>
            <w:tcW w:w="95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KRKA D.D.</w:t>
            </w:r>
          </w:p>
        </w:tc>
        <w:tc>
          <w:tcPr>
            <w:tcW w:w="1796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2,6</w:t>
            </w:r>
          </w:p>
        </w:tc>
        <w:tc>
          <w:tcPr>
            <w:tcW w:w="1904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2,6</w:t>
            </w:r>
          </w:p>
        </w:tc>
      </w:tr>
      <w:tr w:rsidR="001822A0" w:rsidRPr="00713CF0" w:rsidTr="00104DD3">
        <w:tc>
          <w:tcPr>
            <w:tcW w:w="95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Pfizer International*</w:t>
            </w:r>
          </w:p>
        </w:tc>
        <w:tc>
          <w:tcPr>
            <w:tcW w:w="1796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2,5</w:t>
            </w:r>
          </w:p>
        </w:tc>
        <w:tc>
          <w:tcPr>
            <w:tcW w:w="1904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2,2</w:t>
            </w:r>
          </w:p>
        </w:tc>
      </w:tr>
      <w:tr w:rsidR="001822A0" w:rsidRPr="00713CF0" w:rsidTr="00104DD3">
        <w:tc>
          <w:tcPr>
            <w:tcW w:w="95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Sanofi-Synthelabo</w:t>
            </w:r>
          </w:p>
        </w:tc>
        <w:tc>
          <w:tcPr>
            <w:tcW w:w="1796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2,5</w:t>
            </w:r>
          </w:p>
        </w:tc>
        <w:tc>
          <w:tcPr>
            <w:tcW w:w="1904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2,4</w:t>
            </w:r>
          </w:p>
        </w:tc>
      </w:tr>
      <w:tr w:rsidR="001822A0" w:rsidRPr="00713CF0" w:rsidTr="00104DD3">
        <w:tc>
          <w:tcPr>
            <w:tcW w:w="95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Novartis</w:t>
            </w:r>
          </w:p>
        </w:tc>
        <w:tc>
          <w:tcPr>
            <w:tcW w:w="1796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2,3</w:t>
            </w:r>
          </w:p>
        </w:tc>
        <w:tc>
          <w:tcPr>
            <w:tcW w:w="1904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2,2</w:t>
            </w:r>
          </w:p>
        </w:tc>
      </w:tr>
      <w:tr w:rsidR="001822A0" w:rsidRPr="00713CF0" w:rsidTr="00104DD3">
        <w:tc>
          <w:tcPr>
            <w:tcW w:w="95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Servier Pharmaceuticals</w:t>
            </w:r>
          </w:p>
        </w:tc>
        <w:tc>
          <w:tcPr>
            <w:tcW w:w="1796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2,2</w:t>
            </w:r>
          </w:p>
        </w:tc>
        <w:tc>
          <w:tcPr>
            <w:tcW w:w="1904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2,1</w:t>
            </w:r>
          </w:p>
        </w:tc>
      </w:tr>
      <w:tr w:rsidR="001822A0" w:rsidRPr="00713CF0" w:rsidTr="00104DD3">
        <w:tc>
          <w:tcPr>
            <w:tcW w:w="95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GlaxoSmithKline</w:t>
            </w:r>
          </w:p>
        </w:tc>
        <w:tc>
          <w:tcPr>
            <w:tcW w:w="1796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2,2</w:t>
            </w:r>
          </w:p>
        </w:tc>
        <w:tc>
          <w:tcPr>
            <w:tcW w:w="1904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2,2</w:t>
            </w:r>
          </w:p>
        </w:tc>
      </w:tr>
      <w:tr w:rsidR="001822A0" w:rsidRPr="00713CF0" w:rsidTr="00104DD3">
        <w:tc>
          <w:tcPr>
            <w:tcW w:w="95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Nycomed</w:t>
            </w:r>
          </w:p>
        </w:tc>
        <w:tc>
          <w:tcPr>
            <w:tcW w:w="1796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2,1</w:t>
            </w:r>
          </w:p>
        </w:tc>
        <w:tc>
          <w:tcPr>
            <w:tcW w:w="1904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1,8</w:t>
            </w:r>
          </w:p>
        </w:tc>
      </w:tr>
    </w:tbl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713CF0">
        <w:rPr>
          <w:sz w:val="28"/>
        </w:rPr>
        <w:t>*Включая компанию Pharmacia N.V./S.A.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713CF0">
        <w:rPr>
          <w:sz w:val="28"/>
        </w:rPr>
        <w:t>Источник: "Розничный аудит ГЛС в России", RMBC</w:t>
      </w:r>
    </w:p>
    <w:p w:rsidR="00713CF0" w:rsidRDefault="00713CF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Лидером среди производителей по объему аптечных продаж по-прежнему является компания Aventis, но ее доля уменьшилась на 0,4 п.п. по сравнению с</w:t>
      </w:r>
      <w:r w:rsidR="00713CF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13CF0">
          <w:rPr>
            <w:sz w:val="28"/>
            <w:szCs w:val="28"/>
          </w:rPr>
          <w:t>2002 г</w:t>
        </w:r>
      </w:smartTag>
      <w:r w:rsidRPr="00713CF0">
        <w:rPr>
          <w:sz w:val="28"/>
          <w:szCs w:val="28"/>
        </w:rPr>
        <w:t xml:space="preserve">. Также незначительно сократилась доля компании Gedeon Richter в общем объеме аптечных продаж лекарств в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sz w:val="28"/>
            <w:szCs w:val="28"/>
          </w:rPr>
          <w:t>2003 г</w:t>
        </w:r>
      </w:smartTag>
      <w:r w:rsidRPr="00713CF0">
        <w:rPr>
          <w:sz w:val="28"/>
          <w:szCs w:val="28"/>
        </w:rPr>
        <w:t>. Доли компаний Pfizer и Nycomed, напротив, возросли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>на 0,3 п.п. каждая, что позволило компании Pfizer подняться на 2 пункта, а Nycomed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 xml:space="preserve">войти "десятку". Увеличились аптечные продажи ГЛС и доля в сегменте компании Berlin-Chemie / Menarini Pharma (на 44 и 22% соответственно) и, как следствие, в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sz w:val="28"/>
            <w:szCs w:val="28"/>
          </w:rPr>
          <w:t>2003 г</w:t>
        </w:r>
      </w:smartTag>
      <w:r w:rsidRPr="00713CF0">
        <w:rPr>
          <w:sz w:val="28"/>
          <w:szCs w:val="28"/>
        </w:rPr>
        <w:t xml:space="preserve">. она заняла 3-е место на аптечном рынке. В то же время, компания ICN Pharmaceuticals, занимавшая в </w:t>
      </w:r>
      <w:smartTag w:uri="urn:schemas-microsoft-com:office:smarttags" w:element="metricconverter">
        <w:smartTagPr>
          <w:attr w:name="ProductID" w:val="2002 г"/>
        </w:smartTagPr>
        <w:r w:rsidRPr="00713CF0">
          <w:rPr>
            <w:sz w:val="28"/>
            <w:szCs w:val="28"/>
          </w:rPr>
          <w:t>2002 г</w:t>
        </w:r>
      </w:smartTag>
      <w:r w:rsidRPr="00713CF0">
        <w:rPr>
          <w:sz w:val="28"/>
          <w:szCs w:val="28"/>
        </w:rPr>
        <w:t>. 6-е место, покинула "десятку".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Таким образом, в рейтинге ведущих производителей представлены только компании</w:t>
      </w:r>
      <w:r w:rsidR="00371920" w:rsidRPr="00713CF0">
        <w:rPr>
          <w:sz w:val="28"/>
          <w:szCs w:val="28"/>
        </w:rPr>
        <w:t>-</w:t>
      </w:r>
      <w:r w:rsidRPr="00713CF0">
        <w:rPr>
          <w:sz w:val="28"/>
          <w:szCs w:val="28"/>
        </w:rPr>
        <w:t xml:space="preserve">импортеры. Нужно отметить, что лидер российского рынка лекарственных препаратов на протяжении последних 8 лет компания </w:t>
      </w:r>
      <w:r w:rsidRPr="00713CF0">
        <w:rPr>
          <w:sz w:val="28"/>
          <w:szCs w:val="28"/>
          <w:lang w:val="en-US"/>
        </w:rPr>
        <w:t>Aventis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является лидером и на общемировом рынке.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Особенностью российского рынка лекарственных препаратов является также то, что самыми популярными являются не препараты для лечения сердечно-сосудистых препаратов, что наблюдается с конца 80-х годов 20-го века в странах Европы и Северной Америке, а безрецептурные препараты. Имеющиеся же в этом рейтинге сердечно-сосудистые препараты относятся только к одной группе – ингибиторов ангиотензинпревращающего фермента, и представлены препаратом первого поколения этой группы капотеном и генерическими формами эналаприла (энап, эналаприл).</w:t>
      </w:r>
    </w:p>
    <w:p w:rsidR="00713CF0" w:rsidRDefault="00713CF0" w:rsidP="00713CF0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</w:p>
    <w:p w:rsidR="00713CF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 w:rsidRPr="00713CF0">
        <w:rPr>
          <w:bCs/>
          <w:sz w:val="28"/>
          <w:szCs w:val="26"/>
        </w:rPr>
        <w:t>Таблица 2.</w:t>
      </w:r>
      <w:r w:rsidR="00713CF0">
        <w:rPr>
          <w:bCs/>
          <w:sz w:val="28"/>
          <w:szCs w:val="26"/>
        </w:rPr>
        <w:t xml:space="preserve"> – </w:t>
      </w:r>
      <w:r w:rsidRPr="00713CF0">
        <w:rPr>
          <w:bCs/>
          <w:sz w:val="28"/>
          <w:szCs w:val="26"/>
        </w:rPr>
        <w:t>Рейтинг самых популярных лекарственных средств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20"/>
        <w:gridCol w:w="2722"/>
        <w:gridCol w:w="1958"/>
        <w:gridCol w:w="1920"/>
      </w:tblGrid>
      <w:tr w:rsidR="001822A0" w:rsidRPr="00104DD3" w:rsidTr="00104DD3">
        <w:tc>
          <w:tcPr>
            <w:tcW w:w="1435" w:type="dxa"/>
            <w:gridSpan w:val="2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>Место</w:t>
            </w:r>
          </w:p>
        </w:tc>
        <w:tc>
          <w:tcPr>
            <w:tcW w:w="2722" w:type="dxa"/>
            <w:vMerge w:val="restart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>Торговое наименование</w:t>
            </w:r>
          </w:p>
        </w:tc>
        <w:tc>
          <w:tcPr>
            <w:tcW w:w="3878" w:type="dxa"/>
            <w:gridSpan w:val="2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 xml:space="preserve">Доля в общем объеме аптечных продаж в оптовых </w:t>
            </w:r>
            <w:r w:rsidR="00EE063C" w:rsidRPr="00104DD3">
              <w:rPr>
                <w:bCs/>
                <w:sz w:val="20"/>
                <w:szCs w:val="20"/>
              </w:rPr>
              <w:t>ценах, %</w:t>
            </w:r>
          </w:p>
        </w:tc>
      </w:tr>
      <w:tr w:rsidR="001822A0" w:rsidRPr="00104DD3" w:rsidTr="00104DD3">
        <w:tc>
          <w:tcPr>
            <w:tcW w:w="715" w:type="dxa"/>
          </w:tcPr>
          <w:p w:rsidR="001822A0" w:rsidRPr="00104DD3" w:rsidRDefault="00751AA8" w:rsidP="00713CF0">
            <w:pPr>
              <w:suppressLineNumbers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>2003</w:t>
            </w:r>
          </w:p>
        </w:tc>
        <w:tc>
          <w:tcPr>
            <w:tcW w:w="720" w:type="dxa"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 xml:space="preserve">2002 </w:t>
            </w:r>
          </w:p>
        </w:tc>
        <w:tc>
          <w:tcPr>
            <w:tcW w:w="2722" w:type="dxa"/>
            <w:vMerge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04DD3">
                <w:rPr>
                  <w:bCs/>
                  <w:sz w:val="20"/>
                  <w:szCs w:val="20"/>
                </w:rPr>
                <w:t>2003 г</w:t>
              </w:r>
            </w:smartTag>
            <w:r w:rsidRPr="00104D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</w:tcPr>
          <w:p w:rsidR="001822A0" w:rsidRPr="00104DD3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104DD3">
                <w:rPr>
                  <w:bCs/>
                  <w:sz w:val="20"/>
                  <w:szCs w:val="20"/>
                </w:rPr>
                <w:t>2002 г</w:t>
              </w:r>
            </w:smartTag>
            <w:r w:rsidRPr="00104DD3">
              <w:rPr>
                <w:bCs/>
                <w:sz w:val="20"/>
                <w:szCs w:val="20"/>
              </w:rPr>
              <w:t>.</w:t>
            </w:r>
          </w:p>
        </w:tc>
      </w:tr>
      <w:tr w:rsidR="001822A0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Но-шпа</w:t>
            </w:r>
          </w:p>
        </w:tc>
        <w:tc>
          <w:tcPr>
            <w:tcW w:w="195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1,0</w:t>
            </w:r>
          </w:p>
        </w:tc>
        <w:tc>
          <w:tcPr>
            <w:tcW w:w="19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1,0</w:t>
            </w:r>
          </w:p>
        </w:tc>
      </w:tr>
      <w:tr w:rsidR="001822A0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Энап</w:t>
            </w:r>
          </w:p>
        </w:tc>
        <w:tc>
          <w:tcPr>
            <w:tcW w:w="195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0,9</w:t>
            </w:r>
          </w:p>
        </w:tc>
        <w:tc>
          <w:tcPr>
            <w:tcW w:w="19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0,9</w:t>
            </w:r>
          </w:p>
        </w:tc>
      </w:tr>
      <w:tr w:rsidR="001822A0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5</w:t>
            </w:r>
          </w:p>
        </w:tc>
        <w:tc>
          <w:tcPr>
            <w:tcW w:w="2722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Боярышника настойка</w:t>
            </w:r>
          </w:p>
        </w:tc>
        <w:tc>
          <w:tcPr>
            <w:tcW w:w="195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0,9</w:t>
            </w:r>
          </w:p>
        </w:tc>
        <w:tc>
          <w:tcPr>
            <w:tcW w:w="19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0,8</w:t>
            </w:r>
          </w:p>
        </w:tc>
      </w:tr>
      <w:tr w:rsidR="001822A0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4</w:t>
            </w:r>
          </w:p>
        </w:tc>
        <w:tc>
          <w:tcPr>
            <w:tcW w:w="2722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Кавинтон</w:t>
            </w:r>
          </w:p>
        </w:tc>
        <w:tc>
          <w:tcPr>
            <w:tcW w:w="195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0,8</w:t>
            </w:r>
          </w:p>
        </w:tc>
        <w:tc>
          <w:tcPr>
            <w:tcW w:w="19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0,9</w:t>
            </w:r>
          </w:p>
        </w:tc>
      </w:tr>
      <w:tr w:rsidR="001822A0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6</w:t>
            </w:r>
          </w:p>
        </w:tc>
        <w:tc>
          <w:tcPr>
            <w:tcW w:w="2722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Виагра</w:t>
            </w:r>
          </w:p>
        </w:tc>
        <w:tc>
          <w:tcPr>
            <w:tcW w:w="195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0,8</w:t>
            </w:r>
          </w:p>
        </w:tc>
        <w:tc>
          <w:tcPr>
            <w:tcW w:w="19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0,7</w:t>
            </w:r>
          </w:p>
        </w:tc>
      </w:tr>
      <w:tr w:rsidR="001822A0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Эссенциале Н</w:t>
            </w:r>
          </w:p>
        </w:tc>
        <w:tc>
          <w:tcPr>
            <w:tcW w:w="195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0,8</w:t>
            </w:r>
          </w:p>
        </w:tc>
        <w:tc>
          <w:tcPr>
            <w:tcW w:w="19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0,9</w:t>
            </w:r>
          </w:p>
        </w:tc>
      </w:tr>
      <w:tr w:rsidR="001822A0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7</w:t>
            </w:r>
          </w:p>
        </w:tc>
        <w:tc>
          <w:tcPr>
            <w:tcW w:w="2722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Мезим форте</w:t>
            </w:r>
          </w:p>
        </w:tc>
        <w:tc>
          <w:tcPr>
            <w:tcW w:w="195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0,7</w:t>
            </w:r>
          </w:p>
        </w:tc>
        <w:tc>
          <w:tcPr>
            <w:tcW w:w="19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0,7</w:t>
            </w:r>
          </w:p>
        </w:tc>
      </w:tr>
      <w:tr w:rsidR="001822A0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8</w:t>
            </w:r>
          </w:p>
        </w:tc>
        <w:tc>
          <w:tcPr>
            <w:tcW w:w="2722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Актовегин</w:t>
            </w:r>
          </w:p>
        </w:tc>
        <w:tc>
          <w:tcPr>
            <w:tcW w:w="195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0,7</w:t>
            </w:r>
          </w:p>
        </w:tc>
        <w:tc>
          <w:tcPr>
            <w:tcW w:w="19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0,6</w:t>
            </w:r>
          </w:p>
        </w:tc>
      </w:tr>
      <w:tr w:rsidR="001822A0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10</w:t>
            </w:r>
          </w:p>
        </w:tc>
        <w:tc>
          <w:tcPr>
            <w:tcW w:w="2722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Эналаприл</w:t>
            </w:r>
          </w:p>
        </w:tc>
        <w:tc>
          <w:tcPr>
            <w:tcW w:w="195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0,6</w:t>
            </w:r>
          </w:p>
        </w:tc>
        <w:tc>
          <w:tcPr>
            <w:tcW w:w="19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0,6</w:t>
            </w:r>
          </w:p>
        </w:tc>
      </w:tr>
      <w:tr w:rsidR="001822A0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12</w:t>
            </w:r>
          </w:p>
        </w:tc>
        <w:tc>
          <w:tcPr>
            <w:tcW w:w="2722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Капотен</w:t>
            </w:r>
          </w:p>
        </w:tc>
        <w:tc>
          <w:tcPr>
            <w:tcW w:w="195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0,5</w:t>
            </w:r>
          </w:p>
        </w:tc>
        <w:tc>
          <w:tcPr>
            <w:tcW w:w="19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0,5</w:t>
            </w:r>
          </w:p>
        </w:tc>
      </w:tr>
    </w:tbl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713CF0">
        <w:rPr>
          <w:sz w:val="28"/>
        </w:rPr>
        <w:t>Источник: "Розничный аудит ГЛС в России"</w:t>
      </w:r>
      <w:r w:rsidR="00371920" w:rsidRPr="00713CF0">
        <w:rPr>
          <w:sz w:val="28"/>
        </w:rPr>
        <w:t>™</w:t>
      </w:r>
      <w:r w:rsidR="00713CF0">
        <w:rPr>
          <w:sz w:val="28"/>
        </w:rPr>
        <w:t>,</w:t>
      </w:r>
      <w:r w:rsidRPr="00713CF0">
        <w:rPr>
          <w:sz w:val="28"/>
        </w:rPr>
        <w:t xml:space="preserve"> RMBC</w:t>
      </w:r>
    </w:p>
    <w:p w:rsidR="00713CF0" w:rsidRDefault="00713CF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Объем аптечных продаж 10 ведущих торговых наименований, представленных в таблице 6, составил 7,7% от общего объема аптечных продаж в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sz w:val="28"/>
            <w:szCs w:val="28"/>
          </w:rPr>
          <w:t>2003 г</w:t>
        </w:r>
      </w:smartTag>
      <w:r w:rsidRPr="00713CF0">
        <w:rPr>
          <w:sz w:val="28"/>
          <w:szCs w:val="28"/>
        </w:rPr>
        <w:t xml:space="preserve">., что незначительно больше, чем год назад (7,5%). "Десятка" препаратов демонстрирует стабильность, но среди самых продаваемых торговых марок произошли некоторые изменения. Наибольший рост объемов аптечных продаж среди лидеров наблюдается у препаратов Актовегин (+40%) и Виагра (+34%). Доли препаратов Кавинтон и Эссенциале Н уменьшились, однако Кавинтон сохранил свое 4-е место, а Эссенциале Н потерял 4 пункта. Препарат Фестал, занимавший 9-е место в </w:t>
      </w:r>
      <w:smartTag w:uri="urn:schemas-microsoft-com:office:smarttags" w:element="metricconverter">
        <w:smartTagPr>
          <w:attr w:name="ProductID" w:val="2002 г"/>
        </w:smartTagPr>
        <w:r w:rsidRPr="00713CF0">
          <w:rPr>
            <w:sz w:val="28"/>
            <w:szCs w:val="28"/>
          </w:rPr>
          <w:t>2002 г</w:t>
        </w:r>
      </w:smartTag>
      <w:r w:rsidRPr="00713CF0">
        <w:rPr>
          <w:sz w:val="28"/>
          <w:szCs w:val="28"/>
        </w:rPr>
        <w:t xml:space="preserve">., сократил свою долю в общем объеме аптечных продаж ГЛС на 15% и год спустя покинул </w:t>
      </w:r>
      <w:r w:rsidR="008B0563" w:rsidRPr="00713CF0">
        <w:rPr>
          <w:sz w:val="28"/>
          <w:szCs w:val="28"/>
        </w:rPr>
        <w:t xml:space="preserve">верхнюю </w:t>
      </w:r>
      <w:r w:rsidRPr="00713CF0">
        <w:rPr>
          <w:sz w:val="28"/>
          <w:szCs w:val="28"/>
        </w:rPr>
        <w:t>"десятку" торговых наименований.</w:t>
      </w:r>
    </w:p>
    <w:p w:rsidR="00713CF0" w:rsidRDefault="00713CF0" w:rsidP="00713CF0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6"/>
        </w:rPr>
      </w:pPr>
    </w:p>
    <w:p w:rsidR="00713CF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 w:rsidRPr="00713CF0">
        <w:rPr>
          <w:bCs/>
          <w:sz w:val="28"/>
          <w:szCs w:val="26"/>
        </w:rPr>
        <w:t>Таблица 3.</w:t>
      </w:r>
      <w:r w:rsidR="00713CF0">
        <w:rPr>
          <w:bCs/>
          <w:sz w:val="28"/>
          <w:szCs w:val="26"/>
        </w:rPr>
        <w:t xml:space="preserve"> – </w:t>
      </w:r>
      <w:r w:rsidRPr="00713CF0">
        <w:rPr>
          <w:bCs/>
          <w:sz w:val="28"/>
          <w:szCs w:val="26"/>
        </w:rPr>
        <w:t>Десять ведущих МНН и группировочных наименований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 w:rsidRPr="00713CF0">
        <w:rPr>
          <w:bCs/>
          <w:sz w:val="28"/>
          <w:szCs w:val="26"/>
        </w:rPr>
        <w:t>по объему аптечных продаж</w:t>
      </w:r>
    </w:p>
    <w:tbl>
      <w:tblPr>
        <w:tblW w:w="89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20"/>
        <w:gridCol w:w="4200"/>
        <w:gridCol w:w="1598"/>
        <w:gridCol w:w="1680"/>
      </w:tblGrid>
      <w:tr w:rsidR="001822A0" w:rsidRPr="00104DD3" w:rsidTr="00104DD3">
        <w:tc>
          <w:tcPr>
            <w:tcW w:w="1435" w:type="dxa"/>
            <w:gridSpan w:val="2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>Место</w:t>
            </w:r>
          </w:p>
        </w:tc>
        <w:tc>
          <w:tcPr>
            <w:tcW w:w="4200" w:type="dxa"/>
            <w:vMerge w:val="restart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>МНН</w:t>
            </w:r>
          </w:p>
        </w:tc>
        <w:tc>
          <w:tcPr>
            <w:tcW w:w="3278" w:type="dxa"/>
            <w:gridSpan w:val="2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 xml:space="preserve">Доля в общем объеме аптечных продаж в оптовых </w:t>
            </w:r>
            <w:r w:rsidR="00EE063C" w:rsidRPr="00104DD3">
              <w:rPr>
                <w:bCs/>
                <w:sz w:val="20"/>
                <w:szCs w:val="20"/>
              </w:rPr>
              <w:t>ценах, %</w:t>
            </w:r>
          </w:p>
        </w:tc>
      </w:tr>
      <w:tr w:rsidR="00104DD3" w:rsidRPr="00104DD3" w:rsidTr="00104DD3">
        <w:tc>
          <w:tcPr>
            <w:tcW w:w="715" w:type="dxa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 xml:space="preserve">2003 </w:t>
            </w:r>
          </w:p>
        </w:tc>
        <w:tc>
          <w:tcPr>
            <w:tcW w:w="720" w:type="dxa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 xml:space="preserve">2002 </w:t>
            </w:r>
          </w:p>
        </w:tc>
        <w:tc>
          <w:tcPr>
            <w:tcW w:w="4200" w:type="dxa"/>
            <w:vMerge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04DD3">
                <w:rPr>
                  <w:bCs/>
                  <w:sz w:val="20"/>
                  <w:szCs w:val="20"/>
                </w:rPr>
                <w:t>2003 г</w:t>
              </w:r>
            </w:smartTag>
            <w:r w:rsidRPr="00104D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104DD3">
                <w:rPr>
                  <w:bCs/>
                  <w:sz w:val="20"/>
                  <w:szCs w:val="20"/>
                </w:rPr>
                <w:t>2002 г</w:t>
              </w:r>
            </w:smartTag>
            <w:r w:rsidRPr="00104DD3">
              <w:rPr>
                <w:bCs/>
                <w:sz w:val="20"/>
                <w:szCs w:val="20"/>
              </w:rPr>
              <w:t>.</w:t>
            </w:r>
          </w:p>
        </w:tc>
      </w:tr>
      <w:tr w:rsidR="00104DD3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</w:t>
            </w:r>
          </w:p>
        </w:tc>
        <w:tc>
          <w:tcPr>
            <w:tcW w:w="420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Поливитамин+мультиминерал</w:t>
            </w:r>
          </w:p>
        </w:tc>
        <w:tc>
          <w:tcPr>
            <w:tcW w:w="159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2,3</w:t>
            </w:r>
          </w:p>
        </w:tc>
        <w:tc>
          <w:tcPr>
            <w:tcW w:w="16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2,4</w:t>
            </w:r>
          </w:p>
        </w:tc>
      </w:tr>
      <w:tr w:rsidR="00104DD3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</w:t>
            </w:r>
          </w:p>
        </w:tc>
        <w:tc>
          <w:tcPr>
            <w:tcW w:w="420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Эналаприл</w:t>
            </w:r>
          </w:p>
        </w:tc>
        <w:tc>
          <w:tcPr>
            <w:tcW w:w="159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2,2</w:t>
            </w:r>
          </w:p>
        </w:tc>
        <w:tc>
          <w:tcPr>
            <w:tcW w:w="16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2,3</w:t>
            </w:r>
          </w:p>
        </w:tc>
      </w:tr>
      <w:tr w:rsidR="00104DD3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3</w:t>
            </w:r>
          </w:p>
        </w:tc>
        <w:tc>
          <w:tcPr>
            <w:tcW w:w="420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Дротаверин</w:t>
            </w:r>
          </w:p>
        </w:tc>
        <w:tc>
          <w:tcPr>
            <w:tcW w:w="159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1,2</w:t>
            </w:r>
          </w:p>
        </w:tc>
        <w:tc>
          <w:tcPr>
            <w:tcW w:w="16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1,2</w:t>
            </w:r>
          </w:p>
        </w:tc>
      </w:tr>
      <w:tr w:rsidR="00104DD3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6</w:t>
            </w:r>
          </w:p>
        </w:tc>
        <w:tc>
          <w:tcPr>
            <w:tcW w:w="420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Панкреатин</w:t>
            </w:r>
          </w:p>
        </w:tc>
        <w:tc>
          <w:tcPr>
            <w:tcW w:w="159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1,1</w:t>
            </w:r>
          </w:p>
        </w:tc>
        <w:tc>
          <w:tcPr>
            <w:tcW w:w="16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1,0</w:t>
            </w:r>
          </w:p>
        </w:tc>
      </w:tr>
      <w:tr w:rsidR="00104DD3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4</w:t>
            </w:r>
          </w:p>
        </w:tc>
        <w:tc>
          <w:tcPr>
            <w:tcW w:w="420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Винпоцетин</w:t>
            </w:r>
          </w:p>
        </w:tc>
        <w:tc>
          <w:tcPr>
            <w:tcW w:w="159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1,1</w:t>
            </w:r>
          </w:p>
        </w:tc>
        <w:tc>
          <w:tcPr>
            <w:tcW w:w="16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1,1</w:t>
            </w:r>
          </w:p>
        </w:tc>
      </w:tr>
      <w:tr w:rsidR="00104DD3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7</w:t>
            </w:r>
          </w:p>
        </w:tc>
        <w:tc>
          <w:tcPr>
            <w:tcW w:w="420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Поливитамин</w:t>
            </w:r>
          </w:p>
        </w:tc>
        <w:tc>
          <w:tcPr>
            <w:tcW w:w="159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1,0</w:t>
            </w:r>
          </w:p>
        </w:tc>
        <w:tc>
          <w:tcPr>
            <w:tcW w:w="16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0,9</w:t>
            </w:r>
          </w:p>
        </w:tc>
      </w:tr>
      <w:tr w:rsidR="00104DD3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5</w:t>
            </w:r>
          </w:p>
        </w:tc>
        <w:tc>
          <w:tcPr>
            <w:tcW w:w="420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Диклофенак</w:t>
            </w:r>
          </w:p>
        </w:tc>
        <w:tc>
          <w:tcPr>
            <w:tcW w:w="159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0,9</w:t>
            </w:r>
          </w:p>
        </w:tc>
        <w:tc>
          <w:tcPr>
            <w:tcW w:w="16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1,0</w:t>
            </w:r>
          </w:p>
        </w:tc>
      </w:tr>
      <w:tr w:rsidR="00104DD3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9</w:t>
            </w:r>
          </w:p>
        </w:tc>
        <w:tc>
          <w:tcPr>
            <w:tcW w:w="420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Боярышника плоды</w:t>
            </w:r>
          </w:p>
        </w:tc>
        <w:tc>
          <w:tcPr>
            <w:tcW w:w="159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0,9</w:t>
            </w:r>
          </w:p>
        </w:tc>
        <w:tc>
          <w:tcPr>
            <w:tcW w:w="16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0,8</w:t>
            </w:r>
          </w:p>
        </w:tc>
      </w:tr>
      <w:tr w:rsidR="00104DD3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12</w:t>
            </w:r>
          </w:p>
        </w:tc>
        <w:tc>
          <w:tcPr>
            <w:tcW w:w="420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Силденафил</w:t>
            </w:r>
          </w:p>
        </w:tc>
        <w:tc>
          <w:tcPr>
            <w:tcW w:w="159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0,8</w:t>
            </w:r>
          </w:p>
        </w:tc>
        <w:tc>
          <w:tcPr>
            <w:tcW w:w="16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0,7</w:t>
            </w:r>
          </w:p>
        </w:tc>
      </w:tr>
      <w:tr w:rsidR="00104DD3" w:rsidRPr="00713CF0" w:rsidTr="00104DD3">
        <w:tc>
          <w:tcPr>
            <w:tcW w:w="715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8</w:t>
            </w:r>
          </w:p>
        </w:tc>
        <w:tc>
          <w:tcPr>
            <w:tcW w:w="420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Кофеин+кодеин+парацетамол+метамизол натрия+фенобарбитал</w:t>
            </w:r>
          </w:p>
        </w:tc>
        <w:tc>
          <w:tcPr>
            <w:tcW w:w="1598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0,8</w:t>
            </w:r>
          </w:p>
        </w:tc>
        <w:tc>
          <w:tcPr>
            <w:tcW w:w="1680" w:type="dxa"/>
          </w:tcPr>
          <w:p w:rsidR="001822A0" w:rsidRPr="00713CF0" w:rsidRDefault="001822A0" w:rsidP="00713CF0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3CF0">
              <w:rPr>
                <w:sz w:val="20"/>
                <w:szCs w:val="20"/>
              </w:rPr>
              <w:t>0,8</w:t>
            </w:r>
          </w:p>
        </w:tc>
      </w:tr>
    </w:tbl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713CF0">
        <w:rPr>
          <w:sz w:val="28"/>
        </w:rPr>
        <w:t>Источник: "Розничный аудит ГЛС в России"™</w:t>
      </w:r>
      <w:r w:rsidR="00713CF0">
        <w:rPr>
          <w:sz w:val="28"/>
        </w:rPr>
        <w:t>,</w:t>
      </w:r>
      <w:r w:rsidRPr="00713CF0">
        <w:rPr>
          <w:sz w:val="28"/>
        </w:rPr>
        <w:t xml:space="preserve"> RMBC</w:t>
      </w:r>
    </w:p>
    <w:p w:rsidR="005D5FCC" w:rsidRDefault="005D5FCC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Кумулятивная доля 10 ведущих МНН и группировочных наименований в</w:t>
      </w:r>
      <w:r w:rsidR="00713CF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sz w:val="28"/>
            <w:szCs w:val="28"/>
          </w:rPr>
          <w:t>2003 г</w:t>
        </w:r>
      </w:smartTag>
      <w:r w:rsidRPr="00713CF0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2 г"/>
        </w:smartTagPr>
        <w:r w:rsidRPr="00713CF0">
          <w:rPr>
            <w:sz w:val="28"/>
            <w:szCs w:val="28"/>
          </w:rPr>
          <w:t>2002 г</w:t>
        </w:r>
      </w:smartTag>
      <w:r w:rsidRPr="00713CF0">
        <w:rPr>
          <w:sz w:val="28"/>
          <w:szCs w:val="28"/>
        </w:rPr>
        <w:t xml:space="preserve">. не изменилась и составила 12,3% (табл. 7). Доли двух ведущих МНН </w:t>
      </w:r>
      <w:r w:rsidR="00371920" w:rsidRPr="00713CF0">
        <w:rPr>
          <w:sz w:val="28"/>
          <w:szCs w:val="28"/>
        </w:rPr>
        <w:t>–</w:t>
      </w:r>
      <w:r w:rsidRPr="00713CF0">
        <w:rPr>
          <w:sz w:val="28"/>
          <w:szCs w:val="28"/>
        </w:rPr>
        <w:t xml:space="preserve"> поливитамин</w:t>
      </w:r>
      <w:r w:rsidR="00371920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+</w:t>
      </w:r>
      <w:r w:rsidR="00371920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мультиминерал и эналаприл </w:t>
      </w:r>
      <w:r w:rsidR="00371920" w:rsidRPr="00713CF0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 xml:space="preserve">снизились на 0,1 п.п. каждого из них. Панкреатин, поливитамин и боярышника плоды улучшили свои позиции, и доля каждого из них увеличилась на 0,1 п.п. Силденафил переместился с 12-го на 9-е место, войдя, таким образом, в "десятку". И напротив, ципрофлоксацин, занимавший в </w:t>
      </w:r>
      <w:smartTag w:uri="urn:schemas-microsoft-com:office:smarttags" w:element="metricconverter">
        <w:smartTagPr>
          <w:attr w:name="ProductID" w:val="2002 г"/>
        </w:smartTagPr>
        <w:r w:rsidRPr="00713CF0">
          <w:rPr>
            <w:sz w:val="28"/>
            <w:szCs w:val="28"/>
          </w:rPr>
          <w:t>2002 г</w:t>
        </w:r>
      </w:smartTag>
      <w:r w:rsidRPr="00713CF0">
        <w:rPr>
          <w:sz w:val="28"/>
          <w:szCs w:val="28"/>
        </w:rPr>
        <w:t>. 10-ю позицию, год спустя покинул топ 10 МНН.</w:t>
      </w:r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6"/>
        </w:rPr>
      </w:pPr>
    </w:p>
    <w:p w:rsidR="001822A0" w:rsidRPr="005D5FCC" w:rsidRDefault="001822A0" w:rsidP="00713CF0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 w:rsidRPr="005D5FCC">
        <w:rPr>
          <w:bCs/>
          <w:sz w:val="28"/>
          <w:szCs w:val="26"/>
        </w:rPr>
        <w:t>Таблица 4.</w:t>
      </w:r>
      <w:r w:rsidR="005D5FCC">
        <w:rPr>
          <w:bCs/>
          <w:sz w:val="28"/>
          <w:szCs w:val="26"/>
        </w:rPr>
        <w:t xml:space="preserve"> – </w:t>
      </w:r>
      <w:r w:rsidRPr="005D5FCC">
        <w:rPr>
          <w:bCs/>
          <w:sz w:val="28"/>
          <w:szCs w:val="26"/>
        </w:rPr>
        <w:t>Десять ведущих групп по объему аптечных продаж</w:t>
      </w:r>
    </w:p>
    <w:tbl>
      <w:tblPr>
        <w:tblW w:w="92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616"/>
        <w:gridCol w:w="683"/>
        <w:gridCol w:w="4409"/>
        <w:gridCol w:w="1440"/>
        <w:gridCol w:w="1440"/>
      </w:tblGrid>
      <w:tr w:rsidR="00104DD3" w:rsidRPr="00104DD3" w:rsidTr="00104DD3">
        <w:tc>
          <w:tcPr>
            <w:tcW w:w="1232" w:type="dxa"/>
            <w:gridSpan w:val="2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>Место</w:t>
            </w:r>
          </w:p>
        </w:tc>
        <w:tc>
          <w:tcPr>
            <w:tcW w:w="683" w:type="dxa"/>
            <w:vMerge w:val="restart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4409" w:type="dxa"/>
            <w:vMerge w:val="restart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 xml:space="preserve">Группа </w:t>
            </w:r>
          </w:p>
        </w:tc>
        <w:tc>
          <w:tcPr>
            <w:tcW w:w="2880" w:type="dxa"/>
            <w:gridSpan w:val="2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ind w:right="-108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 xml:space="preserve">Доля в общем объеме аптечных продаж в оптовых </w:t>
            </w:r>
            <w:r w:rsidR="00EE063C" w:rsidRPr="00104DD3">
              <w:rPr>
                <w:bCs/>
                <w:sz w:val="20"/>
                <w:szCs w:val="20"/>
              </w:rPr>
              <w:t>ценах, %</w:t>
            </w:r>
          </w:p>
        </w:tc>
      </w:tr>
      <w:tr w:rsidR="00104DD3" w:rsidRPr="00104DD3" w:rsidTr="00104DD3">
        <w:tc>
          <w:tcPr>
            <w:tcW w:w="616" w:type="dxa"/>
            <w:vAlign w:val="center"/>
          </w:tcPr>
          <w:p w:rsidR="001822A0" w:rsidRPr="00104DD3" w:rsidRDefault="00751AA8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 xml:space="preserve">2003 </w:t>
            </w:r>
          </w:p>
        </w:tc>
        <w:tc>
          <w:tcPr>
            <w:tcW w:w="616" w:type="dxa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04DD3">
              <w:rPr>
                <w:bCs/>
                <w:sz w:val="20"/>
                <w:szCs w:val="20"/>
              </w:rPr>
              <w:t xml:space="preserve">2002 </w:t>
            </w:r>
          </w:p>
        </w:tc>
        <w:tc>
          <w:tcPr>
            <w:tcW w:w="683" w:type="dxa"/>
            <w:vMerge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409" w:type="dxa"/>
            <w:vMerge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04DD3">
                <w:rPr>
                  <w:bCs/>
                  <w:sz w:val="20"/>
                  <w:szCs w:val="20"/>
                </w:rPr>
                <w:t>2003 г</w:t>
              </w:r>
            </w:smartTag>
            <w:r w:rsidRPr="00104D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104DD3">
                <w:rPr>
                  <w:bCs/>
                  <w:sz w:val="20"/>
                  <w:szCs w:val="20"/>
                </w:rPr>
                <w:t>2002 г</w:t>
              </w:r>
            </w:smartTag>
            <w:r w:rsidRPr="00104DD3">
              <w:rPr>
                <w:bCs/>
                <w:sz w:val="20"/>
                <w:szCs w:val="20"/>
              </w:rPr>
              <w:t>.</w:t>
            </w:r>
          </w:p>
        </w:tc>
      </w:tr>
      <w:tr w:rsidR="00104DD3" w:rsidRPr="00104DD3" w:rsidTr="00104DD3"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J01</w:t>
            </w:r>
          </w:p>
        </w:tc>
        <w:tc>
          <w:tcPr>
            <w:tcW w:w="4409" w:type="dxa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Антибактериальные препараты для системного использования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6,9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7,4</w:t>
            </w:r>
          </w:p>
        </w:tc>
      </w:tr>
      <w:tr w:rsidR="00104DD3" w:rsidRPr="00104DD3" w:rsidTr="00104DD3"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N02</w:t>
            </w:r>
          </w:p>
        </w:tc>
        <w:tc>
          <w:tcPr>
            <w:tcW w:w="4409" w:type="dxa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Анальгетики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6,4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6,5</w:t>
            </w:r>
          </w:p>
        </w:tc>
      </w:tr>
      <w:tr w:rsidR="00104DD3" w:rsidRPr="00104DD3" w:rsidTr="00104DD3"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A11</w:t>
            </w:r>
          </w:p>
        </w:tc>
        <w:tc>
          <w:tcPr>
            <w:tcW w:w="4409" w:type="dxa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Витамины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5,2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5,1</w:t>
            </w:r>
          </w:p>
        </w:tc>
      </w:tr>
      <w:tr w:rsidR="00104DD3" w:rsidRPr="00104DD3" w:rsidTr="00104DD3"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C09</w:t>
            </w:r>
          </w:p>
        </w:tc>
        <w:tc>
          <w:tcPr>
            <w:tcW w:w="4409" w:type="dxa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Препараты, влияющие на систему ренин-ангиотензин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4,0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3,8</w:t>
            </w:r>
          </w:p>
        </w:tc>
      </w:tr>
      <w:tr w:rsidR="00104DD3" w:rsidRPr="00104DD3" w:rsidTr="00104DD3"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N06</w:t>
            </w:r>
          </w:p>
        </w:tc>
        <w:tc>
          <w:tcPr>
            <w:tcW w:w="4409" w:type="dxa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Психоаналептики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3,7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3,7</w:t>
            </w:r>
          </w:p>
        </w:tc>
      </w:tr>
      <w:tr w:rsidR="00104DD3" w:rsidRPr="00104DD3" w:rsidTr="00104DD3"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6</w:t>
            </w:r>
          </w:p>
        </w:tc>
        <w:tc>
          <w:tcPr>
            <w:tcW w:w="683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R05</w:t>
            </w:r>
          </w:p>
        </w:tc>
        <w:tc>
          <w:tcPr>
            <w:tcW w:w="4409" w:type="dxa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Препараты для устранения симптомов простуды и кашля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3,5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2,9</w:t>
            </w:r>
          </w:p>
        </w:tc>
      </w:tr>
      <w:tr w:rsidR="00104DD3" w:rsidRPr="00104DD3" w:rsidTr="00104DD3"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G03</w:t>
            </w:r>
          </w:p>
        </w:tc>
        <w:tc>
          <w:tcPr>
            <w:tcW w:w="4409" w:type="dxa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Половые гормоны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2,9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2,5</w:t>
            </w:r>
          </w:p>
        </w:tc>
      </w:tr>
      <w:tr w:rsidR="00104DD3" w:rsidRPr="00104DD3" w:rsidTr="00104DD3"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M01</w:t>
            </w:r>
          </w:p>
        </w:tc>
        <w:tc>
          <w:tcPr>
            <w:tcW w:w="4409" w:type="dxa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2,7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2,4</w:t>
            </w:r>
          </w:p>
        </w:tc>
      </w:tr>
      <w:tr w:rsidR="00104DD3" w:rsidRPr="00104DD3" w:rsidTr="00104DD3"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C01</w:t>
            </w:r>
          </w:p>
        </w:tc>
        <w:tc>
          <w:tcPr>
            <w:tcW w:w="4409" w:type="dxa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2,7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2,8</w:t>
            </w:r>
          </w:p>
        </w:tc>
      </w:tr>
      <w:tr w:rsidR="00104DD3" w:rsidRPr="00104DD3" w:rsidTr="00104DD3"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N05</w:t>
            </w:r>
          </w:p>
        </w:tc>
        <w:tc>
          <w:tcPr>
            <w:tcW w:w="4409" w:type="dxa"/>
          </w:tcPr>
          <w:p w:rsidR="001822A0" w:rsidRPr="00104DD3" w:rsidRDefault="001822A0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Психотропные препараты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2,5</w:t>
            </w:r>
          </w:p>
        </w:tc>
        <w:tc>
          <w:tcPr>
            <w:tcW w:w="1440" w:type="dxa"/>
          </w:tcPr>
          <w:p w:rsidR="001822A0" w:rsidRPr="00104DD3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04DD3">
              <w:rPr>
                <w:sz w:val="20"/>
                <w:szCs w:val="20"/>
              </w:rPr>
              <w:t>2,9</w:t>
            </w:r>
          </w:p>
        </w:tc>
      </w:tr>
    </w:tbl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713CF0">
        <w:rPr>
          <w:sz w:val="28"/>
        </w:rPr>
        <w:t>Источник: "Розничный аудит ГЛС в России"™</w:t>
      </w:r>
      <w:r w:rsidR="00713CF0">
        <w:rPr>
          <w:sz w:val="28"/>
        </w:rPr>
        <w:t>,</w:t>
      </w:r>
      <w:r w:rsidRPr="00713CF0">
        <w:rPr>
          <w:sz w:val="28"/>
        </w:rPr>
        <w:t xml:space="preserve"> RMBC</w:t>
      </w:r>
    </w:p>
    <w:p w:rsidR="005D5FCC" w:rsidRDefault="005D5FCC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Суммарная доля десяти ведущих групп в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sz w:val="28"/>
            <w:szCs w:val="28"/>
          </w:rPr>
          <w:t>2003 г</w:t>
        </w:r>
      </w:smartTag>
      <w:r w:rsidRPr="00713CF0">
        <w:rPr>
          <w:sz w:val="28"/>
          <w:szCs w:val="28"/>
        </w:rPr>
        <w:t xml:space="preserve">. составила 40,5% аптечного рынка. Первые шесть групп в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sz w:val="28"/>
            <w:szCs w:val="28"/>
          </w:rPr>
          <w:t>2003 г</w:t>
        </w:r>
      </w:smartTag>
      <w:r w:rsidRPr="00713CF0">
        <w:rPr>
          <w:sz w:val="28"/>
          <w:szCs w:val="28"/>
        </w:rPr>
        <w:t xml:space="preserve">. остались без изменений по сравнению с </w:t>
      </w:r>
      <w:smartTag w:uri="urn:schemas-microsoft-com:office:smarttags" w:element="metricconverter">
        <w:smartTagPr>
          <w:attr w:name="ProductID" w:val="2002 г"/>
        </w:smartTagPr>
        <w:r w:rsidRPr="00713CF0">
          <w:rPr>
            <w:sz w:val="28"/>
            <w:szCs w:val="28"/>
          </w:rPr>
          <w:t>2002 г</w:t>
        </w:r>
      </w:smartTag>
      <w:r w:rsidRPr="00713CF0">
        <w:rPr>
          <w:sz w:val="28"/>
          <w:szCs w:val="28"/>
        </w:rPr>
        <w:t>. Антибактериальные препараты для системного использования и анальгетики по-прежнему лидируют, но их доли уменьшились на 0,5 и 0,1 п.п. соответственно. Наибольшего роста объемов продаж и доли (45% и 0,6 п.п. соответственно) достигли препараты для устранения симптомов простуды и кашля. Противовоспалительные и противоревматические препараты увеличили объем аптечных продаж за год на 33% и переместились с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11-го на 8-е место, войдя в "десятку" ведущих групп.</w:t>
      </w:r>
    </w:p>
    <w:p w:rsidR="001822A0" w:rsidRP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Таким образом, на основании приведенных данных можно сделать вывод </w:t>
      </w:r>
      <w:r w:rsidR="00450E0B" w:rsidRPr="00713CF0">
        <w:rPr>
          <w:sz w:val="28"/>
          <w:szCs w:val="28"/>
        </w:rPr>
        <w:t>об</w:t>
      </w:r>
      <w:r w:rsidRPr="00713CF0">
        <w:rPr>
          <w:sz w:val="28"/>
          <w:szCs w:val="28"/>
        </w:rPr>
        <w:t xml:space="preserve"> имеющемся росте среди безрецептурных препаратов, даже на фоне постоянно растущих объемов продаж антибиотиков и сердечно-сосудистых препаратов.</w:t>
      </w:r>
    </w:p>
    <w:p w:rsidR="001822A0" w:rsidRP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Интересным моментом является также распределе</w:t>
      </w:r>
      <w:r w:rsidR="00CD558E" w:rsidRPr="00713CF0">
        <w:rPr>
          <w:sz w:val="28"/>
          <w:szCs w:val="28"/>
        </w:rPr>
        <w:t>ние аптечных продаж по регионам (Приложение 1).</w:t>
      </w:r>
    </w:p>
    <w:p w:rsidR="001822A0" w:rsidRP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Объемы аптечных продаж двадцати одног</w:t>
      </w:r>
      <w:r w:rsidR="00C95B8F" w:rsidRPr="00713CF0">
        <w:rPr>
          <w:sz w:val="28"/>
          <w:szCs w:val="28"/>
        </w:rPr>
        <w:t xml:space="preserve">о анализируемого региона в </w:t>
      </w:r>
      <w:smartTag w:uri="urn:schemas-microsoft-com:office:smarttags" w:element="metricconverter">
        <w:smartTagPr>
          <w:attr w:name="ProductID" w:val="2003 г"/>
        </w:smartTagPr>
        <w:r w:rsidR="00C95B8F" w:rsidRPr="00713CF0">
          <w:rPr>
            <w:sz w:val="28"/>
            <w:szCs w:val="28"/>
          </w:rPr>
          <w:t>2003</w:t>
        </w:r>
        <w:r w:rsidR="00713CF0">
          <w:rPr>
            <w:sz w:val="28"/>
            <w:szCs w:val="28"/>
          </w:rPr>
          <w:t xml:space="preserve"> </w:t>
        </w:r>
        <w:r w:rsidRPr="00713CF0">
          <w:rPr>
            <w:sz w:val="28"/>
            <w:szCs w:val="28"/>
          </w:rPr>
          <w:t>г</w:t>
        </w:r>
      </w:smartTag>
      <w:r w:rsidRPr="00713CF0">
        <w:rPr>
          <w:sz w:val="28"/>
          <w:szCs w:val="28"/>
        </w:rPr>
        <w:t>. составляют 51,5% от аптечного рынка России.</w:t>
      </w:r>
    </w:p>
    <w:p w:rsid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Москва, С.-Петербург и Московская область аккумулируют наивысшие объемы продаж, их суммарная доля составляет 25,4% от общего объема аптечного рынка. Наибольшее среднедушевое потребление лекарственных средств зафиксировано в Москве и Тюмени, где оно превысило 56 долл., тогда как в среднем в России потребление лекарств на душу населения составило 23,8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долл., что на 3,6 долл. выше, чем в </w:t>
      </w:r>
      <w:smartTag w:uri="urn:schemas-microsoft-com:office:smarttags" w:element="metricconverter">
        <w:smartTagPr>
          <w:attr w:name="ProductID" w:val="2002 г"/>
        </w:smartTagPr>
        <w:r w:rsidRPr="00713CF0">
          <w:rPr>
            <w:sz w:val="28"/>
            <w:szCs w:val="28"/>
          </w:rPr>
          <w:t>2002 г</w:t>
        </w:r>
      </w:smartTag>
      <w:r w:rsidRPr="00713CF0">
        <w:rPr>
          <w:sz w:val="28"/>
          <w:szCs w:val="28"/>
        </w:rPr>
        <w:t>.</w:t>
      </w:r>
    </w:p>
    <w:p w:rsid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Таким образом, Красноярский край по показателю среднедушевого потребления лекарственных средств (23,6 долл</w:t>
      </w:r>
      <w:r w:rsidR="00C95B8F" w:rsidRPr="00713CF0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в год) соответствует средне</w:t>
      </w:r>
      <w:r w:rsidR="00450E0B" w:rsidRPr="00713CF0">
        <w:rPr>
          <w:sz w:val="28"/>
          <w:szCs w:val="28"/>
        </w:rPr>
        <w:t>му</w:t>
      </w:r>
      <w:r w:rsidRPr="00713CF0">
        <w:rPr>
          <w:sz w:val="28"/>
          <w:szCs w:val="28"/>
        </w:rPr>
        <w:t xml:space="preserve"> по России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показателю (23,8 долл</w:t>
      </w:r>
      <w:r w:rsidR="00C95B8F" w:rsidRPr="00713CF0">
        <w:rPr>
          <w:sz w:val="28"/>
          <w:szCs w:val="28"/>
        </w:rPr>
        <w:t>.</w:t>
      </w:r>
      <w:r w:rsidRPr="00713CF0">
        <w:rPr>
          <w:sz w:val="28"/>
          <w:szCs w:val="28"/>
        </w:rPr>
        <w:t>), но при этом значительно отстает от Иркутской области (36 долл</w:t>
      </w:r>
      <w:r w:rsidR="00C95B8F" w:rsidRPr="00713CF0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в год).</w:t>
      </w:r>
    </w:p>
    <w:p w:rsid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Из приведенных выше данных видно, что рынок лекарственных препаратов имеет тенденцию к росту, в том числе в секторе аптечных продаж.</w:t>
      </w:r>
    </w:p>
    <w:p w:rsidR="005D5FCC" w:rsidRDefault="005D5FCC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85863951"/>
      <w:bookmarkStart w:id="4" w:name="_Toc98163973"/>
    </w:p>
    <w:p w:rsidR="001822A0" w:rsidRPr="00713CF0" w:rsidRDefault="00FA5796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13CF0">
        <w:rPr>
          <w:rFonts w:ascii="Times New Roman" w:hAnsi="Times New Roman" w:cs="Times New Roman"/>
          <w:i w:val="0"/>
          <w:iCs w:val="0"/>
        </w:rPr>
        <w:t>1.</w:t>
      </w:r>
      <w:r w:rsidR="006C1398" w:rsidRPr="00713CF0">
        <w:rPr>
          <w:rFonts w:ascii="Times New Roman" w:hAnsi="Times New Roman" w:cs="Times New Roman"/>
          <w:i w:val="0"/>
          <w:iCs w:val="0"/>
        </w:rPr>
        <w:t>2</w:t>
      </w:r>
      <w:r w:rsidR="006A1AC0" w:rsidRPr="00713CF0">
        <w:rPr>
          <w:rFonts w:ascii="Times New Roman" w:hAnsi="Times New Roman" w:cs="Times New Roman"/>
          <w:i w:val="0"/>
          <w:iCs w:val="0"/>
        </w:rPr>
        <w:t xml:space="preserve"> </w:t>
      </w:r>
      <w:r w:rsidR="001822A0" w:rsidRPr="00713CF0">
        <w:rPr>
          <w:rFonts w:ascii="Times New Roman" w:hAnsi="Times New Roman" w:cs="Times New Roman"/>
          <w:i w:val="0"/>
          <w:iCs w:val="0"/>
        </w:rPr>
        <w:t>Безрецептурные препараты</w:t>
      </w:r>
      <w:bookmarkEnd w:id="3"/>
      <w:bookmarkEnd w:id="4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Принадлежность к безрецептурному отпуску определяется по приложению к Приказу Министерства Здравоохранения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Российской Федерации №79 от </w:t>
      </w:r>
      <w:smartTag w:uri="urn:schemas-microsoft-com:office:smarttags" w:element="date">
        <w:smartTagPr>
          <w:attr w:name="ls" w:val="trans"/>
          <w:attr w:name="Month" w:val="3"/>
          <w:attr w:name="Day" w:val="18"/>
          <w:attr w:name="Year" w:val="1997"/>
        </w:smartTagPr>
        <w:r w:rsidRPr="00713CF0">
          <w:rPr>
            <w:sz w:val="28"/>
            <w:szCs w:val="28"/>
          </w:rPr>
          <w:t xml:space="preserve">18 марта </w:t>
        </w:r>
        <w:smartTag w:uri="urn:schemas-microsoft-com:office:smarttags" w:element="metricconverter">
          <w:smartTagPr>
            <w:attr w:name="ProductID" w:val="1997 г"/>
          </w:smartTagPr>
          <w:r w:rsidR="00EE063C" w:rsidRPr="00713CF0">
            <w:rPr>
              <w:sz w:val="28"/>
              <w:szCs w:val="28"/>
            </w:rPr>
            <w:t>1997</w:t>
          </w:r>
          <w:r w:rsidR="00EE063C">
            <w:rPr>
              <w:sz w:val="28"/>
              <w:szCs w:val="28"/>
            </w:rPr>
            <w:t xml:space="preserve"> </w:t>
          </w:r>
          <w:r w:rsidR="00EE063C" w:rsidRPr="00713CF0">
            <w:rPr>
              <w:sz w:val="28"/>
              <w:szCs w:val="28"/>
            </w:rPr>
            <w:t>г</w:t>
          </w:r>
        </w:smartTag>
        <w:r w:rsidRPr="00713CF0">
          <w:rPr>
            <w:sz w:val="28"/>
            <w:szCs w:val="28"/>
          </w:rPr>
          <w:t>.</w:t>
        </w:r>
      </w:smartTag>
      <w:r w:rsidRPr="00713CF0">
        <w:rPr>
          <w:sz w:val="28"/>
          <w:szCs w:val="28"/>
        </w:rPr>
        <w:t xml:space="preserve"> «Перечень лекарственных препаратов, отпускаемых без рецепта врача».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 безрецептурным препаратам относятся:</w:t>
      </w:r>
    </w:p>
    <w:p w:rsidR="001822A0" w:rsidRPr="00713CF0" w:rsidRDefault="001822A0" w:rsidP="00104DD3">
      <w:pPr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Витамины и коферментные препараты</w:t>
      </w:r>
    </w:p>
    <w:p w:rsidR="001822A0" w:rsidRPr="00713CF0" w:rsidRDefault="001822A0" w:rsidP="00104DD3">
      <w:pPr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Адаптогенные препараты</w:t>
      </w:r>
    </w:p>
    <w:p w:rsidR="001822A0" w:rsidRPr="00713CF0" w:rsidRDefault="001822A0" w:rsidP="00104DD3">
      <w:pPr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Некоторые группы гипотензивных препаратов</w:t>
      </w:r>
    </w:p>
    <w:p w:rsidR="001822A0" w:rsidRPr="00713CF0" w:rsidRDefault="001822A0" w:rsidP="00104DD3">
      <w:pPr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Желчегонные</w:t>
      </w:r>
    </w:p>
    <w:p w:rsidR="001822A0" w:rsidRPr="00713CF0" w:rsidRDefault="001822A0" w:rsidP="00104DD3">
      <w:pPr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Ферментные</w:t>
      </w:r>
    </w:p>
    <w:p w:rsidR="001822A0" w:rsidRPr="00713CF0" w:rsidRDefault="001822A0" w:rsidP="00104DD3">
      <w:pPr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Антисептики</w:t>
      </w:r>
    </w:p>
    <w:p w:rsidR="001822A0" w:rsidRPr="00713CF0" w:rsidRDefault="001822A0" w:rsidP="00104DD3">
      <w:pPr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Нестероидные противовоспалительные средства</w:t>
      </w:r>
    </w:p>
    <w:p w:rsidR="001822A0" w:rsidRPr="00713CF0" w:rsidRDefault="001822A0" w:rsidP="00104DD3">
      <w:pPr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Холинолитики</w:t>
      </w:r>
    </w:p>
    <w:p w:rsidR="001822A0" w:rsidRPr="00713CF0" w:rsidRDefault="001822A0" w:rsidP="00104DD3">
      <w:pPr>
        <w:numPr>
          <w:ilvl w:val="0"/>
          <w:numId w:val="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Антигистаминные препараты</w:t>
      </w:r>
    </w:p>
    <w:p w:rsidR="006C1398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Безрецептурные препараты могут быть приобретены без рецепта врача.</w:t>
      </w:r>
      <w:r w:rsidR="00C95B8F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Реализуются безрецептурные препараты (при наличии сертификата соответствия) в аптеках, аптечных магазинах, аптечных пунктах, аптечных киосках.</w:t>
      </w:r>
    </w:p>
    <w:p w:rsidR="006C1398" w:rsidRPr="00713CF0" w:rsidRDefault="006C1398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0563" w:rsidRPr="00713CF0" w:rsidRDefault="006C1398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98163974"/>
      <w:r w:rsidRPr="00713CF0">
        <w:rPr>
          <w:rFonts w:ascii="Times New Roman" w:hAnsi="Times New Roman" w:cs="Times New Roman"/>
          <w:i w:val="0"/>
          <w:iCs w:val="0"/>
        </w:rPr>
        <w:t xml:space="preserve">1.3 </w:t>
      </w:r>
      <w:r w:rsidR="008B0563" w:rsidRPr="00713CF0">
        <w:rPr>
          <w:rFonts w:ascii="Times New Roman" w:hAnsi="Times New Roman" w:cs="Times New Roman"/>
          <w:i w:val="0"/>
          <w:iCs w:val="0"/>
        </w:rPr>
        <w:t>Тенденции рынка безрецептурных препаратов</w:t>
      </w:r>
      <w:bookmarkEnd w:id="5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Рынок безрецептурных препаратов в России постоянно растет. Это </w:t>
      </w:r>
      <w:r w:rsidR="00E21ABA" w:rsidRPr="00713CF0">
        <w:rPr>
          <w:sz w:val="28"/>
          <w:szCs w:val="28"/>
        </w:rPr>
        <w:t>можно связать</w:t>
      </w:r>
      <w:r w:rsidRPr="00713CF0">
        <w:rPr>
          <w:sz w:val="28"/>
          <w:szCs w:val="28"/>
        </w:rPr>
        <w:t xml:space="preserve"> со следующими факторами:</w:t>
      </w:r>
    </w:p>
    <w:p w:rsidR="00713CF0" w:rsidRDefault="001822A0" w:rsidP="00104DD3">
      <w:pPr>
        <w:numPr>
          <w:ilvl w:val="0"/>
          <w:numId w:val="18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популярность самолечения среди россиян,</w:t>
      </w:r>
    </w:p>
    <w:p w:rsidR="00713CF0" w:rsidRDefault="001822A0" w:rsidP="00104DD3">
      <w:pPr>
        <w:numPr>
          <w:ilvl w:val="0"/>
          <w:numId w:val="18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нежелание (или отсутствие времени) на посещение врача,</w:t>
      </w:r>
    </w:p>
    <w:p w:rsidR="00713CF0" w:rsidRDefault="001822A0" w:rsidP="00104DD3">
      <w:pPr>
        <w:numPr>
          <w:ilvl w:val="0"/>
          <w:numId w:val="18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массированная реклама безрецептурных средств,</w:t>
      </w:r>
    </w:p>
    <w:p w:rsidR="00713CF0" w:rsidRDefault="001822A0" w:rsidP="00104DD3">
      <w:pPr>
        <w:numPr>
          <w:ilvl w:val="0"/>
          <w:numId w:val="18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увеличение числа аптек,</w:t>
      </w:r>
    </w:p>
    <w:p w:rsidR="008B0563" w:rsidRPr="00713CF0" w:rsidRDefault="001822A0" w:rsidP="00104DD3">
      <w:pPr>
        <w:numPr>
          <w:ilvl w:val="0"/>
          <w:numId w:val="18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улучшение ассортимента и сервиса в аптеках и аптечных сетях.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Кроме того, за последние годы появились такие услуги, как заказ лекарств по телефону, через Интернет, доставка препаратов домой и на работу.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Эти факторы обуславливают рост рынка ОТС</w:t>
      </w:r>
      <w:r w:rsidR="006A1AC0" w:rsidRPr="00713CF0">
        <w:rPr>
          <w:sz w:val="28"/>
          <w:szCs w:val="28"/>
        </w:rPr>
        <w:t>–</w:t>
      </w:r>
      <w:r w:rsidRPr="00713CF0">
        <w:rPr>
          <w:sz w:val="28"/>
          <w:szCs w:val="28"/>
        </w:rPr>
        <w:t xml:space="preserve">препаратов: в </w:t>
      </w:r>
      <w:smartTag w:uri="urn:schemas-microsoft-com:office:smarttags" w:element="metricconverter">
        <w:smartTagPr>
          <w:attr w:name="ProductID" w:val="1998 г"/>
        </w:smartTagPr>
        <w:r w:rsidRPr="00713CF0">
          <w:rPr>
            <w:sz w:val="28"/>
            <w:szCs w:val="28"/>
          </w:rPr>
          <w:t>1998</w:t>
        </w:r>
        <w:r w:rsidR="00713CF0">
          <w:rPr>
            <w:sz w:val="28"/>
            <w:szCs w:val="28"/>
          </w:rPr>
          <w:t xml:space="preserve"> </w:t>
        </w:r>
        <w:r w:rsidRPr="00713CF0">
          <w:rPr>
            <w:sz w:val="28"/>
            <w:szCs w:val="28"/>
          </w:rPr>
          <w:t>г</w:t>
        </w:r>
      </w:smartTag>
      <w:r w:rsidRPr="00713CF0">
        <w:rPr>
          <w:sz w:val="28"/>
          <w:szCs w:val="28"/>
        </w:rPr>
        <w:t>. удельный вес рынка ОТС-препаратов в общем объеме российского фармацевтического рынка составил 40% (1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200 </w:t>
      </w:r>
      <w:r w:rsidR="00EE063C" w:rsidRPr="00713CF0">
        <w:rPr>
          <w:sz w:val="28"/>
          <w:szCs w:val="28"/>
        </w:rPr>
        <w:t>млн.</w:t>
      </w:r>
      <w:r w:rsidRPr="00713CF0">
        <w:rPr>
          <w:sz w:val="28"/>
          <w:szCs w:val="28"/>
        </w:rPr>
        <w:t xml:space="preserve"> долл</w:t>
      </w:r>
      <w:r w:rsidR="00C95B8F" w:rsidRPr="00713CF0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США в ценах производителей). При этом объем рынка безрецептурных препаратов в России в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несколько раз выше, чем в других странах (в среднем по Европе – 14%).</w:t>
      </w:r>
    </w:p>
    <w:p w:rsidR="001822A0" w:rsidRPr="00713CF0" w:rsidRDefault="00EE063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Российские производители безрецептурных лекарственных препаратов значительно уступают своим иностранным конкурентам по такому показателю, как удельный вес продукции предприятия в общем объеме российского рынка ОТС</w:t>
      </w:r>
      <w:r>
        <w:rPr>
          <w:sz w:val="28"/>
          <w:szCs w:val="28"/>
        </w:rPr>
        <w:t>-</w:t>
      </w:r>
      <w:r w:rsidRPr="00713CF0">
        <w:rPr>
          <w:sz w:val="28"/>
          <w:szCs w:val="28"/>
        </w:rPr>
        <w:t xml:space="preserve">препаратов. </w:t>
      </w:r>
      <w:r w:rsidR="001822A0" w:rsidRPr="00713CF0">
        <w:rPr>
          <w:sz w:val="28"/>
          <w:szCs w:val="28"/>
        </w:rPr>
        <w:t>В целом на российском рынке ОТС отечественные препараты занимают лишь около 20%. При этом большинство российских безрецептурных препаратов уступает по качеству зарубежным аналогам, прежде всего это касается удобства формы выпуска и упаковки. Таким образом, безрецептурные препараты в основном ввозятся в Россию.</w:t>
      </w:r>
    </w:p>
    <w:p w:rsidR="006C1398" w:rsidRPr="00713CF0" w:rsidRDefault="006C1398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0563" w:rsidRPr="00713CF0" w:rsidRDefault="006C1398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98163975"/>
      <w:r w:rsidRPr="00713CF0">
        <w:rPr>
          <w:rFonts w:ascii="Times New Roman" w:hAnsi="Times New Roman" w:cs="Times New Roman"/>
          <w:i w:val="0"/>
          <w:iCs w:val="0"/>
        </w:rPr>
        <w:t xml:space="preserve">1.4 </w:t>
      </w:r>
      <w:r w:rsidR="008B0563" w:rsidRPr="00713CF0">
        <w:rPr>
          <w:rFonts w:ascii="Times New Roman" w:hAnsi="Times New Roman" w:cs="Times New Roman"/>
          <w:i w:val="0"/>
          <w:iCs w:val="0"/>
        </w:rPr>
        <w:t>Реклама ле</w:t>
      </w:r>
      <w:r w:rsidR="006A1AC0" w:rsidRPr="00713CF0">
        <w:rPr>
          <w:rFonts w:ascii="Times New Roman" w:hAnsi="Times New Roman" w:cs="Times New Roman"/>
          <w:i w:val="0"/>
          <w:iCs w:val="0"/>
        </w:rPr>
        <w:t>карственных препаратов в России</w:t>
      </w:r>
      <w:bookmarkEnd w:id="6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Интересной особенностью этого раздела аптечного сектора является то, что российское законодательство разрешает рекламировать лекарственные средства, относящиеся к безрецептурному списку.</w:t>
      </w:r>
    </w:p>
    <w:p w:rsidR="00713CF0" w:rsidRDefault="009B358E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Согласно Федеральному Закону о Рекламе (№108 – ФЗ), не допускается реклама медикаментов, изделий медицинского назначения, медицинской техники при отсутствии разрешения на их производство и</w:t>
      </w:r>
      <w:r w:rsidR="00C95B8F" w:rsidRPr="00713CF0">
        <w:rPr>
          <w:sz w:val="28"/>
          <w:szCs w:val="28"/>
        </w:rPr>
        <w:t>/</w:t>
      </w:r>
      <w:r w:rsidRPr="00713CF0">
        <w:rPr>
          <w:sz w:val="28"/>
          <w:szCs w:val="28"/>
        </w:rPr>
        <w:t>или реализацию, а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также реклама методов лечения, профилактики, диагностики, реабилитации при отсутствии разрешения на оказание таких услуг, выдаваемого федеральным органом исполнительной власти в области здравоохранения, не допускается, в том числе и в случаях получения патентов на изобретения в указанной области.</w:t>
      </w:r>
    </w:p>
    <w:p w:rsidR="00713CF0" w:rsidRDefault="009B358E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 допускается реклама лекарственных средств, отпускаемых по рецепту врача, а также реклама изделий медицинского назначения и медицинской техники, использование которых требует специальной подготовки, допускается с учетом требований, предусмотренных абзацем первым настоящего пункта, только в печатных изданиях, предназначенных для медицинских и фармацевтических работников.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При этом реклама </w:t>
      </w:r>
      <w:r w:rsidR="008B0563" w:rsidRPr="00713CF0">
        <w:rPr>
          <w:sz w:val="28"/>
          <w:szCs w:val="28"/>
        </w:rPr>
        <w:t>препаратов</w:t>
      </w:r>
      <w:r w:rsidR="009B358E" w:rsidRPr="00713CF0">
        <w:rPr>
          <w:sz w:val="28"/>
          <w:szCs w:val="28"/>
        </w:rPr>
        <w:t xml:space="preserve">, отпускаемых без рецепта, </w:t>
      </w:r>
      <w:r w:rsidRPr="00713CF0">
        <w:rPr>
          <w:sz w:val="28"/>
          <w:szCs w:val="28"/>
        </w:rPr>
        <w:t>размещается как в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специализированных изданиях для врачей и работников аптек, так и в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периодической прессе, на радио, телевидении (рекламные ролики и в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передачах о здоровье, новостях), то есть реклама ориентирована как на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продавца, так и на потребителя. Кроме того, многие компании–производители размещают рекламные материалы (плакаты, листовки, стенды и прочее) в лечебно–профилактических учреждениях и аптеках</w:t>
      </w:r>
      <w:r w:rsidR="009B358E" w:rsidRPr="00713CF0">
        <w:rPr>
          <w:sz w:val="28"/>
          <w:szCs w:val="28"/>
        </w:rPr>
        <w:t xml:space="preserve"> – в виде стендов, посвященных деятельности компаний–производителей (например: «100 лет заводу Гедеон Рихтер») или заболеваниям (например: «Сахарный диабет», «Дизентерия» и т. д.</w:t>
      </w:r>
      <w:r w:rsidR="00473183" w:rsidRPr="00713CF0">
        <w:rPr>
          <w:sz w:val="28"/>
          <w:szCs w:val="28"/>
        </w:rPr>
        <w:t>)</w:t>
      </w:r>
      <w:r w:rsidR="009B358E" w:rsidRPr="00713CF0">
        <w:rPr>
          <w:sz w:val="28"/>
          <w:szCs w:val="28"/>
        </w:rPr>
        <w:t>, плакатов, календарей.</w:t>
      </w:r>
      <w:r w:rsidRPr="00713CF0">
        <w:rPr>
          <w:sz w:val="28"/>
          <w:szCs w:val="28"/>
        </w:rPr>
        <w:t xml:space="preserve"> Логотипы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компаний и</w:t>
      </w:r>
      <w:r w:rsidR="00450E0B" w:rsidRPr="00713CF0">
        <w:rPr>
          <w:sz w:val="28"/>
          <w:szCs w:val="28"/>
        </w:rPr>
        <w:t>/</w:t>
      </w:r>
      <w:r w:rsidRPr="00713CF0">
        <w:rPr>
          <w:sz w:val="28"/>
          <w:szCs w:val="28"/>
        </w:rPr>
        <w:t>или название препаратов также могут украшать собой блокноты, ручки, фонендоскопы,</w:t>
      </w:r>
      <w:r w:rsidR="009B358E" w:rsidRPr="00713CF0">
        <w:rPr>
          <w:sz w:val="28"/>
          <w:szCs w:val="28"/>
        </w:rPr>
        <w:t xml:space="preserve"> тонометры,</w:t>
      </w:r>
      <w:r w:rsidRPr="00713CF0">
        <w:rPr>
          <w:sz w:val="28"/>
          <w:szCs w:val="28"/>
        </w:rPr>
        <w:t xml:space="preserve"> шпатели, часы, </w:t>
      </w:r>
      <w:r w:rsidR="008B0563" w:rsidRPr="00713CF0">
        <w:rPr>
          <w:sz w:val="28"/>
          <w:szCs w:val="28"/>
        </w:rPr>
        <w:t xml:space="preserve">чайные </w:t>
      </w:r>
      <w:r w:rsidRPr="00713CF0">
        <w:rPr>
          <w:sz w:val="28"/>
          <w:szCs w:val="28"/>
        </w:rPr>
        <w:t>чашки, халаты, то есть предметы, которыми постоянно пользуются врачи. Для сотрудников аптек предлагаются тарелки для мелочи, книги дефектуры</w:t>
      </w:r>
      <w:r w:rsidR="008B0563" w:rsidRPr="00713CF0">
        <w:rPr>
          <w:sz w:val="28"/>
          <w:szCs w:val="28"/>
        </w:rPr>
        <w:t xml:space="preserve"> препаратов</w:t>
      </w:r>
      <w:r w:rsidRPr="00713CF0">
        <w:rPr>
          <w:sz w:val="28"/>
          <w:szCs w:val="28"/>
        </w:rPr>
        <w:t>, наклейки, халаты, пакеты для препаратов,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также украшенные названиями препаратов.</w:t>
      </w:r>
    </w:p>
    <w:p w:rsidR="001822A0" w:rsidRPr="00713CF0" w:rsidRDefault="009B358E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аптеках представлены различные образцы печатной рекламы, предназначенные для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покупателей лекарственных средств: листовки, брошюры, лифлеты, </w:t>
      </w:r>
      <w:r w:rsidR="002332F5" w:rsidRPr="00713CF0">
        <w:rPr>
          <w:sz w:val="28"/>
          <w:szCs w:val="28"/>
        </w:rPr>
        <w:t>календари, шелфтокеры, воблеры, а также мигающие упаковки препаратов, надувные и мягкие игрушки с логотипами и пр.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Таким образом, производители лекарственных препаратов пытаются донести информацию о себе и своем препарате, до всех ключевых участников рынка безрецептурных препаратов: врача, аптекаря, пациента.</w:t>
      </w:r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1398" w:rsidRPr="00713CF0" w:rsidRDefault="004350F0" w:rsidP="00713CF0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13CF0">
        <w:rPr>
          <w:rFonts w:ascii="Times New Roman" w:hAnsi="Times New Roman" w:cs="Times New Roman"/>
          <w:kern w:val="0"/>
          <w:sz w:val="28"/>
        </w:rPr>
        <w:br w:type="page"/>
      </w:r>
      <w:bookmarkStart w:id="7" w:name="_Toc98163976"/>
      <w:r w:rsidR="006C1398" w:rsidRPr="00713CF0">
        <w:rPr>
          <w:rFonts w:ascii="Times New Roman" w:hAnsi="Times New Roman" w:cs="Times New Roman"/>
          <w:kern w:val="0"/>
          <w:sz w:val="28"/>
        </w:rPr>
        <w:t>Глава</w:t>
      </w:r>
      <w:r w:rsid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C1398" w:rsidRPr="00713CF0">
        <w:rPr>
          <w:rFonts w:ascii="Times New Roman" w:hAnsi="Times New Roman" w:cs="Times New Roman"/>
          <w:kern w:val="0"/>
          <w:sz w:val="28"/>
        </w:rPr>
        <w:t>2.</w:t>
      </w:r>
      <w:r w:rsid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D79B3" w:rsidRPr="00713CF0">
        <w:rPr>
          <w:rFonts w:ascii="Times New Roman" w:hAnsi="Times New Roman" w:cs="Times New Roman"/>
          <w:kern w:val="0"/>
          <w:sz w:val="28"/>
        </w:rPr>
        <w:t>Рынок</w:t>
      </w:r>
      <w:r w:rsid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CE1E03" w:rsidRPr="00713CF0">
        <w:rPr>
          <w:rFonts w:ascii="Times New Roman" w:hAnsi="Times New Roman" w:cs="Times New Roman"/>
          <w:kern w:val="0"/>
          <w:sz w:val="28"/>
        </w:rPr>
        <w:t>антигистаминных</w:t>
      </w:r>
      <w:r w:rsid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C1398" w:rsidRPr="00713CF0">
        <w:rPr>
          <w:rFonts w:ascii="Times New Roman" w:hAnsi="Times New Roman" w:cs="Times New Roman"/>
          <w:kern w:val="0"/>
          <w:sz w:val="28"/>
        </w:rPr>
        <w:t>препаратов в России</w:t>
      </w:r>
      <w:bookmarkEnd w:id="7"/>
    </w:p>
    <w:p w:rsidR="005D5FCC" w:rsidRDefault="005D5FCC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" w:name="_Toc98163977"/>
    </w:p>
    <w:p w:rsidR="001822A0" w:rsidRPr="00713CF0" w:rsidRDefault="006A1AC0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13CF0">
        <w:rPr>
          <w:rFonts w:ascii="Times New Roman" w:hAnsi="Times New Roman" w:cs="Times New Roman"/>
          <w:i w:val="0"/>
          <w:iCs w:val="0"/>
        </w:rPr>
        <w:t>2</w:t>
      </w:r>
      <w:r w:rsidR="006C1398" w:rsidRPr="00713CF0">
        <w:rPr>
          <w:rFonts w:ascii="Times New Roman" w:hAnsi="Times New Roman" w:cs="Times New Roman"/>
          <w:i w:val="0"/>
          <w:iCs w:val="0"/>
        </w:rPr>
        <w:t xml:space="preserve">.1 </w:t>
      </w:r>
      <w:r w:rsidRPr="00713CF0">
        <w:rPr>
          <w:rFonts w:ascii="Times New Roman" w:hAnsi="Times New Roman" w:cs="Times New Roman"/>
          <w:i w:val="0"/>
          <w:iCs w:val="0"/>
        </w:rPr>
        <w:t>Антигистаминные препараты</w:t>
      </w:r>
      <w:bookmarkEnd w:id="8"/>
    </w:p>
    <w:p w:rsidR="005D5FCC" w:rsidRDefault="005D5FCC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3CF0" w:rsidRDefault="00753B5D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Антигистаминные препараты (АГП) – группа лекарственных средств, блокирующих рецепторы к гистамину–медиатору аллергических реакций медленного и быстрого типа.</w:t>
      </w:r>
    </w:p>
    <w:p w:rsidR="007B2FCD" w:rsidRPr="00713CF0" w:rsidRDefault="007B2FCD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Показаниями к применению АГП являются: аллергические заболевания (крапивница, отек Квинке, дерматозы, аллергический </w:t>
      </w:r>
      <w:r w:rsidR="00D31B0F" w:rsidRPr="00713CF0">
        <w:rPr>
          <w:sz w:val="28"/>
          <w:szCs w:val="28"/>
        </w:rPr>
        <w:t>конъюнктивит</w:t>
      </w:r>
      <w:r w:rsidRPr="00713CF0">
        <w:rPr>
          <w:sz w:val="28"/>
          <w:szCs w:val="28"/>
        </w:rPr>
        <w:t xml:space="preserve"> и др.), паркинсонизм, морская и воздушная болезнь.</w:t>
      </w:r>
    </w:p>
    <w:p w:rsidR="00713CF0" w:rsidRDefault="00753B5D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АГП представляют собой азотистые основания, содержащие алифатическую боковую цепь (как и в молекуле гистамина) замещенного этиламина, которая является важнейшей для проявления противогистаминной активности. Боковая цепь присоединена к одному или двум циклическим или гетероциклическим кольцам, в качестве которых могут выступать пиридин, пиперидин, пирролидин, пиперазин, фенотиазин, имидазол. Присоединение боковой цепи осуществляется через “соединительный” атом азота, углерода или кислорода.</w:t>
      </w:r>
    </w:p>
    <w:p w:rsidR="00713CF0" w:rsidRDefault="00EE063C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Препараты первого поколения не обладали достаточной селективностью в отношении Н</w:t>
      </w:r>
      <w:r w:rsidRPr="00713CF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</w:t>
      </w:r>
      <w:r w:rsidRPr="00713CF0">
        <w:rPr>
          <w:sz w:val="28"/>
          <w:szCs w:val="28"/>
        </w:rPr>
        <w:t xml:space="preserve">гистаминовых рецепторов, что проявлялось в большом количестве побочных эффектов: седации, сонливости, местной анестезии, головокружении и т.д. </w:t>
      </w:r>
      <w:r w:rsidR="00753B5D" w:rsidRPr="00713CF0">
        <w:rPr>
          <w:sz w:val="28"/>
          <w:szCs w:val="28"/>
        </w:rPr>
        <w:t>Центральные эффекты этих препаратов были главным фактором, ограничивающим их применение при аллергических заболеваниях.</w:t>
      </w:r>
    </w:p>
    <w:p w:rsidR="00713CF0" w:rsidRDefault="00753B5D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Создание неседативных антигистаминных препаратов стало возможным, когда в </w:t>
      </w:r>
      <w:smartTag w:uri="urn:schemas-microsoft-com:office:smarttags" w:element="metricconverter">
        <w:smartTagPr>
          <w:attr w:name="ProductID" w:val="1966 г"/>
        </w:smartTagPr>
        <w:r w:rsidRPr="00713CF0">
          <w:rPr>
            <w:sz w:val="28"/>
            <w:szCs w:val="28"/>
          </w:rPr>
          <w:t>1966 г</w:t>
        </w:r>
      </w:smartTag>
      <w:r w:rsidRPr="00713CF0">
        <w:rPr>
          <w:sz w:val="28"/>
          <w:szCs w:val="28"/>
        </w:rPr>
        <w:t>. были открыты три подтипа гистаминовых рецепторов. Под термином “седация” понимают различные угнетающие эффекты на центральную нервную систему, включая ухудшение памяти, когнитивной и психомоторной функции, обработки информации. Влияние седации, вызванной антигистаминными средствами, на безопасное выполнение различных задач в повседневной жизни представляет не только научный интерес, но и является важным критерием при выборе препарата для амбулаторных больных с аллергией.</w:t>
      </w:r>
    </w:p>
    <w:p w:rsidR="00753B5D" w:rsidRPr="00713CF0" w:rsidRDefault="00753B5D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 степени седативной активности выделяют три группы или “поколения” антигистаминных средств:</w:t>
      </w:r>
    </w:p>
    <w:p w:rsidR="00713CF0" w:rsidRDefault="00EE063C" w:rsidP="00713CF0">
      <w:pPr>
        <w:numPr>
          <w:ilvl w:val="0"/>
          <w:numId w:val="20"/>
        </w:numPr>
        <w:suppressLineNumbers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</w:t>
      </w:r>
      <w:r w:rsidRPr="00713CF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</w:t>
      </w:r>
      <w:r w:rsidRPr="00713CF0">
        <w:rPr>
          <w:sz w:val="28"/>
          <w:szCs w:val="28"/>
        </w:rPr>
        <w:t>антагонисты 1</w:t>
      </w:r>
      <w:r>
        <w:rPr>
          <w:sz w:val="28"/>
          <w:szCs w:val="28"/>
        </w:rPr>
        <w:t>-</w:t>
      </w:r>
      <w:r w:rsidRPr="00713CF0">
        <w:rPr>
          <w:sz w:val="28"/>
          <w:szCs w:val="28"/>
        </w:rPr>
        <w:t>го поколения, обладающие заметным седативным эффектом;</w:t>
      </w:r>
    </w:p>
    <w:p w:rsidR="00713CF0" w:rsidRDefault="00EE063C" w:rsidP="00713CF0">
      <w:pPr>
        <w:numPr>
          <w:ilvl w:val="0"/>
          <w:numId w:val="20"/>
        </w:numPr>
        <w:suppressLineNumbers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</w:t>
      </w:r>
      <w:r w:rsidRPr="00713CF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</w:t>
      </w:r>
      <w:r w:rsidRPr="00713CF0">
        <w:rPr>
          <w:sz w:val="28"/>
          <w:szCs w:val="28"/>
        </w:rPr>
        <w:t>антагонисты 2</w:t>
      </w:r>
      <w:r>
        <w:rPr>
          <w:sz w:val="28"/>
          <w:szCs w:val="28"/>
        </w:rPr>
        <w:t>-</w:t>
      </w:r>
      <w:r w:rsidRPr="00713CF0">
        <w:rPr>
          <w:sz w:val="28"/>
          <w:szCs w:val="28"/>
        </w:rPr>
        <w:t>го поколения, не дающие седативного эффекта в рекомендуемой терапевтической дозе, однако при увеличении дозы, проявляющие седативный эффект;</w:t>
      </w:r>
    </w:p>
    <w:p w:rsidR="00713CF0" w:rsidRDefault="00EE063C" w:rsidP="00713CF0">
      <w:pPr>
        <w:numPr>
          <w:ilvl w:val="0"/>
          <w:numId w:val="20"/>
        </w:numPr>
        <w:suppressLineNumbers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</w:t>
      </w:r>
      <w:r w:rsidRPr="00713CF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</w:t>
      </w:r>
      <w:r w:rsidRPr="00713CF0">
        <w:rPr>
          <w:sz w:val="28"/>
          <w:szCs w:val="28"/>
        </w:rPr>
        <w:t>антагонисты 3</w:t>
      </w:r>
      <w:r>
        <w:rPr>
          <w:sz w:val="28"/>
          <w:szCs w:val="28"/>
        </w:rPr>
        <w:t>-</w:t>
      </w:r>
      <w:r w:rsidRPr="00713CF0">
        <w:rPr>
          <w:sz w:val="28"/>
          <w:szCs w:val="28"/>
        </w:rPr>
        <w:t>го поколения, не вызывающие признаков седации и при превышении терапевтической дозы.</w:t>
      </w:r>
    </w:p>
    <w:p w:rsidR="00713CF0" w:rsidRDefault="00753B5D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Н–антагонисты являются конкурентными блокаторами Н</w:t>
      </w:r>
      <w:r w:rsidRPr="00713CF0">
        <w:rPr>
          <w:sz w:val="28"/>
          <w:szCs w:val="28"/>
          <w:vertAlign w:val="subscript"/>
        </w:rPr>
        <w:t>1</w:t>
      </w:r>
      <w:r w:rsidRPr="00713CF0">
        <w:rPr>
          <w:sz w:val="28"/>
          <w:szCs w:val="28"/>
        </w:rPr>
        <w:t xml:space="preserve">–рецепторов, поэтому связывание их с рецептором обратимо. Для достижения основного фармакологического эффекта необходимо использовать относительно высокие дозы таких препаратов, при этом легче и чаще проявляются нежелательные побочные эффекты классических Н–антигистаминных средств. Кроме того, большинство этих препаратов оказывают кратковременное действие, а значит, их необходимо принимать 3–4 раза в сутки. Антигистаминные препараты 2–го поколения связываются с Н–рецепторами неконкурентно. </w:t>
      </w:r>
      <w:r w:rsidR="00EE063C" w:rsidRPr="00713CF0">
        <w:rPr>
          <w:sz w:val="28"/>
          <w:szCs w:val="28"/>
        </w:rPr>
        <w:t>Такие соединения с трудом могут быть вытеснены с рецептора, а образовавшийся лиганд</w:t>
      </w:r>
      <w:r w:rsidR="00EE063C">
        <w:rPr>
          <w:sz w:val="28"/>
          <w:szCs w:val="28"/>
        </w:rPr>
        <w:t>-</w:t>
      </w:r>
      <w:r w:rsidR="00EE063C" w:rsidRPr="00713CF0">
        <w:rPr>
          <w:sz w:val="28"/>
          <w:szCs w:val="28"/>
        </w:rPr>
        <w:t>рецепторный комплекс диссоциирует сравнительно медленно, чем и</w:t>
      </w:r>
      <w:r w:rsidR="00EE063C">
        <w:rPr>
          <w:sz w:val="28"/>
          <w:szCs w:val="28"/>
        </w:rPr>
        <w:t xml:space="preserve"> </w:t>
      </w:r>
      <w:r w:rsidR="00EE063C" w:rsidRPr="00713CF0">
        <w:rPr>
          <w:sz w:val="28"/>
          <w:szCs w:val="28"/>
        </w:rPr>
        <w:t>объясняется более продолжительное действие этих препаратов.</w:t>
      </w:r>
    </w:p>
    <w:p w:rsidR="00713CF0" w:rsidRDefault="00753B5D" w:rsidP="00713CF0">
      <w:pPr>
        <w:suppressLineNumbers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13CF0">
        <w:rPr>
          <w:b/>
          <w:bCs/>
          <w:i/>
          <w:iCs/>
          <w:sz w:val="28"/>
          <w:szCs w:val="28"/>
        </w:rPr>
        <w:t>Основные побочные эффекты АГП 1–го поколения:</w:t>
      </w:r>
    </w:p>
    <w:p w:rsidR="00713CF0" w:rsidRDefault="00753B5D" w:rsidP="00104DD3">
      <w:pPr>
        <w:numPr>
          <w:ilvl w:val="0"/>
          <w:numId w:val="3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блокада рецепторов других медиаторов (например, М–холинорецепторов, что проявляется в виде сухости слизистых полости рта, носа, горла, бронхов; редко – расстройство мочеиспускания и ухудшение зрения);</w:t>
      </w:r>
    </w:p>
    <w:p w:rsidR="00713CF0" w:rsidRDefault="00753B5D" w:rsidP="00104DD3">
      <w:pPr>
        <w:numPr>
          <w:ilvl w:val="0"/>
          <w:numId w:val="3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местно–анестезирующее действие;</w:t>
      </w:r>
    </w:p>
    <w:p w:rsidR="00713CF0" w:rsidRDefault="00753B5D" w:rsidP="00104DD3">
      <w:pPr>
        <w:numPr>
          <w:ilvl w:val="0"/>
          <w:numId w:val="3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хинидиноподобное действие на сердечную мышцу;</w:t>
      </w:r>
    </w:p>
    <w:p w:rsidR="00713CF0" w:rsidRDefault="00753B5D" w:rsidP="00104DD3">
      <w:pPr>
        <w:numPr>
          <w:ilvl w:val="0"/>
          <w:numId w:val="3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анальгезирующий эффект и усиливающее действие по отношению к анальгетикам;</w:t>
      </w:r>
    </w:p>
    <w:p w:rsidR="00713CF0" w:rsidRDefault="00753B5D" w:rsidP="00104DD3">
      <w:pPr>
        <w:numPr>
          <w:ilvl w:val="0"/>
          <w:numId w:val="3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противорвотное действие;</w:t>
      </w:r>
    </w:p>
    <w:p w:rsidR="00713CF0" w:rsidRDefault="00A8287B" w:rsidP="00104DD3">
      <w:pPr>
        <w:numPr>
          <w:ilvl w:val="0"/>
          <w:numId w:val="3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действие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на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ЦНС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(седативный</w:t>
      </w:r>
      <w:r w:rsidR="00713CF0">
        <w:rPr>
          <w:sz w:val="28"/>
          <w:szCs w:val="28"/>
        </w:rPr>
        <w:t xml:space="preserve"> </w:t>
      </w:r>
      <w:r w:rsidR="00753B5D" w:rsidRPr="00713CF0">
        <w:rPr>
          <w:sz w:val="28"/>
          <w:szCs w:val="28"/>
        </w:rPr>
        <w:t>эффект, нарушение координации, головокружение, вялость, снижение способности концентрировать внимание);</w:t>
      </w:r>
    </w:p>
    <w:p w:rsidR="00713CF0" w:rsidRDefault="00753B5D" w:rsidP="00104DD3">
      <w:pPr>
        <w:numPr>
          <w:ilvl w:val="0"/>
          <w:numId w:val="3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повышение аппетита;</w:t>
      </w:r>
    </w:p>
    <w:p w:rsidR="00713CF0" w:rsidRDefault="00753B5D" w:rsidP="00104DD3">
      <w:pPr>
        <w:numPr>
          <w:ilvl w:val="0"/>
          <w:numId w:val="3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расстройства со стороны пищеварения (тошнота, рвота, понос, потеря аппетита, неприятные ощущения в эпигастрии);</w:t>
      </w:r>
    </w:p>
    <w:p w:rsidR="00713CF0" w:rsidRDefault="00753B5D" w:rsidP="00104DD3">
      <w:pPr>
        <w:numPr>
          <w:ilvl w:val="0"/>
          <w:numId w:val="3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тахифилаксия (снижение терапевтического действия при длительном применении).</w:t>
      </w:r>
    </w:p>
    <w:p w:rsidR="00713CF0" w:rsidRDefault="00753B5D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Несмотря на указанные выше побочные эффекты, препараты этой группы еще находят свое применение в клинической практике. Это связано с накопленным бо</w:t>
      </w:r>
      <w:r w:rsidR="00CD558E" w:rsidRPr="00713CF0">
        <w:rPr>
          <w:sz w:val="28"/>
          <w:szCs w:val="28"/>
        </w:rPr>
        <w:t xml:space="preserve">льшим опытом их использования, </w:t>
      </w:r>
      <w:r w:rsidRPr="00713CF0">
        <w:rPr>
          <w:sz w:val="28"/>
          <w:szCs w:val="28"/>
        </w:rPr>
        <w:t xml:space="preserve">с наличием побочных эффектов, которые в определенной клинической ситуации могут оказаться желательными, </w:t>
      </w:r>
      <w:r w:rsidR="000877D8" w:rsidRPr="00713CF0">
        <w:rPr>
          <w:sz w:val="28"/>
          <w:szCs w:val="28"/>
        </w:rPr>
        <w:t xml:space="preserve">а также </w:t>
      </w:r>
      <w:r w:rsidRPr="00713CF0">
        <w:rPr>
          <w:sz w:val="28"/>
          <w:szCs w:val="28"/>
        </w:rPr>
        <w:t>с относительно низкой стоимостью по сравнению с препаратами последнего поколения.</w:t>
      </w:r>
    </w:p>
    <w:p w:rsidR="00713CF0" w:rsidRDefault="00753B5D" w:rsidP="00713CF0">
      <w:pPr>
        <w:suppressLineNumbers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13CF0">
        <w:rPr>
          <w:b/>
          <w:bCs/>
          <w:i/>
          <w:iCs/>
          <w:sz w:val="28"/>
          <w:szCs w:val="28"/>
        </w:rPr>
        <w:t>Преимущества АГП 2–го поколения:</w:t>
      </w:r>
    </w:p>
    <w:p w:rsidR="00713CF0" w:rsidRDefault="00753B5D" w:rsidP="00104DD3">
      <w:pPr>
        <w:numPr>
          <w:ilvl w:val="0"/>
          <w:numId w:val="33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очень высокая специфичность и высокое сродство к Н</w:t>
      </w:r>
      <w:r w:rsidRPr="00713CF0">
        <w:rPr>
          <w:sz w:val="28"/>
          <w:szCs w:val="28"/>
          <w:vertAlign w:val="subscript"/>
        </w:rPr>
        <w:t>1</w:t>
      </w:r>
      <w:r w:rsidRPr="00713CF0">
        <w:rPr>
          <w:sz w:val="28"/>
          <w:szCs w:val="28"/>
        </w:rPr>
        <w:t>–рецепторам;</w:t>
      </w:r>
    </w:p>
    <w:p w:rsidR="00713CF0" w:rsidRDefault="00753B5D" w:rsidP="00104DD3">
      <w:pPr>
        <w:numPr>
          <w:ilvl w:val="0"/>
          <w:numId w:val="33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быстрое начало действия;</w:t>
      </w:r>
    </w:p>
    <w:p w:rsidR="00713CF0" w:rsidRDefault="00753B5D" w:rsidP="00104DD3">
      <w:pPr>
        <w:numPr>
          <w:ilvl w:val="0"/>
          <w:numId w:val="33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достаточная продолжительность основного эффекта (до 24 часов);</w:t>
      </w:r>
    </w:p>
    <w:p w:rsidR="00713CF0" w:rsidRDefault="00753B5D" w:rsidP="00104DD3">
      <w:pPr>
        <w:numPr>
          <w:ilvl w:val="0"/>
          <w:numId w:val="33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отсутствие блокады других типов рецепторов;</w:t>
      </w:r>
    </w:p>
    <w:p w:rsidR="00713CF0" w:rsidRDefault="00753B5D" w:rsidP="00104DD3">
      <w:pPr>
        <w:numPr>
          <w:ilvl w:val="0"/>
          <w:numId w:val="33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 проходят через гематоэнцефалический барьер в терапевтических дозах;</w:t>
      </w:r>
    </w:p>
    <w:p w:rsidR="00713CF0" w:rsidRDefault="00753B5D" w:rsidP="00104DD3">
      <w:pPr>
        <w:numPr>
          <w:ilvl w:val="0"/>
          <w:numId w:val="33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отсутствие зависимости всасывания от приема пищи;</w:t>
      </w:r>
    </w:p>
    <w:p w:rsidR="00713CF0" w:rsidRDefault="00753B5D" w:rsidP="00104DD3">
      <w:pPr>
        <w:numPr>
          <w:ilvl w:val="0"/>
          <w:numId w:val="33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отсутствие тахифилаксии.</w:t>
      </w:r>
    </w:p>
    <w:p w:rsidR="00713CF0" w:rsidRDefault="000877D8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Среди побочных действий АГП 2-го поколения наиболее опасно кардиотоксическое действие, в</w:t>
      </w:r>
      <w:r w:rsidR="001D706C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связи с чем ряд препаратов этой группы снят с производства. </w:t>
      </w:r>
      <w:r w:rsidR="00753B5D" w:rsidRPr="00713CF0">
        <w:rPr>
          <w:sz w:val="28"/>
          <w:szCs w:val="28"/>
        </w:rPr>
        <w:t>Действие на ЦНС препаратов этой группы чрезвычайно слабое. Седативный эффект встречается редко и только у лиц с высокой индивидуальной чувствительностью к медикаменту.</w:t>
      </w:r>
    </w:p>
    <w:p w:rsidR="00713CF0" w:rsidRDefault="00753B5D" w:rsidP="00713CF0">
      <w:pPr>
        <w:suppressLineNumbers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13CF0">
        <w:rPr>
          <w:b/>
          <w:bCs/>
          <w:i/>
          <w:iCs/>
          <w:sz w:val="28"/>
          <w:szCs w:val="28"/>
        </w:rPr>
        <w:t>Антигистаминные препараты 3–го поколения</w:t>
      </w:r>
    </w:p>
    <w:p w:rsidR="00713CF0" w:rsidRDefault="00753B5D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Большинство Н</w:t>
      </w:r>
      <w:r w:rsidRPr="00713CF0">
        <w:rPr>
          <w:sz w:val="28"/>
          <w:szCs w:val="28"/>
          <w:vertAlign w:val="subscript"/>
        </w:rPr>
        <w:t>1</w:t>
      </w:r>
      <w:r w:rsidRPr="00713CF0">
        <w:rPr>
          <w:sz w:val="28"/>
          <w:szCs w:val="28"/>
        </w:rPr>
        <w:t>–антагонистов оказывают противогистаминное действие за счет накопления в крови активных метаболитов. В этом отношении отличными от других являются препараты с низким уровнем метаболизма: акривастин, цетиризин, фексофенадин, дескарбоэтоксилоратадин, норастемизол. Метаболитом акривастина является аналог пропионовой кислоты, образующийся путем восстановления акриловой кислоты в боковой цепи молекулы акривастина. Цетиризин является фармакологически активным метаболитом гидроксизина, Н</w:t>
      </w:r>
      <w:r w:rsidRPr="00713CF0">
        <w:rPr>
          <w:sz w:val="28"/>
          <w:szCs w:val="28"/>
          <w:vertAlign w:val="subscript"/>
        </w:rPr>
        <w:t>1</w:t>
      </w:r>
      <w:r w:rsidRPr="00713CF0">
        <w:rPr>
          <w:sz w:val="28"/>
          <w:szCs w:val="28"/>
        </w:rPr>
        <w:t>–гистаминоблокатора 1–го поколения.</w:t>
      </w:r>
    </w:p>
    <w:p w:rsidR="00713CF0" w:rsidRDefault="00753B5D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Очевидным преимуществом Н</w:t>
      </w:r>
      <w:r w:rsidRPr="00713CF0">
        <w:rPr>
          <w:sz w:val="28"/>
          <w:szCs w:val="28"/>
          <w:vertAlign w:val="subscript"/>
        </w:rPr>
        <w:t>1</w:t>
      </w:r>
      <w:r w:rsidRPr="00713CF0">
        <w:rPr>
          <w:sz w:val="28"/>
          <w:szCs w:val="28"/>
        </w:rPr>
        <w:t>–антагонистов 2–го и 3–го поколения является отсутствие феномена тахифилаксии, что дает возможность проводить длительные курсы лечения.</w:t>
      </w:r>
    </w:p>
    <w:p w:rsidR="00713CF0" w:rsidRDefault="00753B5D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Разработка Н</w:t>
      </w:r>
      <w:r w:rsidRPr="00713CF0">
        <w:rPr>
          <w:sz w:val="28"/>
          <w:szCs w:val="28"/>
          <w:vertAlign w:val="subscript"/>
        </w:rPr>
        <w:t>1</w:t>
      </w:r>
      <w:r w:rsidRPr="00713CF0">
        <w:rPr>
          <w:sz w:val="28"/>
          <w:szCs w:val="28"/>
        </w:rPr>
        <w:t xml:space="preserve">–антагонистов 3–го поколения направлена на </w:t>
      </w:r>
      <w:r w:rsidRPr="00713CF0">
        <w:rPr>
          <w:bCs/>
          <w:sz w:val="28"/>
          <w:szCs w:val="28"/>
        </w:rPr>
        <w:t>достижение следующих желательных свойств у препаратов этой группы:</w:t>
      </w:r>
    </w:p>
    <w:p w:rsidR="00713CF0" w:rsidRDefault="00753B5D" w:rsidP="00104DD3">
      <w:pPr>
        <w:numPr>
          <w:ilvl w:val="0"/>
          <w:numId w:val="22"/>
        </w:numPr>
        <w:suppressLineNumbers/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отсутствие седативного эффекта</w:t>
      </w:r>
    </w:p>
    <w:p w:rsidR="00713CF0" w:rsidRDefault="00753B5D" w:rsidP="00104DD3">
      <w:pPr>
        <w:numPr>
          <w:ilvl w:val="0"/>
          <w:numId w:val="22"/>
        </w:numPr>
        <w:suppressLineNumbers/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отсутствие кардиотоксичности</w:t>
      </w:r>
    </w:p>
    <w:p w:rsidR="00713CF0" w:rsidRDefault="00753B5D" w:rsidP="00104DD3">
      <w:pPr>
        <w:numPr>
          <w:ilvl w:val="0"/>
          <w:numId w:val="22"/>
        </w:numPr>
        <w:suppressLineNumbers/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быстрое всасывание пероральных препаратов и распределение в органы</w:t>
      </w:r>
      <w:r w:rsidR="0039030A" w:rsidRPr="00713CF0">
        <w:rPr>
          <w:sz w:val="28"/>
          <w:szCs w:val="28"/>
        </w:rPr>
        <w:t>-</w:t>
      </w:r>
      <w:r w:rsidRPr="00713CF0">
        <w:rPr>
          <w:sz w:val="28"/>
          <w:szCs w:val="28"/>
        </w:rPr>
        <w:t>мишени</w:t>
      </w:r>
    </w:p>
    <w:p w:rsidR="00713CF0" w:rsidRDefault="00753B5D" w:rsidP="00104DD3">
      <w:pPr>
        <w:numPr>
          <w:ilvl w:val="0"/>
          <w:numId w:val="22"/>
        </w:numPr>
        <w:suppressLineNumbers/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высокая биодоступность и длительный период полувыведения, обеспечивающий возможность приема один раз в сутки и сохранение клинического эффекта в течение 24 часов</w:t>
      </w:r>
    </w:p>
    <w:p w:rsidR="00713CF0" w:rsidRDefault="00753B5D" w:rsidP="00104DD3">
      <w:pPr>
        <w:numPr>
          <w:ilvl w:val="0"/>
          <w:numId w:val="22"/>
        </w:numPr>
        <w:suppressLineNumbers/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отсутствие тахифилаксии</w:t>
      </w:r>
    </w:p>
    <w:p w:rsidR="00713CF0" w:rsidRDefault="00753B5D" w:rsidP="00104DD3">
      <w:pPr>
        <w:numPr>
          <w:ilvl w:val="0"/>
          <w:numId w:val="22"/>
        </w:numPr>
        <w:suppressLineNumbers/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отсутствие необходимости в изменении дозы у больных с нарушенной функцией печени и почек</w:t>
      </w:r>
    </w:p>
    <w:p w:rsidR="00713CF0" w:rsidRDefault="00753B5D" w:rsidP="00104DD3">
      <w:pPr>
        <w:numPr>
          <w:ilvl w:val="0"/>
          <w:numId w:val="22"/>
        </w:numPr>
        <w:suppressLineNumbers/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отсутствие клинически значимого взаимодействия с другими лекарственными средствами</w:t>
      </w:r>
    </w:p>
    <w:p w:rsidR="00713CF0" w:rsidRDefault="00753B5D" w:rsidP="00104DD3">
      <w:pPr>
        <w:numPr>
          <w:ilvl w:val="0"/>
          <w:numId w:val="22"/>
        </w:numPr>
        <w:suppressLineNumbers/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противовоспалительная активность</w:t>
      </w:r>
    </w:p>
    <w:p w:rsidR="00713CF0" w:rsidRDefault="00753B5D" w:rsidP="00104DD3">
      <w:pPr>
        <w:numPr>
          <w:ilvl w:val="0"/>
          <w:numId w:val="22"/>
        </w:numPr>
        <w:suppressLineNumbers/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способность модифицировать активацию эпителиальных клеток.</w:t>
      </w:r>
    </w:p>
    <w:p w:rsidR="000877D8" w:rsidRPr="00713CF0" w:rsidRDefault="007B2FCD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Таким образом, на рынке лекарственных препаратов России сейчас находятся АГП разных поколений, разной степени эффективности и безопасности.</w:t>
      </w:r>
    </w:p>
    <w:p w:rsidR="005D5FCC" w:rsidRDefault="005D5FCC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9" w:name="_Toc98163978"/>
    </w:p>
    <w:p w:rsidR="00753B5D" w:rsidRPr="00713CF0" w:rsidRDefault="0039030A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13CF0">
        <w:rPr>
          <w:rFonts w:ascii="Times New Roman" w:hAnsi="Times New Roman" w:cs="Times New Roman"/>
          <w:i w:val="0"/>
          <w:iCs w:val="0"/>
        </w:rPr>
        <w:t>2</w:t>
      </w:r>
      <w:r w:rsidR="006C1398" w:rsidRPr="00713CF0">
        <w:rPr>
          <w:rFonts w:ascii="Times New Roman" w:hAnsi="Times New Roman" w:cs="Times New Roman"/>
          <w:i w:val="0"/>
          <w:iCs w:val="0"/>
        </w:rPr>
        <w:t xml:space="preserve">.2 </w:t>
      </w:r>
      <w:r w:rsidR="000877D8" w:rsidRPr="00713CF0">
        <w:rPr>
          <w:rFonts w:ascii="Times New Roman" w:hAnsi="Times New Roman" w:cs="Times New Roman"/>
          <w:i w:val="0"/>
          <w:iCs w:val="0"/>
        </w:rPr>
        <w:t>Рынок антигистаминных препаратов в России</w:t>
      </w:r>
      <w:bookmarkEnd w:id="9"/>
    </w:p>
    <w:p w:rsidR="005D5FCC" w:rsidRDefault="005D5FCC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1822A0" w:rsidRPr="00713CF0" w:rsidRDefault="0039030A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bCs/>
          <w:sz w:val="28"/>
          <w:szCs w:val="28"/>
        </w:rPr>
        <w:t>П</w:t>
      </w:r>
      <w:r w:rsidR="001822A0" w:rsidRPr="00713CF0">
        <w:rPr>
          <w:bCs/>
          <w:sz w:val="28"/>
          <w:szCs w:val="28"/>
        </w:rPr>
        <w:t xml:space="preserve">о данным "Розничного аудита ГЛС в РФ™", проводимого компанией RMBC, объем аптечных продаж антигистаминных препаратов в </w:t>
      </w:r>
      <w:smartTag w:uri="urn:schemas-microsoft-com:office:smarttags" w:element="metricconverter">
        <w:smartTagPr>
          <w:attr w:name="ProductID" w:val="2003 г"/>
        </w:smartTagPr>
        <w:r w:rsidR="001822A0" w:rsidRPr="00713CF0">
          <w:rPr>
            <w:bCs/>
            <w:sz w:val="28"/>
            <w:szCs w:val="28"/>
          </w:rPr>
          <w:t>2003 г</w:t>
        </w:r>
      </w:smartTag>
      <w:r w:rsidR="001822A0" w:rsidRPr="00713CF0">
        <w:rPr>
          <w:bCs/>
          <w:sz w:val="28"/>
          <w:szCs w:val="28"/>
        </w:rPr>
        <w:t xml:space="preserve">. составил 45 млн. долларов в оптовых ценах. По сравнению с </w:t>
      </w:r>
      <w:smartTag w:uri="urn:schemas-microsoft-com:office:smarttags" w:element="metricconverter">
        <w:smartTagPr>
          <w:attr w:name="ProductID" w:val="2002 г"/>
        </w:smartTagPr>
        <w:r w:rsidR="001822A0" w:rsidRPr="00713CF0">
          <w:rPr>
            <w:bCs/>
            <w:sz w:val="28"/>
            <w:szCs w:val="28"/>
          </w:rPr>
          <w:t>2002 г</w:t>
        </w:r>
      </w:smartTag>
      <w:r w:rsidR="001822A0" w:rsidRPr="00713CF0">
        <w:rPr>
          <w:bCs/>
          <w:sz w:val="28"/>
          <w:szCs w:val="28"/>
        </w:rPr>
        <w:t>., продажи данной группы увеличились на 18%, что соответствует темпам роста аптечного рынка в целом.</w:t>
      </w:r>
    </w:p>
    <w:p w:rsidR="001822A0" w:rsidRP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Объем госпитального сектора ("Госпитальный аудит", RMBC) антигистаминных препаратов в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sz w:val="28"/>
            <w:szCs w:val="28"/>
          </w:rPr>
          <w:t>2003 г</w:t>
        </w:r>
      </w:smartTag>
      <w:r w:rsidRPr="00713CF0">
        <w:rPr>
          <w:sz w:val="28"/>
          <w:szCs w:val="28"/>
        </w:rPr>
        <w:t>. составил 7,5 млн. долл. в закупочных ценах и составил всего 14.2% от общего рынка антигистаминных препаратов. Таким образом, на аптечный сектор приходится 85,8% от общего рынка антигистаминных препаратов, что составляет 45 млн. долларов.</w:t>
      </w:r>
    </w:p>
    <w:p w:rsid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Доля антигистаминных препаратов от общего объема аптечных продаж ЛС, по сравнению с </w:t>
      </w:r>
      <w:smartTag w:uri="urn:schemas-microsoft-com:office:smarttags" w:element="metricconverter">
        <w:smartTagPr>
          <w:attr w:name="ProductID" w:val="2002 г"/>
        </w:smartTagPr>
        <w:r w:rsidRPr="00713CF0">
          <w:rPr>
            <w:sz w:val="28"/>
            <w:szCs w:val="28"/>
          </w:rPr>
          <w:t>2002 г</w:t>
        </w:r>
      </w:smartTag>
      <w:r w:rsidRPr="00713CF0">
        <w:rPr>
          <w:sz w:val="28"/>
          <w:szCs w:val="28"/>
        </w:rPr>
        <w:t xml:space="preserve">., не изменилась и составила 1,7%. В натуральном выражении объем аптечных продаж антигистаминных препаратов в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sz w:val="28"/>
            <w:szCs w:val="28"/>
          </w:rPr>
          <w:t>2003 г</w:t>
        </w:r>
      </w:smartTag>
      <w:r w:rsidRPr="00713CF0">
        <w:rPr>
          <w:sz w:val="28"/>
          <w:szCs w:val="28"/>
        </w:rPr>
        <w:t xml:space="preserve">. составил 53 млн. упаковок. В течение </w:t>
      </w:r>
      <w:r w:rsidR="00D038B9" w:rsidRPr="00713CF0">
        <w:rPr>
          <w:sz w:val="28"/>
          <w:szCs w:val="28"/>
        </w:rPr>
        <w:t xml:space="preserve">2003 </w:t>
      </w:r>
      <w:r w:rsidRPr="00713CF0">
        <w:rPr>
          <w:sz w:val="28"/>
          <w:szCs w:val="28"/>
        </w:rPr>
        <w:t xml:space="preserve">года было произведено 7 регистраций новых торговых наименований антигистаминных препаратов. Стоит отметить, что препараты первого поколения составляют более 50% продаж, </w:t>
      </w:r>
      <w:r w:rsidR="00556083" w:rsidRPr="00713CF0">
        <w:rPr>
          <w:sz w:val="28"/>
          <w:szCs w:val="28"/>
        </w:rPr>
        <w:t>п</w:t>
      </w:r>
      <w:r w:rsidRPr="00713CF0">
        <w:rPr>
          <w:sz w:val="28"/>
          <w:szCs w:val="28"/>
        </w:rPr>
        <w:t>репараты второго и третьего поколений развиваются динамично: продажи увеличились в 2003 году на 26 и 37% соответственно, т.к. обладают сниженными побочными эффектами и значительно повышают качество жизни пациентов. Кроме того, активность производителей именно в этих сегментах также немало способствует росту рынка в целом.</w:t>
      </w:r>
    </w:p>
    <w:p w:rsid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Лидером по объемам аптечных продаж уже несколько лет подряд остается Супрастин, хотя объем аптечных продаж Супрастина незначительно сократился. Также</w:t>
      </w:r>
      <w:r w:rsidR="00CD558E" w:rsidRPr="00713CF0">
        <w:rPr>
          <w:sz w:val="28"/>
          <w:szCs w:val="28"/>
        </w:rPr>
        <w:t xml:space="preserve"> сократились доли в сегменте у </w:t>
      </w:r>
      <w:r w:rsidRPr="00713CF0">
        <w:rPr>
          <w:sz w:val="28"/>
          <w:szCs w:val="28"/>
        </w:rPr>
        <w:t>Тавегила и Диазолина (на 6% и 1,5% соответственно). Два антигистаминных препарата первого поколения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 xml:space="preserve">Димедрол и Кетотифен, занимавшие в </w:t>
      </w:r>
      <w:smartTag w:uri="urn:schemas-microsoft-com:office:smarttags" w:element="metricconverter">
        <w:smartTagPr>
          <w:attr w:name="ProductID" w:val="2002 г"/>
        </w:smartTagPr>
        <w:r w:rsidRPr="00713CF0">
          <w:rPr>
            <w:sz w:val="28"/>
            <w:szCs w:val="28"/>
          </w:rPr>
          <w:t>2002 г</w:t>
        </w:r>
      </w:smartTag>
      <w:r w:rsidRPr="00713CF0">
        <w:rPr>
          <w:sz w:val="28"/>
          <w:szCs w:val="28"/>
        </w:rPr>
        <w:t xml:space="preserve">. 6-е и 8-е места, снизили объемы аптечных продаж и в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sz w:val="28"/>
            <w:szCs w:val="28"/>
          </w:rPr>
          <w:t>2003 г</w:t>
        </w:r>
      </w:smartTag>
      <w:r w:rsidRPr="00713CF0">
        <w:rPr>
          <w:sz w:val="28"/>
          <w:szCs w:val="28"/>
        </w:rPr>
        <w:t xml:space="preserve">. выбыли из "десятки". Остальные препараты-лидеры, по сравнению с </w:t>
      </w:r>
      <w:smartTag w:uri="urn:schemas-microsoft-com:office:smarttags" w:element="metricconverter">
        <w:smartTagPr>
          <w:attr w:name="ProductID" w:val="2002 г"/>
        </w:smartTagPr>
        <w:r w:rsidRPr="00713CF0">
          <w:rPr>
            <w:sz w:val="28"/>
            <w:szCs w:val="28"/>
          </w:rPr>
          <w:t>2002 г</w:t>
        </w:r>
      </w:smartTag>
      <w:r w:rsidRPr="00713CF0">
        <w:rPr>
          <w:sz w:val="28"/>
          <w:szCs w:val="28"/>
        </w:rPr>
        <w:t>, напротив, увеличили объемы своих аптечных продаж и доли в сегменте. Наибольший рост продаж в "десятке" отмечен у препарата последнего поколения Эриус (Schering-Plough). Его аптечные продажи за анализируемый период увеличились в 2,4 раза, а доля в группе</w:t>
      </w:r>
      <w:r w:rsidR="00713CF0">
        <w:rPr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14"/>
          <w:attr w:name="Minute" w:val="0"/>
        </w:smartTagPr>
        <w:r w:rsidRPr="00713CF0">
          <w:rPr>
            <w:sz w:val="28"/>
            <w:szCs w:val="28"/>
          </w:rPr>
          <w:t>в 2</w:t>
        </w:r>
      </w:smartTag>
      <w:r w:rsidRPr="00713CF0">
        <w:rPr>
          <w:sz w:val="28"/>
          <w:szCs w:val="28"/>
        </w:rPr>
        <w:t xml:space="preserve"> раза. Также выросли продажи Пипольфена (на 47,6%).</w:t>
      </w:r>
    </w:p>
    <w:p w:rsid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Структура "десятки" лидеров производителей антигистаминных препаратов в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sz w:val="28"/>
            <w:szCs w:val="28"/>
          </w:rPr>
          <w:t>2003 г</w:t>
        </w:r>
      </w:smartTag>
      <w:r w:rsidRPr="00713CF0">
        <w:rPr>
          <w:sz w:val="28"/>
          <w:szCs w:val="28"/>
        </w:rPr>
        <w:t xml:space="preserve">. по сравнению с предыдущим годом не изменилась, за исключением 10 места. Компания Lek d.d., представляющая на Российском рынке один антигистаминный препарат Ломилан, в </w:t>
      </w:r>
      <w:smartTag w:uri="urn:schemas-microsoft-com:office:smarttags" w:element="metricconverter">
        <w:smartTagPr>
          <w:attr w:name="ProductID" w:val="2002 г"/>
        </w:smartTagPr>
        <w:r w:rsidRPr="00713CF0">
          <w:rPr>
            <w:sz w:val="28"/>
            <w:szCs w:val="28"/>
          </w:rPr>
          <w:t>2002 г</w:t>
        </w:r>
      </w:smartTag>
      <w:r w:rsidRPr="00713CF0">
        <w:rPr>
          <w:sz w:val="28"/>
          <w:szCs w:val="28"/>
        </w:rPr>
        <w:t xml:space="preserve">. занимала 21 позицию по объемам аптечных продаж в группе. Год спустя продажи Ломилана возросли более чем </w:t>
      </w:r>
      <w:smartTag w:uri="urn:schemas-microsoft-com:office:smarttags" w:element="time">
        <w:smartTagPr>
          <w:attr w:name="Hour" w:val="12"/>
          <w:attr w:name="Minute" w:val="0"/>
        </w:smartTagPr>
        <w:r w:rsidRPr="00713CF0">
          <w:rPr>
            <w:sz w:val="28"/>
            <w:szCs w:val="28"/>
          </w:rPr>
          <w:t>в 12</w:t>
        </w:r>
      </w:smartTag>
      <w:r w:rsidRPr="00713CF0">
        <w:rPr>
          <w:sz w:val="28"/>
          <w:szCs w:val="28"/>
        </w:rPr>
        <w:t xml:space="preserve"> раз, и это позволило компании Lek d.d. занять 11 место в группе.</w:t>
      </w:r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6"/>
        </w:rPr>
      </w:pPr>
    </w:p>
    <w:p w:rsidR="005D5FCC" w:rsidRDefault="001822A0" w:rsidP="00713CF0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 w:rsidRPr="005D5FCC">
        <w:rPr>
          <w:bCs/>
          <w:sz w:val="28"/>
          <w:szCs w:val="26"/>
        </w:rPr>
        <w:t xml:space="preserve">Таблица </w:t>
      </w:r>
      <w:r w:rsidR="00CD558E" w:rsidRPr="005D5FCC">
        <w:rPr>
          <w:bCs/>
          <w:sz w:val="28"/>
          <w:szCs w:val="26"/>
        </w:rPr>
        <w:t>5</w:t>
      </w:r>
      <w:r w:rsidRPr="005D5FCC">
        <w:rPr>
          <w:bCs/>
          <w:sz w:val="28"/>
          <w:szCs w:val="26"/>
        </w:rPr>
        <w:t>.</w:t>
      </w:r>
      <w:r w:rsidR="005D5FCC">
        <w:rPr>
          <w:bCs/>
          <w:sz w:val="28"/>
          <w:szCs w:val="26"/>
        </w:rPr>
        <w:t xml:space="preserve"> – </w:t>
      </w:r>
      <w:r w:rsidRPr="005D5FCC">
        <w:rPr>
          <w:bCs/>
          <w:sz w:val="28"/>
          <w:szCs w:val="26"/>
        </w:rPr>
        <w:t>Сводные данные продаж антигистаминных препаратов</w:t>
      </w:r>
    </w:p>
    <w:p w:rsidR="001822A0" w:rsidRPr="005D5FCC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5D5FCC">
        <w:rPr>
          <w:bCs/>
          <w:sz w:val="28"/>
          <w:szCs w:val="26"/>
        </w:rPr>
        <w:t xml:space="preserve">в </w:t>
      </w:r>
      <w:smartTag w:uri="urn:schemas-microsoft-com:office:smarttags" w:element="metricconverter">
        <w:smartTagPr>
          <w:attr w:name="ProductID" w:val="2003 г"/>
        </w:smartTagPr>
        <w:r w:rsidRPr="005D5FCC">
          <w:rPr>
            <w:bCs/>
            <w:sz w:val="28"/>
            <w:szCs w:val="26"/>
          </w:rPr>
          <w:t>2003 г</w:t>
        </w:r>
      </w:smartTag>
      <w:r w:rsidRPr="005D5FCC">
        <w:rPr>
          <w:sz w:val="28"/>
          <w:szCs w:val="26"/>
        </w:rPr>
        <w:t>.</w:t>
      </w:r>
    </w:p>
    <w:tbl>
      <w:tblPr>
        <w:tblW w:w="91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40"/>
        <w:gridCol w:w="1325"/>
        <w:gridCol w:w="1675"/>
        <w:gridCol w:w="1800"/>
        <w:gridCol w:w="840"/>
        <w:gridCol w:w="776"/>
        <w:gridCol w:w="1080"/>
      </w:tblGrid>
      <w:tr w:rsidR="00104DD3" w:rsidRPr="005D5FCC" w:rsidTr="00104DD3">
        <w:tc>
          <w:tcPr>
            <w:tcW w:w="1675" w:type="dxa"/>
            <w:gridSpan w:val="2"/>
            <w:noWrap/>
            <w:vAlign w:val="center"/>
          </w:tcPr>
          <w:p w:rsidR="0039030A" w:rsidRPr="005D5FCC" w:rsidRDefault="0039030A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Рейтинг</w:t>
            </w:r>
          </w:p>
        </w:tc>
        <w:tc>
          <w:tcPr>
            <w:tcW w:w="1325" w:type="dxa"/>
            <w:vMerge w:val="restart"/>
            <w:noWrap/>
            <w:vAlign w:val="center"/>
          </w:tcPr>
          <w:p w:rsidR="0039030A" w:rsidRPr="005D5FCC" w:rsidRDefault="0039030A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ЛС</w:t>
            </w:r>
          </w:p>
        </w:tc>
        <w:tc>
          <w:tcPr>
            <w:tcW w:w="1675" w:type="dxa"/>
            <w:vMerge w:val="restart"/>
            <w:noWrap/>
            <w:vAlign w:val="center"/>
          </w:tcPr>
          <w:p w:rsidR="0039030A" w:rsidRPr="005D5FCC" w:rsidRDefault="0039030A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МНН</w:t>
            </w:r>
          </w:p>
        </w:tc>
        <w:tc>
          <w:tcPr>
            <w:tcW w:w="1800" w:type="dxa"/>
            <w:vMerge w:val="restart"/>
            <w:noWrap/>
            <w:vAlign w:val="center"/>
          </w:tcPr>
          <w:p w:rsidR="0039030A" w:rsidRPr="005D5FCC" w:rsidRDefault="0039030A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40" w:type="dxa"/>
            <w:vMerge w:val="restart"/>
            <w:noWrap/>
            <w:vAlign w:val="center"/>
          </w:tcPr>
          <w:p w:rsidR="0039030A" w:rsidRPr="005D5FCC" w:rsidRDefault="00EE063C" w:rsidP="00104DD3">
            <w:pPr>
              <w:suppressLineNumbers/>
              <w:suppressAutoHyphens/>
              <w:spacing w:line="360" w:lineRule="auto"/>
              <w:ind w:right="-111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млн.</w:t>
            </w:r>
            <w:r w:rsidR="0039030A" w:rsidRPr="005D5FCC">
              <w:rPr>
                <w:sz w:val="20"/>
                <w:szCs w:val="20"/>
              </w:rPr>
              <w:t xml:space="preserve"> $</w:t>
            </w:r>
          </w:p>
        </w:tc>
        <w:tc>
          <w:tcPr>
            <w:tcW w:w="776" w:type="dxa"/>
            <w:vMerge w:val="restart"/>
            <w:noWrap/>
            <w:vAlign w:val="center"/>
          </w:tcPr>
          <w:p w:rsidR="0039030A" w:rsidRPr="005D5FCC" w:rsidRDefault="00EE063C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млн.</w:t>
            </w:r>
          </w:p>
          <w:p w:rsidR="0039030A" w:rsidRPr="005D5FCC" w:rsidRDefault="0039030A" w:rsidP="00104DD3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упак</w:t>
            </w:r>
          </w:p>
        </w:tc>
        <w:tc>
          <w:tcPr>
            <w:tcW w:w="1080" w:type="dxa"/>
            <w:vMerge w:val="restart"/>
            <w:noWrap/>
            <w:vAlign w:val="center"/>
          </w:tcPr>
          <w:p w:rsidR="0039030A" w:rsidRPr="005D5FCC" w:rsidRDefault="0039030A" w:rsidP="00104DD3">
            <w:pPr>
              <w:suppressLineNumbers/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 xml:space="preserve">прирост </w:t>
            </w:r>
            <w:r w:rsidR="00EE063C" w:rsidRPr="005D5FCC">
              <w:rPr>
                <w:sz w:val="20"/>
                <w:szCs w:val="20"/>
              </w:rPr>
              <w:t>продаж,</w:t>
            </w:r>
            <w:r w:rsidR="00EE063C">
              <w:rPr>
                <w:sz w:val="20"/>
                <w:szCs w:val="20"/>
              </w:rPr>
              <w:t xml:space="preserve"> </w:t>
            </w:r>
            <w:r w:rsidR="00EE063C" w:rsidRPr="005D5FCC">
              <w:rPr>
                <w:sz w:val="20"/>
                <w:szCs w:val="20"/>
              </w:rPr>
              <w:t>%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39030A" w:rsidRPr="005D5FCC" w:rsidRDefault="0039030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5D5FCC">
                <w:rPr>
                  <w:sz w:val="20"/>
                  <w:szCs w:val="20"/>
                </w:rPr>
                <w:t>2003 г</w:t>
              </w:r>
            </w:smartTag>
            <w:r w:rsidRPr="005D5FCC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noWrap/>
          </w:tcPr>
          <w:p w:rsidR="0039030A" w:rsidRPr="005D5FCC" w:rsidRDefault="0039030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5D5FCC">
                <w:rPr>
                  <w:sz w:val="20"/>
                  <w:szCs w:val="20"/>
                </w:rPr>
                <w:t>2002 г</w:t>
              </w:r>
            </w:smartTag>
            <w:r w:rsidRPr="005D5FC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noWrap/>
          </w:tcPr>
          <w:p w:rsidR="0039030A" w:rsidRPr="005D5FCC" w:rsidRDefault="0039030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noWrap/>
          </w:tcPr>
          <w:p w:rsidR="0039030A" w:rsidRPr="005D5FCC" w:rsidRDefault="0039030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noWrap/>
          </w:tcPr>
          <w:p w:rsidR="0039030A" w:rsidRPr="005D5FCC" w:rsidRDefault="0039030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noWrap/>
          </w:tcPr>
          <w:p w:rsidR="0039030A" w:rsidRPr="005D5FCC" w:rsidRDefault="0039030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noWrap/>
          </w:tcPr>
          <w:p w:rsidR="0039030A" w:rsidRPr="005D5FCC" w:rsidRDefault="0039030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</w:tcPr>
          <w:p w:rsidR="0039030A" w:rsidRPr="005D5FCC" w:rsidRDefault="0039030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Супрастин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Хлоропирамин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Эгис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12,70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6,70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-0,70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Кларитин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Лоратадин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Шеринг-Плау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7,40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2,00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3,40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Тавегил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Клемастин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Новартис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5,30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2,60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-6,00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Диазолин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Мебгидролин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Разные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39,00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16,70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-1,50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Телфаст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Фексофенадин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Авентис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3,10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0,50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4,90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7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Зиртек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Цетиризин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Плива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2,00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0,40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17,30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6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Фенкарол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Хифенадин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Разные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1,90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1,30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2,20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13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Эриус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Дезлоратадин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Шеринг-Плау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1,70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0,40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128,00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11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Кларотадин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Лоратадин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Акрихин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1,70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0,70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31,60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12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Пипольфен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Прометазин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Эгис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1,40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1,30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47,60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22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Ломилан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Лоратадин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Лек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1,30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0,40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1254,10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10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Кестин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Эбастин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Никомед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1,30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0,40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-0,60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8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Кетотифен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Кетотифен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Разные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1,20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3,10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-9,00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9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Димедрол</w:t>
            </w:r>
          </w:p>
        </w:tc>
        <w:tc>
          <w:tcPr>
            <w:tcW w:w="1675" w:type="dxa"/>
            <w:noWrap/>
          </w:tcPr>
          <w:p w:rsidR="001822A0" w:rsidRPr="005D5FCC" w:rsidRDefault="001822A0" w:rsidP="00104DD3">
            <w:pPr>
              <w:suppressLineNumbers/>
              <w:suppressAutoHyphens/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Дифенгидрамин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Разные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1,20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14,40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-9,20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14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Фенистил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Диметинден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Новартис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0,80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0,20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34,60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16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17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Цетрин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Цетиризин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Д-р Реддис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0,70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0,20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97,00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17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19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Кларисенс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Лоратадин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ICN Россия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0,70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0,30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179,20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18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21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Летизен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Цетиризин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KRKA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0,50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0,20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406,90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19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15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Семпрекс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Акривастатин</w:t>
            </w:r>
          </w:p>
        </w:tc>
        <w:tc>
          <w:tcPr>
            <w:tcW w:w="1800" w:type="dxa"/>
            <w:noWrap/>
          </w:tcPr>
          <w:p w:rsidR="001822A0" w:rsidRPr="005D5FCC" w:rsidRDefault="001822A0" w:rsidP="00104DD3">
            <w:pPr>
              <w:suppressLineNumbers/>
              <w:suppressAutoHyphens/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ГлаксоСмитКляйн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0,40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0,10</w:t>
            </w:r>
          </w:p>
        </w:tc>
        <w:tc>
          <w:tcPr>
            <w:tcW w:w="108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-5,20</w:t>
            </w:r>
          </w:p>
        </w:tc>
      </w:tr>
      <w:tr w:rsidR="00104DD3" w:rsidRPr="005D5FCC" w:rsidTr="00104DD3">
        <w:tc>
          <w:tcPr>
            <w:tcW w:w="83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  <w:noWrap/>
          </w:tcPr>
          <w:p w:rsidR="001822A0" w:rsidRPr="005D5FCC" w:rsidRDefault="00713CF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Кларидол</w:t>
            </w:r>
          </w:p>
        </w:tc>
        <w:tc>
          <w:tcPr>
            <w:tcW w:w="1675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Лоратадин</w:t>
            </w:r>
          </w:p>
        </w:tc>
        <w:tc>
          <w:tcPr>
            <w:tcW w:w="180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Шрея Лайф</w:t>
            </w:r>
          </w:p>
        </w:tc>
        <w:tc>
          <w:tcPr>
            <w:tcW w:w="840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0,30</w:t>
            </w:r>
          </w:p>
        </w:tc>
        <w:tc>
          <w:tcPr>
            <w:tcW w:w="776" w:type="dxa"/>
            <w:noWrap/>
          </w:tcPr>
          <w:p w:rsidR="001822A0" w:rsidRPr="005D5FCC" w:rsidRDefault="001822A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0,20</w:t>
            </w:r>
          </w:p>
        </w:tc>
        <w:tc>
          <w:tcPr>
            <w:tcW w:w="1080" w:type="dxa"/>
            <w:noWrap/>
          </w:tcPr>
          <w:p w:rsidR="001822A0" w:rsidRPr="005D5FCC" w:rsidRDefault="00713CF0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 xml:space="preserve"> </w:t>
            </w:r>
          </w:p>
        </w:tc>
      </w:tr>
    </w:tbl>
    <w:p w:rsidR="001822A0" w:rsidRPr="00713CF0" w:rsidRDefault="001822A0" w:rsidP="00713CF0">
      <w:pPr>
        <w:pStyle w:val="a3"/>
        <w:suppressLineNumbers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13CF0">
        <w:rPr>
          <w:sz w:val="28"/>
        </w:rPr>
        <w:t>Источник: «Фармэксперт», 4 – 2004.</w:t>
      </w:r>
    </w:p>
    <w:p w:rsidR="005D5FCC" w:rsidRDefault="005D5FCC" w:rsidP="00713CF0">
      <w:pPr>
        <w:pStyle w:val="dt2"/>
        <w:suppressLineNumbers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22A0" w:rsidRPr="00713CF0" w:rsidRDefault="001822A0" w:rsidP="00713CF0">
      <w:pPr>
        <w:pStyle w:val="dt2"/>
        <w:suppressLineNumbers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3CF0">
        <w:rPr>
          <w:rFonts w:ascii="Times New Roman" w:hAnsi="Times New Roman" w:cs="Times New Roman"/>
          <w:color w:val="auto"/>
          <w:sz w:val="28"/>
          <w:szCs w:val="28"/>
        </w:rPr>
        <w:t>Самый высокий прирост продаж среди МНН продемонстрировал дезлоратадин – 128%. Что касается рынка лоратадина, то здесь наблюдается усиление конкуренции со стороны генериков</w:t>
      </w:r>
      <w:r w:rsidR="00713CF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713CF0">
        <w:rPr>
          <w:rFonts w:ascii="Times New Roman" w:hAnsi="Times New Roman" w:cs="Times New Roman"/>
          <w:color w:val="auto"/>
          <w:sz w:val="28"/>
          <w:szCs w:val="28"/>
        </w:rPr>
        <w:t xml:space="preserve">более 10 наименований. Среди генериков лоратадина наибольшие доли занимают Кларотадин (“Акрихин”) – 14, Ломилан (”Лек”) – 11 и Кларисенс (“Ай Си Эн Россия”) – 6%. Более половины сегмента цетиризина занимает препарат Зиртек (“Плива”) – 59, Цетрин (“Д-р Редди'с”) </w:t>
      </w:r>
      <w:r w:rsidR="00713CF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13CF0">
        <w:rPr>
          <w:rFonts w:ascii="Times New Roman" w:hAnsi="Times New Roman" w:cs="Times New Roman"/>
          <w:color w:val="auto"/>
          <w:sz w:val="28"/>
          <w:szCs w:val="28"/>
        </w:rPr>
        <w:t xml:space="preserve"> 20 и Летизен (“К</w:t>
      </w:r>
      <w:r w:rsidRPr="00713CF0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713CF0">
        <w:rPr>
          <w:rFonts w:ascii="Times New Roman" w:hAnsi="Times New Roman" w:cs="Times New Roman"/>
          <w:color w:val="auto"/>
          <w:sz w:val="28"/>
          <w:szCs w:val="28"/>
        </w:rPr>
        <w:t xml:space="preserve">КА”) </w:t>
      </w:r>
      <w:r w:rsidR="00713CF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13CF0">
        <w:rPr>
          <w:rFonts w:ascii="Times New Roman" w:hAnsi="Times New Roman" w:cs="Times New Roman"/>
          <w:color w:val="auto"/>
          <w:sz w:val="28"/>
          <w:szCs w:val="28"/>
        </w:rPr>
        <w:t xml:space="preserve"> 15%. Рынок фексофенадина представлен пока только двумя препаратами Телфаст (“Авентис”) </w:t>
      </w:r>
      <w:r w:rsidR="00713CF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13CF0">
        <w:rPr>
          <w:rFonts w:ascii="Times New Roman" w:hAnsi="Times New Roman" w:cs="Times New Roman"/>
          <w:color w:val="auto"/>
          <w:sz w:val="28"/>
          <w:szCs w:val="28"/>
        </w:rPr>
        <w:t xml:space="preserve"> 91% и Фексадин (“Ранбакси”) </w:t>
      </w:r>
      <w:r w:rsidR="00713CF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13CF0">
        <w:rPr>
          <w:rFonts w:ascii="Times New Roman" w:hAnsi="Times New Roman" w:cs="Times New Roman"/>
          <w:color w:val="auto"/>
          <w:sz w:val="28"/>
          <w:szCs w:val="28"/>
        </w:rPr>
        <w:t xml:space="preserve"> 9%.</w:t>
      </w:r>
    </w:p>
    <w:p w:rsidR="001822A0" w:rsidRPr="00713CF0" w:rsidRDefault="001822A0" w:rsidP="00713CF0">
      <w:pPr>
        <w:pStyle w:val="dt2"/>
        <w:suppressLineNumbers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3CF0">
        <w:rPr>
          <w:rFonts w:ascii="Times New Roman" w:hAnsi="Times New Roman" w:cs="Times New Roman"/>
          <w:color w:val="auto"/>
          <w:sz w:val="28"/>
          <w:szCs w:val="28"/>
        </w:rPr>
        <w:t>Подавляющую долю продаж в количественном выражении составляют препараты с оптовой ценой менее 2 долл. В данном сегменте представлены отечественные (Димедрол, Диазолин, Фенкарол, Кетотифен) и импортные ЛС первого поколения (Супрастин, Пипольфен).</w:t>
      </w:r>
    </w:p>
    <w:p w:rsidR="001822A0" w:rsidRPr="00713CF0" w:rsidRDefault="001822A0" w:rsidP="00713CF0">
      <w:pPr>
        <w:pStyle w:val="dt2"/>
        <w:suppressLineNumbers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3CF0">
        <w:rPr>
          <w:rFonts w:ascii="Times New Roman" w:hAnsi="Times New Roman" w:cs="Times New Roman"/>
          <w:color w:val="auto"/>
          <w:sz w:val="28"/>
          <w:szCs w:val="28"/>
        </w:rPr>
        <w:t>В стоимостном отношении лидирует сегме</w:t>
      </w:r>
      <w:r w:rsidR="0005017E" w:rsidRPr="00713CF0">
        <w:rPr>
          <w:rFonts w:ascii="Times New Roman" w:hAnsi="Times New Roman" w:cs="Times New Roman"/>
          <w:color w:val="auto"/>
          <w:sz w:val="28"/>
          <w:szCs w:val="28"/>
        </w:rPr>
        <w:t>нт препаратов с оптовой ценой 2-</w:t>
      </w:r>
      <w:r w:rsidRPr="00713CF0">
        <w:rPr>
          <w:rFonts w:ascii="Times New Roman" w:hAnsi="Times New Roman" w:cs="Times New Roman"/>
          <w:color w:val="auto"/>
          <w:sz w:val="28"/>
          <w:szCs w:val="28"/>
        </w:rPr>
        <w:t>5 долл., на который приходится 46% рынка, тогда как в количественном выражении его место скромнее – 15%. В перспективе именно этот сегмент будет расти наиболее динамично, поскольку в нем присутствуют все оригинальные препараты второго поколения, а также их генерики. Препараты с оптовой ценой более 5 долл. занимают всего 2% рынка в количественном выражении с соответствующей долей в 10% в стоимостном выражении.</w:t>
      </w:r>
    </w:p>
    <w:p w:rsidR="001822A0" w:rsidRPr="00713CF0" w:rsidRDefault="001822A0" w:rsidP="00713CF0">
      <w:pPr>
        <w:pStyle w:val="dt2"/>
        <w:suppressLineNumbers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3CF0">
        <w:rPr>
          <w:rFonts w:ascii="Times New Roman" w:hAnsi="Times New Roman" w:cs="Times New Roman"/>
          <w:color w:val="auto"/>
          <w:sz w:val="28"/>
          <w:szCs w:val="28"/>
        </w:rPr>
        <w:t xml:space="preserve">Аптечные продажи антигистаминных препаратов в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rFonts w:ascii="Times New Roman" w:hAnsi="Times New Roman" w:cs="Times New Roman"/>
            <w:color w:val="auto"/>
            <w:sz w:val="28"/>
            <w:szCs w:val="28"/>
          </w:rPr>
          <w:t>2003 г</w:t>
        </w:r>
      </w:smartTag>
      <w:r w:rsidRPr="00713CF0">
        <w:rPr>
          <w:rFonts w:ascii="Times New Roman" w:hAnsi="Times New Roman" w:cs="Times New Roman"/>
          <w:color w:val="auto"/>
          <w:sz w:val="28"/>
          <w:szCs w:val="28"/>
        </w:rPr>
        <w:t>. составили 45</w:t>
      </w:r>
      <w:r w:rsidR="00713C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3CF0">
        <w:rPr>
          <w:rFonts w:ascii="Times New Roman" w:hAnsi="Times New Roman" w:cs="Times New Roman"/>
          <w:color w:val="auto"/>
          <w:sz w:val="28"/>
          <w:szCs w:val="28"/>
        </w:rPr>
        <w:t>млн. долл. в оптовых ценах. Сегмент достаточно стабилен. В нем по-прежнему лидирует препарат первого поколения</w:t>
      </w:r>
      <w:r w:rsidR="00713CF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713CF0">
        <w:rPr>
          <w:rFonts w:ascii="Times New Roman" w:hAnsi="Times New Roman" w:cs="Times New Roman"/>
          <w:color w:val="auto"/>
          <w:sz w:val="28"/>
          <w:szCs w:val="28"/>
        </w:rPr>
        <w:t xml:space="preserve">Супрастин. Растут продажи Пипольфена и Фенкарола, также являющихся препаратами первого поколения. Однако аптечные продажи препаратов последних поколений растут более быстрыми темпами. Наибольшего увеличения объемов аптечных продаж в "десятке" в </w:t>
      </w:r>
      <w:smartTag w:uri="urn:schemas-microsoft-com:office:smarttags" w:element="metricconverter">
        <w:smartTagPr>
          <w:attr w:name="ProductID" w:val="2003 г"/>
        </w:smartTagPr>
        <w:r w:rsidRPr="00713CF0">
          <w:rPr>
            <w:rFonts w:ascii="Times New Roman" w:hAnsi="Times New Roman" w:cs="Times New Roman"/>
            <w:color w:val="auto"/>
            <w:sz w:val="28"/>
            <w:szCs w:val="28"/>
          </w:rPr>
          <w:t>2003 г</w:t>
        </w:r>
      </w:smartTag>
      <w:r w:rsidRPr="00713CF0">
        <w:rPr>
          <w:rFonts w:ascii="Times New Roman" w:hAnsi="Times New Roman" w:cs="Times New Roman"/>
          <w:color w:val="auto"/>
          <w:sz w:val="28"/>
          <w:szCs w:val="28"/>
        </w:rPr>
        <w:t>. по сравнению с предыдущим годом достиг новый препарат Эриус, а также препарат Ломилан. Концентрация в сегменте по торговым наименованиям в последние годы имеет тенденцию к снижению. А среди производителей, наоборот: на "тройку" лидеров приходится почти 60% сегмента в денежном выражении</w:t>
      </w:r>
    </w:p>
    <w:p w:rsidR="001822A0" w:rsidRPr="00713CF0" w:rsidRDefault="001822A0" w:rsidP="00713CF0">
      <w:pPr>
        <w:pStyle w:val="dt2"/>
        <w:suppressLineNumbers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3CF0">
        <w:rPr>
          <w:rFonts w:ascii="Times New Roman" w:hAnsi="Times New Roman" w:cs="Times New Roman"/>
          <w:color w:val="auto"/>
          <w:sz w:val="28"/>
          <w:szCs w:val="28"/>
        </w:rPr>
        <w:t>Таким образом, современный рынок антигистаминных средств характеризуется широким ассортиментом ЛС в разных ценовых категориях. Предполагается дальнейшее развитие рынка с концентрацией препаратов в сегментах лоратадина, цетиризина и фексофенадина.</w:t>
      </w:r>
    </w:p>
    <w:p w:rsidR="00F02C7F" w:rsidRPr="00713CF0" w:rsidRDefault="00F02C7F" w:rsidP="00713CF0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13CF0" w:rsidRDefault="005D5FCC" w:rsidP="00713CF0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bookmarkStart w:id="10" w:name="_Toc98163979"/>
      <w:r>
        <w:rPr>
          <w:rFonts w:ascii="Times New Roman" w:hAnsi="Times New Roman" w:cs="Times New Roman"/>
          <w:kern w:val="0"/>
          <w:sz w:val="28"/>
        </w:rPr>
        <w:br w:type="page"/>
      </w:r>
      <w:r w:rsidR="006D79B3" w:rsidRPr="00713CF0">
        <w:rPr>
          <w:rFonts w:ascii="Times New Roman" w:hAnsi="Times New Roman" w:cs="Times New Roman"/>
          <w:kern w:val="0"/>
          <w:sz w:val="28"/>
        </w:rPr>
        <w:t>Глава</w:t>
      </w:r>
      <w:r w:rsid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C1398" w:rsidRPr="00713CF0">
        <w:rPr>
          <w:rFonts w:ascii="Times New Roman" w:hAnsi="Times New Roman" w:cs="Times New Roman"/>
          <w:kern w:val="0"/>
          <w:sz w:val="28"/>
        </w:rPr>
        <w:t>3.</w:t>
      </w:r>
      <w:bookmarkStart w:id="11" w:name="_Toc85863955"/>
      <w:r w:rsid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D79B3" w:rsidRPr="00713CF0">
        <w:rPr>
          <w:rFonts w:ascii="Times New Roman" w:hAnsi="Times New Roman" w:cs="Times New Roman"/>
          <w:kern w:val="0"/>
          <w:sz w:val="28"/>
        </w:rPr>
        <w:t>Выбор</w:t>
      </w:r>
      <w:r w:rsid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D79B3" w:rsidRPr="00713CF0">
        <w:rPr>
          <w:rFonts w:ascii="Times New Roman" w:hAnsi="Times New Roman" w:cs="Times New Roman"/>
          <w:kern w:val="0"/>
          <w:sz w:val="28"/>
        </w:rPr>
        <w:t>антигистаминного</w:t>
      </w:r>
      <w:r w:rsid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1822A0" w:rsidRPr="00713CF0">
        <w:rPr>
          <w:rFonts w:ascii="Times New Roman" w:hAnsi="Times New Roman" w:cs="Times New Roman"/>
          <w:kern w:val="0"/>
          <w:sz w:val="28"/>
        </w:rPr>
        <w:t>препарата</w:t>
      </w:r>
      <w:bookmarkEnd w:id="10"/>
      <w:bookmarkEnd w:id="11"/>
    </w:p>
    <w:p w:rsidR="005D5FCC" w:rsidRPr="00671B17" w:rsidRDefault="00671B17" w:rsidP="00713CF0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71B17">
        <w:rPr>
          <w:color w:val="FFFFFF"/>
          <w:sz w:val="28"/>
          <w:szCs w:val="28"/>
        </w:rPr>
        <w:t>лекарственный аптечный рекламный фармацевт</w:t>
      </w:r>
    </w:p>
    <w:p w:rsidR="00713CF0" w:rsidRDefault="0075336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На </w:t>
      </w:r>
      <w:r w:rsidR="001822A0" w:rsidRPr="00713CF0">
        <w:rPr>
          <w:sz w:val="28"/>
          <w:szCs w:val="28"/>
        </w:rPr>
        <w:t>вопрос, какой выбрать антигистаминный препарат, может ответить врач или специалист</w:t>
      </w:r>
      <w:r w:rsidR="0005017E" w:rsidRPr="00713CF0">
        <w:rPr>
          <w:sz w:val="28"/>
          <w:szCs w:val="28"/>
        </w:rPr>
        <w:t>-</w:t>
      </w:r>
      <w:r w:rsidR="001822A0" w:rsidRPr="00713CF0">
        <w:rPr>
          <w:sz w:val="28"/>
          <w:szCs w:val="28"/>
        </w:rPr>
        <w:t xml:space="preserve">фармаколог, но далеко не все владеют медицинским образованием. А потребность в антигистаминных препаратах достаточно велика: миллионы людей страдают от сенной лихорадки, пищевых аллергий, аллергических </w:t>
      </w:r>
      <w:r w:rsidR="008417C8" w:rsidRPr="00713CF0">
        <w:rPr>
          <w:sz w:val="28"/>
          <w:szCs w:val="28"/>
        </w:rPr>
        <w:t>конъюнктивитов</w:t>
      </w:r>
      <w:r w:rsidR="001822A0" w:rsidRPr="00713CF0">
        <w:rPr>
          <w:sz w:val="28"/>
          <w:szCs w:val="28"/>
        </w:rPr>
        <w:t xml:space="preserve"> и ринитов, зачастую в результате самолечения или неправильного использования лекарственных препаратов развивается лекарственная аллергия. Если больной п</w:t>
      </w:r>
      <w:r w:rsidRPr="00713CF0">
        <w:rPr>
          <w:sz w:val="28"/>
          <w:szCs w:val="28"/>
        </w:rPr>
        <w:t>ри</w:t>
      </w:r>
      <w:r w:rsidR="001822A0" w:rsidRPr="00713CF0">
        <w:rPr>
          <w:sz w:val="28"/>
          <w:szCs w:val="28"/>
        </w:rPr>
        <w:t xml:space="preserve">шел </w:t>
      </w:r>
      <w:r w:rsidRPr="00713CF0">
        <w:rPr>
          <w:sz w:val="28"/>
          <w:szCs w:val="28"/>
        </w:rPr>
        <w:t>на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прием к </w:t>
      </w:r>
      <w:r w:rsidR="001822A0" w:rsidRPr="00713CF0">
        <w:rPr>
          <w:sz w:val="28"/>
          <w:szCs w:val="28"/>
        </w:rPr>
        <w:t>врачу, он получит рецепт с назначением конкретного препарата и купит его в аптеке. Но если пациент не обратился к врачу, а пришел сразу в аптеку, какой препарат он выберет?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Все антигистаминные препараты как препараты безрецептурного списка могут быть представлены в витринах аптеки, также по правилам</w:t>
      </w:r>
      <w:r w:rsidR="00753360" w:rsidRPr="00713CF0">
        <w:rPr>
          <w:sz w:val="28"/>
          <w:szCs w:val="28"/>
        </w:rPr>
        <w:t xml:space="preserve"> продажи лекарственных препаратов</w:t>
      </w:r>
      <w:r w:rsidR="00713CF0">
        <w:rPr>
          <w:sz w:val="28"/>
          <w:szCs w:val="28"/>
        </w:rPr>
        <w:t xml:space="preserve"> </w:t>
      </w:r>
      <w:r w:rsidR="00753360" w:rsidRPr="00713CF0">
        <w:rPr>
          <w:sz w:val="28"/>
          <w:szCs w:val="28"/>
        </w:rPr>
        <w:t>в аптечной сети</w:t>
      </w:r>
      <w:r w:rsidRPr="00713CF0">
        <w:rPr>
          <w:sz w:val="28"/>
          <w:szCs w:val="28"/>
        </w:rPr>
        <w:t xml:space="preserve">, они имеют общую табличку «Антигистаминные препараты». Таким образом, покупатель в аптеке видит в витрине несколько препаратов, имеющих, как правило, яркую, красочную упаковку. Например, </w:t>
      </w:r>
      <w:r w:rsidR="00CD558E" w:rsidRPr="00713CF0">
        <w:rPr>
          <w:sz w:val="28"/>
          <w:szCs w:val="28"/>
        </w:rPr>
        <w:t>Т</w:t>
      </w:r>
      <w:r w:rsidRPr="00713CF0">
        <w:rPr>
          <w:sz w:val="28"/>
          <w:szCs w:val="28"/>
        </w:rPr>
        <w:t xml:space="preserve">елфаст сразу привлечет внимание бабочкой, </w:t>
      </w:r>
      <w:r w:rsidR="00CD558E" w:rsidRPr="00713CF0">
        <w:rPr>
          <w:sz w:val="28"/>
          <w:szCs w:val="28"/>
        </w:rPr>
        <w:t>К</w:t>
      </w:r>
      <w:r w:rsidRPr="00713CF0">
        <w:rPr>
          <w:sz w:val="28"/>
          <w:szCs w:val="28"/>
        </w:rPr>
        <w:t xml:space="preserve">естин – желтой ромашкой, </w:t>
      </w:r>
      <w:r w:rsidR="00CD558E" w:rsidRPr="00713CF0">
        <w:rPr>
          <w:sz w:val="28"/>
          <w:szCs w:val="28"/>
        </w:rPr>
        <w:t>К</w:t>
      </w:r>
      <w:r w:rsidRPr="00713CF0">
        <w:rPr>
          <w:sz w:val="28"/>
          <w:szCs w:val="28"/>
        </w:rPr>
        <w:t>ларитин – яркими цветами на синем фоне. Кроме того, покупатель видит цены препаратов, наход</w:t>
      </w:r>
      <w:r w:rsidR="00CD558E" w:rsidRPr="00713CF0">
        <w:rPr>
          <w:sz w:val="28"/>
          <w:szCs w:val="28"/>
        </w:rPr>
        <w:t>ящиеся в диапазоне от 35 до 400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рублей. На чем будет основываться его выбор, если нет назначения врача? Можно предположить следующие ситуации:</w:t>
      </w:r>
    </w:p>
    <w:p w:rsidR="001822A0" w:rsidRPr="00713CF0" w:rsidRDefault="001822A0" w:rsidP="00104DD3">
      <w:pPr>
        <w:numPr>
          <w:ilvl w:val="0"/>
          <w:numId w:val="2"/>
        </w:numPr>
        <w:suppressLineNumbers/>
        <w:tabs>
          <w:tab w:val="num" w:pos="90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Покупатель знает название препарата (его принимал кто-то из родственников, знакомых)</w:t>
      </w:r>
    </w:p>
    <w:p w:rsidR="001822A0" w:rsidRPr="00713CF0" w:rsidRDefault="001822A0" w:rsidP="00104DD3">
      <w:pPr>
        <w:numPr>
          <w:ilvl w:val="0"/>
          <w:numId w:val="2"/>
        </w:numPr>
        <w:suppressLineNumbers/>
        <w:tabs>
          <w:tab w:val="num" w:pos="90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Покупатель уже принимал его ранее.</w:t>
      </w:r>
    </w:p>
    <w:p w:rsidR="001822A0" w:rsidRPr="00713CF0" w:rsidRDefault="001822A0" w:rsidP="00104DD3">
      <w:pPr>
        <w:numPr>
          <w:ilvl w:val="0"/>
          <w:numId w:val="2"/>
        </w:numPr>
        <w:suppressLineNumbers/>
        <w:tabs>
          <w:tab w:val="num" w:pos="90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Покупатель читал о препарате в прессе, слышал рекомендации врача в теле- или радиопередаче о здоровье.</w:t>
      </w:r>
    </w:p>
    <w:p w:rsidR="001822A0" w:rsidRPr="00713CF0" w:rsidRDefault="001822A0" w:rsidP="00104DD3">
      <w:pPr>
        <w:numPr>
          <w:ilvl w:val="0"/>
          <w:numId w:val="2"/>
        </w:numPr>
        <w:suppressLineNumbers/>
        <w:tabs>
          <w:tab w:val="num" w:pos="90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Покупатель видел телерекламу препарата (</w:t>
      </w:r>
      <w:r w:rsidR="00CD558E" w:rsidRPr="00713CF0">
        <w:rPr>
          <w:sz w:val="28"/>
          <w:szCs w:val="28"/>
        </w:rPr>
        <w:t>Т</w:t>
      </w:r>
      <w:r w:rsidRPr="00713CF0">
        <w:rPr>
          <w:sz w:val="28"/>
          <w:szCs w:val="28"/>
        </w:rPr>
        <w:t xml:space="preserve">елфаст, </w:t>
      </w:r>
      <w:r w:rsidR="00CD558E" w:rsidRPr="00713CF0">
        <w:rPr>
          <w:sz w:val="28"/>
          <w:szCs w:val="28"/>
        </w:rPr>
        <w:t>С</w:t>
      </w:r>
      <w:r w:rsidRPr="00713CF0">
        <w:rPr>
          <w:sz w:val="28"/>
          <w:szCs w:val="28"/>
        </w:rPr>
        <w:t xml:space="preserve">упрастин, </w:t>
      </w:r>
      <w:r w:rsidR="00CD558E" w:rsidRPr="00713CF0">
        <w:rPr>
          <w:sz w:val="28"/>
          <w:szCs w:val="28"/>
        </w:rPr>
        <w:t>К</w:t>
      </w:r>
      <w:r w:rsidRPr="00713CF0">
        <w:rPr>
          <w:sz w:val="28"/>
          <w:szCs w:val="28"/>
        </w:rPr>
        <w:t xml:space="preserve">ларитин, </w:t>
      </w:r>
      <w:r w:rsidR="00CD558E" w:rsidRPr="00713CF0">
        <w:rPr>
          <w:sz w:val="28"/>
          <w:szCs w:val="28"/>
        </w:rPr>
        <w:t>К</w:t>
      </w:r>
      <w:r w:rsidRPr="00713CF0">
        <w:rPr>
          <w:sz w:val="28"/>
          <w:szCs w:val="28"/>
        </w:rPr>
        <w:t>ларотадин).</w:t>
      </w:r>
    </w:p>
    <w:p w:rsidR="001822A0" w:rsidRPr="00713CF0" w:rsidRDefault="001822A0" w:rsidP="00104DD3">
      <w:pPr>
        <w:numPr>
          <w:ilvl w:val="0"/>
          <w:numId w:val="2"/>
        </w:numPr>
        <w:suppressLineNumbers/>
        <w:tabs>
          <w:tab w:val="num" w:pos="90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Покупатель, будучи как-то в поликлинике, видел на стене плакат с рекламой антигистаминного препарата.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любой из перечисленных ситуаций он может обратиться за помощью к аптекарю, либо сам сотрудник аптеки предложит ему свою помощь.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Фармацевт имеет свои предпочт</w:t>
      </w:r>
      <w:r w:rsidR="00CD558E" w:rsidRPr="00713CF0">
        <w:rPr>
          <w:sz w:val="28"/>
          <w:szCs w:val="28"/>
        </w:rPr>
        <w:t xml:space="preserve">ения в выборе антигистаминного </w:t>
      </w:r>
      <w:r w:rsidRPr="00713CF0">
        <w:rPr>
          <w:sz w:val="28"/>
          <w:szCs w:val="28"/>
        </w:rPr>
        <w:t>препарата, поскольку обладает определенными з</w:t>
      </w:r>
      <w:r w:rsidR="00CD558E" w:rsidRPr="00713CF0">
        <w:rPr>
          <w:sz w:val="28"/>
          <w:szCs w:val="28"/>
        </w:rPr>
        <w:t>наниями в области фармакологии,</w:t>
      </w:r>
      <w:r w:rsidRPr="00713CF0">
        <w:rPr>
          <w:sz w:val="28"/>
          <w:szCs w:val="28"/>
        </w:rPr>
        <w:t xml:space="preserve"> но при этом тоже является объектом воздействия рекламы лекарственных препаратов.</w:t>
      </w:r>
    </w:p>
    <w:p w:rsidR="00CD558E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 целью выяснить, прислушиваются ли покупатели к рекомендациям сотрудников аптеки и какие характеристики антигистаминного препарата важны для аптекаря,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нами проведено исследование в аптеках г. Красноярска.</w:t>
      </w:r>
    </w:p>
    <w:p w:rsidR="005D5FCC" w:rsidRPr="00713CF0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DD3" w:rsidRDefault="00CD558E" w:rsidP="00713CF0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713CF0">
        <w:rPr>
          <w:rFonts w:ascii="Times New Roman" w:hAnsi="Times New Roman" w:cs="Times New Roman"/>
          <w:kern w:val="0"/>
          <w:sz w:val="28"/>
        </w:rPr>
        <w:br w:type="page"/>
      </w:r>
      <w:bookmarkStart w:id="12" w:name="_Toc98163980"/>
      <w:r w:rsidR="006D79B3" w:rsidRPr="00713CF0">
        <w:rPr>
          <w:rFonts w:ascii="Times New Roman" w:hAnsi="Times New Roman" w:cs="Times New Roman"/>
          <w:kern w:val="0"/>
          <w:sz w:val="28"/>
        </w:rPr>
        <w:t>Глава</w:t>
      </w:r>
      <w:r w:rsidR="00713CF0" w:rsidRP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C1398" w:rsidRPr="00713CF0">
        <w:rPr>
          <w:rFonts w:ascii="Times New Roman" w:hAnsi="Times New Roman" w:cs="Times New Roman"/>
          <w:kern w:val="0"/>
          <w:sz w:val="28"/>
        </w:rPr>
        <w:t>4.</w:t>
      </w:r>
      <w:bookmarkStart w:id="13" w:name="_Toc85863957"/>
      <w:r w:rsidR="00713CF0" w:rsidRP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D79B3" w:rsidRPr="00713CF0">
        <w:rPr>
          <w:rFonts w:ascii="Times New Roman" w:hAnsi="Times New Roman" w:cs="Times New Roman"/>
          <w:kern w:val="0"/>
          <w:sz w:val="28"/>
        </w:rPr>
        <w:t>Обзор</w:t>
      </w:r>
      <w:r w:rsidR="00713CF0" w:rsidRP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D79B3" w:rsidRPr="00713CF0">
        <w:rPr>
          <w:rFonts w:ascii="Times New Roman" w:hAnsi="Times New Roman" w:cs="Times New Roman"/>
          <w:kern w:val="0"/>
          <w:sz w:val="28"/>
        </w:rPr>
        <w:t>рынка</w:t>
      </w:r>
      <w:r w:rsidR="00713CF0" w:rsidRP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1822A0" w:rsidRPr="00713CF0">
        <w:rPr>
          <w:rFonts w:ascii="Times New Roman" w:hAnsi="Times New Roman" w:cs="Times New Roman"/>
          <w:kern w:val="0"/>
          <w:sz w:val="28"/>
        </w:rPr>
        <w:t>антигистаминных препаратов</w:t>
      </w:r>
    </w:p>
    <w:p w:rsidR="001822A0" w:rsidRPr="00713CF0" w:rsidRDefault="001822A0" w:rsidP="00713CF0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713CF0">
        <w:rPr>
          <w:rFonts w:ascii="Times New Roman" w:hAnsi="Times New Roman" w:cs="Times New Roman"/>
          <w:kern w:val="0"/>
          <w:sz w:val="28"/>
        </w:rPr>
        <w:t>г</w:t>
      </w:r>
      <w:r w:rsidR="0005017E" w:rsidRPr="00713CF0">
        <w:rPr>
          <w:rFonts w:ascii="Times New Roman" w:hAnsi="Times New Roman" w:cs="Times New Roman"/>
          <w:kern w:val="0"/>
          <w:sz w:val="28"/>
        </w:rPr>
        <w:t>.</w:t>
      </w:r>
      <w:r w:rsidR="005D5FCC">
        <w:rPr>
          <w:rFonts w:ascii="Times New Roman" w:hAnsi="Times New Roman" w:cs="Times New Roman"/>
          <w:kern w:val="0"/>
          <w:sz w:val="28"/>
        </w:rPr>
        <w:t xml:space="preserve"> </w:t>
      </w:r>
      <w:r w:rsidRPr="00713CF0">
        <w:rPr>
          <w:rFonts w:ascii="Times New Roman" w:hAnsi="Times New Roman" w:cs="Times New Roman"/>
          <w:kern w:val="0"/>
          <w:sz w:val="28"/>
        </w:rPr>
        <w:t>Красноярска</w:t>
      </w:r>
      <w:bookmarkEnd w:id="12"/>
      <w:bookmarkEnd w:id="13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Красноярске на сегодняшний день работают 6 филиалов крупных компаний – дистрибьюторов (Протек, СИА Интернешнл, Шрея корпорейшн, Катрен, Аптека-холдинг, Россибфармация), а также около 10 местных дистрибьюторов (ЕнисейМед, Фортуна плюс,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ГУП «Фармация» и другие). Стараниями этих компаний на красноярском рынке представлено 37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антигистаминных препаратов различных производителей.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Для выяснения предпочтений в выборе антигистаминного препарата сотрудниками аптек нами проведено исследование розничного сегмента рынка антигистаминных препаратов г. Красноярска.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ходе исследования проводился опрос провизоров и фармацевтов в 40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аптеках г.</w:t>
      </w:r>
      <w:r w:rsidR="00104DD3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Красноярска. В исследование было включено 16 муниципальных аптек (ГУП «Муниципальные аптеки», с правом самостоятельного закупа) и 24 коммерческие аптеки.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 территориальному признаку аптеки находились:</w:t>
      </w:r>
    </w:p>
    <w:p w:rsidR="001822A0" w:rsidRPr="00713CF0" w:rsidRDefault="001822A0" w:rsidP="00713CF0">
      <w:pPr>
        <w:numPr>
          <w:ilvl w:val="0"/>
          <w:numId w:val="3"/>
        </w:numPr>
        <w:suppressLineNumbers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Октябрьском районе – 6 аптек</w:t>
      </w:r>
    </w:p>
    <w:p w:rsidR="001822A0" w:rsidRPr="00713CF0" w:rsidRDefault="001822A0" w:rsidP="00713CF0">
      <w:pPr>
        <w:numPr>
          <w:ilvl w:val="0"/>
          <w:numId w:val="3"/>
        </w:numPr>
        <w:suppressLineNumbers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Железнодорожном районе – 8 аптек</w:t>
      </w:r>
    </w:p>
    <w:p w:rsidR="001822A0" w:rsidRPr="00713CF0" w:rsidRDefault="001822A0" w:rsidP="00713CF0">
      <w:pPr>
        <w:numPr>
          <w:ilvl w:val="0"/>
          <w:numId w:val="3"/>
        </w:numPr>
        <w:suppressLineNumbers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Центральном районе – 10 аптек</w:t>
      </w:r>
    </w:p>
    <w:p w:rsidR="001822A0" w:rsidRPr="00713CF0" w:rsidRDefault="001822A0" w:rsidP="00713CF0">
      <w:pPr>
        <w:numPr>
          <w:ilvl w:val="0"/>
          <w:numId w:val="3"/>
        </w:numPr>
        <w:suppressLineNumbers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Советском районе – 5 аптек</w:t>
      </w:r>
    </w:p>
    <w:p w:rsidR="001822A0" w:rsidRPr="00713CF0" w:rsidRDefault="001822A0" w:rsidP="00713CF0">
      <w:pPr>
        <w:numPr>
          <w:ilvl w:val="0"/>
          <w:numId w:val="3"/>
        </w:numPr>
        <w:suppressLineNumbers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Свердловском – 5 аптек</w:t>
      </w:r>
    </w:p>
    <w:p w:rsidR="001822A0" w:rsidRPr="00713CF0" w:rsidRDefault="001822A0" w:rsidP="00713CF0">
      <w:pPr>
        <w:numPr>
          <w:ilvl w:val="0"/>
          <w:numId w:val="3"/>
        </w:numPr>
        <w:suppressLineNumbers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Кировском районе – 6 аптек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Опрос проводился методом личного интервью.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В </w:t>
      </w:r>
      <w:r w:rsidR="00F971E4" w:rsidRPr="00713CF0">
        <w:rPr>
          <w:sz w:val="28"/>
          <w:szCs w:val="28"/>
        </w:rPr>
        <w:t xml:space="preserve">каждой аптеке опрашивался один </w:t>
      </w:r>
      <w:r w:rsidRPr="00713CF0">
        <w:rPr>
          <w:sz w:val="28"/>
          <w:szCs w:val="28"/>
        </w:rPr>
        <w:t>работник первого стола.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Среди респондентов было 12 провизоров и 28 фармацевтов.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Ряд полученных в ходе исследований данных представлен ниже.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04DD3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4" w:name="_Toc85863958"/>
      <w:bookmarkStart w:id="15" w:name="_Toc98163981"/>
      <w:r>
        <w:rPr>
          <w:rFonts w:ascii="Times New Roman" w:hAnsi="Times New Roman" w:cs="Times New Roman"/>
          <w:i w:val="0"/>
          <w:iCs w:val="0"/>
        </w:rPr>
        <w:br w:type="page"/>
      </w:r>
      <w:r w:rsidR="006C1398" w:rsidRPr="00713CF0">
        <w:rPr>
          <w:rFonts w:ascii="Times New Roman" w:hAnsi="Times New Roman" w:cs="Times New Roman"/>
          <w:i w:val="0"/>
          <w:iCs w:val="0"/>
        </w:rPr>
        <w:t xml:space="preserve">4.1 </w:t>
      </w:r>
      <w:r w:rsidR="001822A0" w:rsidRPr="00713CF0">
        <w:rPr>
          <w:rFonts w:ascii="Times New Roman" w:hAnsi="Times New Roman" w:cs="Times New Roman"/>
          <w:i w:val="0"/>
          <w:iCs w:val="0"/>
        </w:rPr>
        <w:t>Ассортимент антигистаминных препаратов в аптеке</w:t>
      </w:r>
      <w:bookmarkEnd w:id="14"/>
      <w:bookmarkEnd w:id="15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Антигистаминные препараты </w:t>
      </w:r>
      <w:r w:rsidR="00753360" w:rsidRPr="00713CF0">
        <w:rPr>
          <w:sz w:val="28"/>
          <w:szCs w:val="28"/>
        </w:rPr>
        <w:t xml:space="preserve">(таблетированная форма) </w:t>
      </w:r>
      <w:r w:rsidRPr="00713CF0">
        <w:rPr>
          <w:sz w:val="28"/>
          <w:szCs w:val="28"/>
        </w:rPr>
        <w:t>были представлены во всех аптеках, причем количество их на момент исследования варьировалось в следующих количествах:</w:t>
      </w:r>
    </w:p>
    <w:p w:rsidR="001822A0" w:rsidRPr="00713CF0" w:rsidRDefault="00114E41" w:rsidP="00104DD3">
      <w:pPr>
        <w:numPr>
          <w:ilvl w:val="0"/>
          <w:numId w:val="3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</w:t>
      </w:r>
      <w:r w:rsidR="001822A0" w:rsidRPr="00713CF0">
        <w:rPr>
          <w:sz w:val="28"/>
          <w:szCs w:val="28"/>
        </w:rPr>
        <w:t>о 6 препаратов – 11 аптек (27,5%)</w:t>
      </w:r>
    </w:p>
    <w:p w:rsidR="001822A0" w:rsidRPr="00713CF0" w:rsidRDefault="001822A0" w:rsidP="00104DD3">
      <w:pPr>
        <w:numPr>
          <w:ilvl w:val="0"/>
          <w:numId w:val="3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6-8 наименований – 19 аптек (47,5%)</w:t>
      </w:r>
    </w:p>
    <w:p w:rsidR="001822A0" w:rsidRPr="00713CF0" w:rsidRDefault="001822A0" w:rsidP="00104DD3">
      <w:pPr>
        <w:numPr>
          <w:ilvl w:val="0"/>
          <w:numId w:val="3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9"/>
          <w:attr w:name="Minute" w:val="12"/>
        </w:smartTagPr>
        <w:r w:rsidRPr="00713CF0">
          <w:rPr>
            <w:sz w:val="28"/>
            <w:szCs w:val="28"/>
          </w:rPr>
          <w:t>9-12</w:t>
        </w:r>
      </w:smartTag>
      <w:r w:rsidRPr="00713CF0">
        <w:rPr>
          <w:sz w:val="28"/>
          <w:szCs w:val="28"/>
        </w:rPr>
        <w:t xml:space="preserve"> наименований – 9 аптек (22,5%)</w:t>
      </w:r>
    </w:p>
    <w:p w:rsidR="001822A0" w:rsidRPr="00713CF0" w:rsidRDefault="001822A0" w:rsidP="00104DD3">
      <w:pPr>
        <w:numPr>
          <w:ilvl w:val="0"/>
          <w:numId w:val="3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более 12 препаратов – 1 аптека (2,5%).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Таким образом, большинство аптек имеет широкий выбор таблетированных антигистаминных препаратов.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6" w:name="_Toc85863959"/>
      <w:bookmarkStart w:id="17" w:name="_Toc98163982"/>
      <w:r w:rsidRPr="00713CF0">
        <w:rPr>
          <w:rFonts w:ascii="Times New Roman" w:hAnsi="Times New Roman" w:cs="Times New Roman"/>
          <w:i w:val="0"/>
          <w:iCs w:val="0"/>
        </w:rPr>
        <w:t>4.2 Продажа антигистаминных препаратов по рецепту</w:t>
      </w:r>
      <w:bookmarkEnd w:id="16"/>
      <w:bookmarkEnd w:id="17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На вопрос часто ли покупатель приходит с рецептом на антигистаминный препарат, 55% опрошенных ответили, что редко, половина покупателей приходит с рецептом – в восьми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аптеках (20%), а очень часто антигистаминные препараты отпускают по рецепту в 25% аптек. При этом ряд респондентов уточнили, что чаще всего покупатель предъявляет рецепт, выписанный ребенку.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Кроме того, на наличие рецепта влияет близость аптеки к поликлинике, о чем сообщили 4 человека.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Таким, образом, большинство покупателей приобретает антигистаминные препараты, не имея рецепта от врача.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8" w:name="_Toc85863960"/>
      <w:bookmarkStart w:id="19" w:name="_Toc98163983"/>
      <w:r w:rsidRPr="00713CF0">
        <w:rPr>
          <w:rFonts w:ascii="Times New Roman" w:hAnsi="Times New Roman" w:cs="Times New Roman"/>
          <w:i w:val="0"/>
          <w:iCs w:val="0"/>
        </w:rPr>
        <w:t>4.3 Рекомендации по выбору антигистаминного препарата в аптеке</w:t>
      </w:r>
      <w:bookmarkEnd w:id="18"/>
      <w:bookmarkEnd w:id="19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Помогают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покупателю с выбором антигистаминного препарата в 75% аптек.</w:t>
      </w:r>
      <w:r w:rsidR="00D961EC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Покупатель может поменять свое мнение после рекомендации фармацевта, даже в том случае, когда он пришел за конкретным препаратом, считают 85% респондентов.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Можно сказать, что наше предположение о том, что именно работники первого стола играют ключевую роль в выборе конкретного антигистаминного препарата покупателем, подтверждено данными опроса.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0" w:name="_Toc85863961"/>
      <w:bookmarkStart w:id="21" w:name="_Toc98163984"/>
      <w:r w:rsidRPr="00713CF0">
        <w:rPr>
          <w:rFonts w:ascii="Times New Roman" w:hAnsi="Times New Roman" w:cs="Times New Roman"/>
          <w:i w:val="0"/>
          <w:iCs w:val="0"/>
        </w:rPr>
        <w:t>4.4 Лидеры продаж</w:t>
      </w:r>
      <w:r w:rsidR="00713CF0">
        <w:rPr>
          <w:rFonts w:ascii="Times New Roman" w:hAnsi="Times New Roman" w:cs="Times New Roman"/>
          <w:i w:val="0"/>
          <w:iCs w:val="0"/>
        </w:rPr>
        <w:t xml:space="preserve"> </w:t>
      </w:r>
      <w:r w:rsidRPr="00713CF0">
        <w:rPr>
          <w:rFonts w:ascii="Times New Roman" w:hAnsi="Times New Roman" w:cs="Times New Roman"/>
          <w:i w:val="0"/>
          <w:iCs w:val="0"/>
        </w:rPr>
        <w:t>среди антигистаминных препаратов</w:t>
      </w:r>
      <w:bookmarkEnd w:id="20"/>
      <w:bookmarkEnd w:id="21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42,5% случаев респонденты считают, что в их аптеке один из антигистаминных препаратов продается лучше других.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Среди «фаворитов» назывались:</w:t>
      </w:r>
    </w:p>
    <w:p w:rsidR="001822A0" w:rsidRPr="00713CF0" w:rsidRDefault="001822A0" w:rsidP="00104DD3">
      <w:pPr>
        <w:numPr>
          <w:ilvl w:val="0"/>
          <w:numId w:val="35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Телфаст – 20</w:t>
      </w:r>
      <w:r w:rsidR="00713CF0">
        <w:rPr>
          <w:sz w:val="28"/>
          <w:szCs w:val="28"/>
        </w:rPr>
        <w:t>%</w:t>
      </w:r>
    </w:p>
    <w:p w:rsidR="001822A0" w:rsidRPr="00713CF0" w:rsidRDefault="001822A0" w:rsidP="00104DD3">
      <w:pPr>
        <w:numPr>
          <w:ilvl w:val="0"/>
          <w:numId w:val="35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Кларитин </w:t>
      </w:r>
      <w:r w:rsidR="00D961EC" w:rsidRPr="00713CF0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10</w:t>
      </w:r>
      <w:r w:rsidR="00713CF0">
        <w:rPr>
          <w:sz w:val="28"/>
          <w:szCs w:val="28"/>
        </w:rPr>
        <w:t>%</w:t>
      </w:r>
    </w:p>
    <w:p w:rsidR="001822A0" w:rsidRPr="00713CF0" w:rsidRDefault="001822A0" w:rsidP="00104DD3">
      <w:pPr>
        <w:numPr>
          <w:ilvl w:val="0"/>
          <w:numId w:val="35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Тавегил </w:t>
      </w:r>
      <w:r w:rsidR="00D961EC" w:rsidRPr="00713CF0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5</w:t>
      </w:r>
      <w:r w:rsidR="00713CF0">
        <w:rPr>
          <w:sz w:val="28"/>
          <w:szCs w:val="28"/>
        </w:rPr>
        <w:t>%</w:t>
      </w:r>
    </w:p>
    <w:p w:rsidR="001822A0" w:rsidRPr="00713CF0" w:rsidRDefault="001822A0" w:rsidP="00104DD3">
      <w:pPr>
        <w:numPr>
          <w:ilvl w:val="0"/>
          <w:numId w:val="35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Цетрин, ломилан, эриус по </w:t>
      </w:r>
      <w:r w:rsidR="00D961EC" w:rsidRPr="00713CF0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2,5</w:t>
      </w:r>
      <w:r w:rsidR="00713CF0">
        <w:rPr>
          <w:sz w:val="28"/>
          <w:szCs w:val="28"/>
        </w:rPr>
        <w:t>%</w:t>
      </w:r>
      <w:r w:rsidRPr="00713CF0">
        <w:rPr>
          <w:sz w:val="28"/>
          <w:szCs w:val="28"/>
        </w:rPr>
        <w:t>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При этом не имеют лидера продаж среди антигистаминных препаратов в 57,5% аптек.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Из этого следует, что одного, ярко выраженного лидера продаж среди антигистаминных препаратов не выявлено в ходе опроса в аптеках г.</w:t>
      </w:r>
      <w:r w:rsidR="00104DD3">
        <w:rPr>
          <w:sz w:val="28"/>
          <w:szCs w:val="28"/>
        </w:rPr>
        <w:t> </w:t>
      </w:r>
      <w:r w:rsidRPr="00713CF0">
        <w:rPr>
          <w:sz w:val="28"/>
          <w:szCs w:val="28"/>
        </w:rPr>
        <w:t>Красноярска.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2" w:name="_Toc85863962"/>
      <w:bookmarkStart w:id="23" w:name="_Toc98163985"/>
      <w:r w:rsidRPr="00713CF0">
        <w:rPr>
          <w:rFonts w:ascii="Times New Roman" w:hAnsi="Times New Roman" w:cs="Times New Roman"/>
          <w:i w:val="0"/>
          <w:iCs w:val="0"/>
        </w:rPr>
        <w:t>4.5 Представление о некоторых антигистаминных препаратах</w:t>
      </w:r>
      <w:bookmarkEnd w:id="22"/>
      <w:bookmarkEnd w:id="23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Супрастин, лидер продаж на общероссийском рынке, респонденты охарактеризовали как:</w:t>
      </w:r>
    </w:p>
    <w:p w:rsidR="001822A0" w:rsidRPr="00713CF0" w:rsidRDefault="001822A0" w:rsidP="00104DD3">
      <w:pPr>
        <w:numPr>
          <w:ilvl w:val="0"/>
          <w:numId w:val="5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Надежный препарат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>25% респондентов</w:t>
      </w:r>
    </w:p>
    <w:p w:rsidR="001822A0" w:rsidRPr="00713CF0" w:rsidRDefault="001822A0" w:rsidP="00104DD3">
      <w:pPr>
        <w:numPr>
          <w:ilvl w:val="0"/>
          <w:numId w:val="5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Самый популярный среди антигистаминных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>17,5%</w:t>
      </w:r>
    </w:p>
    <w:p w:rsidR="001822A0" w:rsidRPr="00713CF0" w:rsidRDefault="001822A0" w:rsidP="00104DD3">
      <w:pPr>
        <w:numPr>
          <w:ilvl w:val="0"/>
          <w:numId w:val="5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Препарат, который стабильно хорошо продается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>15%</w:t>
      </w:r>
    </w:p>
    <w:p w:rsidR="001822A0" w:rsidRPr="00713CF0" w:rsidRDefault="001822A0" w:rsidP="00104DD3">
      <w:pPr>
        <w:numPr>
          <w:ilvl w:val="0"/>
          <w:numId w:val="5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 самый современный и плохо переносимый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>27,5%</w:t>
      </w:r>
    </w:p>
    <w:p w:rsidR="001822A0" w:rsidRPr="00713CF0" w:rsidRDefault="001822A0" w:rsidP="00104DD3">
      <w:pPr>
        <w:numPr>
          <w:ilvl w:val="0"/>
          <w:numId w:val="5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Препарат, у которого есть постоянные покупатели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>15%.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То есть, большинство опрошенных относится к супрастину положительно, указывая прежде всего на постоянный спрос на этот препарат. Только 27,5% респондентов указали, что этот препарат имеет побочное действие, и имеются </w:t>
      </w:r>
      <w:r w:rsidR="00753360" w:rsidRPr="00713CF0">
        <w:rPr>
          <w:sz w:val="28"/>
          <w:szCs w:val="28"/>
        </w:rPr>
        <w:t xml:space="preserve">другие, </w:t>
      </w:r>
      <w:r w:rsidRPr="00713CF0">
        <w:rPr>
          <w:sz w:val="28"/>
          <w:szCs w:val="28"/>
        </w:rPr>
        <w:t>более современные препараты этой группы.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На вопрос: какому покупателю Вы порекомендуете </w:t>
      </w:r>
      <w:r w:rsidR="00FB3DF4" w:rsidRPr="00713CF0">
        <w:rPr>
          <w:sz w:val="28"/>
          <w:szCs w:val="28"/>
        </w:rPr>
        <w:t>З</w:t>
      </w:r>
      <w:r w:rsidRPr="00713CF0">
        <w:rPr>
          <w:sz w:val="28"/>
          <w:szCs w:val="28"/>
        </w:rPr>
        <w:t>иртек?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Респонденты ответили так:</w:t>
      </w:r>
    </w:p>
    <w:p w:rsidR="001822A0" w:rsidRPr="00713CF0" w:rsidRDefault="001822A0" w:rsidP="00104DD3">
      <w:pPr>
        <w:numPr>
          <w:ilvl w:val="0"/>
          <w:numId w:val="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нашей аптеке нет такого препарата – 22,5%</w:t>
      </w:r>
    </w:p>
    <w:p w:rsidR="001822A0" w:rsidRPr="00713CF0" w:rsidRDefault="001822A0" w:rsidP="00104DD3">
      <w:pPr>
        <w:numPr>
          <w:ilvl w:val="0"/>
          <w:numId w:val="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Всем покупателям порекомендую – 15%</w:t>
      </w:r>
    </w:p>
    <w:p w:rsidR="001822A0" w:rsidRPr="00713CF0" w:rsidRDefault="001822A0" w:rsidP="00104DD3">
      <w:pPr>
        <w:numPr>
          <w:ilvl w:val="0"/>
          <w:numId w:val="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Этот препарат должен назначить врач – 5%</w:t>
      </w:r>
    </w:p>
    <w:p w:rsidR="001822A0" w:rsidRPr="00713CF0" w:rsidRDefault="001822A0" w:rsidP="00104DD3">
      <w:pPr>
        <w:numPr>
          <w:ilvl w:val="0"/>
          <w:numId w:val="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Если покупатель просит препарат самый эффективный и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современный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–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15%</w:t>
      </w:r>
    </w:p>
    <w:p w:rsidR="001822A0" w:rsidRPr="00713CF0" w:rsidRDefault="001822A0" w:rsidP="00104DD3">
      <w:pPr>
        <w:numPr>
          <w:ilvl w:val="0"/>
          <w:numId w:val="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Если покупателю безразлична цена – 15%</w:t>
      </w:r>
    </w:p>
    <w:p w:rsidR="001822A0" w:rsidRPr="00713CF0" w:rsidRDefault="001822A0" w:rsidP="00104DD3">
      <w:pPr>
        <w:numPr>
          <w:ilvl w:val="0"/>
          <w:numId w:val="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Детям – 5%</w:t>
      </w:r>
    </w:p>
    <w:p w:rsidR="001822A0" w:rsidRPr="00713CF0" w:rsidRDefault="001822A0" w:rsidP="00104DD3">
      <w:pPr>
        <w:numPr>
          <w:ilvl w:val="0"/>
          <w:numId w:val="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Молодому и обеспеченному человеку – 20%.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Респонденты видят следующие различия между </w:t>
      </w:r>
      <w:r w:rsidR="00F971E4" w:rsidRPr="00713CF0">
        <w:rPr>
          <w:sz w:val="28"/>
          <w:szCs w:val="28"/>
        </w:rPr>
        <w:t>К</w:t>
      </w:r>
      <w:r w:rsidRPr="00713CF0">
        <w:rPr>
          <w:sz w:val="28"/>
          <w:szCs w:val="28"/>
        </w:rPr>
        <w:t xml:space="preserve">ларитином и </w:t>
      </w:r>
      <w:r w:rsidR="00F971E4" w:rsidRPr="00713CF0">
        <w:rPr>
          <w:sz w:val="28"/>
          <w:szCs w:val="28"/>
        </w:rPr>
        <w:t>К</w:t>
      </w:r>
      <w:r w:rsidRPr="00713CF0">
        <w:rPr>
          <w:sz w:val="28"/>
          <w:szCs w:val="28"/>
        </w:rPr>
        <w:t>ларотадином, препаратами, содержащими одно действующее вещество (лоратадин), имеющие одни и те же дозировки, но выпускаемые разными производителями:</w:t>
      </w:r>
    </w:p>
    <w:p w:rsidR="001822A0" w:rsidRPr="00713CF0" w:rsidRDefault="001822A0" w:rsidP="00104DD3">
      <w:pPr>
        <w:numPr>
          <w:ilvl w:val="0"/>
          <w:numId w:val="6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Препараты различаются по цене – 25%</w:t>
      </w:r>
    </w:p>
    <w:p w:rsidR="001822A0" w:rsidRPr="00713CF0" w:rsidRDefault="001822A0" w:rsidP="00104DD3">
      <w:pPr>
        <w:numPr>
          <w:ilvl w:val="0"/>
          <w:numId w:val="6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Препараты разнятся по цене и качеству – 20%</w:t>
      </w:r>
    </w:p>
    <w:p w:rsidR="001822A0" w:rsidRPr="00713CF0" w:rsidRDefault="001822A0" w:rsidP="00104DD3">
      <w:pPr>
        <w:numPr>
          <w:ilvl w:val="0"/>
          <w:numId w:val="6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Препараты разнятся по качеству – 7,5%</w:t>
      </w:r>
    </w:p>
    <w:p w:rsidR="001822A0" w:rsidRPr="00713CF0" w:rsidRDefault="001822A0" w:rsidP="00104DD3">
      <w:pPr>
        <w:numPr>
          <w:ilvl w:val="0"/>
          <w:numId w:val="6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Препараты отличаются только тем, что у них разные производители – 25%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 видят различий между кларитином и кларотадином 17,5% респондентов.</w:t>
      </w:r>
    </w:p>
    <w:p w:rsidR="004E11AD" w:rsidRPr="00713CF0" w:rsidRDefault="004E11AD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4" w:name="_Toc85863963"/>
      <w:bookmarkStart w:id="25" w:name="_Toc98163986"/>
      <w:r w:rsidRPr="00713CF0">
        <w:rPr>
          <w:rFonts w:ascii="Times New Roman" w:hAnsi="Times New Roman" w:cs="Times New Roman"/>
          <w:i w:val="0"/>
          <w:iCs w:val="0"/>
        </w:rPr>
        <w:t>4.6</w:t>
      </w:r>
      <w:r w:rsidR="00713CF0">
        <w:rPr>
          <w:rFonts w:ascii="Times New Roman" w:hAnsi="Times New Roman" w:cs="Times New Roman"/>
          <w:i w:val="0"/>
          <w:iCs w:val="0"/>
        </w:rPr>
        <w:t xml:space="preserve"> </w:t>
      </w:r>
      <w:r w:rsidRPr="00713CF0">
        <w:rPr>
          <w:rFonts w:ascii="Times New Roman" w:hAnsi="Times New Roman" w:cs="Times New Roman"/>
          <w:i w:val="0"/>
          <w:iCs w:val="0"/>
        </w:rPr>
        <w:t>Стоимость антигистаминных препаратов</w:t>
      </w:r>
      <w:bookmarkEnd w:id="24"/>
      <w:bookmarkEnd w:id="25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На вопрос, является ли цена решающим фактором при выборе антигистаминного препарата, респонденты ответили следующим образом:</w:t>
      </w:r>
    </w:p>
    <w:p w:rsidR="001822A0" w:rsidRPr="00713CF0" w:rsidRDefault="001822A0" w:rsidP="00104DD3">
      <w:pPr>
        <w:numPr>
          <w:ilvl w:val="0"/>
          <w:numId w:val="36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Да – 20</w:t>
      </w:r>
      <w:r w:rsidR="00713CF0">
        <w:rPr>
          <w:sz w:val="28"/>
          <w:szCs w:val="28"/>
        </w:rPr>
        <w:t>%</w:t>
      </w:r>
    </w:p>
    <w:p w:rsidR="001822A0" w:rsidRPr="00713CF0" w:rsidRDefault="001822A0" w:rsidP="00104DD3">
      <w:pPr>
        <w:numPr>
          <w:ilvl w:val="0"/>
          <w:numId w:val="36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Нет – 47,5</w:t>
      </w:r>
      <w:r w:rsidR="00713CF0">
        <w:rPr>
          <w:sz w:val="28"/>
          <w:szCs w:val="28"/>
        </w:rPr>
        <w:t>%</w:t>
      </w:r>
    </w:p>
    <w:p w:rsidR="001822A0" w:rsidRPr="00713CF0" w:rsidRDefault="001822A0" w:rsidP="00104DD3">
      <w:pPr>
        <w:numPr>
          <w:ilvl w:val="0"/>
          <w:numId w:val="36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Возможно, да – 32,5</w:t>
      </w:r>
      <w:r w:rsidR="00713CF0">
        <w:rPr>
          <w:sz w:val="28"/>
          <w:szCs w:val="28"/>
        </w:rPr>
        <w:t>%</w:t>
      </w:r>
      <w:r w:rsidRPr="00713CF0">
        <w:rPr>
          <w:sz w:val="28"/>
          <w:szCs w:val="28"/>
        </w:rPr>
        <w:t>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Таким образом, большинство из опрошенных провизоров и фармацевтов считают, что не цена определяет выбор покупателя при приобретении антигистаминного препарата.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6" w:name="_Toc85863964"/>
      <w:bookmarkStart w:id="27" w:name="_Toc98163987"/>
      <w:r w:rsidRPr="00713CF0">
        <w:rPr>
          <w:rFonts w:ascii="Times New Roman" w:hAnsi="Times New Roman" w:cs="Times New Roman"/>
          <w:i w:val="0"/>
          <w:iCs w:val="0"/>
        </w:rPr>
        <w:t>4.7</w:t>
      </w:r>
      <w:r w:rsidR="00713CF0">
        <w:rPr>
          <w:rFonts w:ascii="Times New Roman" w:hAnsi="Times New Roman" w:cs="Times New Roman"/>
          <w:i w:val="0"/>
          <w:iCs w:val="0"/>
        </w:rPr>
        <w:t xml:space="preserve"> </w:t>
      </w:r>
      <w:r w:rsidRPr="00713CF0">
        <w:rPr>
          <w:rFonts w:ascii="Times New Roman" w:hAnsi="Times New Roman" w:cs="Times New Roman"/>
          <w:i w:val="0"/>
          <w:iCs w:val="0"/>
        </w:rPr>
        <w:t>Предпочтения в отношении производителей</w:t>
      </w:r>
      <w:bookmarkEnd w:id="26"/>
      <w:bookmarkEnd w:id="27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Предпочтения респондентов относительно российских и иностранных производителей антигистаминных препаратов разделились следующим образом:</w:t>
      </w:r>
    </w:p>
    <w:p w:rsidR="001822A0" w:rsidRPr="00713CF0" w:rsidRDefault="001822A0" w:rsidP="00104DD3">
      <w:pPr>
        <w:numPr>
          <w:ilvl w:val="0"/>
          <w:numId w:val="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Нет разницы между российскими и иностранными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производителями – 32,5%</w:t>
      </w:r>
    </w:p>
    <w:p w:rsidR="001822A0" w:rsidRPr="00713CF0" w:rsidRDefault="001822A0" w:rsidP="00104DD3">
      <w:pPr>
        <w:numPr>
          <w:ilvl w:val="0"/>
          <w:numId w:val="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Предпочитают препараты российских производителей – 20%</w:t>
      </w:r>
    </w:p>
    <w:p w:rsidR="001822A0" w:rsidRPr="00713CF0" w:rsidRDefault="001822A0" w:rsidP="00104DD3">
      <w:pPr>
        <w:numPr>
          <w:ilvl w:val="0"/>
          <w:numId w:val="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Предпочитают иностранных производителей – 37,5%</w:t>
      </w:r>
    </w:p>
    <w:p w:rsidR="001822A0" w:rsidRPr="00713CF0" w:rsidRDefault="001822A0" w:rsidP="00104DD3">
      <w:pPr>
        <w:numPr>
          <w:ilvl w:val="0"/>
          <w:numId w:val="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Препаратов иностранного производства больше, поэтому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выбирают их – 7,5%</w:t>
      </w:r>
    </w:p>
    <w:p w:rsidR="001822A0" w:rsidRPr="00713CF0" w:rsidRDefault="001822A0" w:rsidP="00104DD3">
      <w:pPr>
        <w:numPr>
          <w:ilvl w:val="0"/>
          <w:numId w:val="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Спросит мнение покупателя относительно производителя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1 человек (2,5%)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8" w:name="_Toc85863965"/>
      <w:bookmarkStart w:id="29" w:name="_Toc98163988"/>
      <w:r w:rsidRPr="00713CF0">
        <w:rPr>
          <w:rFonts w:ascii="Times New Roman" w:hAnsi="Times New Roman" w:cs="Times New Roman"/>
          <w:i w:val="0"/>
          <w:iCs w:val="0"/>
        </w:rPr>
        <w:t>4.8</w:t>
      </w:r>
      <w:r w:rsidR="00713CF0">
        <w:rPr>
          <w:rFonts w:ascii="Times New Roman" w:hAnsi="Times New Roman" w:cs="Times New Roman"/>
          <w:i w:val="0"/>
          <w:iCs w:val="0"/>
        </w:rPr>
        <w:t xml:space="preserve"> </w:t>
      </w:r>
      <w:r w:rsidRPr="00713CF0">
        <w:rPr>
          <w:rFonts w:ascii="Times New Roman" w:hAnsi="Times New Roman" w:cs="Times New Roman"/>
          <w:i w:val="0"/>
          <w:iCs w:val="0"/>
        </w:rPr>
        <w:t>Характеристики антигистаминного препарата</w:t>
      </w:r>
      <w:bookmarkEnd w:id="28"/>
      <w:bookmarkEnd w:id="29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 отношении характеристик антигистаминного препарата, наиболее значимыми оказались:</w:t>
      </w:r>
    </w:p>
    <w:p w:rsidR="001822A0" w:rsidRPr="00713CF0" w:rsidRDefault="001822A0" w:rsidP="00104DD3">
      <w:pPr>
        <w:numPr>
          <w:ilvl w:val="0"/>
          <w:numId w:val="10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Отсутствие сонливости – 100%</w:t>
      </w:r>
    </w:p>
    <w:p w:rsidR="001822A0" w:rsidRPr="00713CF0" w:rsidRDefault="001822A0" w:rsidP="00104DD3">
      <w:pPr>
        <w:numPr>
          <w:ilvl w:val="0"/>
          <w:numId w:val="10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Отсутствие заторможенности – 100%</w:t>
      </w:r>
    </w:p>
    <w:p w:rsidR="001822A0" w:rsidRPr="00713CF0" w:rsidRDefault="001822A0" w:rsidP="00104DD3">
      <w:pPr>
        <w:numPr>
          <w:ilvl w:val="0"/>
          <w:numId w:val="10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Быстрый эффект – 70%.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Менее значимыми для респондентов оказались</w:t>
      </w:r>
      <w:r w:rsidR="00B74313" w:rsidRPr="00713CF0">
        <w:rPr>
          <w:sz w:val="28"/>
          <w:szCs w:val="28"/>
        </w:rPr>
        <w:t>:</w:t>
      </w:r>
    </w:p>
    <w:p w:rsidR="001822A0" w:rsidRPr="00713CF0" w:rsidRDefault="001822A0" w:rsidP="00104DD3">
      <w:pPr>
        <w:numPr>
          <w:ilvl w:val="0"/>
          <w:numId w:val="10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Цена – 50%</w:t>
      </w:r>
    </w:p>
    <w:p w:rsidR="001822A0" w:rsidRPr="00713CF0" w:rsidRDefault="001822A0" w:rsidP="00104DD3">
      <w:pPr>
        <w:numPr>
          <w:ilvl w:val="0"/>
          <w:numId w:val="10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Красивая упаковка – 42,5%</w:t>
      </w:r>
    </w:p>
    <w:p w:rsidR="001822A0" w:rsidRPr="00713CF0" w:rsidRDefault="001822A0" w:rsidP="00104DD3">
      <w:pPr>
        <w:numPr>
          <w:ilvl w:val="0"/>
          <w:numId w:val="10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Кратность приема – 35%</w:t>
      </w:r>
    </w:p>
    <w:p w:rsidR="001822A0" w:rsidRPr="00713CF0" w:rsidRDefault="001822A0" w:rsidP="00104DD3">
      <w:pPr>
        <w:numPr>
          <w:ilvl w:val="0"/>
          <w:numId w:val="10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Наличие у препарата рекламной поддержки – 32,5%</w:t>
      </w:r>
    </w:p>
    <w:p w:rsidR="001822A0" w:rsidRPr="00713CF0" w:rsidRDefault="001822A0" w:rsidP="00104DD3">
      <w:pPr>
        <w:numPr>
          <w:ilvl w:val="0"/>
          <w:numId w:val="10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Фирма-производитель – 25%.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Обращает на себя внимание тот факт, что кратность приема, являющаяся маркером принадлежности препарата к поколению (и тем сам</w:t>
      </w:r>
      <w:r w:rsidR="00F971E4" w:rsidRPr="00713CF0">
        <w:rPr>
          <w:sz w:val="28"/>
          <w:szCs w:val="28"/>
        </w:rPr>
        <w:t>ым, увеличение эффективности и</w:t>
      </w:r>
      <w:r w:rsidRPr="00713CF0">
        <w:rPr>
          <w:sz w:val="28"/>
          <w:szCs w:val="28"/>
        </w:rPr>
        <w:t xml:space="preserve"> уменьшение числа побочных эффектов), не является для респондентов значимым качеством антигистаминного препарата.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0" w:name="_Toc85863966"/>
      <w:bookmarkStart w:id="31" w:name="_Toc98163989"/>
      <w:r w:rsidRPr="00713CF0">
        <w:rPr>
          <w:rFonts w:ascii="Times New Roman" w:hAnsi="Times New Roman" w:cs="Times New Roman"/>
          <w:i w:val="0"/>
          <w:iCs w:val="0"/>
        </w:rPr>
        <w:t>4.9 Личные предпочтения респондентов</w:t>
      </w:r>
      <w:bookmarkEnd w:id="30"/>
      <w:bookmarkEnd w:id="31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Для себя, в случае заболевания, респонденты выберут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следующие антигистаминные препараты:</w:t>
      </w:r>
    </w:p>
    <w:p w:rsidR="001822A0" w:rsidRPr="00713CF0" w:rsidRDefault="001822A0" w:rsidP="00104DD3">
      <w:pPr>
        <w:numPr>
          <w:ilvl w:val="0"/>
          <w:numId w:val="8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Телфаст – 25%</w:t>
      </w:r>
    </w:p>
    <w:p w:rsidR="001822A0" w:rsidRPr="00713CF0" w:rsidRDefault="001822A0" w:rsidP="00104DD3">
      <w:pPr>
        <w:numPr>
          <w:ilvl w:val="0"/>
          <w:numId w:val="8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Диазолин – 7,5%</w:t>
      </w:r>
    </w:p>
    <w:p w:rsidR="001822A0" w:rsidRPr="00713CF0" w:rsidRDefault="001822A0" w:rsidP="00104DD3">
      <w:pPr>
        <w:numPr>
          <w:ilvl w:val="0"/>
          <w:numId w:val="8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Кларитин – 7,5%</w:t>
      </w:r>
    </w:p>
    <w:p w:rsidR="001822A0" w:rsidRPr="00713CF0" w:rsidRDefault="001822A0" w:rsidP="00104DD3">
      <w:pPr>
        <w:numPr>
          <w:ilvl w:val="0"/>
          <w:numId w:val="8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Зиртек – 7,5%</w:t>
      </w:r>
    </w:p>
    <w:p w:rsidR="001822A0" w:rsidRPr="00713CF0" w:rsidRDefault="001822A0" w:rsidP="00104DD3">
      <w:pPr>
        <w:numPr>
          <w:ilvl w:val="0"/>
          <w:numId w:val="8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Тавегил – 5%.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Доверят выбор антигистаминного препарата врачу 12,5% респондентов.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 принимают антигистаминные препараты вообще 7,5%.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Не знают, что выбрать из группы антигистаминных препаратов,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12,5%.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Четверть опрошенных выберет для себя </w:t>
      </w:r>
      <w:r w:rsidR="00F971E4" w:rsidRPr="00713CF0">
        <w:rPr>
          <w:sz w:val="28"/>
          <w:szCs w:val="28"/>
        </w:rPr>
        <w:t>Т</w:t>
      </w:r>
      <w:r w:rsidRPr="00713CF0">
        <w:rPr>
          <w:sz w:val="28"/>
          <w:szCs w:val="28"/>
        </w:rPr>
        <w:t xml:space="preserve">елфаст, при этом 20% опрошенных заявили, что </w:t>
      </w:r>
      <w:r w:rsidR="00F971E4" w:rsidRPr="00713CF0">
        <w:rPr>
          <w:sz w:val="28"/>
          <w:szCs w:val="28"/>
        </w:rPr>
        <w:t>Т</w:t>
      </w:r>
      <w:r w:rsidRPr="00713CF0">
        <w:rPr>
          <w:sz w:val="28"/>
          <w:szCs w:val="28"/>
        </w:rPr>
        <w:t>елфаст является в их аптеке лидером продаж. Предпочтения других респондентов разделились между препаратами разных поколений (</w:t>
      </w:r>
      <w:r w:rsidR="00F971E4" w:rsidRPr="00713CF0">
        <w:rPr>
          <w:sz w:val="28"/>
          <w:szCs w:val="28"/>
        </w:rPr>
        <w:t>Д</w:t>
      </w:r>
      <w:r w:rsidRPr="00713CF0">
        <w:rPr>
          <w:sz w:val="28"/>
          <w:szCs w:val="28"/>
        </w:rPr>
        <w:t xml:space="preserve">иазолин и </w:t>
      </w:r>
      <w:r w:rsidR="00F971E4" w:rsidRPr="00713CF0">
        <w:rPr>
          <w:sz w:val="28"/>
          <w:szCs w:val="28"/>
        </w:rPr>
        <w:t>Т</w:t>
      </w:r>
      <w:r w:rsidRPr="00713CF0">
        <w:rPr>
          <w:sz w:val="28"/>
          <w:szCs w:val="28"/>
        </w:rPr>
        <w:t xml:space="preserve">авегил, </w:t>
      </w:r>
      <w:r w:rsidR="00F971E4" w:rsidRPr="00713CF0">
        <w:rPr>
          <w:sz w:val="28"/>
          <w:szCs w:val="28"/>
        </w:rPr>
        <w:t>К</w:t>
      </w:r>
      <w:r w:rsidRPr="00713CF0">
        <w:rPr>
          <w:sz w:val="28"/>
          <w:szCs w:val="28"/>
        </w:rPr>
        <w:t xml:space="preserve">ларитин, </w:t>
      </w:r>
      <w:r w:rsidR="00F971E4" w:rsidRPr="00713CF0">
        <w:rPr>
          <w:sz w:val="28"/>
          <w:szCs w:val="28"/>
        </w:rPr>
        <w:t>З</w:t>
      </w:r>
      <w:r w:rsidRPr="00713CF0">
        <w:rPr>
          <w:sz w:val="28"/>
          <w:szCs w:val="28"/>
        </w:rPr>
        <w:t>иртек).</w:t>
      </w:r>
    </w:p>
    <w:p w:rsidR="005D5FCC" w:rsidRDefault="005D5FCC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2" w:name="_Toc85863967"/>
      <w:bookmarkStart w:id="33" w:name="_Toc98163990"/>
    </w:p>
    <w:p w:rsidR="001822A0" w:rsidRPr="00713CF0" w:rsidRDefault="00104DD3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br w:type="page"/>
      </w:r>
      <w:r w:rsidR="001822A0" w:rsidRPr="00713CF0">
        <w:rPr>
          <w:rFonts w:ascii="Times New Roman" w:hAnsi="Times New Roman" w:cs="Times New Roman"/>
          <w:i w:val="0"/>
          <w:iCs w:val="0"/>
        </w:rPr>
        <w:t>4.10 Реклама антигистаминных препаратов</w:t>
      </w:r>
      <w:bookmarkEnd w:id="32"/>
      <w:bookmarkEnd w:id="33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На вопрос, влияет ли реклама на выбор антигистаминного препарата, положительно ответили 60%, отрицательно – только 5%, 35% считают, что возможно влияет.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Нас интересовало также, какие именно рекламные материалы, имеющиеся в аптеке, пользуются наибольшим интересом у покупателей.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Все материалы пользуются интересом – ответили 35% опрошенных.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Газеты отметили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20%, календари – 20%.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Забавные и яркие рекламные материалы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– ответили 10% опрошенных.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В нашей аптеке не размещаются рекламные материалы – ответили </w:t>
      </w:r>
      <w:smartTag w:uri="urn:schemas-microsoft-com:office:smarttags" w:element="time">
        <w:smartTagPr>
          <w:attr w:name="Hour" w:val="19"/>
          <w:attr w:name="Minute" w:val="0"/>
        </w:smartTagPr>
        <w:r w:rsidRPr="00713CF0">
          <w:rPr>
            <w:sz w:val="28"/>
            <w:szCs w:val="28"/>
          </w:rPr>
          <w:t>в 7</w:t>
        </w:r>
      </w:smartTag>
      <w:r w:rsidRPr="00713CF0">
        <w:rPr>
          <w:sz w:val="28"/>
          <w:szCs w:val="28"/>
        </w:rPr>
        <w:t xml:space="preserve"> аптеках (17,5%).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4" w:name="_Toc85863968"/>
      <w:bookmarkStart w:id="35" w:name="_Toc98163991"/>
      <w:smartTag w:uri="urn:schemas-microsoft-com:office:smarttags" w:element="time">
        <w:smartTagPr>
          <w:attr w:name="Hour" w:val="4"/>
          <w:attr w:name="Minute" w:val="11"/>
        </w:smartTagPr>
        <w:r w:rsidRPr="00713CF0">
          <w:rPr>
            <w:rFonts w:ascii="Times New Roman" w:hAnsi="Times New Roman" w:cs="Times New Roman"/>
            <w:i w:val="0"/>
            <w:iCs w:val="0"/>
          </w:rPr>
          <w:t>4.11</w:t>
        </w:r>
      </w:smartTag>
      <w:r w:rsidRPr="00713CF0">
        <w:rPr>
          <w:rFonts w:ascii="Times New Roman" w:hAnsi="Times New Roman" w:cs="Times New Roman"/>
          <w:i w:val="0"/>
          <w:iCs w:val="0"/>
        </w:rPr>
        <w:t xml:space="preserve"> Предпочтения в выборе источника информации</w:t>
      </w:r>
      <w:bookmarkEnd w:id="34"/>
      <w:bookmarkEnd w:id="35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Информацию о новых препаратах и их преимуществах, эффективности и особенностях применения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респонденты получают из следующих источников:</w:t>
      </w:r>
    </w:p>
    <w:p w:rsidR="001822A0" w:rsidRPr="00713CF0" w:rsidRDefault="001822A0" w:rsidP="00104DD3">
      <w:pPr>
        <w:numPr>
          <w:ilvl w:val="0"/>
          <w:numId w:val="9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 медицинских представителей фирм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>производителей – 95%</w:t>
      </w:r>
    </w:p>
    <w:p w:rsidR="001822A0" w:rsidRPr="00713CF0" w:rsidRDefault="001822A0" w:rsidP="00104DD3">
      <w:pPr>
        <w:numPr>
          <w:ilvl w:val="0"/>
          <w:numId w:val="9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 коллег – 67,5%</w:t>
      </w:r>
    </w:p>
    <w:p w:rsidR="001822A0" w:rsidRPr="00713CF0" w:rsidRDefault="001822A0" w:rsidP="00104DD3">
      <w:pPr>
        <w:numPr>
          <w:ilvl w:val="0"/>
          <w:numId w:val="9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Из телепередач о здоровье – 52,5%</w:t>
      </w:r>
    </w:p>
    <w:p w:rsidR="001822A0" w:rsidRPr="00713CF0" w:rsidRDefault="001822A0" w:rsidP="00104DD3">
      <w:pPr>
        <w:numPr>
          <w:ilvl w:val="0"/>
          <w:numId w:val="9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 врача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>консультанта – 42,5%</w:t>
      </w:r>
    </w:p>
    <w:p w:rsidR="001822A0" w:rsidRPr="00713CF0" w:rsidRDefault="001822A0" w:rsidP="00104DD3">
      <w:pPr>
        <w:numPr>
          <w:ilvl w:val="0"/>
          <w:numId w:val="9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Из специализированных изданий – 40%</w:t>
      </w:r>
    </w:p>
    <w:p w:rsidR="001822A0" w:rsidRPr="00713CF0" w:rsidRDefault="001822A0" w:rsidP="00104DD3">
      <w:pPr>
        <w:numPr>
          <w:ilvl w:val="0"/>
          <w:numId w:val="9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От торговых представителей фирм – дистрибьюторов – 37,5%</w:t>
      </w:r>
    </w:p>
    <w:p w:rsidR="001822A0" w:rsidRPr="00713CF0" w:rsidRDefault="001822A0" w:rsidP="00104DD3">
      <w:pPr>
        <w:numPr>
          <w:ilvl w:val="0"/>
          <w:numId w:val="9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Из периодической прессы – 30%</w:t>
      </w:r>
    </w:p>
    <w:p w:rsidR="001822A0" w:rsidRPr="00713CF0" w:rsidRDefault="001822A0" w:rsidP="00104DD3">
      <w:pPr>
        <w:numPr>
          <w:ilvl w:val="0"/>
          <w:numId w:val="9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Из телерекламы, радиорекламы – 10%.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Таким образом, большинство опрошенных получает информацию о препарате от медицинских представителей фирм – производителей и от своих коллег. Почти половина опрошенных читает специализированные издания.</w:t>
      </w:r>
    </w:p>
    <w:p w:rsidR="00104DD3" w:rsidRDefault="006C1398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6" w:name="_Toc85863969"/>
      <w:bookmarkStart w:id="37" w:name="_Toc98163992"/>
      <w:smartTag w:uri="urn:schemas-microsoft-com:office:smarttags" w:element="time">
        <w:smartTagPr>
          <w:attr w:name="Hour" w:val="4"/>
          <w:attr w:name="Minute" w:val="12"/>
        </w:smartTagPr>
        <w:r w:rsidRPr="00713CF0">
          <w:rPr>
            <w:rFonts w:ascii="Times New Roman" w:hAnsi="Times New Roman" w:cs="Times New Roman"/>
            <w:i w:val="0"/>
            <w:iCs w:val="0"/>
          </w:rPr>
          <w:t>4.12</w:t>
        </w:r>
      </w:smartTag>
      <w:r w:rsidRPr="00713CF0">
        <w:rPr>
          <w:rFonts w:ascii="Times New Roman" w:hAnsi="Times New Roman" w:cs="Times New Roman"/>
          <w:i w:val="0"/>
          <w:iCs w:val="0"/>
        </w:rPr>
        <w:t xml:space="preserve"> </w:t>
      </w:r>
      <w:r w:rsidR="001822A0" w:rsidRPr="00713CF0">
        <w:rPr>
          <w:rFonts w:ascii="Times New Roman" w:hAnsi="Times New Roman" w:cs="Times New Roman"/>
          <w:i w:val="0"/>
          <w:iCs w:val="0"/>
        </w:rPr>
        <w:t>Выводы</w:t>
      </w:r>
      <w:bookmarkEnd w:id="36"/>
      <w:r w:rsidR="0034376B" w:rsidRPr="00713CF0">
        <w:rPr>
          <w:rFonts w:ascii="Times New Roman" w:hAnsi="Times New Roman" w:cs="Times New Roman"/>
          <w:i w:val="0"/>
          <w:iCs w:val="0"/>
        </w:rPr>
        <w:t xml:space="preserve"> по исследованию рынка антигистаминных</w:t>
      </w:r>
    </w:p>
    <w:p w:rsidR="001822A0" w:rsidRPr="00713CF0" w:rsidRDefault="0034376B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13CF0">
        <w:rPr>
          <w:rFonts w:ascii="Times New Roman" w:hAnsi="Times New Roman" w:cs="Times New Roman"/>
          <w:i w:val="0"/>
          <w:iCs w:val="0"/>
        </w:rPr>
        <w:t>препаратов</w:t>
      </w:r>
      <w:r w:rsidR="00CD36E0" w:rsidRPr="00713CF0">
        <w:rPr>
          <w:rFonts w:ascii="Times New Roman" w:hAnsi="Times New Roman" w:cs="Times New Roman"/>
          <w:i w:val="0"/>
          <w:iCs w:val="0"/>
        </w:rPr>
        <w:t xml:space="preserve"> </w:t>
      </w:r>
      <w:r w:rsidRPr="00713CF0">
        <w:rPr>
          <w:rFonts w:ascii="Times New Roman" w:hAnsi="Times New Roman" w:cs="Times New Roman"/>
          <w:i w:val="0"/>
          <w:iCs w:val="0"/>
        </w:rPr>
        <w:t>г.</w:t>
      </w:r>
      <w:r w:rsidR="005D5FCC">
        <w:rPr>
          <w:rFonts w:ascii="Times New Roman" w:hAnsi="Times New Roman" w:cs="Times New Roman"/>
          <w:i w:val="0"/>
          <w:iCs w:val="0"/>
        </w:rPr>
        <w:t xml:space="preserve"> </w:t>
      </w:r>
      <w:r w:rsidRPr="00713CF0">
        <w:rPr>
          <w:rFonts w:ascii="Times New Roman" w:hAnsi="Times New Roman" w:cs="Times New Roman"/>
          <w:i w:val="0"/>
          <w:iCs w:val="0"/>
        </w:rPr>
        <w:t>Красноярска</w:t>
      </w:r>
      <w:bookmarkEnd w:id="37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На сегодняшний день в аптеках Красноярска представлен достаточно большой ассортимент антигистаминных препаратов как российского, так и иностранного производства.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При этом нет препарата, который с большим преимуществом перед остальными представителями этой не очень многочисленной фармакологической группы лидировал бы среди предпочтений работников первого стола. Можно считать лидером </w:t>
      </w:r>
      <w:r w:rsidR="00F971E4" w:rsidRPr="00713CF0">
        <w:rPr>
          <w:sz w:val="28"/>
          <w:szCs w:val="28"/>
        </w:rPr>
        <w:t>Т</w:t>
      </w:r>
      <w:r w:rsidRPr="00713CF0">
        <w:rPr>
          <w:sz w:val="28"/>
          <w:szCs w:val="28"/>
        </w:rPr>
        <w:t>елфаст, который является лидером продаж в 20% аптек и является предметом личного выбора 25% опрошенных.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Большинство покупателей приобретает антигистаминный препарат </w:t>
      </w:r>
      <w:r w:rsidR="0034376B" w:rsidRPr="00713CF0">
        <w:rPr>
          <w:sz w:val="28"/>
          <w:szCs w:val="28"/>
        </w:rPr>
        <w:t>в аптеках</w:t>
      </w:r>
      <w:r w:rsidR="00CD36E0" w:rsidRPr="00713CF0">
        <w:rPr>
          <w:sz w:val="28"/>
          <w:szCs w:val="28"/>
        </w:rPr>
        <w:t xml:space="preserve"> </w:t>
      </w:r>
      <w:r w:rsidR="0034376B" w:rsidRPr="00713CF0">
        <w:rPr>
          <w:sz w:val="28"/>
          <w:szCs w:val="28"/>
        </w:rPr>
        <w:t>г.</w:t>
      </w:r>
      <w:r w:rsidR="00FA6EB5">
        <w:rPr>
          <w:sz w:val="28"/>
          <w:szCs w:val="28"/>
        </w:rPr>
        <w:t xml:space="preserve"> </w:t>
      </w:r>
      <w:r w:rsidR="0034376B" w:rsidRPr="00713CF0">
        <w:rPr>
          <w:sz w:val="28"/>
          <w:szCs w:val="28"/>
        </w:rPr>
        <w:t xml:space="preserve">Красноярска </w:t>
      </w:r>
      <w:r w:rsidRPr="00713CF0">
        <w:rPr>
          <w:sz w:val="28"/>
          <w:szCs w:val="28"/>
        </w:rPr>
        <w:t>без рецепта врача, но ориентируясь на рекомендации сотрудника аптеки. Важно отметить возможность изменения намерений покупателя купить препарат, благодаря консультации фармацевта или провизора.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Для сотрудника аптеки наиболее важными являются переносимость препарата </w:t>
      </w:r>
      <w:r w:rsidR="00CD36E0" w:rsidRPr="00713CF0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то есть отсутствие побочного действия, быстрота развития клинического эффекта и красивая, привлекательная упаковка, нежели кратность приема лекарственного средства, цена препарата, его изготовитель и наличие рекламной поддержки препарата.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Можно также отметить, что цена мало влияет на окончательный выбор покупателем препарата, напротив, существенное влияние оказывает мнение фармацевта или провизора и реклама лекарственного средства.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При этом рекламные материалы </w:t>
      </w:r>
      <w:r w:rsidR="0034376B" w:rsidRPr="00713CF0">
        <w:rPr>
          <w:sz w:val="28"/>
          <w:szCs w:val="28"/>
        </w:rPr>
        <w:t xml:space="preserve">компаний – производителей </w:t>
      </w:r>
      <w:r w:rsidRPr="00713CF0">
        <w:rPr>
          <w:sz w:val="28"/>
          <w:szCs w:val="28"/>
        </w:rPr>
        <w:t xml:space="preserve">могут быть размещены в большинстве аптек. Наибольшим интересом </w:t>
      </w:r>
      <w:r w:rsidR="0034376B" w:rsidRPr="00713CF0">
        <w:rPr>
          <w:sz w:val="28"/>
          <w:szCs w:val="28"/>
        </w:rPr>
        <w:t>среди пок</w:t>
      </w:r>
      <w:r w:rsidRPr="00713CF0">
        <w:rPr>
          <w:sz w:val="28"/>
          <w:szCs w:val="28"/>
        </w:rPr>
        <w:t>у</w:t>
      </w:r>
      <w:r w:rsidR="0034376B" w:rsidRPr="00713CF0">
        <w:rPr>
          <w:sz w:val="28"/>
          <w:szCs w:val="28"/>
        </w:rPr>
        <w:t xml:space="preserve">пателей аптек </w:t>
      </w:r>
      <w:r w:rsidRPr="00713CF0">
        <w:rPr>
          <w:sz w:val="28"/>
          <w:szCs w:val="28"/>
        </w:rPr>
        <w:t>пользуются газеты, календари, то есть рекламные издания, в которых есть полезная для потребителя информация.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Абсолютное большинство респондентов получает информацию о препарате от медицинских представителей компаний – производителей, что делает актуальным использование таких форм работы, как презентации для сотрудников аптеки, проведение «фармкружков», круглых столов для провизоров и фармацевтов. Также эффективно размещение информации о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препарате в специализированных изданиях и реклама препарата в телепередачах о здоровье.</w:t>
      </w:r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6EB5" w:rsidRDefault="006C676F" w:rsidP="00713CF0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713CF0">
        <w:rPr>
          <w:rFonts w:ascii="Times New Roman" w:hAnsi="Times New Roman" w:cs="Times New Roman"/>
          <w:kern w:val="0"/>
          <w:sz w:val="28"/>
        </w:rPr>
        <w:br w:type="page"/>
      </w:r>
      <w:bookmarkStart w:id="38" w:name="_Toc98163993"/>
      <w:r w:rsidR="006C1398" w:rsidRPr="00713CF0">
        <w:rPr>
          <w:rFonts w:ascii="Times New Roman" w:hAnsi="Times New Roman" w:cs="Times New Roman"/>
          <w:kern w:val="0"/>
          <w:sz w:val="28"/>
        </w:rPr>
        <w:t>Глава 5.</w:t>
      </w:r>
      <w:r w:rsidR="00CD36E0" w:rsidRP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C1398" w:rsidRPr="00713CF0">
        <w:rPr>
          <w:rFonts w:ascii="Times New Roman" w:hAnsi="Times New Roman" w:cs="Times New Roman"/>
          <w:kern w:val="0"/>
          <w:sz w:val="28"/>
        </w:rPr>
        <w:t>PR</w:t>
      </w:r>
      <w:r w:rsidR="006D79B3" w:rsidRPr="00713CF0">
        <w:rPr>
          <w:rFonts w:ascii="Times New Roman" w:hAnsi="Times New Roman" w:cs="Times New Roman"/>
          <w:kern w:val="0"/>
          <w:sz w:val="28"/>
        </w:rPr>
        <w:t xml:space="preserve">-сопровождение запуска </w:t>
      </w:r>
      <w:r w:rsidR="006C1398" w:rsidRPr="00713CF0">
        <w:rPr>
          <w:rFonts w:ascii="Times New Roman" w:hAnsi="Times New Roman" w:cs="Times New Roman"/>
          <w:kern w:val="0"/>
          <w:sz w:val="28"/>
        </w:rPr>
        <w:t>безрецептурного препарата</w:t>
      </w:r>
      <w:r w:rsidR="004E11AD" w:rsidRPr="00713CF0">
        <w:rPr>
          <w:rFonts w:ascii="Times New Roman" w:hAnsi="Times New Roman" w:cs="Times New Roman"/>
          <w:kern w:val="0"/>
          <w:sz w:val="28"/>
        </w:rPr>
        <w:t xml:space="preserve"> </w:t>
      </w:r>
      <w:r w:rsidR="006C1398" w:rsidRPr="00713CF0">
        <w:rPr>
          <w:rFonts w:ascii="Times New Roman" w:hAnsi="Times New Roman" w:cs="Times New Roman"/>
          <w:kern w:val="0"/>
          <w:sz w:val="28"/>
        </w:rPr>
        <w:t>в</w:t>
      </w:r>
    </w:p>
    <w:p w:rsidR="006C1398" w:rsidRDefault="006C1398" w:rsidP="00713CF0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713CF0">
        <w:rPr>
          <w:rFonts w:ascii="Times New Roman" w:hAnsi="Times New Roman" w:cs="Times New Roman"/>
          <w:kern w:val="0"/>
          <w:sz w:val="28"/>
        </w:rPr>
        <w:t>аптечной</w:t>
      </w:r>
      <w:bookmarkEnd w:id="38"/>
      <w:r w:rsidR="005D5FCC">
        <w:rPr>
          <w:rFonts w:ascii="Times New Roman" w:hAnsi="Times New Roman" w:cs="Times New Roman"/>
          <w:kern w:val="0"/>
          <w:sz w:val="28"/>
        </w:rPr>
        <w:t xml:space="preserve"> </w:t>
      </w:r>
      <w:bookmarkStart w:id="39" w:name="_Toc98163994"/>
      <w:r w:rsidRPr="00713CF0">
        <w:rPr>
          <w:rFonts w:ascii="Times New Roman" w:hAnsi="Times New Roman" w:cs="Times New Roman"/>
          <w:kern w:val="0"/>
          <w:sz w:val="28"/>
        </w:rPr>
        <w:t>сети</w:t>
      </w:r>
      <w:bookmarkEnd w:id="39"/>
    </w:p>
    <w:p w:rsidR="005D5FCC" w:rsidRPr="005D5FCC" w:rsidRDefault="005D5FCC" w:rsidP="005D5FC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6EB5" w:rsidRDefault="001D706C" w:rsidP="005D5FCC">
      <w:pPr>
        <w:pStyle w:val="2"/>
        <w:keepNext w:val="0"/>
        <w:numPr>
          <w:ilvl w:val="1"/>
          <w:numId w:val="2"/>
        </w:numPr>
        <w:suppressLineNumbers/>
        <w:tabs>
          <w:tab w:val="clear" w:pos="792"/>
          <w:tab w:val="num" w:pos="1200"/>
        </w:tabs>
        <w:suppressAutoHyphens/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 w:val="0"/>
          <w:iCs w:val="0"/>
        </w:rPr>
      </w:pPr>
      <w:bookmarkStart w:id="40" w:name="_Toc98163995"/>
      <w:r w:rsidRPr="00713CF0">
        <w:rPr>
          <w:rFonts w:ascii="Times New Roman" w:hAnsi="Times New Roman" w:cs="Times New Roman"/>
          <w:i w:val="0"/>
          <w:iCs w:val="0"/>
        </w:rPr>
        <w:t>Мероприятия по</w:t>
      </w:r>
      <w:r w:rsidR="006922E2" w:rsidRPr="00713CF0">
        <w:rPr>
          <w:rFonts w:ascii="Times New Roman" w:hAnsi="Times New Roman" w:cs="Times New Roman"/>
          <w:i w:val="0"/>
          <w:iCs w:val="0"/>
        </w:rPr>
        <w:t xml:space="preserve"> </w:t>
      </w:r>
      <w:r w:rsidR="00F5221D" w:rsidRPr="00713CF0">
        <w:rPr>
          <w:rFonts w:ascii="Times New Roman" w:hAnsi="Times New Roman" w:cs="Times New Roman"/>
          <w:i w:val="0"/>
          <w:iCs w:val="0"/>
        </w:rPr>
        <w:t>запуск</w:t>
      </w:r>
      <w:r w:rsidRPr="00713CF0">
        <w:rPr>
          <w:rFonts w:ascii="Times New Roman" w:hAnsi="Times New Roman" w:cs="Times New Roman"/>
          <w:i w:val="0"/>
          <w:iCs w:val="0"/>
        </w:rPr>
        <w:t>у</w:t>
      </w:r>
      <w:r w:rsidR="00F5221D" w:rsidRPr="00713CF0">
        <w:rPr>
          <w:rFonts w:ascii="Times New Roman" w:hAnsi="Times New Roman" w:cs="Times New Roman"/>
          <w:i w:val="0"/>
          <w:iCs w:val="0"/>
        </w:rPr>
        <w:t xml:space="preserve"> безрецептурного антигистаминного</w:t>
      </w:r>
    </w:p>
    <w:p w:rsidR="00957DBF" w:rsidRPr="00713CF0" w:rsidRDefault="00F5221D" w:rsidP="00FA6EB5">
      <w:pPr>
        <w:pStyle w:val="2"/>
        <w:keepNext w:val="0"/>
        <w:suppressLineNumbers/>
        <w:suppressAutoHyphens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  <w:iCs w:val="0"/>
        </w:rPr>
      </w:pPr>
      <w:r w:rsidRPr="00713CF0">
        <w:rPr>
          <w:rFonts w:ascii="Times New Roman" w:hAnsi="Times New Roman" w:cs="Times New Roman"/>
          <w:i w:val="0"/>
          <w:iCs w:val="0"/>
        </w:rPr>
        <w:t>препарата в аптечной сети</w:t>
      </w:r>
      <w:bookmarkEnd w:id="40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3CF0" w:rsidRDefault="00F5221D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Для </w:t>
      </w:r>
      <w:r w:rsidR="00E91720" w:rsidRPr="00713CF0">
        <w:rPr>
          <w:sz w:val="28"/>
          <w:szCs w:val="28"/>
        </w:rPr>
        <w:t>составления плана мероприятий по запуску антигистаминного препарата в аптеках г. Красноярска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н</w:t>
      </w:r>
      <w:r w:rsidR="001822A0" w:rsidRPr="00713CF0">
        <w:rPr>
          <w:sz w:val="28"/>
          <w:szCs w:val="28"/>
        </w:rPr>
        <w:t>ами проведено исследование рынка лекарственных препаратов в России, рынка безрецептурных препаратов в России, рынка антигистаминных препаратов России, рынка анти</w:t>
      </w:r>
      <w:r w:rsidR="002165C5" w:rsidRPr="00713CF0">
        <w:rPr>
          <w:sz w:val="28"/>
          <w:szCs w:val="28"/>
        </w:rPr>
        <w:t>гистаминных препаратов в</w:t>
      </w:r>
      <w:r w:rsidR="00713CF0">
        <w:rPr>
          <w:sz w:val="28"/>
          <w:szCs w:val="28"/>
        </w:rPr>
        <w:t xml:space="preserve"> </w:t>
      </w:r>
      <w:r w:rsidR="002165C5" w:rsidRPr="00713CF0">
        <w:rPr>
          <w:sz w:val="28"/>
          <w:szCs w:val="28"/>
        </w:rPr>
        <w:t>г.</w:t>
      </w:r>
      <w:r w:rsidR="00FA6EB5">
        <w:rPr>
          <w:sz w:val="28"/>
          <w:szCs w:val="28"/>
        </w:rPr>
        <w:t xml:space="preserve"> </w:t>
      </w:r>
      <w:r w:rsidR="001822A0" w:rsidRPr="00713CF0">
        <w:rPr>
          <w:sz w:val="28"/>
          <w:szCs w:val="28"/>
        </w:rPr>
        <w:t>Красноярске.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Анализируя полученные данные, можно сделать вывод о том, что рынок лекарственных препаратов динамично развивается, особенно его аптечный сегмент. При этом рынок безрецептурных препаратов в России имеет большую долю в общей структуре, чем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аналогичный рынок в странах Европейского сообщества. Это связано с традициями самостоятельного лечения россиян, а также отпуском большого количества препаратов без рецепта врача.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Рынок антигистаминных препаратов стабильно растет</w:t>
      </w:r>
      <w:r w:rsidR="00E91720" w:rsidRPr="00713CF0">
        <w:rPr>
          <w:sz w:val="28"/>
          <w:szCs w:val="28"/>
        </w:rPr>
        <w:t xml:space="preserve"> и</w:t>
      </w:r>
      <w:r w:rsidRPr="00713CF0">
        <w:rPr>
          <w:sz w:val="28"/>
          <w:szCs w:val="28"/>
        </w:rPr>
        <w:t xml:space="preserve"> составил в 2003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году 45 млн. долларов. На этом рынке сохранят свое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лидерство </w:t>
      </w:r>
      <w:r w:rsidR="00F971E4" w:rsidRPr="00713CF0">
        <w:rPr>
          <w:sz w:val="28"/>
          <w:szCs w:val="28"/>
        </w:rPr>
        <w:t>С</w:t>
      </w:r>
      <w:r w:rsidRPr="00713CF0">
        <w:rPr>
          <w:sz w:val="28"/>
          <w:szCs w:val="28"/>
        </w:rPr>
        <w:t xml:space="preserve">упрастин и </w:t>
      </w:r>
      <w:r w:rsidR="00F971E4" w:rsidRPr="00713CF0">
        <w:rPr>
          <w:sz w:val="28"/>
          <w:szCs w:val="28"/>
        </w:rPr>
        <w:t>К</w:t>
      </w:r>
      <w:r w:rsidRPr="00713CF0">
        <w:rPr>
          <w:sz w:val="28"/>
          <w:szCs w:val="28"/>
        </w:rPr>
        <w:t>ларитин, но ряд препаратов демонстрируют стремительный рост, что связано с активным продвижением этих препаратов компаниями–производителями.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Производители антигистаминных препаратов используют все способы продвижения своей продукции:</w:t>
      </w:r>
    </w:p>
    <w:p w:rsidR="001822A0" w:rsidRPr="00713CF0" w:rsidRDefault="001822A0" w:rsidP="00FA6EB5">
      <w:pPr>
        <w:numPr>
          <w:ilvl w:val="0"/>
          <w:numId w:val="11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Информационная работа медицинских представителей в аптеках, поликлиниках, больницах</w:t>
      </w:r>
    </w:p>
    <w:p w:rsidR="001822A0" w:rsidRPr="00713CF0" w:rsidRDefault="001822A0" w:rsidP="00FA6EB5">
      <w:pPr>
        <w:numPr>
          <w:ilvl w:val="0"/>
          <w:numId w:val="11"/>
        </w:numPr>
        <w:suppressLineNumbers/>
        <w:tabs>
          <w:tab w:val="clear" w:pos="784"/>
          <w:tab w:val="num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Публикации в специализированных изданиях для врачей и провизоров</w:t>
      </w:r>
    </w:p>
    <w:p w:rsidR="001822A0" w:rsidRPr="00713CF0" w:rsidRDefault="001822A0" w:rsidP="00FA6EB5">
      <w:pPr>
        <w:numPr>
          <w:ilvl w:val="0"/>
          <w:numId w:val="11"/>
        </w:numPr>
        <w:suppressLineNumbers/>
        <w:tabs>
          <w:tab w:val="clear" w:pos="784"/>
          <w:tab w:val="num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Реклама в специализированных изданиях</w:t>
      </w:r>
    </w:p>
    <w:p w:rsidR="001822A0" w:rsidRPr="00713CF0" w:rsidRDefault="001822A0" w:rsidP="00FA6EB5">
      <w:pPr>
        <w:numPr>
          <w:ilvl w:val="0"/>
          <w:numId w:val="11"/>
        </w:numPr>
        <w:suppressLineNumbers/>
        <w:tabs>
          <w:tab w:val="clear" w:pos="784"/>
          <w:tab w:val="num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Реклама в периодической прессе</w:t>
      </w:r>
    </w:p>
    <w:p w:rsidR="001822A0" w:rsidRPr="00713CF0" w:rsidRDefault="001822A0" w:rsidP="00FA6EB5">
      <w:pPr>
        <w:numPr>
          <w:ilvl w:val="0"/>
          <w:numId w:val="11"/>
        </w:numPr>
        <w:suppressLineNumbers/>
        <w:tabs>
          <w:tab w:val="clear" w:pos="784"/>
          <w:tab w:val="num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Реклама на радио, телевидении</w:t>
      </w:r>
    </w:p>
    <w:p w:rsidR="001822A0" w:rsidRPr="00713CF0" w:rsidRDefault="001822A0" w:rsidP="00FA6EB5">
      <w:pPr>
        <w:numPr>
          <w:ilvl w:val="0"/>
          <w:numId w:val="11"/>
        </w:numPr>
        <w:suppressLineNumbers/>
        <w:tabs>
          <w:tab w:val="clear" w:pos="784"/>
          <w:tab w:val="num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Реклама в передачах о здоровье</w:t>
      </w:r>
    </w:p>
    <w:p w:rsidR="001822A0" w:rsidRPr="00713CF0" w:rsidRDefault="001822A0" w:rsidP="00FA6EB5">
      <w:pPr>
        <w:numPr>
          <w:ilvl w:val="0"/>
          <w:numId w:val="11"/>
        </w:numPr>
        <w:suppressLineNumbers/>
        <w:tabs>
          <w:tab w:val="clear" w:pos="784"/>
          <w:tab w:val="num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Реклама на выставках, конференциях</w:t>
      </w:r>
    </w:p>
    <w:p w:rsidR="001822A0" w:rsidRPr="00713CF0" w:rsidRDefault="001822A0" w:rsidP="00FA6EB5">
      <w:pPr>
        <w:numPr>
          <w:ilvl w:val="0"/>
          <w:numId w:val="11"/>
        </w:numPr>
        <w:suppressLineNumbers/>
        <w:tabs>
          <w:tab w:val="clear" w:pos="784"/>
          <w:tab w:val="num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Реклама в больницах, поликлиниках, аптеках</w:t>
      </w:r>
    </w:p>
    <w:p w:rsidR="001822A0" w:rsidRPr="00713CF0" w:rsidRDefault="001822A0" w:rsidP="00FA6EB5">
      <w:pPr>
        <w:numPr>
          <w:ilvl w:val="0"/>
          <w:numId w:val="11"/>
        </w:numPr>
        <w:suppressLineNumbers/>
        <w:tabs>
          <w:tab w:val="clear" w:pos="784"/>
          <w:tab w:val="num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Расходные материалы и подарки для медицинских и аптечных работников.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Таким образом, и пациенты</w:t>
      </w:r>
      <w:r w:rsidR="003C0927" w:rsidRPr="00713CF0">
        <w:rPr>
          <w:sz w:val="28"/>
          <w:szCs w:val="28"/>
        </w:rPr>
        <w:t xml:space="preserve">, </w:t>
      </w:r>
      <w:r w:rsidRPr="00713CF0">
        <w:rPr>
          <w:sz w:val="28"/>
          <w:szCs w:val="28"/>
        </w:rPr>
        <w:t>и медицинские работники являются объектами рекламного воздействия, что должно влиять, и, несомненно</w:t>
      </w:r>
      <w:r w:rsidR="000F79F0" w:rsidRPr="00713CF0">
        <w:rPr>
          <w:sz w:val="28"/>
          <w:szCs w:val="28"/>
        </w:rPr>
        <w:t xml:space="preserve">, </w:t>
      </w:r>
      <w:r w:rsidRPr="00713CF0">
        <w:rPr>
          <w:sz w:val="28"/>
          <w:szCs w:val="28"/>
        </w:rPr>
        <w:t>влияет, на спрос.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На сегодняшний день в аптеках Красноярска представлен достаточно большой ассортимент антигистаминных препаратов как российского, так и иностранного производства. Все препараты представлены в витринах аптеки и имеют цену от 35 до 400 рублей.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 данным проведенного нами исследования,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большинство покупателей приобретает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антигистаминный препарат без рецепта врача, но ориентируясь на рекомендации сотрудника аптеки. При этом фармацевт или провизор может влиять на выбор покупателя. Для сотрудника аптеки наиболее важными являются переносимость препарата </w:t>
      </w:r>
      <w:r w:rsidR="002165C5" w:rsidRPr="00713CF0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то есть отсутствие побочного действия, быстрота развития клинического эффекта и красивая, привлекательная упаковка, нежели кратность приема лекарственного средства, цена препарата, его изготовитель и наличие рекламной поддержки препарата.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Можно также отметить, что цена мало влияет на окончательный выбор покупателем препарата, напротив, существенное влияние оказыва</w:t>
      </w:r>
      <w:r w:rsidR="000F79F0" w:rsidRPr="00713CF0">
        <w:rPr>
          <w:sz w:val="28"/>
          <w:szCs w:val="28"/>
        </w:rPr>
        <w:t>ю</w:t>
      </w:r>
      <w:r w:rsidRPr="00713CF0">
        <w:rPr>
          <w:sz w:val="28"/>
          <w:szCs w:val="28"/>
        </w:rPr>
        <w:t>т мнение фармацевта или провизора и реклама лекарственного средства.</w:t>
      </w:r>
    </w:p>
    <w:p w:rsid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При этом рекламные материалы </w:t>
      </w:r>
      <w:r w:rsidR="000F79F0" w:rsidRPr="00713CF0">
        <w:rPr>
          <w:sz w:val="28"/>
          <w:szCs w:val="28"/>
        </w:rPr>
        <w:t xml:space="preserve">компаний-производителей </w:t>
      </w:r>
      <w:r w:rsidRPr="00713CF0">
        <w:rPr>
          <w:sz w:val="28"/>
          <w:szCs w:val="28"/>
        </w:rPr>
        <w:t>могут быть размещены в большинстве аптек.</w:t>
      </w:r>
    </w:p>
    <w:p w:rsidR="001822A0" w:rsidRPr="00713CF0" w:rsidRDefault="001822A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Абсолютное большинство респондентов получает информацию о препарате от медицинских представителей компаний</w:t>
      </w:r>
      <w:r w:rsidR="00FA6EB5">
        <w:rPr>
          <w:sz w:val="28"/>
          <w:szCs w:val="28"/>
        </w:rPr>
        <w:t>-</w:t>
      </w:r>
      <w:r w:rsidRPr="00713CF0">
        <w:rPr>
          <w:sz w:val="28"/>
          <w:szCs w:val="28"/>
        </w:rPr>
        <w:t>производителей, что делает актуальным использование таких форм работы, как презентации для сотрудников аптеки, проведение круглых столов для провизоров и фармацевтов. Также эффективно размещение информации о препарате в специализированных изданиях и реклама препарата в телепередачах о здоровье.</w:t>
      </w:r>
    </w:p>
    <w:p w:rsidR="00713CF0" w:rsidRDefault="00FA241E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Исходя из полученных результатов</w:t>
      </w:r>
      <w:r w:rsidR="001822A0" w:rsidRPr="00713CF0">
        <w:rPr>
          <w:sz w:val="28"/>
          <w:szCs w:val="28"/>
        </w:rPr>
        <w:t>, можно сделать вывод, что ключевым звеном в продаже антигистаминного препарата является работник аптеки, который рекомендует и предоставляет информацию о препарате покупателю. При этом стоимость препарата, поколение препарата и его производитель не являются ключевыми моментами в окончательном выборе лекарственного средства.</w:t>
      </w:r>
    </w:p>
    <w:p w:rsidR="00713CF0" w:rsidRDefault="00FA241E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Таким образом, целевой группой для продвижения </w:t>
      </w:r>
      <w:r w:rsidR="00216AC0" w:rsidRPr="00713CF0">
        <w:rPr>
          <w:sz w:val="28"/>
          <w:szCs w:val="28"/>
        </w:rPr>
        <w:t>нового безрецептурного препарата</w:t>
      </w:r>
      <w:r w:rsidRPr="00713CF0">
        <w:rPr>
          <w:sz w:val="28"/>
          <w:szCs w:val="28"/>
        </w:rPr>
        <w:t xml:space="preserve"> являются фармацевты – сотрудники первого стола. Согласно опросу заведующих двадцати красноярских аптек, это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женщины со средне-специальным образованием, проживающие в г.</w:t>
      </w:r>
      <w:r w:rsidR="00FA6EB5">
        <w:rPr>
          <w:sz w:val="28"/>
          <w:szCs w:val="28"/>
        </w:rPr>
        <w:t> </w:t>
      </w:r>
      <w:r w:rsidRPr="00713CF0">
        <w:rPr>
          <w:sz w:val="28"/>
          <w:szCs w:val="28"/>
        </w:rPr>
        <w:t>Красноярске, возраст от 20 до 55 лет, имеющие стаж работы в аптеке больше двух лет, большинство (75%) – замужем, 60% имеют детей (одного или двух).</w:t>
      </w:r>
      <w:r w:rsidR="008A03FC" w:rsidRPr="00713CF0">
        <w:rPr>
          <w:sz w:val="28"/>
          <w:szCs w:val="28"/>
        </w:rPr>
        <w:t xml:space="preserve"> </w:t>
      </w:r>
      <w:r w:rsidR="00216AC0" w:rsidRPr="00713CF0">
        <w:rPr>
          <w:sz w:val="28"/>
          <w:szCs w:val="28"/>
        </w:rPr>
        <w:t>Эти специалисты аптек «делают выбор за покупателя» при покупке безрецептурного препарата.</w:t>
      </w:r>
    </w:p>
    <w:p w:rsidR="007C0AF3" w:rsidRPr="00713CF0" w:rsidRDefault="007C0AF3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Каждая аптека – это организация со своими особенностями набора персонала, со сложившимися традициями и нормами. </w:t>
      </w:r>
      <w:r w:rsidR="00A60595" w:rsidRPr="00713CF0">
        <w:rPr>
          <w:sz w:val="28"/>
          <w:szCs w:val="28"/>
        </w:rPr>
        <w:t>Но имеется общая корпоративная культура аптек.</w:t>
      </w:r>
    </w:p>
    <w:p w:rsidR="00713CF0" w:rsidRDefault="007C0AF3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Корпоративная культура розничной аптечной сети, которую можно определить как «систему общих убеждений, верований и ценностей, направляющая и поддерживающая организационное поведение» имеет длительную историю. Для нее характерен сильный консерватизм, большой жизненный опыт и доминирование нематериальных факторов над материальными</w:t>
      </w:r>
      <w:r w:rsidR="006804E6" w:rsidRPr="00713CF0">
        <w:rPr>
          <w:sz w:val="28"/>
          <w:szCs w:val="28"/>
        </w:rPr>
        <w:t>. Сотрудники аптек имеют униформу: белый халат (или бело-зеленый). Имеется корпоративная символика (змея и чаша, зеленый крест), государственная система подготовки кадров (среднее специальное образование – медицинское</w:t>
      </w:r>
      <w:r w:rsidR="00A60595" w:rsidRPr="00713CF0">
        <w:rPr>
          <w:sz w:val="28"/>
          <w:szCs w:val="28"/>
        </w:rPr>
        <w:t xml:space="preserve"> или фармацевтическое училище, </w:t>
      </w:r>
      <w:r w:rsidR="006804E6" w:rsidRPr="00713CF0">
        <w:rPr>
          <w:sz w:val="28"/>
          <w:szCs w:val="28"/>
        </w:rPr>
        <w:t>высшее образование – медицинские и фармацевтические университеты</w:t>
      </w:r>
      <w:r w:rsidR="00A60595" w:rsidRPr="00713CF0">
        <w:rPr>
          <w:sz w:val="28"/>
          <w:szCs w:val="28"/>
        </w:rPr>
        <w:t>,</w:t>
      </w:r>
      <w:r w:rsidR="006804E6" w:rsidRPr="00713CF0">
        <w:rPr>
          <w:sz w:val="28"/>
          <w:szCs w:val="28"/>
        </w:rPr>
        <w:t xml:space="preserve"> академии), а также система переподготовки и повышения квалификации, регламентированная </w:t>
      </w:r>
      <w:r w:rsidR="000B7F76" w:rsidRPr="00713CF0">
        <w:rPr>
          <w:sz w:val="28"/>
          <w:szCs w:val="28"/>
        </w:rPr>
        <w:t>Федеральным з</w:t>
      </w:r>
      <w:r w:rsidR="006804E6" w:rsidRPr="00713CF0">
        <w:rPr>
          <w:sz w:val="28"/>
          <w:szCs w:val="28"/>
        </w:rPr>
        <w:t>аконом «О здравоохранении</w:t>
      </w:r>
      <w:r w:rsidR="000B7F76" w:rsidRPr="00713CF0">
        <w:rPr>
          <w:sz w:val="28"/>
          <w:szCs w:val="28"/>
        </w:rPr>
        <w:t xml:space="preserve"> в Российской Федерации</w:t>
      </w:r>
      <w:r w:rsidR="006804E6" w:rsidRPr="00713CF0">
        <w:rPr>
          <w:sz w:val="28"/>
          <w:szCs w:val="28"/>
        </w:rPr>
        <w:t>»</w:t>
      </w:r>
      <w:r w:rsidR="009B776A" w:rsidRPr="00713CF0">
        <w:rPr>
          <w:sz w:val="28"/>
          <w:szCs w:val="28"/>
        </w:rPr>
        <w:t xml:space="preserve"> и нормативными актами Министерства Здравоохранения Российской Федерации.</w:t>
      </w:r>
    </w:p>
    <w:p w:rsidR="00713CF0" w:rsidRDefault="00A60595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Корпоративную культуру аптек можно отнести к интегрированному типу (по классификации Мартина): взаимоотношения между сотрудниками сформированы, организационные процессы отлажены, общая корпоративная культура сформирована и разделяется большой частью сотрудников.</w:t>
      </w:r>
    </w:p>
    <w:p w:rsidR="007C0AF3" w:rsidRPr="00713CF0" w:rsidRDefault="00A60595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Сотрудник аптеки всегда имеет специальное образование, он обязательно осведомлен о санитарно-гигиенических, юридических, этических и профессиональных требованиях к нему, правах потребителя и </w:t>
      </w:r>
      <w:r w:rsidR="00954CB6" w:rsidRPr="00713CF0">
        <w:rPr>
          <w:sz w:val="28"/>
          <w:szCs w:val="28"/>
        </w:rPr>
        <w:t xml:space="preserve">обязанностях предприятия розничной торговли. Кроме того, сотрудник аптеки имеет свой жизненный и профессиональный опыт, личные предпочтения и различный уровень медицинской эрудиции. Таким образом, целевая группа для продвижения нового безрецептурного препарата имеет сложившиеся особенности корпоративной культуры, что необходимо учитывать при планировании и проведении </w:t>
      </w:r>
      <w:r w:rsidR="00954CB6" w:rsidRPr="00713CF0">
        <w:rPr>
          <w:sz w:val="28"/>
          <w:szCs w:val="28"/>
          <w:lang w:val="en-US"/>
        </w:rPr>
        <w:t>PR</w:t>
      </w:r>
      <w:r w:rsidR="00954CB6" w:rsidRPr="00713CF0">
        <w:rPr>
          <w:sz w:val="28"/>
          <w:szCs w:val="28"/>
        </w:rPr>
        <w:t>-мероприятий.</w:t>
      </w:r>
    </w:p>
    <w:p w:rsidR="00713CF0" w:rsidRDefault="000F79F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Полученные данные мы предп</w:t>
      </w:r>
      <w:r w:rsidR="008A03FC" w:rsidRPr="00713CF0">
        <w:rPr>
          <w:sz w:val="28"/>
          <w:szCs w:val="28"/>
        </w:rPr>
        <w:t>о</w:t>
      </w:r>
      <w:r w:rsidRPr="00713CF0">
        <w:rPr>
          <w:sz w:val="28"/>
          <w:szCs w:val="28"/>
        </w:rPr>
        <w:t xml:space="preserve">лагаем использовать для продвижения </w:t>
      </w:r>
      <w:r w:rsidR="003C0927" w:rsidRPr="00713CF0">
        <w:rPr>
          <w:sz w:val="28"/>
          <w:szCs w:val="28"/>
        </w:rPr>
        <w:t xml:space="preserve">в Красноярске </w:t>
      </w:r>
      <w:r w:rsidRPr="00713CF0">
        <w:rPr>
          <w:sz w:val="28"/>
          <w:szCs w:val="28"/>
        </w:rPr>
        <w:t>нового антигистаминного препарата «Аналергин», производимого на заводе «Галена» в Чешской республике.</w:t>
      </w:r>
    </w:p>
    <w:p w:rsidR="000F79F0" w:rsidRPr="00713CF0" w:rsidRDefault="006C1398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Предмет продвижения – </w:t>
      </w:r>
      <w:r w:rsidR="000F79F0" w:rsidRPr="00713CF0">
        <w:rPr>
          <w:sz w:val="28"/>
          <w:szCs w:val="28"/>
        </w:rPr>
        <w:t>Аналергин</w:t>
      </w:r>
      <w:r w:rsidRPr="00713CF0">
        <w:rPr>
          <w:sz w:val="28"/>
          <w:szCs w:val="28"/>
        </w:rPr>
        <w:t xml:space="preserve">, </w:t>
      </w:r>
      <w:r w:rsidR="000F79F0" w:rsidRPr="00713CF0">
        <w:rPr>
          <w:sz w:val="28"/>
          <w:szCs w:val="28"/>
        </w:rPr>
        <w:t>представляет собой таблетки цетиризина 10 мг №30 в упаковке.</w:t>
      </w:r>
      <w:r w:rsidR="00B8582A" w:rsidRPr="00713CF0">
        <w:rPr>
          <w:sz w:val="28"/>
          <w:szCs w:val="28"/>
        </w:rPr>
        <w:t xml:space="preserve"> Это препарат третьего поколения, т.е. он не оказывает побочных эффектов в виде сонливости, головокружения, сухости во рту. Препарат принимается один раз в сутки, может приниматься длительными курсами. Таблетки белого цвета размещены в блистере. Упаковка имеет приятный желто-оранжевый цвет с выдавленным рельефным рисунком в виде цветов того же цвета.</w:t>
      </w:r>
    </w:p>
    <w:p w:rsidR="00713CF0" w:rsidRDefault="00B8582A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Цена препарата в аптеках от 65 до 80 рублей за упаковку.</w:t>
      </w:r>
    </w:p>
    <w:p w:rsidR="00B8582A" w:rsidRPr="00713CF0" w:rsidRDefault="00B8582A" w:rsidP="00713CF0">
      <w:pPr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Компания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>производитель разработала и выпустила промоционные материалы для размещения в аптеках: пакеты для упаковки препаратов, шелфтокеры, листовки с информацией по препарату.</w:t>
      </w:r>
    </w:p>
    <w:p w:rsidR="003C0927" w:rsidRPr="00713CF0" w:rsidRDefault="003C0927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Нами разработан план мероприятий по продвижению аналергина в аптечной сети г. Красноярска:</w:t>
      </w:r>
    </w:p>
    <w:p w:rsidR="003C0927" w:rsidRPr="00713CF0" w:rsidRDefault="003C0927" w:rsidP="00FA6EB5">
      <w:pPr>
        <w:numPr>
          <w:ilvl w:val="0"/>
          <w:numId w:val="23"/>
        </w:numPr>
        <w:suppressLineNumbers/>
        <w:tabs>
          <w:tab w:val="clear" w:pos="720"/>
          <w:tab w:val="num" w:pos="54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Дистрибуция препарата в аптеках.</w:t>
      </w:r>
    </w:p>
    <w:p w:rsidR="00A302D7" w:rsidRPr="00713CF0" w:rsidRDefault="003C0927" w:rsidP="00FA6EB5">
      <w:pPr>
        <w:numPr>
          <w:ilvl w:val="0"/>
          <w:numId w:val="23"/>
        </w:numPr>
        <w:suppressLineNumbers/>
        <w:tabs>
          <w:tab w:val="clear" w:pos="720"/>
          <w:tab w:val="num" w:pos="54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  <w:lang w:val="en-US"/>
        </w:rPr>
        <w:t>PR</w:t>
      </w:r>
      <w:r w:rsidRPr="00713CF0">
        <w:rPr>
          <w:sz w:val="28"/>
          <w:szCs w:val="28"/>
        </w:rPr>
        <w:t>–мероприятия</w:t>
      </w:r>
      <w:r w:rsidR="00A302D7" w:rsidRPr="00713CF0">
        <w:rPr>
          <w:sz w:val="28"/>
          <w:szCs w:val="28"/>
        </w:rPr>
        <w:t>.</w:t>
      </w:r>
    </w:p>
    <w:p w:rsidR="00713CF0" w:rsidRDefault="002F5F79" w:rsidP="00FA6EB5">
      <w:pPr>
        <w:numPr>
          <w:ilvl w:val="0"/>
          <w:numId w:val="23"/>
        </w:numPr>
        <w:suppressLineNumbers/>
        <w:tabs>
          <w:tab w:val="clear" w:pos="720"/>
          <w:tab w:val="num" w:pos="54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Реклама препарата </w:t>
      </w:r>
      <w:r w:rsidR="003C0927" w:rsidRPr="00713CF0">
        <w:rPr>
          <w:sz w:val="28"/>
          <w:szCs w:val="28"/>
        </w:rPr>
        <w:t>в СМИ и в аптеках.</w:t>
      </w:r>
    </w:p>
    <w:p w:rsidR="00713CF0" w:rsidRDefault="002F5F79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В разработанной нами стратегии продвижения аналергина сочетаются методы </w:t>
      </w:r>
      <w:r w:rsidRPr="00713CF0">
        <w:rPr>
          <w:sz w:val="28"/>
          <w:szCs w:val="28"/>
          <w:lang w:val="en-US"/>
        </w:rPr>
        <w:t>PR</w:t>
      </w:r>
      <w:r w:rsidRPr="00713CF0">
        <w:rPr>
          <w:sz w:val="28"/>
          <w:szCs w:val="28"/>
        </w:rPr>
        <w:t xml:space="preserve"> и рекламы.</w:t>
      </w:r>
    </w:p>
    <w:p w:rsidR="005C517C" w:rsidRPr="00713CF0" w:rsidRDefault="005C517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  <w:lang w:val="en-US"/>
        </w:rPr>
        <w:t>PR</w:t>
      </w:r>
      <w:r w:rsidRPr="00713CF0">
        <w:rPr>
          <w:sz w:val="28"/>
          <w:szCs w:val="28"/>
        </w:rPr>
        <w:t xml:space="preserve"> – </w:t>
      </w:r>
      <w:r w:rsidR="00C8399F" w:rsidRPr="00713CF0">
        <w:rPr>
          <w:sz w:val="28"/>
          <w:szCs w:val="28"/>
        </w:rPr>
        <w:t xml:space="preserve">самостоятельная </w:t>
      </w:r>
      <w:r w:rsidR="002543D5" w:rsidRPr="00713CF0">
        <w:rPr>
          <w:sz w:val="28"/>
          <w:szCs w:val="28"/>
        </w:rPr>
        <w:t>функция менеджмента</w:t>
      </w:r>
      <w:r w:rsidR="00C8399F" w:rsidRPr="00713CF0">
        <w:rPr>
          <w:sz w:val="28"/>
          <w:szCs w:val="28"/>
        </w:rPr>
        <w:t xml:space="preserve"> по установлению и поддержанию коммуникаций между организацией и общественностью. Основной задачей </w:t>
      </w:r>
      <w:r w:rsidR="00C8399F" w:rsidRPr="00713CF0">
        <w:rPr>
          <w:sz w:val="28"/>
          <w:szCs w:val="28"/>
          <w:lang w:val="en-US"/>
        </w:rPr>
        <w:t>PR</w:t>
      </w:r>
      <w:r w:rsidR="00C8399F" w:rsidRPr="00713CF0">
        <w:rPr>
          <w:sz w:val="28"/>
          <w:szCs w:val="28"/>
        </w:rPr>
        <w:t xml:space="preserve">–мероприятий </w:t>
      </w:r>
      <w:r w:rsidR="00360341" w:rsidRPr="00713CF0">
        <w:rPr>
          <w:sz w:val="28"/>
          <w:szCs w:val="28"/>
        </w:rPr>
        <w:t>станет с</w:t>
      </w:r>
      <w:r w:rsidR="009F34E4" w:rsidRPr="00713CF0">
        <w:rPr>
          <w:sz w:val="28"/>
          <w:szCs w:val="28"/>
        </w:rPr>
        <w:t>оздание благоприятного мнения о</w:t>
      </w:r>
      <w:r w:rsidR="00713CF0">
        <w:rPr>
          <w:sz w:val="28"/>
          <w:szCs w:val="28"/>
        </w:rPr>
        <w:t xml:space="preserve"> </w:t>
      </w:r>
      <w:r w:rsidR="00360341" w:rsidRPr="00713CF0">
        <w:rPr>
          <w:sz w:val="28"/>
          <w:szCs w:val="28"/>
        </w:rPr>
        <w:t>компании-производителе и создание образа нового антигистаминного препарата у сотрудников аптек.</w:t>
      </w:r>
    </w:p>
    <w:p w:rsidR="002F5F79" w:rsidRPr="00713CF0" w:rsidRDefault="002F5F79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  <w:lang w:val="en-US"/>
        </w:rPr>
        <w:t>PR</w:t>
      </w:r>
      <w:r w:rsidRPr="00713CF0">
        <w:rPr>
          <w:sz w:val="28"/>
          <w:szCs w:val="28"/>
        </w:rPr>
        <w:t xml:space="preserve"> и реклама отличаются способом выполнения задач, способами использования масс-медиа</w:t>
      </w:r>
      <w:r w:rsidR="002543D5" w:rsidRPr="00713CF0">
        <w:rPr>
          <w:sz w:val="28"/>
          <w:szCs w:val="28"/>
        </w:rPr>
        <w:t>, возможностями</w:t>
      </w:r>
      <w:r w:rsidRPr="00713CF0">
        <w:rPr>
          <w:sz w:val="28"/>
          <w:szCs w:val="28"/>
        </w:rPr>
        <w:t xml:space="preserve"> контроля передачи сообщения и воспринимаемой достоверности. </w:t>
      </w:r>
      <w:r w:rsidR="00334E70" w:rsidRPr="00713CF0">
        <w:rPr>
          <w:sz w:val="28"/>
          <w:szCs w:val="28"/>
        </w:rPr>
        <w:t>Реклама, как правило, содержит выразительный призыв к покупке через иллюстрацию, текст, рекламный слоган, практически не затрагивая сферу взаимопонимания, базирующегося на знаниях о продукте, услугах.</w:t>
      </w:r>
    </w:p>
    <w:p w:rsidR="00360341" w:rsidRPr="00713CF0" w:rsidRDefault="00360341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Успешные </w:t>
      </w:r>
      <w:r w:rsidRPr="00713CF0">
        <w:rPr>
          <w:sz w:val="28"/>
          <w:szCs w:val="28"/>
          <w:lang w:val="en-US"/>
        </w:rPr>
        <w:t>PR</w:t>
      </w:r>
      <w:r w:rsidR="002165C5" w:rsidRPr="00713CF0">
        <w:rPr>
          <w:sz w:val="28"/>
          <w:szCs w:val="28"/>
        </w:rPr>
        <w:t>-</w:t>
      </w:r>
      <w:r w:rsidRPr="00713CF0">
        <w:rPr>
          <w:sz w:val="28"/>
          <w:szCs w:val="28"/>
        </w:rPr>
        <w:t>усилия вызывают доверие общественности, чего не всегда достигает реклама, а наша целевая группа находится под постоянным воздействием рекламы лекарственных средств. Томас Харрис в своей книге «Ценность связей с общественностью» отметил, что опытные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покупатели умеют определять, когда их информируют, а когда им продают что-либо. Он объяснил это так: «</w:t>
      </w:r>
      <w:r w:rsidRPr="00713CF0">
        <w:rPr>
          <w:sz w:val="28"/>
          <w:szCs w:val="28"/>
          <w:lang w:val="en-US"/>
        </w:rPr>
        <w:t>PR</w:t>
      </w:r>
      <w:r w:rsidRPr="00713CF0">
        <w:rPr>
          <w:sz w:val="28"/>
          <w:szCs w:val="28"/>
        </w:rPr>
        <w:t xml:space="preserve"> преодолевает кризис доверия к маркетингу, потому что является единственным инструментом маркетинговых коммуникаций, предназначенным для распространения информации, а не для торговли».</w:t>
      </w:r>
      <w:r w:rsidR="00D0291E" w:rsidRPr="00713CF0">
        <w:rPr>
          <w:sz w:val="28"/>
          <w:szCs w:val="28"/>
        </w:rPr>
        <w:t xml:space="preserve"> На наш взгляд, сочетание методов </w:t>
      </w:r>
      <w:r w:rsidR="00D0291E" w:rsidRPr="00713CF0">
        <w:rPr>
          <w:sz w:val="28"/>
          <w:szCs w:val="28"/>
          <w:lang w:val="en-US"/>
        </w:rPr>
        <w:t>PR</w:t>
      </w:r>
      <w:r w:rsidR="00D0291E" w:rsidRPr="00713CF0">
        <w:rPr>
          <w:sz w:val="28"/>
          <w:szCs w:val="28"/>
        </w:rPr>
        <w:t xml:space="preserve"> и рекламы позволит достичь хорошей коммуникации с сотрудниками аптек и успешно провести запуск препарата в аптечную сеть города.</w:t>
      </w:r>
    </w:p>
    <w:p w:rsidR="002165C5" w:rsidRPr="00713CF0" w:rsidRDefault="002165C5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0927" w:rsidRPr="00713CF0" w:rsidRDefault="006C1398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1" w:name="_Toc98163996"/>
      <w:r w:rsidRPr="00713CF0">
        <w:rPr>
          <w:rFonts w:ascii="Times New Roman" w:hAnsi="Times New Roman" w:cs="Times New Roman"/>
          <w:i w:val="0"/>
          <w:iCs w:val="0"/>
        </w:rPr>
        <w:t xml:space="preserve">5.2 </w:t>
      </w:r>
      <w:r w:rsidR="003C0927" w:rsidRPr="00713CF0">
        <w:rPr>
          <w:rFonts w:ascii="Times New Roman" w:hAnsi="Times New Roman" w:cs="Times New Roman"/>
          <w:i w:val="0"/>
          <w:iCs w:val="0"/>
        </w:rPr>
        <w:t>Дистрибуция в аптеках</w:t>
      </w:r>
      <w:bookmarkEnd w:id="41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03FC" w:rsidRPr="00713CF0" w:rsidRDefault="008A03F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Среди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двухсот аптек, имеющихся в г.</w:t>
      </w:r>
      <w:r w:rsidR="00FA6EB5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Красноярске, мы выбрали </w:t>
      </w:r>
      <w:r w:rsidR="00341F8C" w:rsidRPr="00713CF0">
        <w:rPr>
          <w:sz w:val="28"/>
          <w:szCs w:val="28"/>
        </w:rPr>
        <w:t>3</w:t>
      </w:r>
      <w:r w:rsidRPr="00713CF0">
        <w:rPr>
          <w:sz w:val="28"/>
          <w:szCs w:val="28"/>
        </w:rPr>
        <w:t xml:space="preserve">0 аптек, </w:t>
      </w:r>
      <w:r w:rsidR="009F34E4" w:rsidRPr="00713CF0">
        <w:rPr>
          <w:sz w:val="28"/>
          <w:szCs w:val="28"/>
        </w:rPr>
        <w:t>в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которы</w:t>
      </w:r>
      <w:r w:rsidR="00216AC0" w:rsidRPr="00713CF0">
        <w:rPr>
          <w:sz w:val="28"/>
          <w:szCs w:val="28"/>
        </w:rPr>
        <w:t>х</w:t>
      </w:r>
      <w:r w:rsidRPr="00713CF0">
        <w:rPr>
          <w:sz w:val="28"/>
          <w:szCs w:val="28"/>
        </w:rPr>
        <w:t xml:space="preserve"> </w:t>
      </w:r>
      <w:r w:rsidR="00216AC0" w:rsidRPr="00713CF0">
        <w:rPr>
          <w:sz w:val="28"/>
          <w:szCs w:val="28"/>
        </w:rPr>
        <w:t xml:space="preserve">будет размещен </w:t>
      </w:r>
      <w:r w:rsidR="009F34E4" w:rsidRPr="00713CF0">
        <w:rPr>
          <w:sz w:val="28"/>
          <w:szCs w:val="28"/>
        </w:rPr>
        <w:t>А</w:t>
      </w:r>
      <w:r w:rsidR="00216AC0" w:rsidRPr="00713CF0">
        <w:rPr>
          <w:sz w:val="28"/>
          <w:szCs w:val="28"/>
        </w:rPr>
        <w:t>налергин</w:t>
      </w:r>
      <w:r w:rsidR="0099504A" w:rsidRPr="00713CF0">
        <w:rPr>
          <w:sz w:val="28"/>
          <w:szCs w:val="28"/>
        </w:rPr>
        <w:t xml:space="preserve">, </w:t>
      </w:r>
      <w:r w:rsidR="00216AC0" w:rsidRPr="00713CF0">
        <w:rPr>
          <w:sz w:val="28"/>
          <w:szCs w:val="28"/>
        </w:rPr>
        <w:t>и будут проведены мероприятия по созданию образа аналергина как препарата надежного и доступно</w:t>
      </w:r>
      <w:r w:rsidR="009F34E4" w:rsidRPr="00713CF0">
        <w:rPr>
          <w:sz w:val="28"/>
          <w:szCs w:val="28"/>
        </w:rPr>
        <w:t>го у</w:t>
      </w:r>
      <w:r w:rsidR="00713CF0">
        <w:rPr>
          <w:sz w:val="28"/>
          <w:szCs w:val="28"/>
        </w:rPr>
        <w:t xml:space="preserve"> </w:t>
      </w:r>
      <w:r w:rsidR="00216AC0" w:rsidRPr="00713CF0">
        <w:rPr>
          <w:sz w:val="28"/>
          <w:szCs w:val="28"/>
        </w:rPr>
        <w:t xml:space="preserve">фармацевтов – сотрудников первого стола. </w:t>
      </w:r>
      <w:r w:rsidR="00680AA8" w:rsidRPr="00713CF0">
        <w:rPr>
          <w:sz w:val="28"/>
          <w:szCs w:val="28"/>
        </w:rPr>
        <w:t xml:space="preserve">Выбранные </w:t>
      </w:r>
      <w:r w:rsidR="00B37148" w:rsidRPr="00713CF0">
        <w:rPr>
          <w:sz w:val="28"/>
          <w:szCs w:val="28"/>
        </w:rPr>
        <w:t xml:space="preserve">нами </w:t>
      </w:r>
      <w:r w:rsidR="00680AA8" w:rsidRPr="00713CF0">
        <w:rPr>
          <w:sz w:val="28"/>
          <w:szCs w:val="28"/>
        </w:rPr>
        <w:t xml:space="preserve">аптеки имеют показатель количества покупок более </w:t>
      </w:r>
      <w:r w:rsidR="00B37148" w:rsidRPr="00713CF0">
        <w:rPr>
          <w:sz w:val="28"/>
          <w:szCs w:val="28"/>
        </w:rPr>
        <w:t>3</w:t>
      </w:r>
      <w:r w:rsidR="00680AA8" w:rsidRPr="00713CF0">
        <w:rPr>
          <w:sz w:val="28"/>
          <w:szCs w:val="28"/>
        </w:rPr>
        <w:t>00 в день</w:t>
      </w:r>
      <w:r w:rsidR="00B37148" w:rsidRPr="00713CF0">
        <w:rPr>
          <w:sz w:val="28"/>
          <w:szCs w:val="28"/>
        </w:rPr>
        <w:t xml:space="preserve"> и площадь торгового зала более 40 квадратных метров. </w:t>
      </w:r>
      <w:r w:rsidR="0099504A" w:rsidRPr="00713CF0">
        <w:rPr>
          <w:sz w:val="28"/>
          <w:szCs w:val="28"/>
        </w:rPr>
        <w:t xml:space="preserve">Такая </w:t>
      </w:r>
      <w:r w:rsidR="00B37148" w:rsidRPr="00713CF0">
        <w:rPr>
          <w:sz w:val="28"/>
          <w:szCs w:val="28"/>
        </w:rPr>
        <w:t>площадь торгового зала, как правило, обуславливает наличие двух и более кассовых аппаратов, что уменьшает очереди к прилавку и увеличивает время для разговора сотрудника аптеки с покупателем.</w:t>
      </w:r>
    </w:p>
    <w:p w:rsidR="00957DBF" w:rsidRPr="00713CF0" w:rsidRDefault="00957DBF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Для успешного продвижения препарата необходимо обеспечить</w:t>
      </w:r>
      <w:r w:rsidR="003C0927" w:rsidRPr="00713CF0">
        <w:rPr>
          <w:sz w:val="28"/>
          <w:szCs w:val="28"/>
        </w:rPr>
        <w:t xml:space="preserve"> путем переговоров с руководителями отделов запасов</w:t>
      </w:r>
      <w:r w:rsidRPr="00713CF0">
        <w:rPr>
          <w:sz w:val="28"/>
          <w:szCs w:val="28"/>
        </w:rPr>
        <w:t xml:space="preserve"> наличие </w:t>
      </w:r>
      <w:r w:rsidR="009F34E4" w:rsidRPr="00713CF0">
        <w:rPr>
          <w:sz w:val="28"/>
          <w:szCs w:val="28"/>
        </w:rPr>
        <w:t>А</w:t>
      </w:r>
      <w:r w:rsidR="003C0927" w:rsidRPr="00713CF0">
        <w:rPr>
          <w:sz w:val="28"/>
          <w:szCs w:val="28"/>
        </w:rPr>
        <w:t>налергина у компаний</w:t>
      </w:r>
      <w:r w:rsidR="002165C5" w:rsidRPr="00713CF0">
        <w:rPr>
          <w:sz w:val="28"/>
          <w:szCs w:val="28"/>
        </w:rPr>
        <w:t>-</w:t>
      </w:r>
      <w:r w:rsidR="003C0927" w:rsidRPr="00713CF0">
        <w:rPr>
          <w:sz w:val="28"/>
          <w:szCs w:val="28"/>
        </w:rPr>
        <w:t xml:space="preserve">дистрибуторов, далее </w:t>
      </w:r>
      <w:r w:rsidR="0099504A" w:rsidRPr="00713CF0">
        <w:rPr>
          <w:sz w:val="28"/>
          <w:szCs w:val="28"/>
        </w:rPr>
        <w:t>–</w:t>
      </w:r>
      <w:r w:rsidR="003C0927" w:rsidRPr="00713CF0">
        <w:rPr>
          <w:sz w:val="28"/>
          <w:szCs w:val="28"/>
        </w:rPr>
        <w:t xml:space="preserve"> в</w:t>
      </w:r>
      <w:r w:rsidRPr="00713CF0">
        <w:rPr>
          <w:sz w:val="28"/>
          <w:szCs w:val="28"/>
        </w:rPr>
        <w:t xml:space="preserve"> аптеках и аптечных пунктах аптечной сети, м</w:t>
      </w:r>
      <w:r w:rsidR="00F80C61" w:rsidRPr="00713CF0">
        <w:rPr>
          <w:sz w:val="28"/>
          <w:szCs w:val="28"/>
        </w:rPr>
        <w:t>и</w:t>
      </w:r>
      <w:r w:rsidRPr="00713CF0">
        <w:rPr>
          <w:sz w:val="28"/>
          <w:szCs w:val="28"/>
        </w:rPr>
        <w:t>нимальный запас – по 2 упаковки</w:t>
      </w:r>
      <w:r w:rsidR="008A03FC" w:rsidRPr="00713CF0">
        <w:rPr>
          <w:sz w:val="28"/>
          <w:szCs w:val="28"/>
        </w:rPr>
        <w:t xml:space="preserve"> в каждой аптеке.</w:t>
      </w:r>
      <w:r w:rsidR="00F80C61" w:rsidRPr="00713CF0">
        <w:rPr>
          <w:sz w:val="28"/>
          <w:szCs w:val="28"/>
        </w:rPr>
        <w:t xml:space="preserve"> </w:t>
      </w:r>
      <w:r w:rsidR="003C0927" w:rsidRPr="00713CF0">
        <w:rPr>
          <w:sz w:val="28"/>
          <w:szCs w:val="28"/>
        </w:rPr>
        <w:t xml:space="preserve">При этом необходимо также </w:t>
      </w:r>
      <w:r w:rsidR="00D0291E" w:rsidRPr="00713CF0">
        <w:rPr>
          <w:sz w:val="28"/>
          <w:szCs w:val="28"/>
        </w:rPr>
        <w:t>создать</w:t>
      </w:r>
      <w:r w:rsidR="003C0927" w:rsidRPr="00713CF0">
        <w:rPr>
          <w:sz w:val="28"/>
          <w:szCs w:val="28"/>
        </w:rPr>
        <w:t xml:space="preserve"> запас препарата у дистрибуторов с учетом роста продаж и времени доставки </w:t>
      </w:r>
      <w:r w:rsidR="00FA241E" w:rsidRPr="00713CF0">
        <w:rPr>
          <w:sz w:val="28"/>
          <w:szCs w:val="28"/>
        </w:rPr>
        <w:t xml:space="preserve">препаратов </w:t>
      </w:r>
      <w:r w:rsidR="003C0927" w:rsidRPr="00713CF0">
        <w:rPr>
          <w:sz w:val="28"/>
          <w:szCs w:val="28"/>
        </w:rPr>
        <w:t>в Красноярск (в среднем – две недели).</w:t>
      </w:r>
    </w:p>
    <w:p w:rsidR="006C1398" w:rsidRPr="00713CF0" w:rsidRDefault="006C1398" w:rsidP="00713CF0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A241E" w:rsidRPr="00713CF0" w:rsidRDefault="006C1398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2" w:name="_Toc98163997"/>
      <w:r w:rsidRPr="00713CF0">
        <w:rPr>
          <w:rFonts w:ascii="Times New Roman" w:hAnsi="Times New Roman" w:cs="Times New Roman"/>
          <w:i w:val="0"/>
          <w:iCs w:val="0"/>
        </w:rPr>
        <w:t>5.3</w:t>
      </w:r>
      <w:r w:rsidR="00F02C7F" w:rsidRPr="00713CF0">
        <w:rPr>
          <w:rFonts w:ascii="Times New Roman" w:hAnsi="Times New Roman" w:cs="Times New Roman"/>
          <w:i w:val="0"/>
          <w:iCs w:val="0"/>
        </w:rPr>
        <w:t xml:space="preserve"> </w:t>
      </w:r>
      <w:r w:rsidR="00FA241E" w:rsidRPr="00713CF0">
        <w:rPr>
          <w:rFonts w:ascii="Times New Roman" w:hAnsi="Times New Roman" w:cs="Times New Roman"/>
          <w:i w:val="0"/>
          <w:iCs w:val="0"/>
          <w:lang w:val="en-US"/>
        </w:rPr>
        <w:t>PR</w:t>
      </w:r>
      <w:r w:rsidR="002165C5" w:rsidRPr="00713CF0">
        <w:rPr>
          <w:rFonts w:ascii="Times New Roman" w:hAnsi="Times New Roman" w:cs="Times New Roman"/>
          <w:i w:val="0"/>
          <w:iCs w:val="0"/>
        </w:rPr>
        <w:t>-</w:t>
      </w:r>
      <w:r w:rsidR="00FA241E" w:rsidRPr="00713CF0">
        <w:rPr>
          <w:rFonts w:ascii="Times New Roman" w:hAnsi="Times New Roman" w:cs="Times New Roman"/>
          <w:i w:val="0"/>
          <w:iCs w:val="0"/>
        </w:rPr>
        <w:t>мероприятия</w:t>
      </w:r>
      <w:bookmarkEnd w:id="42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3CF0" w:rsidRDefault="008B1A22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Цель </w:t>
      </w:r>
      <w:r w:rsidRPr="00713CF0">
        <w:rPr>
          <w:sz w:val="28"/>
          <w:szCs w:val="28"/>
          <w:lang w:val="en-US"/>
        </w:rPr>
        <w:t>PR</w:t>
      </w:r>
      <w:r w:rsidRPr="00713CF0">
        <w:rPr>
          <w:sz w:val="28"/>
          <w:szCs w:val="28"/>
        </w:rPr>
        <w:t>–мероприятий в данной кампании – достичь эффективных отношений с целевой аудиторией (т. е. сотрудниками аптек)</w:t>
      </w:r>
      <w:r w:rsidR="002F5F79" w:rsidRPr="00713CF0">
        <w:rPr>
          <w:sz w:val="28"/>
          <w:szCs w:val="28"/>
        </w:rPr>
        <w:t>, создание и управление имиджа компании и продукции компании.</w:t>
      </w:r>
    </w:p>
    <w:p w:rsidR="00FA241E" w:rsidRPr="00713CF0" w:rsidRDefault="0099504A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Основными чертами </w:t>
      </w:r>
      <w:r w:rsidRPr="00713CF0">
        <w:rPr>
          <w:sz w:val="28"/>
          <w:szCs w:val="28"/>
          <w:lang w:val="en-US"/>
        </w:rPr>
        <w:t>PR</w:t>
      </w:r>
      <w:r w:rsidRPr="00713CF0">
        <w:rPr>
          <w:sz w:val="28"/>
          <w:szCs w:val="28"/>
        </w:rPr>
        <w:t xml:space="preserve"> как вида маркетинговых коммуникаций </w:t>
      </w:r>
      <w:r w:rsidR="00D3417B" w:rsidRPr="00713CF0">
        <w:rPr>
          <w:sz w:val="28"/>
          <w:szCs w:val="28"/>
        </w:rPr>
        <w:t>являются:</w:t>
      </w:r>
    </w:p>
    <w:p w:rsidR="00D3417B" w:rsidRPr="00713CF0" w:rsidRDefault="00D3417B" w:rsidP="00FA6EB5">
      <w:pPr>
        <w:numPr>
          <w:ilvl w:val="0"/>
          <w:numId w:val="2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Широкий охват потребительской аудитории</w:t>
      </w:r>
    </w:p>
    <w:p w:rsidR="00D3417B" w:rsidRPr="00713CF0" w:rsidRDefault="00D3417B" w:rsidP="00FA6EB5">
      <w:pPr>
        <w:numPr>
          <w:ilvl w:val="0"/>
          <w:numId w:val="2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Достоверность</w:t>
      </w:r>
    </w:p>
    <w:p w:rsidR="00D3417B" w:rsidRPr="00713CF0" w:rsidRDefault="00D3417B" w:rsidP="00FA6EB5">
      <w:pPr>
        <w:numPr>
          <w:ilvl w:val="0"/>
          <w:numId w:val="2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Многообразие применяемых форм</w:t>
      </w:r>
    </w:p>
    <w:p w:rsidR="00D3417B" w:rsidRPr="00713CF0" w:rsidRDefault="00D3417B" w:rsidP="00FA6EB5">
      <w:pPr>
        <w:numPr>
          <w:ilvl w:val="0"/>
          <w:numId w:val="2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Ориентированность на решение широкомасштабных задач, долговременную перспективу</w:t>
      </w:r>
    </w:p>
    <w:p w:rsidR="00D3417B" w:rsidRPr="00713CF0" w:rsidRDefault="00D3417B" w:rsidP="00FA6EB5">
      <w:pPr>
        <w:numPr>
          <w:ilvl w:val="0"/>
          <w:numId w:val="2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Яркость, выразительность, возможность эффективного представления фирмы или товара; относительно невысокая стоимость одного контакта с целевой аудиторией</w:t>
      </w:r>
    </w:p>
    <w:p w:rsidR="00D3417B" w:rsidRPr="00713CF0" w:rsidRDefault="00D3417B" w:rsidP="00FA6EB5">
      <w:pPr>
        <w:numPr>
          <w:ilvl w:val="0"/>
          <w:numId w:val="24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Повествовательная форма изложения информации, претендующая на объективность.</w:t>
      </w:r>
    </w:p>
    <w:p w:rsidR="00D0291E" w:rsidRPr="00713CF0" w:rsidRDefault="00D0291E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Возможными </w:t>
      </w:r>
      <w:r w:rsidRPr="00713CF0">
        <w:rPr>
          <w:sz w:val="28"/>
          <w:szCs w:val="28"/>
          <w:lang w:val="en-US"/>
        </w:rPr>
        <w:t>PR</w:t>
      </w:r>
      <w:r w:rsidRPr="00713CF0">
        <w:rPr>
          <w:sz w:val="28"/>
          <w:szCs w:val="28"/>
        </w:rPr>
        <w:t>-мероприятиями в нашем случае могут быть:</w:t>
      </w:r>
    </w:p>
    <w:p w:rsidR="00D0291E" w:rsidRPr="00713CF0" w:rsidRDefault="00D0291E" w:rsidP="00FA6EB5">
      <w:pPr>
        <w:numPr>
          <w:ilvl w:val="0"/>
          <w:numId w:val="3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презентация</w:t>
      </w:r>
    </w:p>
    <w:p w:rsidR="00D0291E" w:rsidRPr="00713CF0" w:rsidRDefault="00D0291E" w:rsidP="00FA6EB5">
      <w:pPr>
        <w:numPr>
          <w:ilvl w:val="0"/>
          <w:numId w:val="3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конференция</w:t>
      </w:r>
    </w:p>
    <w:p w:rsidR="00D0291E" w:rsidRPr="00713CF0" w:rsidRDefault="00D0291E" w:rsidP="00FA6EB5">
      <w:pPr>
        <w:numPr>
          <w:ilvl w:val="0"/>
          <w:numId w:val="3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круглый стол</w:t>
      </w:r>
    </w:p>
    <w:p w:rsidR="00D0291E" w:rsidRPr="00713CF0" w:rsidRDefault="00D0291E" w:rsidP="00FA6EB5">
      <w:pPr>
        <w:numPr>
          <w:ilvl w:val="0"/>
          <w:numId w:val="3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день открытых дверей</w:t>
      </w:r>
    </w:p>
    <w:p w:rsidR="00D0291E" w:rsidRPr="00713CF0" w:rsidRDefault="00D0291E" w:rsidP="00FA6EB5">
      <w:pPr>
        <w:numPr>
          <w:ilvl w:val="0"/>
          <w:numId w:val="3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выставка (или участие в выставке)</w:t>
      </w:r>
    </w:p>
    <w:p w:rsidR="00D0291E" w:rsidRPr="00713CF0" w:rsidRDefault="004F48D3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Мы выбрали такие формы работы, как презентация и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круглый стол.</w:t>
      </w:r>
    </w:p>
    <w:p w:rsidR="005D5FCC" w:rsidRDefault="005D5FCC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3" w:name="_Toc98163998"/>
    </w:p>
    <w:p w:rsidR="001D706C" w:rsidRPr="00713CF0" w:rsidRDefault="001D706C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13CF0">
        <w:rPr>
          <w:rFonts w:ascii="Times New Roman" w:hAnsi="Times New Roman" w:cs="Times New Roman"/>
          <w:i w:val="0"/>
          <w:iCs w:val="0"/>
        </w:rPr>
        <w:t xml:space="preserve">5.4 План </w:t>
      </w:r>
      <w:r w:rsidRPr="00713CF0">
        <w:rPr>
          <w:rFonts w:ascii="Times New Roman" w:hAnsi="Times New Roman" w:cs="Times New Roman"/>
          <w:i w:val="0"/>
          <w:iCs w:val="0"/>
          <w:lang w:val="en-US"/>
        </w:rPr>
        <w:t>PR</w:t>
      </w:r>
      <w:r w:rsidRPr="00713CF0">
        <w:rPr>
          <w:rFonts w:ascii="Times New Roman" w:hAnsi="Times New Roman" w:cs="Times New Roman"/>
          <w:i w:val="0"/>
          <w:iCs w:val="0"/>
        </w:rPr>
        <w:t>-мероприятий</w:t>
      </w:r>
      <w:bookmarkEnd w:id="43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706C" w:rsidRPr="00713CF0" w:rsidRDefault="001D706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План </w:t>
      </w:r>
      <w:r w:rsidRPr="00713CF0">
        <w:rPr>
          <w:sz w:val="28"/>
          <w:szCs w:val="28"/>
          <w:lang w:val="en-US"/>
        </w:rPr>
        <w:t>PR</w:t>
      </w:r>
      <w:r w:rsidR="003C0570" w:rsidRPr="00713CF0">
        <w:rPr>
          <w:sz w:val="28"/>
          <w:szCs w:val="28"/>
        </w:rPr>
        <w:t>-</w:t>
      </w:r>
      <w:r w:rsidRPr="00713CF0">
        <w:rPr>
          <w:sz w:val="28"/>
          <w:szCs w:val="28"/>
        </w:rPr>
        <w:t>мероприятий по запуску нового препарата:</w:t>
      </w:r>
    </w:p>
    <w:p w:rsidR="001D706C" w:rsidRPr="00713CF0" w:rsidRDefault="001D706C" w:rsidP="00FA6EB5">
      <w:pPr>
        <w:numPr>
          <w:ilvl w:val="0"/>
          <w:numId w:val="29"/>
        </w:numPr>
        <w:suppressLineNumbers/>
        <w:tabs>
          <w:tab w:val="clear" w:pos="1260"/>
          <w:tab w:val="num" w:pos="90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Презентация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компании–производителя и нового препарата сотрудникам аптек г.</w:t>
      </w:r>
      <w:r w:rsidR="00670402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Красноярска.</w:t>
      </w:r>
    </w:p>
    <w:p w:rsidR="00713CF0" w:rsidRDefault="001D706C" w:rsidP="00FA6EB5">
      <w:pPr>
        <w:numPr>
          <w:ilvl w:val="0"/>
          <w:numId w:val="29"/>
        </w:numPr>
        <w:suppressLineNumbers/>
        <w:tabs>
          <w:tab w:val="clear" w:pos="1260"/>
          <w:tab w:val="num" w:pos="90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Круглые столы для фармацевтов аптек г. Красноярска.</w:t>
      </w:r>
    </w:p>
    <w:p w:rsidR="001D706C" w:rsidRPr="00713CF0" w:rsidRDefault="00E226D2" w:rsidP="00FA6EB5">
      <w:pPr>
        <w:numPr>
          <w:ilvl w:val="0"/>
          <w:numId w:val="29"/>
        </w:numPr>
        <w:suppressLineNumbers/>
        <w:tabs>
          <w:tab w:val="clear" w:pos="1260"/>
          <w:tab w:val="num" w:pos="90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Проведение опроса среди фармацевтов (с целью закрепления знаний о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новом препарате и закрепления образа нового препарата).</w:t>
      </w:r>
    </w:p>
    <w:p w:rsidR="00E226D2" w:rsidRPr="00713CF0" w:rsidRDefault="00E226D2" w:rsidP="00FA6EB5">
      <w:pPr>
        <w:numPr>
          <w:ilvl w:val="0"/>
          <w:numId w:val="29"/>
        </w:numPr>
        <w:suppressLineNumbers/>
        <w:tabs>
          <w:tab w:val="clear" w:pos="1260"/>
          <w:tab w:val="num" w:pos="90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Публикация в СМИ информации о преимуществах нового препарата.</w:t>
      </w:r>
    </w:p>
    <w:p w:rsidR="00E226D2" w:rsidRPr="00713CF0" w:rsidRDefault="00E226D2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6D2" w:rsidRPr="00713CF0" w:rsidRDefault="00FA6EB5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4" w:name="_Toc98163999"/>
      <w:r>
        <w:rPr>
          <w:rFonts w:ascii="Times New Roman" w:hAnsi="Times New Roman" w:cs="Times New Roman"/>
          <w:i w:val="0"/>
          <w:iCs w:val="0"/>
        </w:rPr>
        <w:br w:type="page"/>
      </w:r>
      <w:r w:rsidR="00E226D2" w:rsidRPr="00713CF0">
        <w:rPr>
          <w:rFonts w:ascii="Times New Roman" w:hAnsi="Times New Roman" w:cs="Times New Roman"/>
          <w:i w:val="0"/>
          <w:iCs w:val="0"/>
        </w:rPr>
        <w:t>5.5 Презентация</w:t>
      </w:r>
      <w:bookmarkEnd w:id="44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3CF0" w:rsidRDefault="004F48D3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Презентация – </w:t>
      </w:r>
      <w:r w:rsidR="00381D89" w:rsidRPr="00713CF0">
        <w:rPr>
          <w:sz w:val="28"/>
          <w:szCs w:val="28"/>
        </w:rPr>
        <w:t xml:space="preserve">это </w:t>
      </w:r>
      <w:r w:rsidRPr="00713CF0">
        <w:rPr>
          <w:sz w:val="28"/>
          <w:szCs w:val="28"/>
        </w:rPr>
        <w:t>представление организации, лица, продукции представителям общественности. Презентация будет первым этапом продвижения нового препарата.</w:t>
      </w:r>
    </w:p>
    <w:p w:rsidR="00713CF0" w:rsidRDefault="004F48D3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На презентацию необходимо пригласить заведующих аптеками, их заместителей, а также провизоров и фармацевтов.</w:t>
      </w:r>
    </w:p>
    <w:p w:rsidR="00381D89" w:rsidRPr="00713CF0" w:rsidRDefault="004F48D3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Место проведения: большой лекционный зал БКЗ</w:t>
      </w:r>
      <w:r w:rsidR="00381D89" w:rsidRPr="00713CF0">
        <w:rPr>
          <w:sz w:val="28"/>
          <w:szCs w:val="28"/>
        </w:rPr>
        <w:t>.</w:t>
      </w:r>
    </w:p>
    <w:p w:rsidR="004F48D3" w:rsidRPr="00713CF0" w:rsidRDefault="00381D89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Время проведения: среда или четверг, начало в </w:t>
      </w:r>
      <w:smartTag w:uri="urn:schemas-microsoft-com:office:smarttags" w:element="time">
        <w:smartTagPr>
          <w:attr w:name="Hour" w:val="16"/>
          <w:attr w:name="Minute" w:val="0"/>
        </w:smartTagPr>
        <w:r w:rsidRPr="00713CF0">
          <w:rPr>
            <w:sz w:val="28"/>
            <w:szCs w:val="28"/>
          </w:rPr>
          <w:t>16 часов.</w:t>
        </w:r>
      </w:smartTag>
    </w:p>
    <w:p w:rsidR="00F80C61" w:rsidRPr="00713CF0" w:rsidRDefault="00783DCA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Сроки проведения: за </w:t>
      </w:r>
      <w:r w:rsidR="00381D89" w:rsidRPr="00713CF0">
        <w:rPr>
          <w:sz w:val="28"/>
          <w:szCs w:val="28"/>
        </w:rPr>
        <w:t xml:space="preserve">2 </w:t>
      </w:r>
      <w:r w:rsidRPr="00713CF0">
        <w:rPr>
          <w:sz w:val="28"/>
          <w:szCs w:val="28"/>
        </w:rPr>
        <w:t>недел</w:t>
      </w:r>
      <w:r w:rsidR="00381D89" w:rsidRPr="00713CF0">
        <w:rPr>
          <w:sz w:val="28"/>
          <w:szCs w:val="28"/>
        </w:rPr>
        <w:t>и</w:t>
      </w:r>
      <w:r w:rsidRPr="00713CF0">
        <w:rPr>
          <w:sz w:val="28"/>
          <w:szCs w:val="28"/>
        </w:rPr>
        <w:t xml:space="preserve"> до начала продажи препарата.</w:t>
      </w:r>
    </w:p>
    <w:p w:rsidR="00334E70" w:rsidRPr="00713CF0" w:rsidRDefault="00334E7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Всех участников нужно пригласить лично и вручить </w:t>
      </w:r>
      <w:r w:rsidR="009F34E4" w:rsidRPr="00713CF0">
        <w:rPr>
          <w:sz w:val="28"/>
          <w:szCs w:val="28"/>
        </w:rPr>
        <w:t>пригласительный билет с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логотипом компании–производителя.</w:t>
      </w:r>
    </w:p>
    <w:p w:rsidR="00F80C61" w:rsidRPr="00713CF0" w:rsidRDefault="00F80C61" w:rsidP="00713CF0">
      <w:pPr>
        <w:suppressLineNumbers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13CF0">
        <w:rPr>
          <w:b/>
          <w:i/>
          <w:sz w:val="28"/>
          <w:szCs w:val="28"/>
        </w:rPr>
        <w:t>План презентации:</w:t>
      </w:r>
    </w:p>
    <w:p w:rsidR="00381D89" w:rsidRPr="00713CF0" w:rsidRDefault="00F80C61" w:rsidP="00FA6EB5">
      <w:pPr>
        <w:numPr>
          <w:ilvl w:val="0"/>
          <w:numId w:val="38"/>
        </w:numPr>
        <w:suppressLineNumbers/>
        <w:tabs>
          <w:tab w:val="clear" w:pos="1260"/>
          <w:tab w:val="left" w:pos="360"/>
          <w:tab w:val="num" w:pos="90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Презентация компании-производителя</w:t>
      </w:r>
      <w:r w:rsidR="00381D89" w:rsidRPr="00713CF0">
        <w:rPr>
          <w:sz w:val="28"/>
          <w:szCs w:val="28"/>
        </w:rPr>
        <w:t>.</w:t>
      </w:r>
    </w:p>
    <w:p w:rsidR="00381D89" w:rsidRPr="00713CF0" w:rsidRDefault="00381D89" w:rsidP="00713CF0">
      <w:pPr>
        <w:suppressLineNumbers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Цель – создать у аптекарей образ компании надежной, современной, выпускающей препараты с хорошим качеством.</w:t>
      </w:r>
    </w:p>
    <w:p w:rsidR="00713CF0" w:rsidRDefault="00381D89" w:rsidP="00713CF0">
      <w:pPr>
        <w:suppressLineNumbers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Способы:</w:t>
      </w:r>
    </w:p>
    <w:p w:rsidR="00713CF0" w:rsidRDefault="00381D89" w:rsidP="00FA6EB5">
      <w:pPr>
        <w:numPr>
          <w:ilvl w:val="1"/>
          <w:numId w:val="19"/>
        </w:numPr>
        <w:suppressLineNumbers/>
        <w:tabs>
          <w:tab w:val="clear" w:pos="1440"/>
          <w:tab w:val="num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рассказ о компании </w:t>
      </w:r>
      <w:r w:rsidR="00084974" w:rsidRPr="00713CF0">
        <w:rPr>
          <w:sz w:val="28"/>
          <w:szCs w:val="28"/>
        </w:rPr>
        <w:t>(</w:t>
      </w:r>
      <w:r w:rsidRPr="00713CF0">
        <w:rPr>
          <w:sz w:val="28"/>
          <w:szCs w:val="28"/>
        </w:rPr>
        <w:t>представител</w:t>
      </w:r>
      <w:r w:rsidR="00084974" w:rsidRPr="00713CF0">
        <w:rPr>
          <w:sz w:val="28"/>
          <w:szCs w:val="28"/>
        </w:rPr>
        <w:t>ь компании)</w:t>
      </w:r>
      <w:r w:rsidRPr="00713CF0">
        <w:rPr>
          <w:sz w:val="28"/>
          <w:szCs w:val="28"/>
        </w:rPr>
        <w:t>,</w:t>
      </w:r>
    </w:p>
    <w:p w:rsidR="00713CF0" w:rsidRDefault="00381D89" w:rsidP="00FA6EB5">
      <w:pPr>
        <w:numPr>
          <w:ilvl w:val="1"/>
          <w:numId w:val="19"/>
        </w:numPr>
        <w:suppressLineNumbers/>
        <w:tabs>
          <w:tab w:val="clear" w:pos="1440"/>
          <w:tab w:val="num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демонстрация фильма о заводе «Галена»,</w:t>
      </w:r>
    </w:p>
    <w:p w:rsidR="00381D89" w:rsidRPr="00713CF0" w:rsidRDefault="00381D89" w:rsidP="00FA6EB5">
      <w:pPr>
        <w:numPr>
          <w:ilvl w:val="1"/>
          <w:numId w:val="19"/>
        </w:numPr>
        <w:suppressLineNumbers/>
        <w:tabs>
          <w:tab w:val="clear" w:pos="1440"/>
          <w:tab w:val="num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перед началом презентации раздать участникам корпоративную газету.</w:t>
      </w:r>
    </w:p>
    <w:p w:rsidR="00F80C61" w:rsidRPr="00713CF0" w:rsidRDefault="00381D89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Вопросы: Когда создана компания, что выпускает, как давно в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Россию импортируются препараты, сколько имеет сотрудников,</w:t>
      </w:r>
      <w:r w:rsidR="00713CF0">
        <w:rPr>
          <w:sz w:val="28"/>
          <w:szCs w:val="28"/>
        </w:rPr>
        <w:t xml:space="preserve"> </w:t>
      </w:r>
      <w:r w:rsidR="00084974" w:rsidRPr="00713CF0">
        <w:rPr>
          <w:sz w:val="28"/>
          <w:szCs w:val="28"/>
        </w:rPr>
        <w:t>какие имеет научные достижения.</w:t>
      </w:r>
    </w:p>
    <w:p w:rsidR="00713CF0" w:rsidRDefault="00F80C61" w:rsidP="00FA6EB5">
      <w:pPr>
        <w:numPr>
          <w:ilvl w:val="0"/>
          <w:numId w:val="19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Представление </w:t>
      </w:r>
      <w:r w:rsidR="00084974" w:rsidRPr="00713CF0">
        <w:rPr>
          <w:sz w:val="28"/>
          <w:szCs w:val="28"/>
        </w:rPr>
        <w:t>достижения компании</w:t>
      </w:r>
      <w:r w:rsidR="00713CF0">
        <w:rPr>
          <w:sz w:val="28"/>
          <w:szCs w:val="28"/>
        </w:rPr>
        <w:t xml:space="preserve"> – </w:t>
      </w:r>
      <w:r w:rsidRPr="00713CF0">
        <w:rPr>
          <w:sz w:val="28"/>
          <w:szCs w:val="28"/>
        </w:rPr>
        <w:t>нового препарата</w:t>
      </w:r>
      <w:r w:rsidR="00084974" w:rsidRPr="00713CF0">
        <w:rPr>
          <w:sz w:val="28"/>
          <w:szCs w:val="28"/>
        </w:rPr>
        <w:t xml:space="preserve"> «Аналергин» (представитель компании):</w:t>
      </w:r>
    </w:p>
    <w:p w:rsidR="00713CF0" w:rsidRDefault="00084974" w:rsidP="00FA6EB5">
      <w:pPr>
        <w:numPr>
          <w:ilvl w:val="0"/>
          <w:numId w:val="19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Вопросы: </w:t>
      </w:r>
      <w:r w:rsidR="00F80C61" w:rsidRPr="00713CF0">
        <w:rPr>
          <w:sz w:val="28"/>
          <w:szCs w:val="28"/>
        </w:rPr>
        <w:t xml:space="preserve">название, группа, </w:t>
      </w:r>
      <w:r w:rsidRPr="00713CF0">
        <w:rPr>
          <w:sz w:val="28"/>
          <w:szCs w:val="28"/>
        </w:rPr>
        <w:t>уникальность.</w:t>
      </w:r>
    </w:p>
    <w:p w:rsidR="00084974" w:rsidRPr="00713CF0" w:rsidRDefault="00084974" w:rsidP="00FA6EB5">
      <w:pPr>
        <w:numPr>
          <w:ilvl w:val="0"/>
          <w:numId w:val="19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Приветствие в адрес компании (коммерческий директор фирмы-дистрибутора).</w:t>
      </w:r>
    </w:p>
    <w:p w:rsidR="00713CF0" w:rsidRDefault="00F80C61" w:rsidP="00FA6EB5">
      <w:pPr>
        <w:numPr>
          <w:ilvl w:val="0"/>
          <w:numId w:val="19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Разбор клинического случая </w:t>
      </w:r>
      <w:r w:rsidR="00084974" w:rsidRPr="00713CF0">
        <w:rPr>
          <w:sz w:val="28"/>
          <w:szCs w:val="28"/>
        </w:rPr>
        <w:t>(подготавливает и проводит главный аллерголог города):</w:t>
      </w:r>
    </w:p>
    <w:p w:rsidR="00084974" w:rsidRPr="00713CF0" w:rsidRDefault="00084974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Вопросы: К</w:t>
      </w:r>
      <w:r w:rsidR="00783DCA" w:rsidRPr="00713CF0">
        <w:rPr>
          <w:sz w:val="28"/>
          <w:szCs w:val="28"/>
        </w:rPr>
        <w:t xml:space="preserve">акому пациенту необходимо предложить </w:t>
      </w:r>
      <w:r w:rsidRPr="00713CF0">
        <w:rPr>
          <w:sz w:val="28"/>
          <w:szCs w:val="28"/>
        </w:rPr>
        <w:t>аналергин? В чем особенность аналергина с точки зрения главного специалиста?</w:t>
      </w:r>
    </w:p>
    <w:p w:rsidR="00341F8C" w:rsidRPr="00713CF0" w:rsidRDefault="00341F8C" w:rsidP="00FA6EB5">
      <w:pPr>
        <w:numPr>
          <w:ilvl w:val="0"/>
          <w:numId w:val="19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Заключительное слово представителя компании.</w:t>
      </w:r>
    </w:p>
    <w:p w:rsidR="00341F8C" w:rsidRPr="00713CF0" w:rsidRDefault="00341F8C" w:rsidP="00FA6EB5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Вопросы: надежда на дальнейшее сотрудничество, взаимопомощь, повышение эффективности совместной работы.</w:t>
      </w:r>
    </w:p>
    <w:p w:rsidR="00783DCA" w:rsidRPr="00713CF0" w:rsidRDefault="00783DCA" w:rsidP="00FA6EB5">
      <w:pPr>
        <w:numPr>
          <w:ilvl w:val="0"/>
          <w:numId w:val="19"/>
        </w:numPr>
        <w:suppressLineNumbers/>
        <w:tabs>
          <w:tab w:val="clear" w:pos="720"/>
          <w:tab w:val="num" w:pos="3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Фуршет</w:t>
      </w:r>
    </w:p>
    <w:p w:rsidR="00713CF0" w:rsidRDefault="00084974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Время проведения торжественной части презентации – 1,5 часа, фуршета – </w:t>
      </w:r>
      <w:smartTag w:uri="urn:schemas-microsoft-com:office:smarttags" w:element="time">
        <w:smartTagPr>
          <w:attr w:name="Hour" w:val="1"/>
          <w:attr w:name="Minute" w:val="0"/>
        </w:smartTagPr>
        <w:r w:rsidRPr="00713CF0">
          <w:rPr>
            <w:sz w:val="28"/>
            <w:szCs w:val="28"/>
          </w:rPr>
          <w:t>1 час.</w:t>
        </w:r>
      </w:smartTag>
    </w:p>
    <w:p w:rsidR="00084974" w:rsidRPr="00713CF0" w:rsidRDefault="00084974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 помощью презентации мы формируем образ компании</w:t>
      </w:r>
      <w:r w:rsidR="00341F8C" w:rsidRPr="00713CF0">
        <w:rPr>
          <w:sz w:val="28"/>
          <w:szCs w:val="28"/>
        </w:rPr>
        <w:t>, как организации надежной, современной, не перегружая фармацевтов фармакологической информацией, и создавая атмосферу праздника.</w:t>
      </w:r>
    </w:p>
    <w:p w:rsidR="00084974" w:rsidRPr="00713CF0" w:rsidRDefault="00084974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3DCA" w:rsidRPr="00713CF0" w:rsidRDefault="00E226D2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5" w:name="_Toc98164000"/>
      <w:r w:rsidRPr="00713CF0">
        <w:rPr>
          <w:rFonts w:ascii="Times New Roman" w:hAnsi="Times New Roman" w:cs="Times New Roman"/>
          <w:i w:val="0"/>
          <w:iCs w:val="0"/>
        </w:rPr>
        <w:t xml:space="preserve">5.6 </w:t>
      </w:r>
      <w:r w:rsidR="00341F8C" w:rsidRPr="00713CF0">
        <w:rPr>
          <w:rFonts w:ascii="Times New Roman" w:hAnsi="Times New Roman" w:cs="Times New Roman"/>
          <w:i w:val="0"/>
          <w:iCs w:val="0"/>
        </w:rPr>
        <w:t>Круглый стол</w:t>
      </w:r>
      <w:bookmarkEnd w:id="45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1F8C" w:rsidRPr="00713CF0" w:rsidRDefault="00341F8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Круглый стол – одно из средств обсуждения проблем, выработки стратегии и тактики, деловой политики фирмы или сообщества предприятий. В сфере фармацевтики круглые столы проходят под исторически сложившимся названием «фармкружок».</w:t>
      </w:r>
    </w:p>
    <w:p w:rsidR="00713CF0" w:rsidRDefault="006D4896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b/>
          <w:i/>
          <w:sz w:val="28"/>
          <w:szCs w:val="28"/>
        </w:rPr>
        <w:t>Фармкружок</w:t>
      </w:r>
      <w:r w:rsidRPr="00713CF0">
        <w:rPr>
          <w:sz w:val="28"/>
          <w:szCs w:val="28"/>
        </w:rPr>
        <w:t xml:space="preserve"> – это традиционная форма работы в формате беседы </w:t>
      </w:r>
      <w:r w:rsidR="00341F8C" w:rsidRPr="00713CF0">
        <w:rPr>
          <w:sz w:val="28"/>
          <w:szCs w:val="28"/>
        </w:rPr>
        <w:t xml:space="preserve">представителя компании с фармацевтами </w:t>
      </w:r>
      <w:r w:rsidRPr="00713CF0">
        <w:rPr>
          <w:sz w:val="28"/>
          <w:szCs w:val="28"/>
        </w:rPr>
        <w:t>(</w:t>
      </w:r>
      <w:r w:rsidR="00341F8C" w:rsidRPr="00713CF0">
        <w:rPr>
          <w:sz w:val="28"/>
          <w:szCs w:val="28"/>
        </w:rPr>
        <w:t>3</w:t>
      </w:r>
      <w:r w:rsidRPr="00713CF0">
        <w:rPr>
          <w:sz w:val="28"/>
          <w:szCs w:val="28"/>
        </w:rPr>
        <w:t>0</w:t>
      </w:r>
      <w:r w:rsidR="00FA6EB5">
        <w:rPr>
          <w:sz w:val="28"/>
          <w:szCs w:val="28"/>
        </w:rPr>
        <w:t>-</w:t>
      </w:r>
      <w:r w:rsidR="00341F8C" w:rsidRPr="00713CF0">
        <w:rPr>
          <w:sz w:val="28"/>
          <w:szCs w:val="28"/>
        </w:rPr>
        <w:t>4</w:t>
      </w:r>
      <w:r w:rsidRPr="00713CF0">
        <w:rPr>
          <w:sz w:val="28"/>
          <w:szCs w:val="28"/>
        </w:rPr>
        <w:t xml:space="preserve">0 минут), для информирования сотрудников аптек о достоинствах </w:t>
      </w:r>
      <w:r w:rsidR="00B74313" w:rsidRPr="00713CF0">
        <w:rPr>
          <w:sz w:val="28"/>
          <w:szCs w:val="28"/>
        </w:rPr>
        <w:t xml:space="preserve">нового </w:t>
      </w:r>
      <w:r w:rsidRPr="00713CF0">
        <w:rPr>
          <w:sz w:val="28"/>
          <w:szCs w:val="28"/>
        </w:rPr>
        <w:t xml:space="preserve">препарата, особенностях применения, обсуждения </w:t>
      </w:r>
      <w:r w:rsidR="00B74313" w:rsidRPr="00713CF0">
        <w:rPr>
          <w:sz w:val="28"/>
          <w:szCs w:val="28"/>
        </w:rPr>
        <w:t>возможных случаев рекомендации аналергина пациентам с конкретными заболеваниями (крапивница, сенная лихорадка и</w:t>
      </w:r>
      <w:r w:rsidR="00713CF0">
        <w:rPr>
          <w:sz w:val="28"/>
          <w:szCs w:val="28"/>
        </w:rPr>
        <w:t xml:space="preserve"> </w:t>
      </w:r>
      <w:r w:rsidR="00B74313" w:rsidRPr="00713CF0">
        <w:rPr>
          <w:sz w:val="28"/>
          <w:szCs w:val="28"/>
        </w:rPr>
        <w:t>пр.)</w:t>
      </w:r>
      <w:r w:rsidR="00341F8C" w:rsidRPr="00713CF0">
        <w:rPr>
          <w:sz w:val="28"/>
          <w:szCs w:val="28"/>
        </w:rPr>
        <w:t>.</w:t>
      </w:r>
    </w:p>
    <w:p w:rsidR="006D4896" w:rsidRPr="00713CF0" w:rsidRDefault="00341F8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Фармкружок о</w:t>
      </w:r>
      <w:r w:rsidR="006D4896" w:rsidRPr="00713CF0">
        <w:rPr>
          <w:sz w:val="28"/>
          <w:szCs w:val="28"/>
        </w:rPr>
        <w:t xml:space="preserve">тличается от презентации наличием обратной связи со слушателем, </w:t>
      </w:r>
      <w:r w:rsidR="0082140F" w:rsidRPr="00713CF0">
        <w:rPr>
          <w:sz w:val="28"/>
          <w:szCs w:val="28"/>
        </w:rPr>
        <w:t xml:space="preserve">возможностью выявить сомнения и возражения аптекарей, ответить на них и проверить знания фармацевтов. </w:t>
      </w:r>
      <w:r w:rsidRPr="00713CF0">
        <w:rPr>
          <w:sz w:val="28"/>
          <w:szCs w:val="28"/>
        </w:rPr>
        <w:t xml:space="preserve">В рамках такой беседы представитель может сформировать у фармацевта искомый образ препарата. Как видно из результатов проведенного нами исследования, </w:t>
      </w:r>
      <w:r w:rsidR="00B74313" w:rsidRPr="00713CF0">
        <w:rPr>
          <w:sz w:val="28"/>
          <w:szCs w:val="28"/>
        </w:rPr>
        <w:t>большинство фармацевтов доверяют иностранным производителям лекарственных средств, и цена препарата не является решающим фактором при выборе антигистаминного препарата. Таким образом, представитель позиционирует новый антигистаминный препарат</w:t>
      </w:r>
      <w:r w:rsidR="005B5576" w:rsidRPr="00713CF0">
        <w:rPr>
          <w:sz w:val="28"/>
          <w:szCs w:val="28"/>
        </w:rPr>
        <w:t xml:space="preserve"> фармацевтам как надежный (</w:t>
      </w:r>
      <w:r w:rsidR="00B74313" w:rsidRPr="00713CF0">
        <w:rPr>
          <w:sz w:val="28"/>
          <w:szCs w:val="28"/>
        </w:rPr>
        <w:t>обеспечивает быстрый эффект и не вызывает сонливости и заторможенности,</w:t>
      </w:r>
      <w:r w:rsidR="00D8128C" w:rsidRPr="00713CF0">
        <w:rPr>
          <w:sz w:val="28"/>
          <w:szCs w:val="28"/>
        </w:rPr>
        <w:t xml:space="preserve"> препарат</w:t>
      </w:r>
      <w:r w:rsidR="00713CF0">
        <w:rPr>
          <w:sz w:val="28"/>
          <w:szCs w:val="28"/>
        </w:rPr>
        <w:t xml:space="preserve"> </w:t>
      </w:r>
      <w:r w:rsidR="00B74313" w:rsidRPr="00713CF0">
        <w:rPr>
          <w:sz w:val="28"/>
          <w:szCs w:val="28"/>
        </w:rPr>
        <w:t xml:space="preserve">произведен в Чехии на заводе, имеющем </w:t>
      </w:r>
      <w:r w:rsidR="00D8128C" w:rsidRPr="00713CF0">
        <w:rPr>
          <w:sz w:val="28"/>
          <w:szCs w:val="28"/>
        </w:rPr>
        <w:t>надежную репутацию</w:t>
      </w:r>
      <w:r w:rsidR="00B74313" w:rsidRPr="00713CF0">
        <w:rPr>
          <w:sz w:val="28"/>
          <w:szCs w:val="28"/>
        </w:rPr>
        <w:t>) и доступный</w:t>
      </w:r>
      <w:r w:rsidR="00D8128C" w:rsidRPr="00713CF0">
        <w:rPr>
          <w:sz w:val="28"/>
          <w:szCs w:val="28"/>
        </w:rPr>
        <w:t xml:space="preserve"> (находится в средней ценовой группе, но значительно доступнее конкурентов – представителей третьего поколения этого класса).</w:t>
      </w:r>
    </w:p>
    <w:p w:rsidR="00713CF0" w:rsidRDefault="0082140F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Планируется проведение фармкружков в каждой аптеке для всех сотрудников первого стола, в течение одной недели до начала продаж нового препарата.</w:t>
      </w:r>
    </w:p>
    <w:p w:rsidR="00713CF0" w:rsidRDefault="00D8128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Кроме того, нами разработан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т</w:t>
      </w:r>
      <w:r w:rsidR="00F75339" w:rsidRPr="00713CF0">
        <w:rPr>
          <w:sz w:val="28"/>
          <w:szCs w:val="28"/>
        </w:rPr>
        <w:t>ест на знание нового препарата</w:t>
      </w:r>
      <w:r w:rsidRPr="00713CF0">
        <w:rPr>
          <w:sz w:val="28"/>
          <w:szCs w:val="28"/>
        </w:rPr>
        <w:t xml:space="preserve"> для фармацевтов.</w:t>
      </w:r>
    </w:p>
    <w:p w:rsidR="00713CF0" w:rsidRDefault="00F75339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Тест </w:t>
      </w:r>
      <w:r w:rsidR="00D8128C" w:rsidRPr="00713CF0">
        <w:rPr>
          <w:sz w:val="28"/>
          <w:szCs w:val="28"/>
        </w:rPr>
        <w:t xml:space="preserve">состоит </w:t>
      </w:r>
      <w:r w:rsidRPr="00713CF0">
        <w:rPr>
          <w:sz w:val="28"/>
          <w:szCs w:val="28"/>
        </w:rPr>
        <w:t xml:space="preserve">из </w:t>
      </w:r>
      <w:r w:rsidR="00D8128C" w:rsidRPr="00713CF0">
        <w:rPr>
          <w:sz w:val="28"/>
          <w:szCs w:val="28"/>
        </w:rPr>
        <w:t>4</w:t>
      </w:r>
      <w:r w:rsidRPr="00713CF0">
        <w:rPr>
          <w:sz w:val="28"/>
          <w:szCs w:val="28"/>
        </w:rPr>
        <w:t xml:space="preserve"> несложных вопросов по препарату</w:t>
      </w:r>
      <w:r w:rsidR="00D8128C" w:rsidRPr="00713CF0">
        <w:rPr>
          <w:sz w:val="28"/>
          <w:szCs w:val="28"/>
        </w:rPr>
        <w:t>:</w:t>
      </w:r>
    </w:p>
    <w:p w:rsidR="00D8128C" w:rsidRPr="00713CF0" w:rsidRDefault="00D8128C" w:rsidP="00FA6EB5">
      <w:pPr>
        <w:numPr>
          <w:ilvl w:val="0"/>
          <w:numId w:val="2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Рекомендованная кратность приема аналергина?</w:t>
      </w:r>
    </w:p>
    <w:p w:rsidR="00D8128C" w:rsidRPr="00713CF0" w:rsidRDefault="00D8128C" w:rsidP="00FA6EB5">
      <w:pPr>
        <w:numPr>
          <w:ilvl w:val="0"/>
          <w:numId w:val="2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Рекомендованная суточная доза?</w:t>
      </w:r>
    </w:p>
    <w:p w:rsidR="00D8128C" w:rsidRPr="00713CF0" w:rsidRDefault="00D8128C" w:rsidP="00FA6EB5">
      <w:pPr>
        <w:numPr>
          <w:ilvl w:val="0"/>
          <w:numId w:val="2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Какого цвета упаковка аналергина?</w:t>
      </w:r>
    </w:p>
    <w:p w:rsidR="00D8128C" w:rsidRPr="00713CF0" w:rsidRDefault="00D8128C" w:rsidP="00FA6EB5">
      <w:pPr>
        <w:numPr>
          <w:ilvl w:val="0"/>
          <w:numId w:val="2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Как бы Вы охарактеризовали переносимость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аналергина?</w:t>
      </w:r>
    </w:p>
    <w:p w:rsidR="00713CF0" w:rsidRDefault="00D8128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Тест лучше провести в течение первой недели продажи нового препарата, всем участвующим в тесте фармацевтам необходимо подарить сувениры с фирменной символикой. Таким образом, мы закрепляем дружественное отношение к компании–производителю, закрепляем знания по препарату.</w:t>
      </w:r>
    </w:p>
    <w:p w:rsidR="00713CF0" w:rsidRDefault="00D8128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Кроме того, в рамках этой встречи мы можем ответить на возникшие у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аптекарей вопросы и проверяем наличие и правильность расположения рекламных материалов.</w:t>
      </w:r>
    </w:p>
    <w:p w:rsidR="00A302D7" w:rsidRPr="00713CF0" w:rsidRDefault="00A302D7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2D7" w:rsidRPr="00713CF0" w:rsidRDefault="00FA6EB5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6" w:name="_Toc98164001"/>
      <w:r>
        <w:rPr>
          <w:rFonts w:ascii="Times New Roman" w:hAnsi="Times New Roman" w:cs="Times New Roman"/>
          <w:i w:val="0"/>
          <w:iCs w:val="0"/>
        </w:rPr>
        <w:br w:type="page"/>
      </w:r>
      <w:r w:rsidR="00D211FF" w:rsidRPr="00713CF0">
        <w:rPr>
          <w:rFonts w:ascii="Times New Roman" w:hAnsi="Times New Roman" w:cs="Times New Roman"/>
          <w:i w:val="0"/>
          <w:iCs w:val="0"/>
        </w:rPr>
        <w:t xml:space="preserve">5.7 </w:t>
      </w:r>
      <w:r w:rsidR="00A302D7" w:rsidRPr="00713CF0">
        <w:rPr>
          <w:rFonts w:ascii="Times New Roman" w:hAnsi="Times New Roman" w:cs="Times New Roman"/>
          <w:i w:val="0"/>
          <w:iCs w:val="0"/>
        </w:rPr>
        <w:t>Размещение рекламных материалов в аптеках</w:t>
      </w:r>
      <w:bookmarkEnd w:id="46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2D7" w:rsidRPr="00713CF0" w:rsidRDefault="00A302D7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Перед началом продажи нового препарата в аптеках, участвующих в данной акции, должны быть размещены рекламные материалы для покупателей: листовки с информацией о препарате должны быть разложены на информационных столах, шелфтокеры необходимо разместить на краю витрины с антигистаминными препаратами. Шелфтокер желательно размещать на уровне глаз покупателя, при этом упаковка аналергина на витрине должна занять центральное место среди препаратов-конкурентов.</w:t>
      </w:r>
    </w:p>
    <w:p w:rsidR="00A302D7" w:rsidRPr="00713CF0" w:rsidRDefault="00A302D7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Кроме того, фармацевты будут использовать для работы пакеты для упаковки лекарственных средств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с </w:t>
      </w:r>
      <w:r w:rsidR="005A774F" w:rsidRPr="00713CF0">
        <w:rPr>
          <w:sz w:val="28"/>
          <w:szCs w:val="28"/>
        </w:rPr>
        <w:t>рекламой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аналергина.</w:t>
      </w:r>
    </w:p>
    <w:p w:rsidR="00A302D7" w:rsidRPr="00713CF0" w:rsidRDefault="00A302D7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2D7" w:rsidRPr="00713CF0" w:rsidRDefault="00D211FF" w:rsidP="00713CF0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7" w:name="_Toc98164002"/>
      <w:r w:rsidRPr="00713CF0">
        <w:rPr>
          <w:rFonts w:ascii="Times New Roman" w:hAnsi="Times New Roman" w:cs="Times New Roman"/>
          <w:i w:val="0"/>
          <w:iCs w:val="0"/>
        </w:rPr>
        <w:t xml:space="preserve">5.8 </w:t>
      </w:r>
      <w:r w:rsidR="00A302D7" w:rsidRPr="00713CF0">
        <w:rPr>
          <w:rFonts w:ascii="Times New Roman" w:hAnsi="Times New Roman" w:cs="Times New Roman"/>
          <w:i w:val="0"/>
          <w:iCs w:val="0"/>
        </w:rPr>
        <w:t>Информация о препарате в СМИ</w:t>
      </w:r>
      <w:bookmarkEnd w:id="47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3CF0" w:rsidRDefault="005B44B0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Ч</w:t>
      </w:r>
      <w:r w:rsidR="00A302D7" w:rsidRPr="00713CF0">
        <w:rPr>
          <w:sz w:val="28"/>
          <w:szCs w:val="28"/>
        </w:rPr>
        <w:t xml:space="preserve">тобы донести до потребителя информацию о новом лекарственном препарате, нами предлагается использовать публикацию в </w:t>
      </w:r>
      <w:r w:rsidRPr="00713CF0">
        <w:rPr>
          <w:sz w:val="28"/>
          <w:szCs w:val="28"/>
        </w:rPr>
        <w:t>газете</w:t>
      </w:r>
      <w:r w:rsidR="00A302D7" w:rsidRPr="00713CF0">
        <w:rPr>
          <w:sz w:val="28"/>
          <w:szCs w:val="28"/>
        </w:rPr>
        <w:t xml:space="preserve">. </w:t>
      </w:r>
      <w:r w:rsidRPr="00713CF0">
        <w:rPr>
          <w:sz w:val="28"/>
          <w:szCs w:val="28"/>
        </w:rPr>
        <w:t>Среди газет, выходящих</w:t>
      </w:r>
      <w:r w:rsidR="00623439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в г.</w:t>
      </w:r>
      <w:r w:rsidR="00FA6EB5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Красноярске, нами выбрана газета «Вестник </w:t>
      </w:r>
      <w:r w:rsidRPr="00713CF0">
        <w:rPr>
          <w:sz w:val="28"/>
          <w:szCs w:val="28"/>
          <w:lang w:val="en-US"/>
        </w:rPr>
        <w:t>MED</w:t>
      </w:r>
      <w:r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  <w:lang w:val="en-US"/>
        </w:rPr>
        <w:t>info</w:t>
      </w:r>
      <w:r w:rsidRPr="00713CF0">
        <w:rPr>
          <w:sz w:val="28"/>
          <w:szCs w:val="28"/>
        </w:rPr>
        <w:t>», имеющая тираж 70000 экземпляров и распространяемая в аптеках и лечебно-профилактических учреждениях г.</w:t>
      </w:r>
      <w:r w:rsidR="00FA6EB5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Красноярска.</w:t>
      </w:r>
      <w:r w:rsidR="00FA6EB5">
        <w:rPr>
          <w:sz w:val="28"/>
          <w:szCs w:val="28"/>
        </w:rPr>
        <w:t xml:space="preserve"> </w:t>
      </w:r>
      <w:r w:rsidR="005645F8" w:rsidRPr="00713CF0">
        <w:rPr>
          <w:sz w:val="28"/>
          <w:szCs w:val="28"/>
        </w:rPr>
        <w:t>Эксперты предполагают, что потребители больше доверяют средствам массовой информации, чем рекламе. Эта тенденция в поведении потребителей получила название фактора предполагаемого подтверждения третьим лицом.</w:t>
      </w:r>
      <w:r w:rsidR="005A774F" w:rsidRPr="00713CF0">
        <w:rPr>
          <w:sz w:val="28"/>
          <w:szCs w:val="28"/>
        </w:rPr>
        <w:t xml:space="preserve"> Дополнением достоверности является количество информации, которое предоставляют СМИ. Статья в глазах потребителя всегда достовернее, чем короткая рекламная заметка из 100 слов.</w:t>
      </w:r>
      <w:r w:rsidR="00FA6EB5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Наиболее целесообразной будет публикация в жанре </w:t>
      </w:r>
      <w:r w:rsidR="006F294E" w:rsidRPr="00713CF0">
        <w:rPr>
          <w:sz w:val="28"/>
          <w:szCs w:val="28"/>
        </w:rPr>
        <w:t xml:space="preserve">проблемного </w:t>
      </w:r>
      <w:r w:rsidRPr="00713CF0">
        <w:rPr>
          <w:sz w:val="28"/>
          <w:szCs w:val="28"/>
        </w:rPr>
        <w:t xml:space="preserve">интервью </w:t>
      </w:r>
      <w:r w:rsidR="009F34E4" w:rsidRPr="00713CF0">
        <w:rPr>
          <w:sz w:val="28"/>
          <w:szCs w:val="28"/>
        </w:rPr>
        <w:t>с главным аллергологом г.</w:t>
      </w:r>
      <w:r w:rsidR="00FA6EB5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 xml:space="preserve">Красноярска. В статье будет актуализация проблемы сенной лихорадки с ее многочисленными и неприятными проявлениями, и сообщение о </w:t>
      </w:r>
      <w:r w:rsidR="00334E70" w:rsidRPr="00713CF0">
        <w:rPr>
          <w:sz w:val="28"/>
          <w:szCs w:val="28"/>
        </w:rPr>
        <w:t>новом препарате – как возможности для эффективного и безопасного лечения симптомов этого распространенного заболевания.</w:t>
      </w:r>
    </w:p>
    <w:p w:rsidR="00D211FF" w:rsidRPr="00713CF0" w:rsidRDefault="009F34E4" w:rsidP="00713CF0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713CF0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48" w:name="_Toc98164003"/>
      <w:r w:rsidR="00623439" w:rsidRPr="00713CF0">
        <w:rPr>
          <w:rFonts w:ascii="Times New Roman" w:hAnsi="Times New Roman" w:cs="Times New Roman"/>
          <w:kern w:val="0"/>
          <w:sz w:val="28"/>
        </w:rPr>
        <w:t>Заключение</w:t>
      </w:r>
      <w:bookmarkEnd w:id="48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6EB5" w:rsidRDefault="00D211FF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На основе данных, полученных в результате анализа рынка безрецептурных препаратов России, </w:t>
      </w:r>
      <w:r w:rsidR="00671F6E" w:rsidRPr="00713CF0">
        <w:rPr>
          <w:sz w:val="28"/>
          <w:szCs w:val="28"/>
        </w:rPr>
        <w:t>р</w:t>
      </w:r>
      <w:r w:rsidRPr="00713CF0">
        <w:rPr>
          <w:sz w:val="28"/>
          <w:szCs w:val="28"/>
        </w:rPr>
        <w:t>ынка антигистаминных препаратов России и г.</w:t>
      </w:r>
      <w:r w:rsidR="00FA6EB5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Красноярска</w:t>
      </w:r>
      <w:r w:rsidR="00671F6E" w:rsidRPr="00713CF0">
        <w:rPr>
          <w:sz w:val="28"/>
          <w:szCs w:val="28"/>
        </w:rPr>
        <w:t xml:space="preserve">, можно сделать вывод о постоянном росте </w:t>
      </w:r>
      <w:r w:rsidR="00012927" w:rsidRPr="00713CF0">
        <w:rPr>
          <w:sz w:val="28"/>
          <w:szCs w:val="28"/>
        </w:rPr>
        <w:t>этих</w:t>
      </w:r>
      <w:r w:rsidR="00671F6E" w:rsidRPr="00713CF0">
        <w:rPr>
          <w:sz w:val="28"/>
          <w:szCs w:val="28"/>
        </w:rPr>
        <w:t xml:space="preserve"> сегментов рынка лекарственных препаратов.</w:t>
      </w:r>
      <w:r w:rsidR="00012927" w:rsidRPr="00713CF0">
        <w:rPr>
          <w:sz w:val="28"/>
          <w:szCs w:val="28"/>
        </w:rPr>
        <w:t xml:space="preserve"> Наличие в аптеках г.</w:t>
      </w:r>
      <w:r w:rsidR="00FA6EB5">
        <w:rPr>
          <w:sz w:val="28"/>
          <w:szCs w:val="28"/>
        </w:rPr>
        <w:t> </w:t>
      </w:r>
      <w:r w:rsidR="00012927" w:rsidRPr="00713CF0">
        <w:rPr>
          <w:sz w:val="28"/>
          <w:szCs w:val="28"/>
        </w:rPr>
        <w:t>Красноярска антигистаминных препаратов разных поколений, произведенных разными производит</w:t>
      </w:r>
      <w:r w:rsidR="00FA6E36" w:rsidRPr="00713CF0">
        <w:rPr>
          <w:sz w:val="28"/>
          <w:szCs w:val="28"/>
        </w:rPr>
        <w:t>елями и принадлежащих к разным ценовым группам</w:t>
      </w:r>
      <w:r w:rsidR="009F34E4" w:rsidRPr="00713CF0">
        <w:rPr>
          <w:sz w:val="28"/>
          <w:szCs w:val="28"/>
        </w:rPr>
        <w:t xml:space="preserve">. </w:t>
      </w:r>
      <w:r w:rsidR="00012927" w:rsidRPr="00713CF0">
        <w:rPr>
          <w:sz w:val="28"/>
          <w:szCs w:val="28"/>
        </w:rPr>
        <w:t>Результаты проведенного нами исследования предпочтений в выборе антигистаминных препаратов фармацевтов аптек г.</w:t>
      </w:r>
      <w:r w:rsidR="00FA6EB5">
        <w:rPr>
          <w:sz w:val="28"/>
          <w:szCs w:val="28"/>
        </w:rPr>
        <w:t> </w:t>
      </w:r>
      <w:r w:rsidR="00012927" w:rsidRPr="00713CF0">
        <w:rPr>
          <w:sz w:val="28"/>
          <w:szCs w:val="28"/>
        </w:rPr>
        <w:t>Красноярска показывают, что в большинстве случаев фармацевт помогает покупателю с выбором антигистаминного препарата и может влиять на окончательный выбор препарата покупателем.</w:t>
      </w:r>
    </w:p>
    <w:p w:rsidR="00713CF0" w:rsidRDefault="00012927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Таким образом, это подтверждает выдвинутую нами гипотезу о ключевой роли фармацевта в вы</w:t>
      </w:r>
      <w:r w:rsidR="009C1E41" w:rsidRPr="00713CF0">
        <w:rPr>
          <w:sz w:val="28"/>
          <w:szCs w:val="28"/>
        </w:rPr>
        <w:t xml:space="preserve">боре антигистаминного препарата покупателем. Разработанный план мероприятий по запуску нового препарата в аптечной сети включает в себя действия, направленные на дистрибуцию препарата в аптеках, </w:t>
      </w:r>
      <w:r w:rsidR="009C1E41" w:rsidRPr="00713CF0">
        <w:rPr>
          <w:sz w:val="28"/>
          <w:szCs w:val="28"/>
          <w:lang w:val="en-US"/>
        </w:rPr>
        <w:t>PR</w:t>
      </w:r>
      <w:r w:rsidR="009C1E41" w:rsidRPr="00713CF0">
        <w:rPr>
          <w:sz w:val="28"/>
          <w:szCs w:val="28"/>
        </w:rPr>
        <w:t>-мероприятия, направленные на создание дружественного отношения фармацевтов к компании-производителю и новому препарату, а также информирование население о новом препарате через СМИ и размещение рекламных материалов в аптеках.</w:t>
      </w:r>
    </w:p>
    <w:p w:rsidR="00713CF0" w:rsidRDefault="009C1E41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Данная программа охватывает всех ключевых участников рынка антигистаминных препаратов (дистрибутор, </w:t>
      </w:r>
      <w:r w:rsidR="007E167E" w:rsidRPr="00713CF0">
        <w:rPr>
          <w:sz w:val="28"/>
          <w:szCs w:val="28"/>
        </w:rPr>
        <w:t>заведующий аптекой, фармацевт, покупатель) и направлена</w:t>
      </w:r>
      <w:r w:rsidR="00713CF0">
        <w:rPr>
          <w:sz w:val="28"/>
          <w:szCs w:val="28"/>
        </w:rPr>
        <w:t xml:space="preserve"> </w:t>
      </w:r>
      <w:r w:rsidR="007E167E" w:rsidRPr="00713CF0">
        <w:rPr>
          <w:sz w:val="28"/>
          <w:szCs w:val="28"/>
        </w:rPr>
        <w:t>на эффективный запуск нового антигистаминного препарата.</w:t>
      </w:r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2A0" w:rsidRPr="00713CF0" w:rsidRDefault="00837980" w:rsidP="00713CF0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bookmarkStart w:id="49" w:name="_Toc85863971"/>
      <w:r w:rsidRPr="00713CF0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50" w:name="_Toc98164004"/>
      <w:r w:rsidR="001822A0" w:rsidRPr="00713CF0">
        <w:rPr>
          <w:rFonts w:ascii="Times New Roman" w:hAnsi="Times New Roman" w:cs="Times New Roman"/>
          <w:kern w:val="0"/>
          <w:sz w:val="28"/>
        </w:rPr>
        <w:t>Список литературы</w:t>
      </w:r>
      <w:bookmarkEnd w:id="49"/>
      <w:bookmarkEnd w:id="50"/>
    </w:p>
    <w:p w:rsidR="00837980" w:rsidRPr="00713CF0" w:rsidRDefault="00837980" w:rsidP="00713CF0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1822A0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Азоев Г. Конкуренция: анализ, стратегия и практика.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М.</w:t>
      </w:r>
      <w:r w:rsidR="00096597" w:rsidRPr="00713CF0">
        <w:rPr>
          <w:sz w:val="28"/>
          <w:szCs w:val="28"/>
        </w:rPr>
        <w:t>: Проспект</w:t>
      </w:r>
      <w:r w:rsidRPr="00713CF0">
        <w:rPr>
          <w:sz w:val="28"/>
          <w:szCs w:val="28"/>
        </w:rPr>
        <w:t>, 1996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150 с.</w:t>
      </w:r>
    </w:p>
    <w:p w:rsidR="001822A0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Алешина И. Паблик рилейшенз для менеджеров и маркетологов.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М.</w:t>
      </w:r>
      <w:r w:rsidR="00096597" w:rsidRPr="00713CF0">
        <w:rPr>
          <w:sz w:val="28"/>
          <w:szCs w:val="28"/>
        </w:rPr>
        <w:t>: Проспект</w:t>
      </w:r>
      <w:r w:rsidRPr="00713CF0">
        <w:rPr>
          <w:sz w:val="28"/>
          <w:szCs w:val="28"/>
        </w:rPr>
        <w:t>, 1997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096597" w:rsidRPr="00713CF0">
        <w:rPr>
          <w:sz w:val="28"/>
          <w:szCs w:val="28"/>
        </w:rPr>
        <w:t xml:space="preserve">310 </w:t>
      </w:r>
      <w:r w:rsidR="008854E4" w:rsidRPr="00713CF0">
        <w:rPr>
          <w:sz w:val="28"/>
          <w:szCs w:val="28"/>
        </w:rPr>
        <w:t>с.</w:t>
      </w:r>
    </w:p>
    <w:p w:rsidR="001822A0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Батоева И. Обзор российского рынка антигистаминных препаратов в 2003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году</w:t>
      </w:r>
      <w:r w:rsidR="006C676F" w:rsidRPr="00713CF0">
        <w:rPr>
          <w:sz w:val="28"/>
          <w:szCs w:val="28"/>
        </w:rPr>
        <w:t xml:space="preserve"> </w:t>
      </w:r>
      <w:r w:rsidR="001C4D8A" w:rsidRPr="00713CF0">
        <w:rPr>
          <w:sz w:val="28"/>
          <w:szCs w:val="28"/>
        </w:rPr>
        <w:t>//</w:t>
      </w:r>
      <w:r w:rsidR="006C676F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Фармацевтический вестник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2004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№19 (340)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с. 3-8</w:t>
      </w:r>
      <w:r w:rsidR="00FA6EB5">
        <w:rPr>
          <w:sz w:val="28"/>
          <w:szCs w:val="28"/>
        </w:rPr>
        <w:t>.</w:t>
      </w:r>
    </w:p>
    <w:p w:rsidR="001822A0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Веснин В. Менеджмент в вопросах и ответах.</w:t>
      </w:r>
      <w:r w:rsidR="001C4D8A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М.</w:t>
      </w:r>
      <w:r w:rsidR="001C4D8A" w:rsidRPr="00713CF0">
        <w:rPr>
          <w:sz w:val="28"/>
          <w:szCs w:val="28"/>
        </w:rPr>
        <w:t>: Проспект</w:t>
      </w:r>
      <w:r w:rsidRPr="00713CF0">
        <w:rPr>
          <w:sz w:val="28"/>
          <w:szCs w:val="28"/>
        </w:rPr>
        <w:t>, 2004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EE063C" w:rsidRPr="00713CF0">
        <w:rPr>
          <w:sz w:val="28"/>
          <w:szCs w:val="28"/>
        </w:rPr>
        <w:t>174</w:t>
      </w:r>
      <w:r w:rsidR="00FA6EB5">
        <w:rPr>
          <w:sz w:val="28"/>
          <w:szCs w:val="28"/>
        </w:rPr>
        <w:t> </w:t>
      </w:r>
      <w:r w:rsidR="00EE063C" w:rsidRPr="00713CF0">
        <w:rPr>
          <w:sz w:val="28"/>
          <w:szCs w:val="28"/>
        </w:rPr>
        <w:t>с</w:t>
      </w:r>
      <w:r w:rsidR="008854E4" w:rsidRPr="00713CF0">
        <w:rPr>
          <w:sz w:val="28"/>
          <w:szCs w:val="28"/>
        </w:rPr>
        <w:t>.</w:t>
      </w:r>
    </w:p>
    <w:p w:rsidR="001822A0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Власов В., Мансфилд П., Лексчин Дж. Реклама лекарственных средств в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России.</w:t>
      </w:r>
      <w:r w:rsidR="00FA6EB5">
        <w:rPr>
          <w:sz w:val="28"/>
          <w:szCs w:val="28"/>
        </w:rPr>
        <w:t xml:space="preserve"> </w:t>
      </w:r>
      <w:r w:rsidR="001C4D8A" w:rsidRPr="00713CF0">
        <w:rPr>
          <w:sz w:val="28"/>
          <w:szCs w:val="28"/>
        </w:rPr>
        <w:t>//</w:t>
      </w:r>
      <w:r w:rsidR="00FA6EB5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Ремедиум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2002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№4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с.</w:t>
      </w:r>
      <w:r w:rsidRPr="00713CF0">
        <w:rPr>
          <w:sz w:val="28"/>
          <w:szCs w:val="28"/>
        </w:rPr>
        <w:t xml:space="preserve"> </w:t>
      </w:r>
      <w:smartTag w:uri="urn:schemas-microsoft-com:office:smarttags" w:element="time">
        <w:smartTagPr>
          <w:attr w:name="Minute" w:val="14"/>
          <w:attr w:name="Hour" w:val="12"/>
        </w:smartTagPr>
        <w:r w:rsidRPr="00713CF0">
          <w:rPr>
            <w:sz w:val="28"/>
            <w:szCs w:val="28"/>
          </w:rPr>
          <w:t>12-14</w:t>
        </w:r>
        <w:r w:rsidR="008854E4" w:rsidRPr="00713CF0">
          <w:rPr>
            <w:sz w:val="28"/>
            <w:szCs w:val="28"/>
          </w:rPr>
          <w:t>.</w:t>
        </w:r>
      </w:smartTag>
    </w:p>
    <w:p w:rsidR="001822A0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Дегтяренко В. Основы логистики и маркетинга.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М.</w:t>
      </w:r>
      <w:r w:rsidR="00096597" w:rsidRPr="00713CF0">
        <w:rPr>
          <w:sz w:val="28"/>
          <w:szCs w:val="28"/>
        </w:rPr>
        <w:t>: Добросвет</w:t>
      </w:r>
      <w:r w:rsidRPr="00713CF0">
        <w:rPr>
          <w:sz w:val="28"/>
          <w:szCs w:val="28"/>
        </w:rPr>
        <w:t>, 1996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6C676F" w:rsidRPr="00713CF0">
        <w:rPr>
          <w:sz w:val="28"/>
          <w:szCs w:val="28"/>
        </w:rPr>
        <w:t>358</w:t>
      </w:r>
      <w:r w:rsidR="00713CF0">
        <w:rPr>
          <w:sz w:val="28"/>
          <w:szCs w:val="28"/>
        </w:rPr>
        <w:t xml:space="preserve"> </w:t>
      </w:r>
      <w:r w:rsidR="008854E4" w:rsidRPr="00713CF0">
        <w:rPr>
          <w:sz w:val="28"/>
          <w:szCs w:val="28"/>
        </w:rPr>
        <w:t>с.</w:t>
      </w:r>
    </w:p>
    <w:p w:rsidR="001822A0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Докучаева Н. Лекарственное средство как единичный продукт или новый взгляд на работу с аптечным ассортиментом</w:t>
      </w:r>
      <w:r w:rsidR="006C676F" w:rsidRPr="00713CF0">
        <w:rPr>
          <w:sz w:val="28"/>
          <w:szCs w:val="28"/>
        </w:rPr>
        <w:t xml:space="preserve"> </w:t>
      </w:r>
      <w:r w:rsidR="001C4D8A" w:rsidRPr="00713CF0">
        <w:rPr>
          <w:sz w:val="28"/>
          <w:szCs w:val="28"/>
        </w:rPr>
        <w:t>//</w:t>
      </w:r>
      <w:r w:rsidR="006C676F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Российские аптеки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2000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№2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EE063C" w:rsidRPr="00713CF0">
        <w:rPr>
          <w:sz w:val="28"/>
          <w:szCs w:val="28"/>
        </w:rPr>
        <w:t>с.</w:t>
      </w:r>
      <w:r w:rsidR="00EE063C">
        <w:rPr>
          <w:sz w:val="28"/>
          <w:szCs w:val="28"/>
        </w:rPr>
        <w:t xml:space="preserve"> </w:t>
      </w:r>
      <w:r w:rsidR="00EE063C" w:rsidRPr="00713CF0">
        <w:rPr>
          <w:sz w:val="28"/>
          <w:szCs w:val="28"/>
        </w:rPr>
        <w:t>7</w:t>
      </w:r>
      <w:r w:rsidR="008854E4" w:rsidRPr="00713CF0">
        <w:rPr>
          <w:sz w:val="28"/>
          <w:szCs w:val="28"/>
        </w:rPr>
        <w:t>.</w:t>
      </w:r>
    </w:p>
    <w:p w:rsidR="001822A0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Морис Р. Маркетинг: ситуации и примеры.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М.</w:t>
      </w:r>
      <w:r w:rsidR="00096597" w:rsidRPr="00713CF0">
        <w:rPr>
          <w:sz w:val="28"/>
          <w:szCs w:val="28"/>
        </w:rPr>
        <w:t>: ЭКСМО</w:t>
      </w:r>
      <w:r w:rsidRPr="00713CF0">
        <w:rPr>
          <w:sz w:val="28"/>
          <w:szCs w:val="28"/>
        </w:rPr>
        <w:t>, 1994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096597" w:rsidRPr="00713CF0">
        <w:rPr>
          <w:sz w:val="28"/>
          <w:szCs w:val="28"/>
        </w:rPr>
        <w:t xml:space="preserve">458 </w:t>
      </w:r>
      <w:r w:rsidR="008854E4" w:rsidRPr="00713CF0">
        <w:rPr>
          <w:sz w:val="28"/>
          <w:szCs w:val="28"/>
        </w:rPr>
        <w:t>с.</w:t>
      </w:r>
    </w:p>
    <w:p w:rsidR="00DE5CAA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Обзор рынка лекарственных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средств Санкт</w:t>
      </w:r>
      <w:r w:rsidR="00623439" w:rsidRPr="00713CF0">
        <w:rPr>
          <w:sz w:val="28"/>
          <w:szCs w:val="28"/>
        </w:rPr>
        <w:t>-</w:t>
      </w:r>
      <w:r w:rsidRPr="00713CF0">
        <w:rPr>
          <w:sz w:val="28"/>
          <w:szCs w:val="28"/>
        </w:rPr>
        <w:t>Петербурга</w:t>
      </w:r>
      <w:r w:rsidR="006C676F" w:rsidRPr="00713CF0">
        <w:rPr>
          <w:sz w:val="28"/>
          <w:szCs w:val="28"/>
        </w:rPr>
        <w:t xml:space="preserve"> </w:t>
      </w:r>
      <w:r w:rsidR="001C4D8A" w:rsidRPr="00713CF0">
        <w:rPr>
          <w:sz w:val="28"/>
          <w:szCs w:val="28"/>
        </w:rPr>
        <w:t>//</w:t>
      </w:r>
      <w:r w:rsidR="006C676F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журнал социологических и маркетинговых исследований «Телескоп»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1998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№1</w:t>
      </w:r>
      <w:r w:rsidR="00FA6EB5">
        <w:rPr>
          <w:sz w:val="28"/>
          <w:szCs w:val="28"/>
        </w:rPr>
        <w:t>.</w:t>
      </w:r>
      <w:r w:rsid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с. 5-9</w:t>
      </w:r>
      <w:r w:rsidR="00FA6EB5">
        <w:rPr>
          <w:sz w:val="28"/>
          <w:szCs w:val="28"/>
        </w:rPr>
        <w:t>.</w:t>
      </w:r>
    </w:p>
    <w:p w:rsidR="00623439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Оленьков К. Искусство продавать лекарства</w:t>
      </w:r>
      <w:r w:rsidR="006C676F" w:rsidRPr="00713CF0">
        <w:rPr>
          <w:sz w:val="28"/>
          <w:szCs w:val="28"/>
        </w:rPr>
        <w:t xml:space="preserve"> </w:t>
      </w:r>
      <w:r w:rsidR="001C4D8A" w:rsidRPr="00713CF0">
        <w:rPr>
          <w:sz w:val="28"/>
          <w:szCs w:val="28"/>
        </w:rPr>
        <w:t>//</w:t>
      </w:r>
      <w:r w:rsidR="006C676F" w:rsidRPr="00713CF0">
        <w:rPr>
          <w:sz w:val="28"/>
          <w:szCs w:val="28"/>
        </w:rPr>
        <w:t xml:space="preserve"> Российские аптеки</w:t>
      </w:r>
      <w:r w:rsidR="00FA6EB5">
        <w:rPr>
          <w:sz w:val="28"/>
          <w:szCs w:val="28"/>
        </w:rPr>
        <w:t>.</w:t>
      </w:r>
      <w:r w:rsidR="006C676F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2000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№3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с. 4-6</w:t>
      </w:r>
      <w:r w:rsidR="008854E4" w:rsidRPr="00713CF0">
        <w:rPr>
          <w:sz w:val="28"/>
          <w:szCs w:val="28"/>
        </w:rPr>
        <w:t>.</w:t>
      </w:r>
    </w:p>
    <w:p w:rsid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Ромат Е.В. Реклама.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Киев</w:t>
      </w:r>
      <w:r w:rsidR="006C676F" w:rsidRPr="00713CF0">
        <w:rPr>
          <w:sz w:val="28"/>
          <w:szCs w:val="28"/>
        </w:rPr>
        <w:t>: Украина</w:t>
      </w:r>
      <w:r w:rsidRPr="00713CF0">
        <w:rPr>
          <w:sz w:val="28"/>
          <w:szCs w:val="28"/>
        </w:rPr>
        <w:t>, 1999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6C676F" w:rsidRPr="00713CF0">
        <w:rPr>
          <w:sz w:val="28"/>
          <w:szCs w:val="28"/>
        </w:rPr>
        <w:t xml:space="preserve">250 </w:t>
      </w:r>
      <w:r w:rsidR="008854E4" w:rsidRPr="00713CF0">
        <w:rPr>
          <w:sz w:val="28"/>
          <w:szCs w:val="28"/>
        </w:rPr>
        <w:t>с.</w:t>
      </w:r>
    </w:p>
    <w:p w:rsidR="00DE5CAA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Соколова В., Горелова С. Российский фармацевтический рынок в 2003 году</w:t>
      </w:r>
      <w:r w:rsidR="006C676F" w:rsidRPr="00713CF0">
        <w:rPr>
          <w:sz w:val="28"/>
          <w:szCs w:val="28"/>
        </w:rPr>
        <w:t xml:space="preserve"> </w:t>
      </w:r>
      <w:r w:rsidR="001C4D8A" w:rsidRPr="00713CF0">
        <w:rPr>
          <w:sz w:val="28"/>
          <w:szCs w:val="28"/>
        </w:rPr>
        <w:t>//</w:t>
      </w:r>
      <w:r w:rsidR="006C676F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Ремедиум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2004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№4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с</w:t>
      </w:r>
      <w:r w:rsidRPr="00713CF0">
        <w:rPr>
          <w:sz w:val="28"/>
          <w:szCs w:val="28"/>
        </w:rPr>
        <w:t>. 2-7</w:t>
      </w:r>
      <w:r w:rsidR="008854E4" w:rsidRPr="00713CF0">
        <w:rPr>
          <w:sz w:val="28"/>
          <w:szCs w:val="28"/>
        </w:rPr>
        <w:t>.</w:t>
      </w:r>
    </w:p>
    <w:p w:rsidR="00DE5CAA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Сэндидж Ч., Фрайбург В., Ротцол К. Реклама: теория и практика.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М.</w:t>
      </w:r>
      <w:r w:rsidR="001C4D8A" w:rsidRPr="00713CF0">
        <w:rPr>
          <w:sz w:val="28"/>
          <w:szCs w:val="28"/>
        </w:rPr>
        <w:t>: Наука,</w:t>
      </w:r>
      <w:r w:rsidRPr="00713CF0">
        <w:rPr>
          <w:sz w:val="28"/>
          <w:szCs w:val="28"/>
        </w:rPr>
        <w:t xml:space="preserve"> 1989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1C4D8A" w:rsidRPr="00713CF0">
        <w:rPr>
          <w:sz w:val="28"/>
          <w:szCs w:val="28"/>
        </w:rPr>
        <w:t xml:space="preserve">416 </w:t>
      </w:r>
      <w:r w:rsidR="008854E4" w:rsidRPr="00713CF0">
        <w:rPr>
          <w:sz w:val="28"/>
          <w:szCs w:val="28"/>
        </w:rPr>
        <w:t>с.</w:t>
      </w:r>
    </w:p>
    <w:p w:rsidR="00DE5CAA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Усенко В. Теория </w:t>
      </w:r>
      <w:r w:rsidR="00EE063C" w:rsidRPr="00713CF0">
        <w:rPr>
          <w:sz w:val="28"/>
          <w:szCs w:val="28"/>
        </w:rPr>
        <w:t>бренда</w:t>
      </w:r>
      <w:r w:rsidR="006C676F" w:rsidRPr="00713CF0">
        <w:rPr>
          <w:sz w:val="28"/>
          <w:szCs w:val="28"/>
        </w:rPr>
        <w:t xml:space="preserve"> </w:t>
      </w:r>
      <w:r w:rsidR="001C4D8A" w:rsidRPr="00713CF0">
        <w:rPr>
          <w:sz w:val="28"/>
          <w:szCs w:val="28"/>
        </w:rPr>
        <w:t>//</w:t>
      </w:r>
      <w:r w:rsidR="006C676F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Ремедиум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2000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№1–2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с. 6</w:t>
      </w:r>
      <w:r w:rsidR="008854E4" w:rsidRPr="00713CF0">
        <w:rPr>
          <w:sz w:val="28"/>
          <w:szCs w:val="28"/>
        </w:rPr>
        <w:t>.</w:t>
      </w:r>
    </w:p>
    <w:p w:rsidR="00DE5CAA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Феофанов О. Реклама: новые технологии для России.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СПб</w:t>
      </w:r>
      <w:r w:rsidR="001C4D8A" w:rsidRPr="00713CF0">
        <w:rPr>
          <w:sz w:val="28"/>
          <w:szCs w:val="28"/>
        </w:rPr>
        <w:t>: Питер</w:t>
      </w:r>
      <w:r w:rsidRPr="00713CF0">
        <w:rPr>
          <w:sz w:val="28"/>
          <w:szCs w:val="28"/>
        </w:rPr>
        <w:t>, 2000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1C4D8A" w:rsidRPr="00713CF0">
        <w:rPr>
          <w:sz w:val="28"/>
          <w:szCs w:val="28"/>
        </w:rPr>
        <w:t xml:space="preserve">410 </w:t>
      </w:r>
      <w:r w:rsidR="008854E4" w:rsidRPr="00713CF0">
        <w:rPr>
          <w:sz w:val="28"/>
          <w:szCs w:val="28"/>
        </w:rPr>
        <w:t>с.</w:t>
      </w:r>
    </w:p>
    <w:p w:rsidR="00DE5CAA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Шугурова И., Устинова И. Анализ рынка ОТС–препаратов</w:t>
      </w:r>
      <w:r w:rsidR="006C676F" w:rsidRPr="00713CF0">
        <w:rPr>
          <w:sz w:val="28"/>
          <w:szCs w:val="28"/>
        </w:rPr>
        <w:t xml:space="preserve"> </w:t>
      </w:r>
      <w:r w:rsidR="001C4D8A" w:rsidRPr="00713CF0">
        <w:rPr>
          <w:sz w:val="28"/>
          <w:szCs w:val="28"/>
        </w:rPr>
        <w:t>//</w:t>
      </w:r>
      <w:r w:rsidR="006C676F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Ремедиум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1999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№5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EE063C" w:rsidRPr="00713CF0">
        <w:rPr>
          <w:sz w:val="28"/>
          <w:szCs w:val="28"/>
        </w:rPr>
        <w:t>с.</w:t>
      </w:r>
      <w:r w:rsidR="00EE063C">
        <w:rPr>
          <w:sz w:val="28"/>
          <w:szCs w:val="28"/>
        </w:rPr>
        <w:t xml:space="preserve"> </w:t>
      </w:r>
      <w:r w:rsidR="00EE063C" w:rsidRPr="00713CF0">
        <w:rPr>
          <w:sz w:val="28"/>
          <w:szCs w:val="28"/>
        </w:rPr>
        <w:t>2-4</w:t>
      </w:r>
      <w:r w:rsidR="008854E4" w:rsidRPr="00713CF0">
        <w:rPr>
          <w:sz w:val="28"/>
          <w:szCs w:val="28"/>
        </w:rPr>
        <w:t>.</w:t>
      </w:r>
    </w:p>
    <w:p w:rsidR="00DE5CAA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Энджел Дж., Блэкуэлл Р., Миннард П. Поведение потребителей.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СПб.</w:t>
      </w:r>
      <w:r w:rsidR="001C4D8A" w:rsidRPr="00713CF0">
        <w:rPr>
          <w:sz w:val="28"/>
          <w:szCs w:val="28"/>
        </w:rPr>
        <w:t>: Питер</w:t>
      </w:r>
      <w:r w:rsidRPr="00713CF0">
        <w:rPr>
          <w:sz w:val="28"/>
          <w:szCs w:val="28"/>
        </w:rPr>
        <w:t>, 1999</w:t>
      </w:r>
      <w:r w:rsidR="00FA6EB5">
        <w:rPr>
          <w:sz w:val="28"/>
          <w:szCs w:val="28"/>
        </w:rPr>
        <w:t>.</w:t>
      </w:r>
      <w:r w:rsidR="008854E4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1C4D8A" w:rsidRPr="00713CF0">
        <w:rPr>
          <w:sz w:val="28"/>
          <w:szCs w:val="28"/>
        </w:rPr>
        <w:t>380 с.</w:t>
      </w:r>
    </w:p>
    <w:p w:rsidR="00DE5CAA" w:rsidRPr="00713CF0" w:rsidRDefault="001822A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Юданов</w:t>
      </w:r>
      <w:r w:rsidR="00713CF0">
        <w:rPr>
          <w:sz w:val="28"/>
          <w:szCs w:val="28"/>
        </w:rPr>
        <w:t xml:space="preserve"> </w:t>
      </w:r>
      <w:r w:rsidR="006C676F" w:rsidRPr="00713CF0">
        <w:rPr>
          <w:sz w:val="28"/>
          <w:szCs w:val="28"/>
        </w:rPr>
        <w:t>В.</w:t>
      </w:r>
      <w:r w:rsid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Другой маркетинг. Мифотворчество ОТС–рекламы</w:t>
      </w:r>
      <w:r w:rsidR="006C676F" w:rsidRPr="00713CF0">
        <w:rPr>
          <w:sz w:val="28"/>
          <w:szCs w:val="28"/>
        </w:rPr>
        <w:t xml:space="preserve"> </w:t>
      </w:r>
      <w:r w:rsidR="001C4D8A" w:rsidRPr="00713CF0">
        <w:rPr>
          <w:sz w:val="28"/>
          <w:szCs w:val="28"/>
        </w:rPr>
        <w:t>//</w:t>
      </w:r>
      <w:r w:rsidR="006C676F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Ремедиум</w:t>
      </w:r>
      <w:r w:rsidR="00FA6EB5">
        <w:rPr>
          <w:sz w:val="28"/>
          <w:szCs w:val="28"/>
        </w:rPr>
        <w:t>.</w:t>
      </w:r>
      <w:r w:rsidR="006C676F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6C676F" w:rsidRPr="00713CF0">
        <w:rPr>
          <w:sz w:val="28"/>
          <w:szCs w:val="28"/>
        </w:rPr>
        <w:t>2001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№10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с. 8</w:t>
      </w:r>
      <w:r w:rsidR="006C676F" w:rsidRPr="00713CF0">
        <w:rPr>
          <w:sz w:val="28"/>
          <w:szCs w:val="28"/>
        </w:rPr>
        <w:t>.</w:t>
      </w:r>
    </w:p>
    <w:p w:rsidR="00713CF0" w:rsidRDefault="000877D8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Гущин И.С. Аллергическое воспаление и его фармакологический </w:t>
      </w:r>
      <w:r w:rsidR="00EE063C" w:rsidRPr="00713CF0">
        <w:rPr>
          <w:sz w:val="28"/>
          <w:szCs w:val="28"/>
        </w:rPr>
        <w:t>контроль.</w:t>
      </w:r>
      <w:r w:rsidR="00EE063C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EE063C" w:rsidRPr="00713CF0">
        <w:rPr>
          <w:sz w:val="28"/>
          <w:szCs w:val="28"/>
        </w:rPr>
        <w:t>М</w:t>
      </w:r>
      <w:r w:rsidRPr="00713CF0">
        <w:rPr>
          <w:sz w:val="28"/>
          <w:szCs w:val="28"/>
        </w:rPr>
        <w:t>.: Фармарус Принт, 1998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1C4D8A" w:rsidRPr="00713CF0">
        <w:rPr>
          <w:sz w:val="28"/>
          <w:szCs w:val="28"/>
        </w:rPr>
        <w:t>240 с</w:t>
      </w:r>
      <w:r w:rsidR="00FA6EB5">
        <w:rPr>
          <w:sz w:val="28"/>
          <w:szCs w:val="28"/>
        </w:rPr>
        <w:t>.</w:t>
      </w:r>
    </w:p>
    <w:p w:rsidR="00713CF0" w:rsidRDefault="000877D8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Клиническая аллергология: Руководство для практических врачей</w:t>
      </w:r>
      <w:r w:rsidR="001C4D8A" w:rsidRPr="00713CF0">
        <w:rPr>
          <w:sz w:val="28"/>
          <w:szCs w:val="28"/>
        </w:rPr>
        <w:t xml:space="preserve"> / П</w:t>
      </w:r>
      <w:r w:rsidRPr="00713CF0">
        <w:rPr>
          <w:sz w:val="28"/>
          <w:szCs w:val="28"/>
        </w:rPr>
        <w:t xml:space="preserve">од ред. акад. РАМН, проф. </w:t>
      </w:r>
      <w:r w:rsidR="00EE063C" w:rsidRPr="00713CF0">
        <w:rPr>
          <w:sz w:val="28"/>
          <w:szCs w:val="28"/>
        </w:rPr>
        <w:t>Р.М.</w:t>
      </w:r>
      <w:r w:rsidR="00EE063C">
        <w:rPr>
          <w:sz w:val="28"/>
          <w:szCs w:val="28"/>
        </w:rPr>
        <w:t xml:space="preserve"> </w:t>
      </w:r>
      <w:r w:rsidR="00EE063C" w:rsidRPr="00713CF0">
        <w:rPr>
          <w:sz w:val="28"/>
          <w:szCs w:val="28"/>
        </w:rPr>
        <w:t>Хаитова</w:t>
      </w:r>
      <w:r w:rsidR="001C4D8A" w:rsidRPr="00713CF0">
        <w:rPr>
          <w:sz w:val="28"/>
          <w:szCs w:val="28"/>
        </w:rPr>
        <w:t xml:space="preserve">. </w:t>
      </w:r>
      <w:r w:rsidR="00FA6EB5">
        <w:rPr>
          <w:sz w:val="28"/>
          <w:szCs w:val="28"/>
        </w:rPr>
        <w:t xml:space="preserve">– </w:t>
      </w:r>
      <w:r w:rsidR="00EE063C" w:rsidRPr="00713CF0">
        <w:rPr>
          <w:sz w:val="28"/>
          <w:szCs w:val="28"/>
        </w:rPr>
        <w:t>М.:</w:t>
      </w:r>
      <w:r w:rsidR="00EE063C">
        <w:rPr>
          <w:sz w:val="28"/>
          <w:szCs w:val="28"/>
        </w:rPr>
        <w:t xml:space="preserve"> </w:t>
      </w:r>
      <w:r w:rsidR="00EE063C" w:rsidRPr="00713CF0">
        <w:rPr>
          <w:sz w:val="28"/>
          <w:szCs w:val="28"/>
        </w:rPr>
        <w:t>МЕДпресс, 2002</w:t>
      </w:r>
      <w:r w:rsidR="00FA6EB5">
        <w:rPr>
          <w:sz w:val="28"/>
          <w:szCs w:val="28"/>
        </w:rPr>
        <w:t>.</w:t>
      </w:r>
      <w:r w:rsidR="00EE063C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EE063C" w:rsidRPr="00713CF0">
        <w:rPr>
          <w:sz w:val="28"/>
          <w:szCs w:val="28"/>
        </w:rPr>
        <w:t>600</w:t>
      </w:r>
      <w:r w:rsidR="00FA6EB5">
        <w:rPr>
          <w:sz w:val="28"/>
          <w:szCs w:val="28"/>
        </w:rPr>
        <w:t> </w:t>
      </w:r>
      <w:r w:rsidR="00EE063C" w:rsidRPr="00713CF0">
        <w:rPr>
          <w:sz w:val="28"/>
          <w:szCs w:val="28"/>
        </w:rPr>
        <w:t>с.</w:t>
      </w:r>
    </w:p>
    <w:p w:rsidR="00DE5CAA" w:rsidRPr="00713CF0" w:rsidRDefault="006F65C3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Уэллс</w:t>
      </w:r>
      <w:r w:rsidR="00FA6EB5" w:rsidRPr="00FA6EB5">
        <w:rPr>
          <w:sz w:val="28"/>
          <w:szCs w:val="28"/>
        </w:rPr>
        <w:t xml:space="preserve"> </w:t>
      </w:r>
      <w:r w:rsidR="00FA6EB5" w:rsidRPr="00713CF0">
        <w:rPr>
          <w:sz w:val="28"/>
          <w:szCs w:val="28"/>
        </w:rPr>
        <w:t>У.</w:t>
      </w:r>
      <w:r w:rsidRPr="00713CF0">
        <w:rPr>
          <w:sz w:val="28"/>
          <w:szCs w:val="28"/>
        </w:rPr>
        <w:t>, Бернет</w:t>
      </w:r>
      <w:r w:rsidR="00FA6EB5" w:rsidRPr="00FA6EB5">
        <w:rPr>
          <w:sz w:val="28"/>
          <w:szCs w:val="28"/>
        </w:rPr>
        <w:t xml:space="preserve"> </w:t>
      </w:r>
      <w:r w:rsidR="00FA6EB5" w:rsidRPr="00713CF0">
        <w:rPr>
          <w:sz w:val="28"/>
          <w:szCs w:val="28"/>
        </w:rPr>
        <w:t>Дж.</w:t>
      </w:r>
      <w:r w:rsidRPr="00713CF0">
        <w:rPr>
          <w:sz w:val="28"/>
          <w:szCs w:val="28"/>
        </w:rPr>
        <w:t xml:space="preserve">, Мориарти </w:t>
      </w:r>
      <w:r w:rsidR="00FA6EB5" w:rsidRPr="00713CF0">
        <w:rPr>
          <w:sz w:val="28"/>
          <w:szCs w:val="28"/>
        </w:rPr>
        <w:t xml:space="preserve">С. </w:t>
      </w:r>
      <w:r w:rsidRPr="00713CF0">
        <w:rPr>
          <w:sz w:val="28"/>
          <w:szCs w:val="28"/>
        </w:rPr>
        <w:t xml:space="preserve">Реклама. Принципы и </w:t>
      </w:r>
      <w:r w:rsidR="00EE063C" w:rsidRPr="00713CF0">
        <w:rPr>
          <w:sz w:val="28"/>
          <w:szCs w:val="28"/>
        </w:rPr>
        <w:t>практика.</w:t>
      </w:r>
      <w:r w:rsidR="00EE063C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EE063C" w:rsidRPr="00713CF0">
        <w:rPr>
          <w:sz w:val="28"/>
          <w:szCs w:val="28"/>
        </w:rPr>
        <w:t>СПб</w:t>
      </w:r>
      <w:r w:rsidR="001C4D8A" w:rsidRPr="00713CF0">
        <w:rPr>
          <w:sz w:val="28"/>
          <w:szCs w:val="28"/>
        </w:rPr>
        <w:t>: «Питер»</w:t>
      </w:r>
      <w:r w:rsidRPr="00713CF0">
        <w:rPr>
          <w:sz w:val="28"/>
          <w:szCs w:val="28"/>
        </w:rPr>
        <w:t xml:space="preserve">, 2003. </w:t>
      </w:r>
      <w:r w:rsidR="00FA6EB5">
        <w:rPr>
          <w:sz w:val="28"/>
          <w:szCs w:val="28"/>
        </w:rPr>
        <w:t xml:space="preserve">– </w:t>
      </w:r>
      <w:r w:rsidR="001C4D8A" w:rsidRPr="00713CF0">
        <w:rPr>
          <w:sz w:val="28"/>
          <w:szCs w:val="28"/>
        </w:rPr>
        <w:t xml:space="preserve">800 </w:t>
      </w:r>
      <w:r w:rsidR="00F02C7F" w:rsidRPr="00713CF0">
        <w:rPr>
          <w:sz w:val="28"/>
          <w:szCs w:val="28"/>
        </w:rPr>
        <w:t>с.</w:t>
      </w:r>
    </w:p>
    <w:p w:rsidR="00DE5CAA" w:rsidRPr="00713CF0" w:rsidRDefault="00F02C7F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Панкратов Ф.Г., Баженов Ю.К., Серегина Т.К., Шахурин В.Г. Рекламная деятельность.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 xml:space="preserve">М.: ИВЦ «Маркетинг», </w:t>
      </w:r>
      <w:r w:rsidR="00B50E70" w:rsidRPr="00713CF0">
        <w:rPr>
          <w:sz w:val="28"/>
          <w:szCs w:val="28"/>
        </w:rPr>
        <w:t>2000</w:t>
      </w:r>
      <w:r w:rsidR="00FA6EB5">
        <w:rPr>
          <w:sz w:val="28"/>
          <w:szCs w:val="28"/>
        </w:rPr>
        <w:t>.</w:t>
      </w:r>
      <w:r w:rsidR="00B50E70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1C4D8A" w:rsidRPr="00713CF0">
        <w:rPr>
          <w:sz w:val="28"/>
          <w:szCs w:val="28"/>
        </w:rPr>
        <w:t xml:space="preserve">350 </w:t>
      </w:r>
      <w:r w:rsidRPr="00713CF0">
        <w:rPr>
          <w:sz w:val="28"/>
          <w:szCs w:val="28"/>
        </w:rPr>
        <w:t>с.</w:t>
      </w:r>
    </w:p>
    <w:p w:rsidR="00DE5CAA" w:rsidRPr="00713CF0" w:rsidRDefault="00F02C7F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Классика маркетинга. Сборник работ</w:t>
      </w:r>
      <w:r w:rsidR="001C4D8A" w:rsidRPr="00713CF0">
        <w:rPr>
          <w:sz w:val="28"/>
          <w:szCs w:val="28"/>
        </w:rPr>
        <w:t xml:space="preserve">.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С</w:t>
      </w:r>
      <w:r w:rsidR="00B50E70" w:rsidRPr="00713CF0">
        <w:rPr>
          <w:sz w:val="28"/>
          <w:szCs w:val="28"/>
        </w:rPr>
        <w:t>П</w:t>
      </w:r>
      <w:r w:rsidRPr="00713CF0">
        <w:rPr>
          <w:sz w:val="28"/>
          <w:szCs w:val="28"/>
        </w:rPr>
        <w:t>б</w:t>
      </w:r>
      <w:r w:rsidR="001C4D8A" w:rsidRPr="00713CF0">
        <w:rPr>
          <w:sz w:val="28"/>
          <w:szCs w:val="28"/>
        </w:rPr>
        <w:t>:</w:t>
      </w:r>
      <w:r w:rsidRPr="00713CF0">
        <w:rPr>
          <w:sz w:val="28"/>
          <w:szCs w:val="28"/>
        </w:rPr>
        <w:t xml:space="preserve"> Питер, 2001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1C4D8A" w:rsidRPr="00713CF0">
        <w:rPr>
          <w:sz w:val="28"/>
          <w:szCs w:val="28"/>
        </w:rPr>
        <w:t>7</w:t>
      </w:r>
      <w:r w:rsidRPr="00713CF0">
        <w:rPr>
          <w:sz w:val="28"/>
          <w:szCs w:val="28"/>
        </w:rPr>
        <w:t>80</w:t>
      </w:r>
      <w:r w:rsidR="001C4D8A" w:rsidRPr="00713CF0">
        <w:rPr>
          <w:sz w:val="28"/>
          <w:szCs w:val="28"/>
        </w:rPr>
        <w:t xml:space="preserve"> с</w:t>
      </w:r>
      <w:r w:rsidRPr="00713CF0">
        <w:rPr>
          <w:sz w:val="28"/>
          <w:szCs w:val="28"/>
        </w:rPr>
        <w:t>.</w:t>
      </w:r>
    </w:p>
    <w:p w:rsidR="00DE5CAA" w:rsidRPr="00713CF0" w:rsidRDefault="00B50E7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Музыкант В.Л. Реклама и </w:t>
      </w:r>
      <w:r w:rsidRPr="00713CF0">
        <w:rPr>
          <w:sz w:val="28"/>
          <w:szCs w:val="28"/>
          <w:lang w:val="en-US"/>
        </w:rPr>
        <w:t>PR</w:t>
      </w:r>
      <w:r w:rsidRPr="00713CF0">
        <w:rPr>
          <w:sz w:val="28"/>
          <w:szCs w:val="28"/>
        </w:rPr>
        <w:t>-технологии</w:t>
      </w:r>
      <w:r w:rsidR="001C4D8A" w:rsidRPr="00713CF0">
        <w:rPr>
          <w:sz w:val="28"/>
          <w:szCs w:val="28"/>
        </w:rPr>
        <w:t xml:space="preserve">. </w:t>
      </w:r>
      <w:r w:rsidR="00FA6EB5">
        <w:rPr>
          <w:sz w:val="28"/>
          <w:szCs w:val="28"/>
        </w:rPr>
        <w:t xml:space="preserve">– </w:t>
      </w:r>
      <w:r w:rsidR="001C4D8A" w:rsidRPr="00713CF0">
        <w:rPr>
          <w:sz w:val="28"/>
          <w:szCs w:val="28"/>
        </w:rPr>
        <w:t>М.: Армада-пресс, 2002</w:t>
      </w:r>
      <w:r w:rsidR="00FA6EB5">
        <w:rPr>
          <w:sz w:val="28"/>
          <w:szCs w:val="28"/>
        </w:rPr>
        <w:t>.</w:t>
      </w:r>
      <w:r w:rsidR="001C4D8A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1C4D8A" w:rsidRPr="00713CF0">
        <w:rPr>
          <w:sz w:val="28"/>
          <w:szCs w:val="28"/>
        </w:rPr>
        <w:t>686 с</w:t>
      </w:r>
      <w:r w:rsidRPr="00713CF0">
        <w:rPr>
          <w:sz w:val="28"/>
          <w:szCs w:val="28"/>
        </w:rPr>
        <w:t>.</w:t>
      </w:r>
    </w:p>
    <w:p w:rsidR="00DE5CAA" w:rsidRPr="00713CF0" w:rsidRDefault="00B50E7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Песоцкий Е. Современная реклама: теория и практика</w:t>
      </w:r>
      <w:r w:rsidR="001C4D8A" w:rsidRPr="00713CF0">
        <w:rPr>
          <w:sz w:val="28"/>
          <w:szCs w:val="28"/>
        </w:rPr>
        <w:t xml:space="preserve">.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Ростов-на-Дону: Феникс, 2001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1C4D8A" w:rsidRPr="00713CF0">
        <w:rPr>
          <w:sz w:val="28"/>
          <w:szCs w:val="28"/>
        </w:rPr>
        <w:t xml:space="preserve">318 </w:t>
      </w:r>
      <w:r w:rsidRPr="00713CF0">
        <w:rPr>
          <w:sz w:val="28"/>
          <w:szCs w:val="28"/>
        </w:rPr>
        <w:t>с.</w:t>
      </w:r>
    </w:p>
    <w:p w:rsidR="00DE5CAA" w:rsidRPr="00713CF0" w:rsidRDefault="00B50E7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Музыкант В.Л. Теория и практика современной рекламы</w:t>
      </w:r>
      <w:r w:rsidR="001C4D8A" w:rsidRPr="00713CF0">
        <w:rPr>
          <w:sz w:val="28"/>
          <w:szCs w:val="28"/>
        </w:rPr>
        <w:t xml:space="preserve">. </w:t>
      </w:r>
      <w:r w:rsidR="00FA6EB5">
        <w:rPr>
          <w:sz w:val="28"/>
          <w:szCs w:val="28"/>
        </w:rPr>
        <w:t xml:space="preserve">– </w:t>
      </w:r>
      <w:r w:rsidRPr="00713CF0">
        <w:rPr>
          <w:sz w:val="28"/>
          <w:szCs w:val="28"/>
        </w:rPr>
        <w:t>М.: Евразийский регион, 1998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1C4D8A" w:rsidRPr="00713CF0">
        <w:rPr>
          <w:sz w:val="28"/>
          <w:szCs w:val="28"/>
        </w:rPr>
        <w:t>420 с</w:t>
      </w:r>
      <w:r w:rsidRPr="00713CF0">
        <w:rPr>
          <w:sz w:val="28"/>
          <w:szCs w:val="28"/>
        </w:rPr>
        <w:t>.</w:t>
      </w:r>
    </w:p>
    <w:p w:rsidR="00DE5CAA" w:rsidRPr="00713CF0" w:rsidRDefault="00B50E70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О рекламе: Федеральный закон РФ </w:t>
      </w:r>
      <w:r w:rsidR="00713CF0">
        <w:rPr>
          <w:sz w:val="28"/>
          <w:szCs w:val="28"/>
        </w:rPr>
        <w:t>№</w:t>
      </w:r>
      <w:r w:rsidRPr="00713CF0">
        <w:rPr>
          <w:sz w:val="28"/>
          <w:szCs w:val="28"/>
        </w:rPr>
        <w:t xml:space="preserve">108-ФЗ. Принят Государственной Думой </w:t>
      </w:r>
      <w:smartTag w:uri="urn:schemas-microsoft-com:office:smarttags" w:element="metricconverter">
        <w:smartTagPr>
          <w:attr w:name="ProductID" w:val="2003 г"/>
        </w:smartTagPr>
        <w:smartTag w:uri="urn:schemas-microsoft-com:office:smarttags" w:element="metricconverter">
          <w:smartTagPr>
            <w:attr w:name="ProductID" w:val="2003 г"/>
          </w:smartTagPr>
          <w:r w:rsidRPr="00713CF0">
            <w:rPr>
              <w:sz w:val="28"/>
              <w:szCs w:val="28"/>
            </w:rPr>
            <w:t xml:space="preserve">14 июня </w:t>
          </w:r>
          <w:smartTag w:uri="urn:schemas-microsoft-com:office:smarttags" w:element="metricconverter">
            <w:smartTagPr>
              <w:attr w:name="ProductID" w:val="2003 г"/>
            </w:smartTagPr>
            <w:r w:rsidRPr="00713CF0">
              <w:rPr>
                <w:sz w:val="28"/>
                <w:szCs w:val="28"/>
              </w:rPr>
              <w:t>1995</w:t>
            </w:r>
          </w:smartTag>
          <w:r w:rsidR="005D5FCC">
            <w:rPr>
              <w:sz w:val="28"/>
              <w:szCs w:val="28"/>
            </w:rPr>
            <w:t xml:space="preserve"> </w:t>
          </w:r>
          <w:r w:rsidRPr="00713CF0">
            <w:rPr>
              <w:sz w:val="28"/>
              <w:szCs w:val="28"/>
            </w:rPr>
            <w:t>г</w:t>
          </w:r>
        </w:smartTag>
        <w:r w:rsidRPr="00713CF0">
          <w:rPr>
            <w:sz w:val="28"/>
            <w:szCs w:val="28"/>
          </w:rPr>
          <w:t>.</w:t>
        </w:r>
      </w:smartTag>
    </w:p>
    <w:p w:rsidR="009B776A" w:rsidRPr="00713CF0" w:rsidRDefault="009B776A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 xml:space="preserve">Капитонов Э.А., Капитонов А.Э. Корпоративная культура и </w:t>
      </w:r>
      <w:r w:rsidRPr="00713CF0">
        <w:rPr>
          <w:sz w:val="28"/>
          <w:szCs w:val="28"/>
          <w:lang w:val="en-US"/>
        </w:rPr>
        <w:t>PR</w:t>
      </w:r>
      <w:r w:rsidR="001C4D8A" w:rsidRPr="00713CF0">
        <w:rPr>
          <w:sz w:val="28"/>
          <w:szCs w:val="28"/>
        </w:rPr>
        <w:t>.</w:t>
      </w:r>
      <w:r w:rsidR="006C676F" w:rsidRPr="00713CF0">
        <w:rPr>
          <w:sz w:val="28"/>
          <w:szCs w:val="28"/>
        </w:rPr>
        <w:t xml:space="preserve"> </w:t>
      </w:r>
      <w:r w:rsidRPr="00713CF0">
        <w:rPr>
          <w:sz w:val="28"/>
          <w:szCs w:val="28"/>
        </w:rPr>
        <w:t>Москва – Ростов-на-Дону: Издательский центр «МарТ», 2003</w:t>
      </w:r>
      <w:r w:rsidR="00FA6EB5">
        <w:rPr>
          <w:sz w:val="28"/>
          <w:szCs w:val="28"/>
        </w:rPr>
        <w:t>.</w:t>
      </w:r>
      <w:r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8854E4" w:rsidRPr="00713CF0">
        <w:rPr>
          <w:sz w:val="28"/>
          <w:szCs w:val="28"/>
        </w:rPr>
        <w:t>41</w:t>
      </w:r>
      <w:r w:rsidR="00096597" w:rsidRPr="00713CF0">
        <w:rPr>
          <w:sz w:val="28"/>
          <w:szCs w:val="28"/>
        </w:rPr>
        <w:t>4 с</w:t>
      </w:r>
      <w:r w:rsidRPr="00713CF0">
        <w:rPr>
          <w:sz w:val="28"/>
          <w:szCs w:val="28"/>
        </w:rPr>
        <w:t>.</w:t>
      </w:r>
    </w:p>
    <w:p w:rsidR="009B776A" w:rsidRPr="00713CF0" w:rsidRDefault="006C676F" w:rsidP="005D5FCC">
      <w:pPr>
        <w:numPr>
          <w:ilvl w:val="0"/>
          <w:numId w:val="12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Колипова</w:t>
      </w:r>
      <w:r w:rsidR="00713CF0">
        <w:rPr>
          <w:sz w:val="28"/>
          <w:szCs w:val="28"/>
        </w:rPr>
        <w:t xml:space="preserve"> </w:t>
      </w:r>
      <w:r w:rsidR="009B776A" w:rsidRPr="00713CF0">
        <w:rPr>
          <w:sz w:val="28"/>
          <w:szCs w:val="28"/>
        </w:rPr>
        <w:t>Ю., Рыбкин</w:t>
      </w:r>
      <w:r w:rsidR="00713CF0">
        <w:rPr>
          <w:sz w:val="28"/>
          <w:szCs w:val="28"/>
        </w:rPr>
        <w:t xml:space="preserve"> </w:t>
      </w:r>
      <w:r w:rsidR="009B776A" w:rsidRPr="00713CF0">
        <w:rPr>
          <w:sz w:val="28"/>
          <w:szCs w:val="28"/>
        </w:rPr>
        <w:t>А. Корпоративная культура компании на</w:t>
      </w:r>
      <w:r w:rsidR="00713CF0">
        <w:rPr>
          <w:sz w:val="28"/>
          <w:szCs w:val="28"/>
        </w:rPr>
        <w:t xml:space="preserve"> </w:t>
      </w:r>
      <w:r w:rsidR="009B776A" w:rsidRPr="00713CF0">
        <w:rPr>
          <w:sz w:val="28"/>
          <w:szCs w:val="28"/>
        </w:rPr>
        <w:t>фармрынке</w:t>
      </w:r>
      <w:r w:rsidRPr="00713CF0">
        <w:rPr>
          <w:sz w:val="28"/>
          <w:szCs w:val="28"/>
        </w:rPr>
        <w:t xml:space="preserve"> </w:t>
      </w:r>
      <w:r w:rsidR="00096597" w:rsidRPr="00713CF0">
        <w:rPr>
          <w:sz w:val="28"/>
          <w:szCs w:val="28"/>
        </w:rPr>
        <w:t>//</w:t>
      </w:r>
      <w:r w:rsidR="00713CF0">
        <w:rPr>
          <w:sz w:val="28"/>
          <w:szCs w:val="28"/>
        </w:rPr>
        <w:t xml:space="preserve"> </w:t>
      </w:r>
      <w:r w:rsidR="009B776A" w:rsidRPr="00713CF0">
        <w:rPr>
          <w:sz w:val="28"/>
          <w:szCs w:val="28"/>
        </w:rPr>
        <w:t>Ремедиум</w:t>
      </w:r>
      <w:r w:rsidR="00FA6EB5">
        <w:rPr>
          <w:sz w:val="28"/>
          <w:szCs w:val="28"/>
        </w:rPr>
        <w:t>.</w:t>
      </w:r>
      <w:r w:rsidR="009B776A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096597" w:rsidRPr="00713CF0">
        <w:rPr>
          <w:sz w:val="28"/>
          <w:szCs w:val="28"/>
        </w:rPr>
        <w:t>2003</w:t>
      </w:r>
      <w:r w:rsidR="00FA6EB5">
        <w:rPr>
          <w:sz w:val="28"/>
          <w:szCs w:val="28"/>
        </w:rPr>
        <w:t>.</w:t>
      </w:r>
      <w:r w:rsidR="00096597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9B776A" w:rsidRPr="00713CF0">
        <w:rPr>
          <w:sz w:val="28"/>
          <w:szCs w:val="28"/>
        </w:rPr>
        <w:t>№3</w:t>
      </w:r>
      <w:r w:rsidR="00FA6EB5">
        <w:rPr>
          <w:sz w:val="28"/>
          <w:szCs w:val="28"/>
        </w:rPr>
        <w:t>.</w:t>
      </w:r>
      <w:r w:rsidR="009B776A" w:rsidRPr="00713CF0">
        <w:rPr>
          <w:sz w:val="28"/>
          <w:szCs w:val="28"/>
        </w:rPr>
        <w:t xml:space="preserve"> </w:t>
      </w:r>
      <w:r w:rsidR="00FA6EB5">
        <w:rPr>
          <w:sz w:val="28"/>
          <w:szCs w:val="28"/>
        </w:rPr>
        <w:t xml:space="preserve">– </w:t>
      </w:r>
      <w:r w:rsidR="009B776A" w:rsidRPr="00713CF0">
        <w:rPr>
          <w:sz w:val="28"/>
          <w:szCs w:val="28"/>
        </w:rPr>
        <w:t>с.</w:t>
      </w:r>
      <w:r w:rsidR="005D5FCC">
        <w:rPr>
          <w:sz w:val="28"/>
          <w:szCs w:val="28"/>
        </w:rPr>
        <w:t xml:space="preserve"> </w:t>
      </w:r>
      <w:r w:rsidR="009B776A" w:rsidRPr="00713CF0">
        <w:rPr>
          <w:sz w:val="28"/>
          <w:szCs w:val="28"/>
        </w:rPr>
        <w:t>7.</w:t>
      </w:r>
    </w:p>
    <w:p w:rsidR="0086374A" w:rsidRPr="00713CF0" w:rsidRDefault="0086374A" w:rsidP="00713CF0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6"/>
        </w:rPr>
      </w:pPr>
      <w:r w:rsidRPr="00713CF0">
        <w:rPr>
          <w:sz w:val="28"/>
          <w:szCs w:val="28"/>
        </w:rPr>
        <w:br w:type="page"/>
      </w:r>
      <w:bookmarkStart w:id="51" w:name="_Toc98164005"/>
      <w:r w:rsidRPr="00713CF0">
        <w:rPr>
          <w:rStyle w:val="10"/>
          <w:rFonts w:ascii="Times New Roman" w:hAnsi="Times New Roman" w:cs="Times New Roman"/>
          <w:kern w:val="0"/>
          <w:sz w:val="28"/>
        </w:rPr>
        <w:t>Приложение</w:t>
      </w:r>
      <w:bookmarkEnd w:id="51"/>
    </w:p>
    <w:p w:rsidR="005D5FCC" w:rsidRDefault="005D5FCC" w:rsidP="00713CF0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6"/>
        </w:rPr>
      </w:pPr>
    </w:p>
    <w:p w:rsidR="0086374A" w:rsidRPr="005D5FCC" w:rsidRDefault="0086374A" w:rsidP="00713CF0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 w:rsidRPr="005D5FCC">
        <w:rPr>
          <w:bCs/>
          <w:sz w:val="28"/>
          <w:szCs w:val="26"/>
        </w:rPr>
        <w:t>Таблица 1.</w:t>
      </w:r>
      <w:r w:rsidR="005D5FCC">
        <w:rPr>
          <w:bCs/>
          <w:sz w:val="28"/>
          <w:szCs w:val="26"/>
        </w:rPr>
        <w:t xml:space="preserve"> – </w:t>
      </w:r>
      <w:r w:rsidRPr="005D5FCC">
        <w:rPr>
          <w:bCs/>
          <w:sz w:val="28"/>
          <w:szCs w:val="26"/>
        </w:rPr>
        <w:t xml:space="preserve">Аптечные продажи в регионах России в </w:t>
      </w:r>
      <w:smartTag w:uri="urn:schemas-microsoft-com:office:smarttags" w:element="metricconverter">
        <w:smartTagPr>
          <w:attr w:name="ProductID" w:val="2003 г"/>
        </w:smartTagPr>
        <w:r w:rsidRPr="005D5FCC">
          <w:rPr>
            <w:bCs/>
            <w:sz w:val="28"/>
            <w:szCs w:val="26"/>
          </w:rPr>
          <w:t>2003 г</w:t>
        </w:r>
      </w:smartTag>
      <w:r w:rsidRPr="005D5FCC">
        <w:rPr>
          <w:bCs/>
          <w:sz w:val="28"/>
          <w:szCs w:val="26"/>
        </w:rPr>
        <w:t>.</w:t>
      </w:r>
    </w:p>
    <w:tbl>
      <w:tblPr>
        <w:tblW w:w="89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2106"/>
        <w:gridCol w:w="1320"/>
        <w:gridCol w:w="2640"/>
      </w:tblGrid>
      <w:tr w:rsidR="0086374A" w:rsidRPr="005D5FCC" w:rsidTr="005D5FCC">
        <w:tc>
          <w:tcPr>
            <w:tcW w:w="2929" w:type="dxa"/>
            <w:vAlign w:val="center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D5FCC">
              <w:rPr>
                <w:bCs/>
                <w:sz w:val="20"/>
                <w:szCs w:val="20"/>
              </w:rPr>
              <w:t>Регион</w:t>
            </w:r>
          </w:p>
        </w:tc>
        <w:tc>
          <w:tcPr>
            <w:tcW w:w="2106" w:type="dxa"/>
            <w:vAlign w:val="center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D5FCC">
              <w:rPr>
                <w:bCs/>
                <w:sz w:val="20"/>
                <w:szCs w:val="20"/>
              </w:rPr>
              <w:t>Объем продаж в розн. ценах, млн. долл.</w:t>
            </w:r>
          </w:p>
        </w:tc>
        <w:tc>
          <w:tcPr>
            <w:tcW w:w="1320" w:type="dxa"/>
            <w:vAlign w:val="center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D5FCC">
              <w:rPr>
                <w:bCs/>
                <w:sz w:val="20"/>
                <w:szCs w:val="20"/>
              </w:rPr>
              <w:t>Доля в розн. ценах,</w:t>
            </w:r>
            <w:r w:rsidR="005D5FCC">
              <w:rPr>
                <w:bCs/>
                <w:sz w:val="20"/>
                <w:szCs w:val="20"/>
              </w:rPr>
              <w:t xml:space="preserve"> </w:t>
            </w:r>
            <w:r w:rsidR="00713CF0" w:rsidRPr="005D5FCC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2640" w:type="dxa"/>
            <w:vAlign w:val="center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D5FCC">
              <w:rPr>
                <w:bCs/>
                <w:sz w:val="20"/>
                <w:szCs w:val="20"/>
              </w:rPr>
              <w:t>Аптечное потребление ГЛС на душу населения в розн. ценах, долл.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Москва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587,6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17,0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56,7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С.-Петербург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143,7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4,2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4,2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143,4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4,2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21,6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97,1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2,8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21,6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83,8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2,4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25,9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79,6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2,3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15,5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70,6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2,0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20,0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70,0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2,0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18,5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69,9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2,0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23,6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62,7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1,8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15,3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60,3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1,7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22,4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54,0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1,6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12,3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40,3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1,2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16,9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37,2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1,1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17,9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Пермь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32,4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0,9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31,5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Тюмень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31,0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0,9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56,2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Челябинск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26,6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0,8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24,5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Саратов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25,2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0,7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29,0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Владивосток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23,4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0,7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36,9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Иркутск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21,7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0,6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36,8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Хабаровск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15,5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0,5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D5FCC">
              <w:rPr>
                <w:sz w:val="20"/>
                <w:szCs w:val="20"/>
              </w:rPr>
              <w:t>25,1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D5FCC">
              <w:rPr>
                <w:rStyle w:val="a4"/>
                <w:i w:val="0"/>
                <w:sz w:val="20"/>
                <w:szCs w:val="20"/>
              </w:rPr>
              <w:t>Остальные регионы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D5FCC">
              <w:rPr>
                <w:rStyle w:val="a4"/>
                <w:i w:val="0"/>
                <w:sz w:val="20"/>
                <w:szCs w:val="20"/>
              </w:rPr>
              <w:t>1673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D5FCC">
              <w:rPr>
                <w:rStyle w:val="a4"/>
                <w:i w:val="0"/>
                <w:sz w:val="20"/>
                <w:szCs w:val="20"/>
              </w:rPr>
              <w:t>48,5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D5FCC">
              <w:rPr>
                <w:rStyle w:val="a4"/>
                <w:i w:val="0"/>
                <w:sz w:val="20"/>
                <w:szCs w:val="20"/>
              </w:rPr>
              <w:t>21,1</w:t>
            </w:r>
          </w:p>
        </w:tc>
      </w:tr>
      <w:tr w:rsidR="0086374A" w:rsidRPr="005D5FCC" w:rsidTr="005D5FCC">
        <w:tc>
          <w:tcPr>
            <w:tcW w:w="2929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D5FCC">
              <w:rPr>
                <w:rStyle w:val="a5"/>
                <w:b w:val="0"/>
                <w:sz w:val="20"/>
                <w:szCs w:val="20"/>
              </w:rPr>
              <w:t>Вся Россия</w:t>
            </w:r>
          </w:p>
        </w:tc>
        <w:tc>
          <w:tcPr>
            <w:tcW w:w="2106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D5FCC">
              <w:rPr>
                <w:rStyle w:val="a5"/>
                <w:b w:val="0"/>
                <w:sz w:val="20"/>
                <w:szCs w:val="20"/>
              </w:rPr>
              <w:t>3449</w:t>
            </w:r>
          </w:p>
        </w:tc>
        <w:tc>
          <w:tcPr>
            <w:tcW w:w="132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D5FCC">
              <w:rPr>
                <w:rStyle w:val="a5"/>
                <w:b w:val="0"/>
                <w:sz w:val="20"/>
                <w:szCs w:val="20"/>
              </w:rPr>
              <w:t>100,0</w:t>
            </w:r>
          </w:p>
        </w:tc>
        <w:tc>
          <w:tcPr>
            <w:tcW w:w="2640" w:type="dxa"/>
          </w:tcPr>
          <w:p w:rsidR="0086374A" w:rsidRPr="005D5FCC" w:rsidRDefault="0086374A" w:rsidP="005D5FCC">
            <w:pPr>
              <w:suppressLineNumbers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D5FCC">
              <w:rPr>
                <w:rStyle w:val="a5"/>
                <w:b w:val="0"/>
                <w:sz w:val="20"/>
                <w:szCs w:val="20"/>
              </w:rPr>
              <w:t>23,8</w:t>
            </w:r>
          </w:p>
        </w:tc>
      </w:tr>
    </w:tbl>
    <w:p w:rsidR="00713CF0" w:rsidRDefault="0086374A" w:rsidP="00713CF0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3CF0">
        <w:rPr>
          <w:sz w:val="28"/>
          <w:szCs w:val="28"/>
        </w:rPr>
        <w:t>Источник: "Розничный аудит ГЛС в России"™</w:t>
      </w:r>
      <w:r w:rsidR="00713CF0">
        <w:rPr>
          <w:sz w:val="28"/>
          <w:szCs w:val="28"/>
        </w:rPr>
        <w:t>,</w:t>
      </w:r>
      <w:r w:rsidRPr="00713CF0">
        <w:rPr>
          <w:sz w:val="28"/>
          <w:szCs w:val="28"/>
        </w:rPr>
        <w:t xml:space="preserve"> RMBC</w:t>
      </w:r>
    </w:p>
    <w:p w:rsidR="0086374A" w:rsidRPr="00671B17" w:rsidRDefault="0086374A" w:rsidP="00671B17">
      <w:pPr>
        <w:suppressLineNumbers/>
        <w:suppressAutoHyphens/>
        <w:spacing w:line="360" w:lineRule="auto"/>
        <w:ind w:firstLine="709"/>
        <w:jc w:val="center"/>
        <w:rPr>
          <w:color w:val="FFFFFF"/>
          <w:sz w:val="28"/>
        </w:rPr>
      </w:pPr>
    </w:p>
    <w:p w:rsidR="005D5FCC" w:rsidRPr="00713CF0" w:rsidRDefault="005D5FCC" w:rsidP="00671B17">
      <w:pPr>
        <w:suppressLineNumbers/>
        <w:suppressAutoHyphens/>
        <w:spacing w:line="360" w:lineRule="auto"/>
        <w:ind w:firstLine="709"/>
        <w:jc w:val="center"/>
        <w:rPr>
          <w:sz w:val="28"/>
        </w:rPr>
      </w:pPr>
      <w:bookmarkStart w:id="52" w:name="_GoBack"/>
      <w:bookmarkEnd w:id="52"/>
    </w:p>
    <w:sectPr w:rsidR="005D5FCC" w:rsidRPr="00713CF0" w:rsidSect="00713CF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E1" w:rsidRDefault="00CD47E1">
      <w:r>
        <w:separator/>
      </w:r>
    </w:p>
  </w:endnote>
  <w:endnote w:type="continuationSeparator" w:id="0">
    <w:p w:rsidR="00CD47E1" w:rsidRDefault="00C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DD3" w:rsidRDefault="00104DD3" w:rsidP="00104DD3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4DD3" w:rsidRDefault="00104DD3" w:rsidP="00713C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DD3" w:rsidRDefault="00104DD3" w:rsidP="00104DD3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7259">
      <w:rPr>
        <w:rStyle w:val="a8"/>
        <w:noProof/>
      </w:rPr>
      <w:t>2</w:t>
    </w:r>
    <w:r>
      <w:rPr>
        <w:rStyle w:val="a8"/>
      </w:rPr>
      <w:fldChar w:fldCharType="end"/>
    </w:r>
  </w:p>
  <w:p w:rsidR="00104DD3" w:rsidRDefault="00104DD3" w:rsidP="00713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E1" w:rsidRDefault="00CD47E1">
      <w:r>
        <w:separator/>
      </w:r>
    </w:p>
  </w:footnote>
  <w:footnote w:type="continuationSeparator" w:id="0">
    <w:p w:rsidR="00CD47E1" w:rsidRDefault="00CD4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DD3" w:rsidRDefault="00104DD3" w:rsidP="00B77B4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4DD3" w:rsidRDefault="00104DD3" w:rsidP="001822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DD3" w:rsidRDefault="00104DD3" w:rsidP="00713CF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60E"/>
    <w:multiLevelType w:val="hybridMultilevel"/>
    <w:tmpl w:val="1FCC2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07BD0"/>
    <w:multiLevelType w:val="hybridMultilevel"/>
    <w:tmpl w:val="4616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C2310C"/>
    <w:multiLevelType w:val="hybridMultilevel"/>
    <w:tmpl w:val="9FC604B6"/>
    <w:lvl w:ilvl="0" w:tplc="EE12B9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C66EC3"/>
    <w:multiLevelType w:val="hybridMultilevel"/>
    <w:tmpl w:val="F79E2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0C5195"/>
    <w:multiLevelType w:val="hybridMultilevel"/>
    <w:tmpl w:val="E980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8860F4"/>
    <w:multiLevelType w:val="hybridMultilevel"/>
    <w:tmpl w:val="971CA62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>
    <w:nsid w:val="0C6D5D45"/>
    <w:multiLevelType w:val="hybridMultilevel"/>
    <w:tmpl w:val="3E48C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9A092B"/>
    <w:multiLevelType w:val="hybridMultilevel"/>
    <w:tmpl w:val="EB62D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E1518F"/>
    <w:multiLevelType w:val="hybridMultilevel"/>
    <w:tmpl w:val="C5447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E547C1"/>
    <w:multiLevelType w:val="hybridMultilevel"/>
    <w:tmpl w:val="1932E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9159CC"/>
    <w:multiLevelType w:val="hybridMultilevel"/>
    <w:tmpl w:val="FE6ADCDC"/>
    <w:lvl w:ilvl="0" w:tplc="24426B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202E72"/>
    <w:multiLevelType w:val="multilevel"/>
    <w:tmpl w:val="FDEA8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20C559DB"/>
    <w:multiLevelType w:val="multilevel"/>
    <w:tmpl w:val="BF247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8E530B"/>
    <w:multiLevelType w:val="multilevel"/>
    <w:tmpl w:val="3EEA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1927EE"/>
    <w:multiLevelType w:val="multilevel"/>
    <w:tmpl w:val="C34A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3799E"/>
    <w:multiLevelType w:val="hybridMultilevel"/>
    <w:tmpl w:val="9FECC98C"/>
    <w:lvl w:ilvl="0" w:tplc="EE12B9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56B2588"/>
    <w:multiLevelType w:val="hybridMultilevel"/>
    <w:tmpl w:val="F9ACC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3A2528"/>
    <w:multiLevelType w:val="multilevel"/>
    <w:tmpl w:val="F546479C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4"/>
        </w:tabs>
        <w:ind w:left="11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4"/>
        </w:tabs>
        <w:ind w:left="15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4"/>
        </w:tabs>
        <w:ind w:left="15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4"/>
        </w:tabs>
        <w:ind w:left="18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4"/>
        </w:tabs>
        <w:ind w:left="22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4"/>
        </w:tabs>
        <w:ind w:left="22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4"/>
        </w:tabs>
        <w:ind w:left="2584" w:hanging="2160"/>
      </w:pPr>
      <w:rPr>
        <w:rFonts w:cs="Times New Roman" w:hint="default"/>
      </w:rPr>
    </w:lvl>
  </w:abstractNum>
  <w:abstractNum w:abstractNumId="18">
    <w:nsid w:val="2D6953AD"/>
    <w:multiLevelType w:val="hybridMultilevel"/>
    <w:tmpl w:val="B6489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0529A"/>
    <w:multiLevelType w:val="hybridMultilevel"/>
    <w:tmpl w:val="65B2DE7C"/>
    <w:lvl w:ilvl="0" w:tplc="24426B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92022"/>
    <w:multiLevelType w:val="hybridMultilevel"/>
    <w:tmpl w:val="E0547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4259A4"/>
    <w:multiLevelType w:val="hybridMultilevel"/>
    <w:tmpl w:val="51468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7F757C"/>
    <w:multiLevelType w:val="hybridMultilevel"/>
    <w:tmpl w:val="EFAA1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DD755E"/>
    <w:multiLevelType w:val="multilevel"/>
    <w:tmpl w:val="C34A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911F3D"/>
    <w:multiLevelType w:val="hybridMultilevel"/>
    <w:tmpl w:val="2D14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88D03CB"/>
    <w:multiLevelType w:val="hybridMultilevel"/>
    <w:tmpl w:val="09E03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002935"/>
    <w:multiLevelType w:val="hybridMultilevel"/>
    <w:tmpl w:val="1020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B533E0"/>
    <w:multiLevelType w:val="multilevel"/>
    <w:tmpl w:val="F3ACCB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8E757A6"/>
    <w:multiLevelType w:val="hybridMultilevel"/>
    <w:tmpl w:val="6F5C7D52"/>
    <w:lvl w:ilvl="0" w:tplc="24426B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4F0E3A"/>
    <w:multiLevelType w:val="hybridMultilevel"/>
    <w:tmpl w:val="03DEB4A0"/>
    <w:lvl w:ilvl="0" w:tplc="0419001B" w:tentative="1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3043AB"/>
    <w:multiLevelType w:val="hybridMultilevel"/>
    <w:tmpl w:val="88CED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455A35"/>
    <w:multiLevelType w:val="multilevel"/>
    <w:tmpl w:val="DBCC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F1430"/>
    <w:multiLevelType w:val="hybridMultilevel"/>
    <w:tmpl w:val="500C7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89628E"/>
    <w:multiLevelType w:val="hybridMultilevel"/>
    <w:tmpl w:val="7584C702"/>
    <w:lvl w:ilvl="0" w:tplc="24426B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EA1559"/>
    <w:multiLevelType w:val="hybridMultilevel"/>
    <w:tmpl w:val="1D6C0B4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6D4BE1"/>
    <w:multiLevelType w:val="hybridMultilevel"/>
    <w:tmpl w:val="632AB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A448AA"/>
    <w:multiLevelType w:val="hybridMultilevel"/>
    <w:tmpl w:val="BA747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60009A"/>
    <w:multiLevelType w:val="hybridMultilevel"/>
    <w:tmpl w:val="6C5C6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6B354D"/>
    <w:multiLevelType w:val="hybridMultilevel"/>
    <w:tmpl w:val="1D9C6D66"/>
    <w:lvl w:ilvl="0" w:tplc="24426B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4C6832"/>
    <w:multiLevelType w:val="hybridMultilevel"/>
    <w:tmpl w:val="11322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6D61B5"/>
    <w:multiLevelType w:val="multilevel"/>
    <w:tmpl w:val="FDEA8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40"/>
  </w:num>
  <w:num w:numId="3">
    <w:abstractNumId w:val="18"/>
  </w:num>
  <w:num w:numId="4">
    <w:abstractNumId w:val="22"/>
  </w:num>
  <w:num w:numId="5">
    <w:abstractNumId w:val="39"/>
  </w:num>
  <w:num w:numId="6">
    <w:abstractNumId w:val="32"/>
  </w:num>
  <w:num w:numId="7">
    <w:abstractNumId w:val="8"/>
  </w:num>
  <w:num w:numId="8">
    <w:abstractNumId w:val="21"/>
  </w:num>
  <w:num w:numId="9">
    <w:abstractNumId w:val="37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30"/>
  </w:num>
  <w:num w:numId="15">
    <w:abstractNumId w:val="26"/>
  </w:num>
  <w:num w:numId="16">
    <w:abstractNumId w:val="34"/>
  </w:num>
  <w:num w:numId="17">
    <w:abstractNumId w:val="36"/>
  </w:num>
  <w:num w:numId="18">
    <w:abstractNumId w:val="7"/>
  </w:num>
  <w:num w:numId="19">
    <w:abstractNumId w:val="16"/>
  </w:num>
  <w:num w:numId="20">
    <w:abstractNumId w:val="31"/>
  </w:num>
  <w:num w:numId="21">
    <w:abstractNumId w:val="23"/>
  </w:num>
  <w:num w:numId="22">
    <w:abstractNumId w:val="13"/>
  </w:num>
  <w:num w:numId="23">
    <w:abstractNumId w:val="4"/>
  </w:num>
  <w:num w:numId="24">
    <w:abstractNumId w:val="25"/>
  </w:num>
  <w:num w:numId="25">
    <w:abstractNumId w:val="3"/>
  </w:num>
  <w:num w:numId="26">
    <w:abstractNumId w:val="0"/>
  </w:num>
  <w:num w:numId="27">
    <w:abstractNumId w:val="24"/>
  </w:num>
  <w:num w:numId="28">
    <w:abstractNumId w:val="35"/>
  </w:num>
  <w:num w:numId="29">
    <w:abstractNumId w:val="15"/>
  </w:num>
  <w:num w:numId="30">
    <w:abstractNumId w:val="11"/>
  </w:num>
  <w:num w:numId="31">
    <w:abstractNumId w:val="19"/>
  </w:num>
  <w:num w:numId="32">
    <w:abstractNumId w:val="14"/>
  </w:num>
  <w:num w:numId="33">
    <w:abstractNumId w:val="12"/>
  </w:num>
  <w:num w:numId="34">
    <w:abstractNumId w:val="28"/>
  </w:num>
  <w:num w:numId="35">
    <w:abstractNumId w:val="33"/>
  </w:num>
  <w:num w:numId="36">
    <w:abstractNumId w:val="10"/>
  </w:num>
  <w:num w:numId="37">
    <w:abstractNumId w:val="38"/>
  </w:num>
  <w:num w:numId="38">
    <w:abstractNumId w:val="2"/>
  </w:num>
  <w:num w:numId="39">
    <w:abstractNumId w:val="29"/>
  </w:num>
  <w:num w:numId="40">
    <w:abstractNumId w:val="27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2A0"/>
    <w:rsid w:val="00012927"/>
    <w:rsid w:val="0005017E"/>
    <w:rsid w:val="00084974"/>
    <w:rsid w:val="000877D8"/>
    <w:rsid w:val="00096597"/>
    <w:rsid w:val="000B7F76"/>
    <w:rsid w:val="000F79F0"/>
    <w:rsid w:val="00104DD3"/>
    <w:rsid w:val="00114E41"/>
    <w:rsid w:val="00147232"/>
    <w:rsid w:val="001561B7"/>
    <w:rsid w:val="00175DFF"/>
    <w:rsid w:val="001822A0"/>
    <w:rsid w:val="001C2183"/>
    <w:rsid w:val="001C4D8A"/>
    <w:rsid w:val="001D706C"/>
    <w:rsid w:val="00200BE0"/>
    <w:rsid w:val="002165C5"/>
    <w:rsid w:val="00216AC0"/>
    <w:rsid w:val="002332F5"/>
    <w:rsid w:val="002543D5"/>
    <w:rsid w:val="002D2625"/>
    <w:rsid w:val="002F443D"/>
    <w:rsid w:val="002F5298"/>
    <w:rsid w:val="002F5F79"/>
    <w:rsid w:val="0031432C"/>
    <w:rsid w:val="00334E70"/>
    <w:rsid w:val="00341F8C"/>
    <w:rsid w:val="0034376B"/>
    <w:rsid w:val="00360341"/>
    <w:rsid w:val="00371184"/>
    <w:rsid w:val="00371920"/>
    <w:rsid w:val="00381D89"/>
    <w:rsid w:val="0039030A"/>
    <w:rsid w:val="003C0570"/>
    <w:rsid w:val="003C0927"/>
    <w:rsid w:val="003E56C2"/>
    <w:rsid w:val="004350F0"/>
    <w:rsid w:val="00450E0B"/>
    <w:rsid w:val="00473183"/>
    <w:rsid w:val="004C74EC"/>
    <w:rsid w:val="004D1A5B"/>
    <w:rsid w:val="004E11AD"/>
    <w:rsid w:val="004F48D3"/>
    <w:rsid w:val="00556083"/>
    <w:rsid w:val="005645F8"/>
    <w:rsid w:val="00565578"/>
    <w:rsid w:val="005A774F"/>
    <w:rsid w:val="005B44B0"/>
    <w:rsid w:val="005B5576"/>
    <w:rsid w:val="005C517C"/>
    <w:rsid w:val="005D5FCC"/>
    <w:rsid w:val="00623439"/>
    <w:rsid w:val="00654A2D"/>
    <w:rsid w:val="00670402"/>
    <w:rsid w:val="00671B17"/>
    <w:rsid w:val="00671F6E"/>
    <w:rsid w:val="006804E6"/>
    <w:rsid w:val="00680AA8"/>
    <w:rsid w:val="006922E2"/>
    <w:rsid w:val="006A0934"/>
    <w:rsid w:val="006A1AC0"/>
    <w:rsid w:val="006C1398"/>
    <w:rsid w:val="006C676F"/>
    <w:rsid w:val="006D4896"/>
    <w:rsid w:val="006D79B3"/>
    <w:rsid w:val="006F294E"/>
    <w:rsid w:val="006F65C3"/>
    <w:rsid w:val="00713CF0"/>
    <w:rsid w:val="00751AA8"/>
    <w:rsid w:val="00753360"/>
    <w:rsid w:val="00753B5D"/>
    <w:rsid w:val="00767AD6"/>
    <w:rsid w:val="00783DCA"/>
    <w:rsid w:val="007B2FCD"/>
    <w:rsid w:val="007C0AF3"/>
    <w:rsid w:val="007E167E"/>
    <w:rsid w:val="00807259"/>
    <w:rsid w:val="0082140F"/>
    <w:rsid w:val="00837980"/>
    <w:rsid w:val="008417C8"/>
    <w:rsid w:val="0086374A"/>
    <w:rsid w:val="008854E4"/>
    <w:rsid w:val="008A03FC"/>
    <w:rsid w:val="008B0563"/>
    <w:rsid w:val="008B1A22"/>
    <w:rsid w:val="008D1B07"/>
    <w:rsid w:val="00916C2D"/>
    <w:rsid w:val="00920E22"/>
    <w:rsid w:val="00954CB6"/>
    <w:rsid w:val="00957DBF"/>
    <w:rsid w:val="00984A27"/>
    <w:rsid w:val="0099504A"/>
    <w:rsid w:val="009A1228"/>
    <w:rsid w:val="009B358E"/>
    <w:rsid w:val="009B776A"/>
    <w:rsid w:val="009C1E41"/>
    <w:rsid w:val="009F34E4"/>
    <w:rsid w:val="009F43B8"/>
    <w:rsid w:val="00A21D5E"/>
    <w:rsid w:val="00A302D7"/>
    <w:rsid w:val="00A45936"/>
    <w:rsid w:val="00A60595"/>
    <w:rsid w:val="00A8287B"/>
    <w:rsid w:val="00B37148"/>
    <w:rsid w:val="00B50E70"/>
    <w:rsid w:val="00B74313"/>
    <w:rsid w:val="00B77B4A"/>
    <w:rsid w:val="00B8582A"/>
    <w:rsid w:val="00C81283"/>
    <w:rsid w:val="00C8399F"/>
    <w:rsid w:val="00C95B8F"/>
    <w:rsid w:val="00CD36E0"/>
    <w:rsid w:val="00CD47E1"/>
    <w:rsid w:val="00CD558E"/>
    <w:rsid w:val="00CD74ED"/>
    <w:rsid w:val="00CE1E03"/>
    <w:rsid w:val="00CE6238"/>
    <w:rsid w:val="00D0291E"/>
    <w:rsid w:val="00D038B9"/>
    <w:rsid w:val="00D20175"/>
    <w:rsid w:val="00D211FF"/>
    <w:rsid w:val="00D31B0F"/>
    <w:rsid w:val="00D3417B"/>
    <w:rsid w:val="00D8128C"/>
    <w:rsid w:val="00D961EC"/>
    <w:rsid w:val="00DA5300"/>
    <w:rsid w:val="00DA7DFE"/>
    <w:rsid w:val="00DD7BE0"/>
    <w:rsid w:val="00DE5CAA"/>
    <w:rsid w:val="00E1618E"/>
    <w:rsid w:val="00E21ABA"/>
    <w:rsid w:val="00E226D2"/>
    <w:rsid w:val="00E304DE"/>
    <w:rsid w:val="00E91720"/>
    <w:rsid w:val="00ED7DCF"/>
    <w:rsid w:val="00EE063C"/>
    <w:rsid w:val="00EF7AA3"/>
    <w:rsid w:val="00F02C7F"/>
    <w:rsid w:val="00F33A5C"/>
    <w:rsid w:val="00F51F74"/>
    <w:rsid w:val="00F5221D"/>
    <w:rsid w:val="00F75339"/>
    <w:rsid w:val="00F80C61"/>
    <w:rsid w:val="00F971E4"/>
    <w:rsid w:val="00FA241E"/>
    <w:rsid w:val="00FA5796"/>
    <w:rsid w:val="00FA6E36"/>
    <w:rsid w:val="00FA6EB5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952C00-0D45-4673-A330-6B4FF0B0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2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2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2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822A0"/>
    <w:pPr>
      <w:spacing w:before="100" w:beforeAutospacing="1" w:after="100" w:afterAutospacing="1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822A0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1822A0"/>
    <w:rPr>
      <w:rFonts w:cs="Times New Roman"/>
      <w:i/>
      <w:iCs/>
    </w:rPr>
  </w:style>
  <w:style w:type="character" w:styleId="a5">
    <w:name w:val="Strong"/>
    <w:uiPriority w:val="99"/>
    <w:qFormat/>
    <w:rsid w:val="001822A0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1822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822A0"/>
    <w:rPr>
      <w:rFonts w:cs="Times New Roman"/>
    </w:rPr>
  </w:style>
  <w:style w:type="paragraph" w:customStyle="1" w:styleId="dt2">
    <w:name w:val="dt2"/>
    <w:basedOn w:val="a"/>
    <w:uiPriority w:val="99"/>
    <w:rsid w:val="001822A0"/>
    <w:pPr>
      <w:spacing w:before="100" w:beforeAutospacing="1" w:after="100" w:afterAutospacing="1"/>
      <w:jc w:val="both"/>
    </w:pPr>
    <w:rPr>
      <w:rFonts w:ascii="Arial" w:hAnsi="Arial" w:cs="Arial"/>
      <w:color w:val="C0C0C0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86374A"/>
    <w:pPr>
      <w:tabs>
        <w:tab w:val="right" w:leader="dot" w:pos="9720"/>
      </w:tabs>
      <w:spacing w:line="288" w:lineRule="auto"/>
    </w:pPr>
  </w:style>
  <w:style w:type="paragraph" w:styleId="21">
    <w:name w:val="toc 2"/>
    <w:basedOn w:val="a"/>
    <w:next w:val="a"/>
    <w:autoRedefine/>
    <w:uiPriority w:val="99"/>
    <w:semiHidden/>
    <w:rsid w:val="0086374A"/>
    <w:pPr>
      <w:tabs>
        <w:tab w:val="left" w:pos="720"/>
        <w:tab w:val="right" w:leader="dot" w:pos="9720"/>
      </w:tabs>
      <w:spacing w:line="360" w:lineRule="auto"/>
      <w:ind w:left="238" w:right="-567"/>
    </w:pPr>
  </w:style>
  <w:style w:type="character" w:styleId="a9">
    <w:name w:val="Hyperlink"/>
    <w:uiPriority w:val="99"/>
    <w:rsid w:val="001822A0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DA7D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E161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rsid w:val="00450E0B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B77B4A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9422</Words>
  <Characters>53710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IVAX</Company>
  <LinksUpToDate>false</LinksUpToDate>
  <CharactersWithSpaces>63006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Надежда Юрьевна</dc:creator>
  <cp:keywords/>
  <dc:description/>
  <cp:lastModifiedBy>admin</cp:lastModifiedBy>
  <cp:revision>2</cp:revision>
  <cp:lastPrinted>2005-03-09T18:39:00Z</cp:lastPrinted>
  <dcterms:created xsi:type="dcterms:W3CDTF">2014-03-26T20:23:00Z</dcterms:created>
  <dcterms:modified xsi:type="dcterms:W3CDTF">2014-03-26T20:23:00Z</dcterms:modified>
</cp:coreProperties>
</file>