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 w:val="0"/>
          <w:i w:val="0"/>
          <w:color w:val="000000"/>
        </w:rPr>
      </w:pPr>
      <w:r w:rsidRPr="00A33821">
        <w:rPr>
          <w:b w:val="0"/>
          <w:i w:val="0"/>
          <w:color w:val="000000"/>
        </w:rPr>
        <w:t>Агрономический факультет</w:t>
      </w: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 w:val="0"/>
          <w:i w:val="0"/>
          <w:color w:val="000000"/>
        </w:rPr>
      </w:pPr>
      <w:r w:rsidRPr="00A33821">
        <w:rPr>
          <w:b w:val="0"/>
          <w:i w:val="0"/>
          <w:color w:val="000000"/>
        </w:rPr>
        <w:t>Кафедра генетики, химии и защиты растений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Cs w:val="0"/>
          <w:i w:val="0"/>
          <w:color w:val="000000"/>
        </w:rPr>
      </w:pPr>
      <w:r w:rsidRPr="00A33821">
        <w:rPr>
          <w:bCs w:val="0"/>
          <w:i w:val="0"/>
          <w:color w:val="000000"/>
        </w:rPr>
        <w:t>ДИПЛОМНАЯ РАБОТА</w:t>
      </w:r>
    </w:p>
    <w:p w:rsidR="00543AB9" w:rsidRPr="00A33821" w:rsidRDefault="00543AB9" w:rsidP="00E64933">
      <w:pPr>
        <w:pStyle w:val="xl40"/>
        <w:pBdr>
          <w:bottom w:val="none" w:sz="0" w:space="0" w:color="auto"/>
        </w:pBdr>
        <w:shd w:val="clear" w:color="000000" w:fill="auto"/>
        <w:suppressAutoHyphens/>
        <w:spacing w:before="0" w:beforeAutospacing="0" w:after="0" w:afterAutospacing="0" w:line="360" w:lineRule="auto"/>
        <w:textAlignment w:val="auto"/>
        <w:rPr>
          <w:b/>
          <w:color w:val="000000"/>
          <w:sz w:val="28"/>
          <w:szCs w:val="28"/>
        </w:rPr>
      </w:pPr>
      <w:r w:rsidRPr="00A33821">
        <w:rPr>
          <w:b/>
          <w:color w:val="000000"/>
          <w:sz w:val="28"/>
          <w:szCs w:val="28"/>
        </w:rPr>
        <w:t>Агроэкологическая эффективность гербицидов на посевах сои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996953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iCs w:val="0"/>
          <w:color w:val="000000"/>
        </w:rPr>
      </w:pPr>
      <w:r w:rsidRPr="00A33821">
        <w:rPr>
          <w:b w:val="0"/>
          <w:i w:val="0"/>
          <w:iCs w:val="0"/>
          <w:color w:val="000000"/>
        </w:rPr>
        <w:br w:type="page"/>
      </w:r>
      <w:r w:rsidR="00E64933" w:rsidRPr="00A33821">
        <w:rPr>
          <w:i w:val="0"/>
          <w:iCs w:val="0"/>
          <w:color w:val="000000"/>
        </w:rPr>
        <w:t>РЕФЕРАТ</w:t>
      </w:r>
    </w:p>
    <w:p w:rsidR="00E64933" w:rsidRPr="00A33821" w:rsidRDefault="00E64933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</w:p>
    <w:p w:rsidR="00E64933" w:rsidRPr="00A33821" w:rsidRDefault="00E64933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Дипломная работа на тему: Агроэкологическая эффективность гербицидов на посевах сои.</w:t>
      </w:r>
    </w:p>
    <w:p w:rsidR="00E64933" w:rsidRPr="00A33821" w:rsidRDefault="00E64933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Объект исследований дипломной работы – культура сои, гербициды.</w:t>
      </w:r>
    </w:p>
    <w:p w:rsidR="00E64933" w:rsidRPr="00A33821" w:rsidRDefault="00E64933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Тема исследований посвящена оценке эффективности применения гербицидов Харнес, Пивот и Фюзилад супер на сое. Исследованы разные сроки и нормы препаратов.</w:t>
      </w:r>
    </w:p>
    <w:p w:rsidR="00E64933" w:rsidRPr="00A33821" w:rsidRDefault="00E64933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Оценена экономическая эффективность исследованных гербицидов.</w:t>
      </w:r>
    </w:p>
    <w:p w:rsidR="00E64933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b w:val="0"/>
          <w:i w:val="0"/>
          <w:color w:val="000000"/>
        </w:rPr>
      </w:pPr>
    </w:p>
    <w:p w:rsidR="00543AB9" w:rsidRPr="00A33821" w:rsidRDefault="00E64933" w:rsidP="00E64933">
      <w:pPr>
        <w:pStyle w:val="4"/>
        <w:keepNext w:val="0"/>
        <w:shd w:val="clear" w:color="000000" w:fill="auto"/>
        <w:suppressAutoHyphens/>
        <w:ind w:right="0"/>
        <w:jc w:val="center"/>
        <w:rPr>
          <w:b/>
          <w:iCs/>
          <w:color w:val="000000"/>
        </w:rPr>
      </w:pPr>
      <w:r w:rsidRPr="00A33821">
        <w:rPr>
          <w:b/>
          <w:iCs/>
          <w:color w:val="000000"/>
        </w:rPr>
        <w:br w:type="page"/>
      </w:r>
      <w:r w:rsidR="00543AB9" w:rsidRPr="00A33821">
        <w:rPr>
          <w:b/>
          <w:iCs/>
          <w:color w:val="000000"/>
        </w:rPr>
        <w:t>СОДЕРЖАНИЕ</w:t>
      </w:r>
    </w:p>
    <w:p w:rsidR="00E64933" w:rsidRPr="00E64933" w:rsidRDefault="00E64933" w:rsidP="00E64933">
      <w:pPr>
        <w:suppressAutoHyphens/>
        <w:spacing w:line="360" w:lineRule="auto"/>
        <w:jc w:val="center"/>
        <w:rPr>
          <w:b/>
          <w:sz w:val="28"/>
        </w:rPr>
      </w:pP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Введение</w:t>
      </w:r>
    </w:p>
    <w:p w:rsidR="00543AB9" w:rsidRPr="00A33821" w:rsidRDefault="00543AB9" w:rsidP="00E64933">
      <w:pPr>
        <w:numPr>
          <w:ilvl w:val="0"/>
          <w:numId w:val="16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Природно-климатические условия</w:t>
      </w:r>
    </w:p>
    <w:p w:rsidR="00543AB9" w:rsidRPr="00A33821" w:rsidRDefault="00543AB9" w:rsidP="00E64933">
      <w:pPr>
        <w:numPr>
          <w:ilvl w:val="1"/>
          <w:numId w:val="16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Климатические условия</w:t>
      </w:r>
    </w:p>
    <w:p w:rsidR="00543AB9" w:rsidRPr="00A33821" w:rsidRDefault="00543AB9" w:rsidP="00E64933">
      <w:pPr>
        <w:numPr>
          <w:ilvl w:val="1"/>
          <w:numId w:val="16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Почвенный покров зоны</w:t>
      </w:r>
    </w:p>
    <w:p w:rsidR="00543AB9" w:rsidRPr="00A33821" w:rsidRDefault="00543AB9" w:rsidP="00E64933">
      <w:pPr>
        <w:numPr>
          <w:ilvl w:val="1"/>
          <w:numId w:val="16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Описание почвы опытного поля</w:t>
      </w:r>
    </w:p>
    <w:p w:rsidR="00E64933" w:rsidRPr="00A33821" w:rsidRDefault="00543AB9" w:rsidP="00E64933">
      <w:pPr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Комплекс мер по борьбе с сорной растительностью как элемент технологии возделывания сои (обзор литературы)</w:t>
      </w:r>
    </w:p>
    <w:p w:rsidR="00E64933" w:rsidRPr="00A33821" w:rsidRDefault="00543AB9" w:rsidP="00E64933">
      <w:pPr>
        <w:numPr>
          <w:ilvl w:val="1"/>
          <w:numId w:val="1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Народно-хозяйственное значение сои</w:t>
      </w:r>
    </w:p>
    <w:p w:rsidR="00E64933" w:rsidRPr="00A33821" w:rsidRDefault="00543AB9" w:rsidP="00E64933">
      <w:pPr>
        <w:numPr>
          <w:ilvl w:val="1"/>
          <w:numId w:val="1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Ботаническая характеристика сои</w:t>
      </w:r>
    </w:p>
    <w:p w:rsidR="00E64933" w:rsidRPr="00A33821" w:rsidRDefault="00543AB9" w:rsidP="00E64933">
      <w:pPr>
        <w:numPr>
          <w:ilvl w:val="1"/>
          <w:numId w:val="1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Гербициды, применяемые на сое</w:t>
      </w:r>
    </w:p>
    <w:p w:rsidR="00543AB9" w:rsidRPr="00A33821" w:rsidRDefault="00543AB9" w:rsidP="00E64933">
      <w:pPr>
        <w:numPr>
          <w:ilvl w:val="1"/>
          <w:numId w:val="17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Эффективность гербицидов на сое</w:t>
      </w:r>
    </w:p>
    <w:p w:rsidR="00E64933" w:rsidRPr="00A33821" w:rsidRDefault="00543AB9" w:rsidP="00E64933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Экспериментальная часть</w:t>
      </w:r>
    </w:p>
    <w:p w:rsidR="00E64933" w:rsidRPr="00A33821" w:rsidRDefault="00543AB9" w:rsidP="00E64933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Материал и методика проведения исследований</w:t>
      </w:r>
    </w:p>
    <w:p w:rsidR="00E64933" w:rsidRPr="00A33821" w:rsidRDefault="00543AB9" w:rsidP="00E64933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Агротехника в опытах</w:t>
      </w:r>
    </w:p>
    <w:p w:rsidR="00543AB9" w:rsidRPr="00A33821" w:rsidRDefault="00543AB9" w:rsidP="00E64933">
      <w:pPr>
        <w:numPr>
          <w:ilvl w:val="1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Результаты исследований и их обсуждение</w:t>
      </w:r>
    </w:p>
    <w:p w:rsidR="00543AB9" w:rsidRPr="00A33821" w:rsidRDefault="00543AB9" w:rsidP="00E64933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Экономическая оценка результатов</w:t>
      </w:r>
    </w:p>
    <w:p w:rsidR="00E64933" w:rsidRPr="00A33821" w:rsidRDefault="00543AB9" w:rsidP="00E64933">
      <w:pPr>
        <w:numPr>
          <w:ilvl w:val="0"/>
          <w:numId w:val="20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Безопасность труда и экологичность работ</w:t>
      </w:r>
    </w:p>
    <w:p w:rsidR="00E64933" w:rsidRPr="00A33821" w:rsidRDefault="00543AB9" w:rsidP="00E64933">
      <w:pPr>
        <w:numPr>
          <w:ilvl w:val="1"/>
          <w:numId w:val="19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Охрана труда</w:t>
      </w:r>
    </w:p>
    <w:p w:rsidR="00543AB9" w:rsidRPr="00A33821" w:rsidRDefault="00543AB9" w:rsidP="00E64933">
      <w:pPr>
        <w:numPr>
          <w:ilvl w:val="1"/>
          <w:numId w:val="19"/>
        </w:numPr>
        <w:shd w:val="clear" w:color="000000" w:fill="auto"/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Достоинства и недостатки химической защиты растений, глобальные противоречия (охрана природы)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Выводы и предложения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Список использованной литературы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Приложение 1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Приложение 2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Приложение 3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Приложение 4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Приложение 5</w:t>
      </w:r>
    </w:p>
    <w:p w:rsidR="00543AB9" w:rsidRPr="00A33821" w:rsidRDefault="00883AB8" w:rsidP="00883AB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A33821">
        <w:rPr>
          <w:color w:val="000000"/>
          <w:sz w:val="28"/>
        </w:rPr>
        <w:br w:type="page"/>
      </w:r>
      <w:r w:rsidR="00543AB9" w:rsidRPr="00A33821">
        <w:rPr>
          <w:b/>
          <w:color w:val="000000"/>
          <w:sz w:val="28"/>
        </w:rPr>
        <w:t>ВВЕДЕНИЕ</w:t>
      </w:r>
    </w:p>
    <w:p w:rsidR="00543AB9" w:rsidRPr="00A33821" w:rsidRDefault="00543AB9" w:rsidP="00883AB8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43AB9" w:rsidRPr="00A33821" w:rsidRDefault="00543AB9" w:rsidP="00E64933">
      <w:pPr>
        <w:pStyle w:val="a5"/>
        <w:shd w:val="clear" w:color="000000" w:fill="auto"/>
        <w:tabs>
          <w:tab w:val="left" w:pos="9781"/>
        </w:tabs>
        <w:suppressAutoHyphens/>
        <w:rPr>
          <w:color w:val="000000"/>
        </w:rPr>
      </w:pPr>
      <w:r w:rsidRPr="00A33821">
        <w:rPr>
          <w:color w:val="000000"/>
        </w:rPr>
        <w:t>Необходимость увеличения производства соевых бобов для нужд пищевой и комбикормовой промышленности, а также важное агротехническое значение культуры определяют актуальность стабильного возделывания сои в северной лесостепи Южного Урала (Д. Шпаар и др., 2000).</w:t>
      </w:r>
    </w:p>
    <w:p w:rsidR="00543AB9" w:rsidRPr="00A33821" w:rsidRDefault="00543AB9" w:rsidP="00E64933">
      <w:pPr>
        <w:pStyle w:val="a5"/>
        <w:shd w:val="clear" w:color="000000" w:fill="auto"/>
        <w:tabs>
          <w:tab w:val="left" w:pos="9781"/>
        </w:tabs>
        <w:suppressAutoHyphens/>
        <w:rPr>
          <w:color w:val="000000"/>
        </w:rPr>
      </w:pPr>
      <w:r w:rsidRPr="00A33821">
        <w:rPr>
          <w:color w:val="000000"/>
        </w:rPr>
        <w:t>Соя по посевной площади занимает первое место в мире среди зернобобовых культур. В России ее в основном возделывали в Приморском и Хабаровском краях, Поволжье, в Ростовской области и на Северном Кавказе. В последние годы наметилась тенденция увеличения площадей выращивания этой культуры вне традиционных для нее зон. Так, сою довольно успешно пытаются возделывать в Центральном районе России, а за рубежом – в северных районах Германии, Дании, Швейцарии и Великобритании. Научные исследования и производственная практика подтвердили возможность выращивать эту культуру в регионах, сходных по климату с Южным Уралом – лесостепном Зауралье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и на юге Западной Сибири, добиваясь при этом урожайности масло семян 1,5…2 т с 1 га при высокой экономической эффективности производства (Х.П. Пекеньо и др., 2001).</w:t>
      </w:r>
    </w:p>
    <w:p w:rsidR="00543AB9" w:rsidRPr="00A33821" w:rsidRDefault="00543AB9" w:rsidP="00E64933">
      <w:pPr>
        <w:pStyle w:val="a5"/>
        <w:shd w:val="clear" w:color="000000" w:fill="auto"/>
        <w:tabs>
          <w:tab w:val="left" w:pos="9781"/>
        </w:tabs>
        <w:suppressAutoHyphens/>
        <w:rPr>
          <w:color w:val="000000"/>
        </w:rPr>
      </w:pPr>
      <w:r w:rsidRPr="00A33821">
        <w:rPr>
          <w:color w:val="000000"/>
        </w:rPr>
        <w:t>Важный резерв обеспечения высоких, устойчивых урожаев сои и повышения качества семян – эффективная борьба с сорняками. Соя очень чувствительна к присутствию в посевах сорняков. При несвоевременном их уничтожении урожайность ее значительно снижается (до 50…60%). Сорняки конкурируют с растениями сои в использовании питательных веществ, влаги и света, затрудняют уборку, ухудшают качество продукции (Н.И. Протасов, 1988).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Контроль сорняков в посевах сои достигается как механическим, так и сочетанием механических и химических средств. Высокоэффективным способом уничтожения проростков и всходов сорняков, устойчивых к применяемым гербицидам, является до- и повсходовое боронование посевов. Кроме механических приемов уничтожения сорняков на сильно засоренных посевах сои необходимо применять до- и повсходовые гербициды (Е.С. Сигаев, 1981).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Преимущества химического метода борьбы с сорняками в посевах сои бесспорны. С полным основанием можно сказать, что одна из основных причин быстрого и резкого увеличения площади посева и урожайности этой культуры – успешное внедрение гербицидов (В.Б. Енкен, 1959).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  <w:kern w:val="28"/>
        </w:rPr>
      </w:pPr>
      <w:r w:rsidRPr="00A33821">
        <w:rPr>
          <w:color w:val="000000"/>
        </w:rPr>
        <w:t>Местом экспериментальной работы являлось опытное поле Института Агроэкологии. Наблюдению и анализу подвергались данные эксперимента в 2000 и 2001 г.г. Лично я принимала участие в проведении научных исследований и технологических работ в 2000 г. Целью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моей работы является выявление эффективности применения гербицидов в разные сроки и с разными нормами и действие их на урожайность растений сои.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</w:p>
    <w:p w:rsidR="00543AB9" w:rsidRPr="00A33821" w:rsidRDefault="00E64933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i w:val="0"/>
          <w:color w:val="000000"/>
          <w:sz w:val="28"/>
        </w:rPr>
        <w:br w:type="page"/>
      </w:r>
      <w:r w:rsidR="00543AB9" w:rsidRPr="00A33821">
        <w:rPr>
          <w:i w:val="0"/>
          <w:color w:val="000000"/>
          <w:sz w:val="28"/>
        </w:rPr>
        <w:t>1 ПРИРОДНО-КЛИМАТИЧЕСКИЕ УСЛОВИЯ</w:t>
      </w:r>
    </w:p>
    <w:p w:rsidR="00E64933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b w:val="0"/>
          <w:i w:val="0"/>
          <w:color w:val="000000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1.1 КЛИМАТИЧЕСКИЕ УСЛОВИЯ</w:t>
      </w:r>
    </w:p>
    <w:p w:rsidR="00543AB9" w:rsidRPr="00A33821" w:rsidRDefault="00543AB9" w:rsidP="00E64933">
      <w:pPr>
        <w:pStyle w:val="6"/>
        <w:keepNext w:val="0"/>
        <w:shd w:val="clear" w:color="000000" w:fill="auto"/>
        <w:suppressAutoHyphens/>
        <w:ind w:right="0" w:firstLine="709"/>
        <w:rPr>
          <w:color w:val="000000"/>
        </w:rPr>
      </w:pPr>
    </w:p>
    <w:p w:rsidR="00543AB9" w:rsidRPr="00A33821" w:rsidRDefault="00543AB9" w:rsidP="00E64933">
      <w:pPr>
        <w:pStyle w:val="6"/>
        <w:keepNext w:val="0"/>
        <w:shd w:val="clear" w:color="000000" w:fill="auto"/>
        <w:suppressAutoHyphens/>
        <w:ind w:right="0" w:firstLine="709"/>
        <w:rPr>
          <w:color w:val="000000"/>
        </w:rPr>
      </w:pPr>
      <w:r w:rsidRPr="00A33821">
        <w:rPr>
          <w:color w:val="000000"/>
        </w:rPr>
        <w:t>Опытное поле института Агроэкологии расположено в северной лесостепной зоне.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Территория зоны вытянута с северо-востока области на юго-запад и располагается на восточных отрогах Южного Урала, эрозионно-абразионной платформе и Западно-Сибирской низменности. Рельеф изменяется от полого-увалистого с отдельными хребтами на западе к возвышенно-равнинному на востоке (А.П. Козаченко, 1997).</w:t>
      </w:r>
    </w:p>
    <w:p w:rsidR="00543AB9" w:rsidRPr="00A33821" w:rsidRDefault="00543AB9" w:rsidP="00E64933">
      <w:pPr>
        <w:pStyle w:val="6"/>
        <w:keepNext w:val="0"/>
        <w:shd w:val="clear" w:color="000000" w:fill="auto"/>
        <w:suppressAutoHyphens/>
        <w:ind w:right="0" w:firstLine="709"/>
        <w:rPr>
          <w:color w:val="000000"/>
        </w:rPr>
      </w:pPr>
      <w:r w:rsidRPr="00A33821">
        <w:rPr>
          <w:color w:val="000000"/>
        </w:rPr>
        <w:t>Климат зоны континентальный, что определяется положением территории в глубине материка. Основными особенностями климата является холодная и продолжительная зима с частым метелями, сухое и жаркое лето с периодически повторяющимися засушливыми периодами (В.Н. Бабченко, 1960)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Рассмотрим гидротермические условия на территории зоны (табл. 1 и 2).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1. Характеристика зимнего периода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369"/>
        <w:gridCol w:w="1526"/>
        <w:gridCol w:w="1258"/>
        <w:gridCol w:w="1054"/>
        <w:gridCol w:w="900"/>
        <w:gridCol w:w="1080"/>
        <w:gridCol w:w="1080"/>
      </w:tblGrid>
      <w:tr w:rsidR="00543AB9" w:rsidRPr="00A33821" w:rsidTr="00A33821">
        <w:trPr>
          <w:jc w:val="center"/>
        </w:trPr>
        <w:tc>
          <w:tcPr>
            <w:tcW w:w="899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Предел</w:t>
            </w:r>
          </w:p>
        </w:tc>
        <w:tc>
          <w:tcPr>
            <w:tcW w:w="1369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Абсолютная минимальная температура воздуха (</w:t>
            </w:r>
            <w:r w:rsidRPr="00A33821">
              <w:rPr>
                <w:color w:val="000000"/>
                <w:sz w:val="20"/>
                <w:vertAlign w:val="superscript"/>
              </w:rPr>
              <w:t>0</w:t>
            </w:r>
            <w:r w:rsidRPr="00A33821">
              <w:rPr>
                <w:color w:val="000000"/>
                <w:sz w:val="20"/>
              </w:rPr>
              <w:t>С)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Продолжительность периода с устойчивым снежным покровом (дни)</w:t>
            </w:r>
          </w:p>
        </w:tc>
        <w:tc>
          <w:tcPr>
            <w:tcW w:w="231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 из наибольших декадных высот снежный покров на полях (см)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Запасы воды в снеге (мм)</w:t>
            </w:r>
          </w:p>
        </w:tc>
      </w:tr>
      <w:tr w:rsidR="00543AB9" w:rsidRPr="00A33821" w:rsidTr="00A33821">
        <w:trPr>
          <w:trHeight w:val="730"/>
          <w:jc w:val="center"/>
        </w:trPr>
        <w:tc>
          <w:tcPr>
            <w:tcW w:w="899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69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открытых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защи-щенных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среднее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наибо-льшее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наиме-ньшее</w:t>
            </w:r>
          </w:p>
        </w:tc>
      </w:tr>
      <w:tr w:rsidR="00543AB9" w:rsidRPr="00A33821" w:rsidTr="00A33821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от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-48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145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40</w:t>
            </w:r>
          </w:p>
        </w:tc>
      </w:tr>
      <w:tr w:rsidR="00543AB9" w:rsidRPr="00A33821" w:rsidTr="00A33821">
        <w:trPr>
          <w:jc w:val="center"/>
        </w:trPr>
        <w:tc>
          <w:tcPr>
            <w:tcW w:w="89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до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150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40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</w:t>
            </w:r>
          </w:p>
        </w:tc>
      </w:tr>
    </w:tbl>
    <w:p w:rsidR="00543AB9" w:rsidRPr="00A33821" w:rsidRDefault="00543AB9" w:rsidP="00E64933">
      <w:pPr>
        <w:pStyle w:val="a8"/>
        <w:shd w:val="clear" w:color="000000" w:fill="auto"/>
        <w:suppressAutoHyphens/>
        <w:ind w:firstLine="709"/>
        <w:jc w:val="both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Самым холодным месяцем является январь. Средняя температура воздуха в январе составляет -15,0…-18,0°С.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Средняя температура воздуха самого теплого летнего месяца (июля) 15,5…19,5°С.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Теплый период (с температурой выше 10°С) продолжается 190…195 дней, с 8…10 апреля до 20…23 октября. Безморозный период продолжается 100…110 дней.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Продолжительность солнечного сияния колеблется в пределах от 1557 до 2218 часов за год. Число пасмурных дней по общей облачности с июня по август изменяется от 30 до 20 (В.Н. Бабченко, 1960).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2. Характеристика теплого периода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2128"/>
        <w:gridCol w:w="1561"/>
        <w:gridCol w:w="1559"/>
      </w:tblGrid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Начало периода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Конец периода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Продолжительность (дни)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Сумма положительных температур (°С)</w:t>
            </w:r>
          </w:p>
        </w:tc>
      </w:tr>
      <w:tr w:rsidR="00543AB9" w:rsidRPr="00A33821" w:rsidTr="00A33821">
        <w:trPr>
          <w:jc w:val="center"/>
        </w:trPr>
        <w:tc>
          <w:tcPr>
            <w:tcW w:w="669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Среднесуточная температура воздуха выше 0°С</w:t>
            </w:r>
          </w:p>
        </w:tc>
      </w:tr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8…10.</w:t>
            </w:r>
            <w:r w:rsidRPr="00A33821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20…22.</w:t>
            </w:r>
            <w:r w:rsidRPr="00A33821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190…195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2250…2350</w:t>
            </w:r>
          </w:p>
        </w:tc>
      </w:tr>
      <w:tr w:rsidR="00543AB9" w:rsidRPr="00A33821" w:rsidTr="00A33821">
        <w:trPr>
          <w:jc w:val="center"/>
        </w:trPr>
        <w:tc>
          <w:tcPr>
            <w:tcW w:w="669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Среднесуточная температура воздуха выше 5°С</w:t>
            </w:r>
          </w:p>
        </w:tc>
      </w:tr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22…25.</w:t>
            </w:r>
            <w:r w:rsidRPr="00A33821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5.Х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160…165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2150…2300</w:t>
            </w:r>
          </w:p>
        </w:tc>
      </w:tr>
      <w:tr w:rsidR="00543AB9" w:rsidRPr="00A33821" w:rsidTr="00A33821">
        <w:trPr>
          <w:jc w:val="center"/>
        </w:trPr>
        <w:tc>
          <w:tcPr>
            <w:tcW w:w="669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Среднесуточная температура воздуха выше 10°С</w:t>
            </w:r>
          </w:p>
        </w:tc>
      </w:tr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10…15.</w:t>
            </w:r>
            <w:r w:rsidRPr="00A33821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12…15.</w:t>
            </w:r>
            <w:r w:rsidRPr="00A33821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120…125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1800…2000</w:t>
            </w:r>
          </w:p>
        </w:tc>
      </w:tr>
      <w:tr w:rsidR="00543AB9" w:rsidRPr="00A33821" w:rsidTr="00A33821">
        <w:trPr>
          <w:jc w:val="center"/>
        </w:trPr>
        <w:tc>
          <w:tcPr>
            <w:tcW w:w="669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Среднесуточная температура воздуха выше 15°С</w:t>
            </w:r>
          </w:p>
        </w:tc>
      </w:tr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3…10.</w:t>
            </w:r>
            <w:r w:rsidRPr="00A33821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18…23.</w:t>
            </w:r>
            <w:r w:rsidRPr="00A33821">
              <w:rPr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70…80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1150…1400</w:t>
            </w:r>
          </w:p>
        </w:tc>
      </w:tr>
      <w:tr w:rsidR="00543AB9" w:rsidRPr="00A33821" w:rsidTr="00A33821">
        <w:trPr>
          <w:jc w:val="center"/>
        </w:trPr>
        <w:tc>
          <w:tcPr>
            <w:tcW w:w="669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Безморозный период</w:t>
            </w:r>
          </w:p>
        </w:tc>
      </w:tr>
      <w:tr w:rsidR="00543AB9" w:rsidRPr="00A33821" w:rsidTr="00A33821"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25…31.</w:t>
            </w:r>
            <w:r w:rsidRPr="00A33821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9…13.</w:t>
            </w:r>
            <w:r w:rsidRPr="00A33821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100…110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 неблагоприятным явлениям погоды на территории северной лесостепи</w:t>
      </w:r>
      <w:r w:rsidR="00E64933" w:rsidRPr="00A33821">
        <w:rPr>
          <w:color w:val="000000"/>
          <w:sz w:val="28"/>
        </w:rPr>
        <w:t xml:space="preserve"> </w:t>
      </w:r>
      <w:r w:rsidRPr="00A33821">
        <w:rPr>
          <w:color w:val="000000"/>
          <w:sz w:val="28"/>
        </w:rPr>
        <w:t>в вегетативный период относят поздневесенние и раннеосенние заморозки, засухи и суховеи, сильный ветер, град; в зимний период метели, гололед, низкую температуру воздуха при бесснежье и малоснежье (И.В. Сикорский, 1990).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Неблагоприятное влияние на сельскохозяйственное производство оказывают также и сильные ветры. Сильные ветры наносят механические повреждения растениям, способствуют увеличению испарения, более быстрому иссушению почвы, сдувают ее верхний слой или выдувают растения (Е.В. Григорчук, 1977).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Соя предъявляет повышенные требования к обеспечению теплом. Для созревания сои необходимо, чтобы средняя температура теплых месяцев была 19…20</w:t>
      </w:r>
      <w:r w:rsidRPr="00A33821">
        <w:rPr>
          <w:color w:val="000000"/>
          <w:sz w:val="28"/>
          <w:vertAlign w:val="superscript"/>
        </w:rPr>
        <w:t>0</w:t>
      </w:r>
      <w:r w:rsidRPr="00A33821">
        <w:rPr>
          <w:color w:val="000000"/>
          <w:sz w:val="28"/>
        </w:rPr>
        <w:t>. Потребность сои в тепле возрастает от прорастания семян к всходам, а затем к цветению и формированию семян. Во время созревания температура может и несколько уменьшаться (Я.В. Губанов, 1986).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Соя начинает прорастать при температуре 8…10°С, оптимальная температура в период вегетативного роста 18…22°С, для формирования репродуктивных органов 22…24°С, для цветения 25…27°С, для формирования бобов 20…22°С и созревания 18…20°С.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Растения сравнительно легко переносят весенние заморозки до –2,5°С, осенние заморозки до -3°С не оказывают отрицательного действия на урожай семян, заморозки -4,0…-4,5°С приводят к сильному промерзанию листьев, гибели цветков и бобов (И.В. Сикорский, 1990).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 условиях умеренного климата северной лесостепи с успехом можно выращивать сорта скороспелой группы (продолжительность периода от всходов до созревания 121-130 дней.). У этих раннеспелых сортов световая реакция менее выражена, так как реакция сортов на фотопериодизм тесно связана с периодом их вегетации. Скороспелые сорта меньше реагируют на длину дня, чем среднеспелые и особенно позднеспелые (Н.И. Кашеваров, 1999 год).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Объектом наших исследований был скороспелый сорт (СибНИИК 315), который мы успешно возделывали.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Влагообеспеченность сельскохозяйственных культур характеризуется суммой осадков за период активной вегетации, величиной гидротермического коэффициента, запасами продуктивной влаги в почве.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Увлажнение на территории области распределяется неравномерно. Наиболее увлажненной частью являются горные и предгорные районы, где за вегетационный период выпадает 250…300 мм осадков. Наиболее засушливые районы расположены на юго-востоке области, в среднем за вегетационный период здесь бывает 175…200 мм осадков. Максимум осадков приходится на июль (Е.В. Григорчук, 1977).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Показатели осадков в северной лесостепи приведены в табл. 3.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3. Среднее декадное количество осадков в северной лесостепи Южного Урала</w:t>
      </w:r>
    </w:p>
    <w:tbl>
      <w:tblPr>
        <w:tblW w:w="9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60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43AB9" w:rsidRPr="00A33821" w:rsidTr="00A33821">
        <w:trPr>
          <w:jc w:val="center"/>
        </w:trPr>
        <w:tc>
          <w:tcPr>
            <w:tcW w:w="447" w:type="dxa"/>
            <w:vMerge w:val="restart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предел</w:t>
            </w:r>
          </w:p>
        </w:tc>
        <w:tc>
          <w:tcPr>
            <w:tcW w:w="1069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  <w:lang w:val="en-US"/>
              </w:rPr>
            </w:pPr>
            <w:r w:rsidRPr="00A33821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  <w:lang w:val="en-US"/>
              </w:rPr>
            </w:pPr>
            <w:r w:rsidRPr="00A33821">
              <w:rPr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  <w:lang w:val="en-US"/>
              </w:rPr>
            </w:pPr>
            <w:r w:rsidRPr="00A33821">
              <w:rPr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X</w:t>
            </w:r>
          </w:p>
        </w:tc>
      </w:tr>
      <w:tr w:rsidR="00E64933" w:rsidRPr="00A33821" w:rsidTr="00A33821">
        <w:trPr>
          <w:jc w:val="center"/>
        </w:trPr>
        <w:tc>
          <w:tcPr>
            <w:tcW w:w="447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</w:t>
            </w:r>
          </w:p>
        </w:tc>
      </w:tr>
      <w:tr w:rsidR="00E64933" w:rsidRPr="00A33821" w:rsidTr="00A33821">
        <w:trPr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от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</w:t>
            </w:r>
          </w:p>
        </w:tc>
      </w:tr>
      <w:tr w:rsidR="00E64933" w:rsidRPr="00A33821" w:rsidTr="00A33821">
        <w:trPr>
          <w:jc w:val="center"/>
        </w:trPr>
        <w:tc>
          <w:tcPr>
            <w:tcW w:w="44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до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</w:t>
            </w:r>
          </w:p>
        </w:tc>
      </w:tr>
    </w:tbl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pStyle w:val="23"/>
        <w:shd w:val="clear" w:color="000000" w:fill="auto"/>
        <w:suppressAutoHyphens/>
        <w:ind w:firstLine="709"/>
        <w:rPr>
          <w:color w:val="000000"/>
          <w:szCs w:val="24"/>
        </w:rPr>
      </w:pPr>
      <w:r w:rsidRPr="00A33821">
        <w:rPr>
          <w:color w:val="000000"/>
          <w:szCs w:val="24"/>
        </w:rPr>
        <w:t>Важным показателем обеспеченности посевов влагой является увлажнение почвы. Средние многолетние запасы продуктивной влаги в метровом слое почвы на зяби ко времени установления среднесуточной температуры воздуха выше 10 оС весной изменяется от 100…125 до 150…175 мм (В.Н. Бабченко, 1960 год).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Соя – растение мусонного климата. Она расходует значительное количество воды на образование единицы сухой массы. Соя за вегетативный период потребляет от 3200 до 5500 м³ воды с 1 га. Транспирационный коэффициент ее колеблется от 400 до 500. В течение вегетации потребность в воде неодинаковая. От всходов до цветения наблюдается меньшая потребность в воде. Затем она существенно возрастает. Наиболее интенсивное водопотребление происходит в фазу цветения и формирования бобов. За этот период соя потребляет 60…70% суммарного расхода воды за вегетацию. Она отрицательно реагирует на воздушную засуху, особенно в период цветения и образования бобов. При очень низкой влажности в этот период на растениях прекращается образование</w:t>
      </w:r>
      <w:r w:rsidR="00E64933" w:rsidRPr="00A33821">
        <w:rPr>
          <w:color w:val="000000"/>
          <w:sz w:val="28"/>
        </w:rPr>
        <w:t xml:space="preserve"> </w:t>
      </w:r>
      <w:r w:rsidRPr="00A33821">
        <w:rPr>
          <w:color w:val="000000"/>
          <w:sz w:val="28"/>
        </w:rPr>
        <w:t>новых и сбрасываются имеющиеся бобы (Н.И. Кашеваров, 1999).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Рассмотрим гидротермические условия в 2000 и 2001 г.г. (табл. 4).</w:t>
      </w:r>
    </w:p>
    <w:p w:rsidR="00543AB9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i w:val="0"/>
          <w:color w:val="000000"/>
        </w:rPr>
        <w:br w:type="page"/>
      </w:r>
      <w:r w:rsidR="00543AB9" w:rsidRPr="00A33821">
        <w:rPr>
          <w:b/>
          <w:i w:val="0"/>
          <w:color w:val="000000"/>
        </w:rPr>
        <w:t>4. Гидротермические условия за 2000 и 2001 год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57"/>
        <w:gridCol w:w="1134"/>
        <w:gridCol w:w="1134"/>
        <w:gridCol w:w="992"/>
      </w:tblGrid>
      <w:tr w:rsidR="00543AB9" w:rsidRPr="00A33821" w:rsidTr="00A33821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Климат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Температура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Осадки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2000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2001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2000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2001 год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Январь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-13,9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-12,3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47,4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Февраль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-11,9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22,1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Март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27,5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Апрель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Май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31,2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Июнь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113,5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Июль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45,4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Август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+15,8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79,4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Сентябрь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+9,6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18,2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Октябрь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68,6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Ноябрь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24,3</w:t>
            </w:r>
          </w:p>
        </w:tc>
      </w:tr>
      <w:tr w:rsidR="00543AB9" w:rsidRPr="00A33821" w:rsidTr="00A33821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Декабрь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10,1</w:t>
            </w:r>
          </w:p>
        </w:tc>
      </w:tr>
    </w:tbl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  <w:r w:rsidRPr="00A33821">
        <w:rPr>
          <w:iCs/>
          <w:color w:val="000000"/>
          <w:sz w:val="28"/>
        </w:rPr>
        <w:t>Из таблицы 4 видно, что по температурным условиям оба года были примерно одинаковыми. Однако в 2000 г. наиболее теплыми были июнь и июль, а в 2001 – май. Максимум летних осадков в 2000 г. пришелся на май. Это создало серьезные проблемы с ведением весенних полевых работ. В 2001 г. наибольшая месячная сумма осадков зафиксирована в июне. Июньские осадки создали хорошие условия для формирования урожая большинства яровых культур, в том числе и сои. Для уборки сои важное значение имеют осадки сентября. С этой точки зрения более благоприятным для рассматриваемой культуры сложились в 2001 г. В 2000 г., когда в сентябре выпало 55 мм, уборка многих зерновых культур, в том числе и сои, проходила в сложных условиях. Если не учитывать чрезмерно увлажненный май 2000 г., то в целом оба года проведения исследований нельзя отнести к экстремальным.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iCs/>
          <w:color w:val="000000"/>
          <w:sz w:val="28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1.2 ПОЧВЕННЫЙ ПОКРОВ ЗОНЫ</w:t>
      </w: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Почвенный покров северной лесостепи определяется развитием дернового, солончаково-солонцового и подзолистого процессов почвообразования. На всей территории преобладают черноземы выщелоченные, на них приходится 17,4% общей площади, 45,5% пахотных земель и 34,6% сельскохозяйственных угодий. Значительная доля почвенного покрова приходится на серые лесные осолоделые почвы (соответственно 13,6%; 15,3% и 13,0%), меньшее распространение имеют черноземы обыкновенные и солонцеватые (А.П. Козаченко, 1997).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Черноземы выщелоченные – лучшие пахотные земли. Они обладают достаточно мощным перегнойным горизонтом (30…60 см) с содержанием гумуса 6…9%. Реакция почвенного раствора слабокислая или близкая к нейтральной, наиболее благоприятна для возделывания любых сельскохозяйственных культур.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Второе место по распространению занимают серые лесные осолоделые почвы. Они формируются в условиях периодически промывного водного режима.</w:t>
      </w:r>
    </w:p>
    <w:p w:rsidR="00543AB9" w:rsidRPr="00A33821" w:rsidRDefault="00543AB9" w:rsidP="00E64933">
      <w:pPr>
        <w:pStyle w:val="23"/>
        <w:shd w:val="clear" w:color="000000" w:fill="auto"/>
        <w:suppressAutoHyphens/>
        <w:ind w:firstLine="709"/>
        <w:rPr>
          <w:color w:val="000000"/>
          <w:szCs w:val="24"/>
        </w:rPr>
      </w:pPr>
      <w:r w:rsidRPr="00A33821">
        <w:rPr>
          <w:color w:val="000000"/>
          <w:szCs w:val="24"/>
        </w:rPr>
        <w:t>В комплексе с черноземами выщелоченными встречаются черноземы обыкновенные солонцеватые и неполноразвитые, а также солонцы.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Таким образом, в почвенном покрове северной лесостепной зоны Челябинской области наряду с почвами, обладающими высоким естественным эффективным плодородием (черноземы выщелоченные, обыкновенные, солонцеватые, осолоделые и оподзоленные), встречаются и такие, для повышения плодородия которых требуется мелиоративное вмешательство (солонцы, солонцеватость которых 10…20% по натрию, и солоди) (А.П. Козаченко, 1997).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Соя умеренно требовательна к почве. Она может произрастать на многих почвенных разновидностях, кроме солонцовых, кислых, заболоченных. Лучшими для нее являются высокоплодородные черноземы, каштановые почвы со слабокислой или нейтральной реакцией (рН 6,5), среднего механического состава, с хорошей аэрацией. (Н.И. Кашеваров, 1999).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1.3 ПОЧВА ОПЫТНОГО ПОЛЯ</w:t>
      </w: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Опытное поле Института агроэкологии расположено в зоне северной лесостепи, где в почвенном покрове господствуют черноземы выщелоченные, которые имеют тяжелосуглинистый гранулометрический состав.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Основные свойства чернозема выщелоченного.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1. Равновесная объемная масса пахотного горизонта чернозема выщелоченного составляет 1,06 г/см</w:t>
      </w:r>
      <w:r w:rsidRPr="00A33821">
        <w:rPr>
          <w:color w:val="000000"/>
          <w:sz w:val="28"/>
          <w:vertAlign w:val="superscript"/>
        </w:rPr>
        <w:t>3</w:t>
      </w:r>
      <w:r w:rsidRPr="00A33821">
        <w:rPr>
          <w:color w:val="000000"/>
          <w:sz w:val="28"/>
        </w:rPr>
        <w:t>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2. Кислотность солевой вытяжки в пахотном слое почвы характеризуется величиной 5,38 и 5,72 единиц рН. Гидролитическая кислотность 3,42 мг экв/100 г.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3. Емкость поглащения в А</w:t>
      </w:r>
      <w:r w:rsidRPr="00A33821">
        <w:rPr>
          <w:color w:val="000000"/>
          <w:sz w:val="28"/>
          <w:lang w:val="en-US"/>
        </w:rPr>
        <w:t>n</w:t>
      </w:r>
      <w:r w:rsidRPr="00A33821">
        <w:rPr>
          <w:color w:val="000000"/>
          <w:sz w:val="28"/>
        </w:rPr>
        <w:t xml:space="preserve"> равна 38,7 мг-экв./100 г. Степень насыщенности основаниями (Са</w:t>
      </w:r>
      <w:r w:rsidRPr="00A33821">
        <w:rPr>
          <w:color w:val="000000"/>
          <w:sz w:val="28"/>
          <w:vertAlign w:val="superscript"/>
        </w:rPr>
        <w:t>2+</w:t>
      </w:r>
      <w:r w:rsidRPr="00A33821">
        <w:rPr>
          <w:color w:val="000000"/>
          <w:sz w:val="28"/>
        </w:rPr>
        <w:t xml:space="preserve"> и М</w:t>
      </w:r>
      <w:r w:rsidRPr="00A33821">
        <w:rPr>
          <w:color w:val="000000"/>
          <w:sz w:val="28"/>
          <w:lang w:val="en-US"/>
        </w:rPr>
        <w:t>g</w:t>
      </w:r>
      <w:r w:rsidRPr="00A33821">
        <w:rPr>
          <w:color w:val="000000"/>
          <w:sz w:val="28"/>
          <w:vertAlign w:val="superscript"/>
        </w:rPr>
        <w:t>2+</w:t>
      </w:r>
      <w:r w:rsidRPr="00A33821">
        <w:rPr>
          <w:color w:val="000000"/>
          <w:sz w:val="28"/>
        </w:rPr>
        <w:t>) составляет 91,4%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4. Гумусовое состояние чернозема на опытном поле соответствует крайним показателям пределов вариабельности содержания гумуса. Так, в пахотном слое его оказалось 7,63%.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5. В пахотном слое почвы концентрация азота составила 0,264%, фосфора – 0,135% и калия – 2,22% (И.В. Синявский, 2001)</w:t>
      </w:r>
    </w:p>
    <w:p w:rsidR="00543AB9" w:rsidRPr="00A33821" w:rsidRDefault="00543AB9" w:rsidP="00E64933">
      <w:pPr>
        <w:pStyle w:val="31"/>
        <w:shd w:val="clear" w:color="000000" w:fill="auto"/>
        <w:suppressAutoHyphens/>
        <w:ind w:firstLine="709"/>
        <w:jc w:val="both"/>
        <w:rPr>
          <w:i w:val="0"/>
          <w:color w:val="000000"/>
        </w:rPr>
      </w:pPr>
    </w:p>
    <w:p w:rsidR="00543AB9" w:rsidRPr="00A33821" w:rsidRDefault="00E64933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bCs w:val="0"/>
          <w:i w:val="0"/>
          <w:iCs w:val="0"/>
          <w:color w:val="000000"/>
          <w:sz w:val="28"/>
          <w:szCs w:val="20"/>
        </w:rPr>
        <w:br w:type="page"/>
      </w:r>
      <w:r w:rsidR="00543AB9" w:rsidRPr="00A33821">
        <w:rPr>
          <w:i w:val="0"/>
          <w:color w:val="000000"/>
          <w:sz w:val="28"/>
        </w:rPr>
        <w:t>2 МЕРЫ ПО БОРЬБЕ С СОРНОЙ РАСТИТЕЛЬНОСТЬЮ КАК ЭЛЕМЕНТ ТЕХНОЛОГИИ ВОЗДЕЛЫВАНИЯ СОИ (ОБЗОР ЛИТЕРАТУРЫ)</w:t>
      </w:r>
    </w:p>
    <w:p w:rsidR="00543AB9" w:rsidRPr="00A33821" w:rsidRDefault="00543AB9" w:rsidP="00E64933">
      <w:pPr>
        <w:pStyle w:val="31"/>
        <w:shd w:val="clear" w:color="000000" w:fill="auto"/>
        <w:suppressAutoHyphens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2.1</w:t>
      </w:r>
      <w:r w:rsidR="00E64933" w:rsidRPr="00A33821">
        <w:rPr>
          <w:i w:val="0"/>
          <w:color w:val="000000"/>
        </w:rPr>
        <w:t xml:space="preserve"> </w:t>
      </w:r>
      <w:r w:rsidRPr="00A33821">
        <w:rPr>
          <w:i w:val="0"/>
          <w:color w:val="000000"/>
        </w:rPr>
        <w:t>НАРОДНО-ХОЗЯЙСТВЕННОЕ ЗНАЧЕНИЕ СОИ</w:t>
      </w:r>
    </w:p>
    <w:p w:rsidR="00E64933" w:rsidRPr="00A33821" w:rsidRDefault="00E64933" w:rsidP="00E64933">
      <w:pPr>
        <w:pStyle w:val="a5"/>
        <w:shd w:val="clear" w:color="000000" w:fill="auto"/>
        <w:suppressAutoHyphens/>
        <w:rPr>
          <w:color w:val="000000"/>
        </w:rPr>
      </w:pP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Соя – ценнейшая универсальная культура. Семена ее содержат 17…26% жира, 36…48% белка и более 20% углеводов. Масло сои полувысыхающее, отличается высоким содержанием физиологически активных незаменимых жирных кислот. Соевый белок хорошо усваивается организмом и по биологической ценности приближается к белкам животного происхождения.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Разнообразный химический состав семян сои позволяет использовать их для пищевых, кормовых и технических целей. Из них готовят молоко, масло, маргарин, сыр, муку, колбасные, кондитерские изделия и много других продуктов. Добавление соевой муки в хлеб и колбасные изделия улучшает их питательность, вкусовые качества и калорийность. Соя рекомендуется как диетический продукт при диабете (В.Б. Енкен, 1959)</w:t>
      </w:r>
    </w:p>
    <w:p w:rsidR="00E64933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Широко используется соя в мыловаренной, лакокрасочной, текстильной, химической и других отраслях промышленности.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Соя – ценная кормовая культура. Для кормовых целей используют жмых, шрот, соевую муку, зеленую массу.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В Челябинской области крупными потребителями продуктов сои являются Троицкий жиркомбинат (соевое масло), Красногорский свинокомплекс, Челябинская, Чебаркульская и другие птицефабрики (жмыхи и шроты как ингредиент комбикормов), мясоперерабатывающие и кондитерские предприятия (мука, масло) (А.Ф. Зубков, 2001).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</w:p>
    <w:p w:rsidR="00543AB9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br w:type="page"/>
      </w:r>
      <w:r w:rsidR="00543AB9" w:rsidRPr="00A33821">
        <w:rPr>
          <w:i w:val="0"/>
          <w:color w:val="000000"/>
        </w:rPr>
        <w:t>2.2 БОТАНИЧЕСКАЯ ХАРАКТИРИСТИКА СОИ</w:t>
      </w: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Соя относится к семейству Бобовые (</w:t>
      </w:r>
      <w:r w:rsidRPr="00A33821">
        <w:rPr>
          <w:color w:val="000000"/>
          <w:sz w:val="28"/>
          <w:lang w:val="en-US"/>
        </w:rPr>
        <w:t>Fabaceae</w:t>
      </w:r>
      <w:r w:rsidRPr="00A33821">
        <w:rPr>
          <w:color w:val="000000"/>
          <w:sz w:val="28"/>
        </w:rPr>
        <w:t xml:space="preserve">). Соя, латинское название </w:t>
      </w:r>
      <w:r w:rsidRPr="00A33821">
        <w:rPr>
          <w:color w:val="000000"/>
          <w:sz w:val="28"/>
          <w:lang w:val="en-US"/>
        </w:rPr>
        <w:t>Glycine</w:t>
      </w:r>
      <w:r w:rsidRPr="00A33821">
        <w:rPr>
          <w:color w:val="000000"/>
          <w:sz w:val="28"/>
        </w:rPr>
        <w:t xml:space="preserve"> </w:t>
      </w:r>
      <w:r w:rsidRPr="00A33821">
        <w:rPr>
          <w:color w:val="000000"/>
          <w:sz w:val="28"/>
          <w:lang w:val="en-US"/>
        </w:rPr>
        <w:t>hispida</w:t>
      </w:r>
      <w:r w:rsidRPr="00A33821">
        <w:rPr>
          <w:color w:val="000000"/>
          <w:sz w:val="28"/>
        </w:rPr>
        <w:t xml:space="preserve"> – однолетнее травянистое растение с прямостоячим, ветвистым, неполегающем стеблем, покрытым рыжими или белыми волосками, высотой от 60 до 100 см 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Корневая система стержневая, проникающая в почву на глубину 1,5…2 м.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Листья сложные, тройчатые, длинночерешковые, с крупной овальной или яйцевидной листовой пластинкой, сильноопушенные. Цветки мелкие, белой или фиолетовой окраски, собраны по 3…8 в кистеобразное соцветие, расположенное в пазухах листьев. Соя – самоопылитель, но наблюдается и перекрестное опыление.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Плод – боб мечевидной или саблевидной формы, опушенный. Семена различной величины, овальные или шаровидные, слегка сплюснутые или плоские, желтой, коричневой, черной или зеленой окраски (Д. Шпаар, 2000).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2.3 ГЕРБИЦИДЫ, ПРИМЕНЯЕМЫЕ НА СОЕ</w:t>
      </w:r>
    </w:p>
    <w:p w:rsidR="00E64933" w:rsidRPr="00A33821" w:rsidRDefault="00E64933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Сорняки не только угнетают рост и развитие сои, но и потребляют большое количество питательных веществ и воды и снижают качество продукции. Поэтому в комплексе мер борьбы с сорной растительностью наряду с агротехническими приемами большая роль отводится гербицидам (М.Н. Казначеев, 2002).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Рассмотрим, какие гербициды рекомендуют применять на сое против определенных видов сорняков.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Базагран, 48% в.р.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бентазон. Коричневая жидкость, хорошо растворяется в воде. Предназначен для послевсходовой обработки сорняков в посевах зерновых. Малотоксичен для теплокровных. Раздражает слизистые глаз и кожу. Не токсичен для пчел и других полезных насекомых. Посевы сои опрыскивают против однолетних двудольных сорняков в фазе 1…3 настоящих листьев, культуры – 1,5…3 л/га. Препарат, хорошо подавляющий амброзию полыннолистную и трехраздельную, вьюнки, куколь обыкновенный, марь белую, лебеду, редьку дикую, звездчатку (В.Г. Безуглов, 1988).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Раундап, 36% в.р.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Действующее вещество глифосат. Белое кристаллическое вещество. Плохо растворяются в воде и большинстве органических растворителей. Системный гербицид. Малотоксичен для теплокровных – не накапливается в организме и не раздражает кожу, а также для пчел и других полезных насекомых.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Рекомендуется для борьбы с однолетними и многолетними злаковыми и двудольными сорняками методом направленного опрыскивания вегетирующих сорняков (В.Г. Безуглов, 1988).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Иллоксан, 28% и.э.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Действующее вещество дихлофопметил. Белое кристаллическое вещество. Растворим в воде (при 22°С – 50 мг/л) и хорошо в органических растворителях. Селективный гербицид в борьбе с овсюгом.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Малотоксичен для теплокровных, а также для пчел и других полезных насекомых. Умеренно токсичен для рыб.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Рекомендуется против однолетних злаковых сорняков после всходов, в фазе 2…4 листьев у сорняков (Г.С. Груздев, 1980).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Дуал, 50 и 96% к.э.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Действующее вещество метолахлор. Бесцветная жидкость без запаха. Растворимость в воде при 20°С – 530 мг/л, в большинстве органических растворителях – хорошая. Малотоксичен для крыс, диких животных и птиц, а также для пчел, среднетоксичен для мышей. Обладает слабым местнораздражающим действием. Рекомендуется против однолетних злаковых и некоторых двудольных сорняков путем опрыскивания почвы до посева (с заделкой) или до появления всходов культуры – 3…5 л/га (В.Г. Безуглов, 1988).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Нитран, 30% к.э.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Действующее вещество трифлуралин. Твердое вещество в виде оранжево-желтых кристаллов. Плохо растворяется в воде и этиловом спирте, хорошо в ацетоне. Малотоксичен для теплокровных. Кожная токсичность незначительная. Способность к накоплению в организме выражена слабо. Разрешается однократная обработка.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Рекомендуется против однолетних злаковых и двудольных сорняков до посева (с заделкой), одновременно с посевом или до всходов (А.А. Кравцов и др., 1984).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Трефлан, 24% и.э.</w:t>
      </w:r>
    </w:p>
    <w:p w:rsidR="00543AB9" w:rsidRPr="00A33821" w:rsidRDefault="00543AB9" w:rsidP="00E64933">
      <w:pPr>
        <w:pStyle w:val="9"/>
        <w:keepNext w:val="0"/>
        <w:shd w:val="clear" w:color="000000" w:fill="auto"/>
        <w:suppressAutoHyphens/>
        <w:ind w:right="0" w:firstLine="709"/>
        <w:jc w:val="both"/>
        <w:rPr>
          <w:color w:val="000000"/>
        </w:rPr>
      </w:pPr>
      <w:r w:rsidRPr="00A33821">
        <w:rPr>
          <w:color w:val="000000"/>
        </w:rPr>
        <w:t>Действующее вещество трифлурамин. Кристаллическое вещество светло-желтого цвета. Плохо растворяется в воде и хорошо в большинстве органических растворителях.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Малотоксичен для теплокровных, а также для пчел и других полезных насекомых. Кожная токсичность и способность к накоплению в организме выражена слабо.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Рекомендуется для борьбы с однолетними злаковыми и двудольными сорняками до посева (с заделкой), одновременно с посевом или до всходов (А.А. Кравцов и др., 1984).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Галакси Топ ,(32+16)% в.р.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бентазон+ацифлуорен. Норма расхода 1,5…2,0 л/га. Посевы опрыскивают в фазу 4…5 настоящих листьев культуры и 2…6 листьев сорняков. Рекомендуется для борьбы с однолетними двудольными сорняками (Д. Шпаар, 2000).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Глифоган,36% в.р., Глипер,36% в.р.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Аналоги раундапа.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Фронтьер,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диметенамид. Норма расхода 1,1…1,7 л/га. Опрыскивание почвы до всходов культуры против однолетних злаковых и некоторых двудольных сорняков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Пивот, 10%,в.к.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имазетапир. Норма расхода 0,5…0,8 л/га. Опрыскивание почвы до посева (с заделкой) или опрыскивание посевов в фазу всходов – 2 настоящих листьев культуры. В год применения препарата рекомендуется высевать озимую пшеницу, на следующий год – кукурузу, яровые и озимые зерновые, через два года – все культуры без ограничения. Применяется против однолетних, многолетних злаковых и однолетних двудольных сорняков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Комманд 48%,к.э.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кломазон. Норма расхода 2,0…2,5 л/га.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Опрыскивание до всходов или после всходов культуры в фазе 3 настоящих листьев против однолетних двудольных и злаковых сорняков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Гезагард,с.п.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прометрин. Норма расхода 3,0…5,0 л/га. Опрыскивание почвы до всходов культуры против однолетних двудольных и злаковых сорняков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Набу-С, м.к.э.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сетоксидим. Норма расхода 1,0…3,0 л/га.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Применяется после всходов в фазу 2…6 листьев однолетних сорняков, при высоте многолетних злаковых 10…15 см (А.Э. Панфилов, 2001).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Поаст, 18,6%,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сетоксидим. Норма расхода 1,0…3,0 л/га. Применяется после всходов в фазу 2…6 листьев однолетних сорняков, при высоте многолетних злаковых 10…15 см (А.Э. Панфилов, 2001).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Поаст – Супер, м.к.э.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сетоксидим. Норма расхода 1,0…3,0 л/га.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Применяется после всходов в фазу 2…6 листьев однолетних сорняков, при высоте многолетних злаковых 10…15 см (Д. Шпаар, 2000 год).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Хармони, с.п.к.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тифенсульфуронметил. Норма расхода 6,0…8,0 л/га. Опрыскивание посевов в фазу 1…2 настоящих листьев культуры при ранних фазах роста сорняков в смеси с 200 мл/га «Тренда-90». Применяется против однолетних двудольных сорняков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Трифлюрекс, 24%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трифлурамин. Норма расхода 2,0…5,0 л/га. Плохо растворяется в воде и хорошо в большинстве органических растворителях.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Малотоксичен для теплокровных, а также для пчел и других полезных насекомых. Кожная токсичность и способность к накоплению в организме выражена слабо.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Рекомендуется для борьбы с однолетними злаковыми и двудольными сорняками до посева (с заделкой), одновременно с посевом или до всходов (Г.А. Бегляров, 1983).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Фюзилад Супер, 12,5%, и.э.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флуазифоп-П-бутил. Норма расхода 2,0…4,0 л/га. Опрыскивание посевов в фазу 4…5 листьев культуры против однолетних и многолетних злаковых сорняков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Тарга, 5,16%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хизалофот – этил. Норма расхода 1,0…2,0 л/га. Опрыскивание посевов в фазу 2…4 листьев у сорняков против однолетних злаковых сорняков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Тарга Супер,5,16%, к.э.х.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хизалофот-П-этил. Норма расхода 1,0…2,0 л/га. Опрыскивание посевов в фазу 2…4 листьев у сорняков против однолетних злаковых сорняков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Фуроре Супер, 6,9%, э.м.в.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феноксапроп-П-этил. Норма расхода 0,8…1,2 л/га. Опрыскивание посевов по вегетирующим сорнякам, начиная с фазы двух листьев до конца кущения (независимо от фазы развития культуры). Применяется против однолетних злаковых сорняков (овсюг, виды щетинника, просо куриное) 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Харнес 90%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ацетохлор. Норма расхода 2,0…3,0 л/га. Опрыскивание почвы до посева (с заделкой при недостатке влаги) или до всходов культуры против однолетних злаковых и некоторых двудольных сорняков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(А.Э. Панфилов, 2001).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Харнес Плюс,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ацетохлор+антидот. Норма расхода 2,5…3,8 л/га. Опрыскивание почвы до посева (с заделкой при недостатке влаги) или до всходов культуры против однолетних злаковых и некоторых двудольных сорняков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Трофи-90, к.э.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Действующее вещество ацетохлор. Норма расхода 1,5…2,0 л/га. Опрыскивание почвы до посева (с заделкой при недостатке влаги) или до всходов культуры против однолетних злаковых и некоторых двудольных сорняков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(А.Э. Панфилов, 2001).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2.4 ЭФФЕКТИВНОСТЬ ГЕРБИЦИДОВ НА СОЕ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b/>
          <w:color w:val="000000"/>
        </w:rPr>
      </w:pPr>
    </w:p>
    <w:p w:rsidR="00E64933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Важный резерв обеспечения высоких устойчивых урожаев сои и повышения качества семян – эффективная борьба с сорняками.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В научной литературе имеются многочисленные данные, свидетельствующие об эффективности тех или иных гербицидов.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На дерново-подзолистых среднесуглинистых почвах Подмосковья ученые Х.П. Пекеньо, В.Н. Федорищев и В.Т. Скориков исследовали влияние на засоренность, урожайность и качество зерна сои сортов Белор и Брянская 11, набора почвенных и послевсходовых гербицидов (табл. 5). В почву вносились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Трофи 90 и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Милагро,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Пивотом и Базаграном обрабатывали посевы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в фазе третьего тройчатого листа сои.</w:t>
      </w:r>
    </w:p>
    <w:p w:rsidR="00E64933" w:rsidRPr="00A33821" w:rsidRDefault="00E64933" w:rsidP="00E64933">
      <w:pPr>
        <w:pStyle w:val="a5"/>
        <w:shd w:val="clear" w:color="000000" w:fill="auto"/>
        <w:suppressAutoHyphens/>
        <w:rPr>
          <w:color w:val="000000"/>
        </w:rPr>
      </w:pPr>
    </w:p>
    <w:p w:rsidR="00543AB9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i w:val="0"/>
          <w:color w:val="000000"/>
        </w:rPr>
        <w:br w:type="page"/>
      </w:r>
      <w:r w:rsidR="00543AB9" w:rsidRPr="00A33821">
        <w:rPr>
          <w:b/>
          <w:i w:val="0"/>
          <w:color w:val="000000"/>
        </w:rPr>
        <w:t xml:space="preserve">5. Действие гербицидов на урожайность семян сои разных сортов </w:t>
      </w:r>
      <w:r w:rsidR="00883AB8" w:rsidRPr="00A33821">
        <w:rPr>
          <w:b/>
          <w:i w:val="0"/>
          <w:color w:val="000000"/>
        </w:rPr>
        <w:t xml:space="preserve"> </w:t>
      </w:r>
      <w:r w:rsidR="00543AB9" w:rsidRPr="00A33821">
        <w:rPr>
          <w:b/>
          <w:i w:val="0"/>
          <w:color w:val="000000"/>
        </w:rPr>
        <w:t>в Подмосковье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</w:tblGrid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 (норма расхода, л/га)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Урожайность семян в среднем за 3 года, ц/га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+/- к контролю, %</w:t>
            </w:r>
          </w:p>
        </w:tc>
      </w:tr>
      <w:tr w:rsidR="00543AB9" w:rsidRPr="00A33821" w:rsidTr="00A33821">
        <w:trPr>
          <w:jc w:val="center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Сорт Белор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Трофи 90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119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Милагро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114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28,2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115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Базагран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109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НСР</w:t>
            </w:r>
            <w:r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6204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Сорт Брянская 11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Трофи 90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123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Милагро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119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118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Базагран (1,0)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116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НСР</w:t>
            </w:r>
            <w:r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a5"/>
              <w:shd w:val="clear" w:color="000000" w:fill="auto"/>
              <w:suppressAutoHyphens/>
              <w:ind w:firstLine="0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</w:tbl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</w:p>
    <w:p w:rsidR="00E64933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В среднем за 1997-1999 гг. засоренность посевов сои составляла от 37 до 42 шт/м². Гибель сорных растений в вариантах с внесением Трофи 90 и Милагро составила в среднем по двум сортам к фазе всходов 75 и 71 %, цветения – 62 и 44%, созревания – 56 и 44%, соответственно. По сравнению с контролем сухая масса сорняков в фазе начала созревания сои в варианте с Трофи 90 составила 39%, с Милагро – 74% (в контроле – 74 г/м</w:t>
      </w:r>
      <w:r w:rsidRPr="00A33821">
        <w:rPr>
          <w:color w:val="000000"/>
          <w:vertAlign w:val="superscript"/>
        </w:rPr>
        <w:t>2</w:t>
      </w:r>
      <w:r w:rsidRPr="00A33821">
        <w:rPr>
          <w:color w:val="000000"/>
        </w:rPr>
        <w:t>). В целом применение Трофи 90 позволило снизить численность сорняков на 55%, а их сухую массу – на 61%. Послевсходовые гербициды Пивот и Базагран снизили численность сорняков на 42 и 39%, а их сухую массу – на 40 и 35% соответственно (при численности сорняков в контроле 111 шт/м</w:t>
      </w:r>
      <w:r w:rsidRPr="00A33821">
        <w:rPr>
          <w:color w:val="000000"/>
          <w:vertAlign w:val="superscript"/>
        </w:rPr>
        <w:t>2</w:t>
      </w:r>
      <w:r w:rsidRPr="00A33821">
        <w:rPr>
          <w:color w:val="000000"/>
        </w:rPr>
        <w:t xml:space="preserve"> и их сухой массе 70,4 г/м</w:t>
      </w:r>
      <w:r w:rsidRPr="00A33821">
        <w:rPr>
          <w:color w:val="000000"/>
          <w:vertAlign w:val="superscript"/>
        </w:rPr>
        <w:t>2</w:t>
      </w:r>
      <w:r w:rsidRPr="00A33821">
        <w:rPr>
          <w:color w:val="000000"/>
        </w:rPr>
        <w:t>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К фазе созревания сои в ее посевах преобладали поздние яровые сорняки. Общая засоренность на посевах сорта Белор в варианте с Пивотом увеличилась по численности на 16%, по массе – на 39%; в варианте с Базаграном – на 24 и 50%, соответственно. На посевах сорта Брянская 11 в варианте с Пивотом численность сорняков возросла на 52%, их масса - на 39%; в варианте с Базаграном – на 62 и 58% , соответственно. Большая засоренность посевов сорта Брянская 11 связана с тем, что его куст более раскидистый, хорошо закрывает междурядья до фазы цветения – зеленый боб, но после засыхания нижних листьев освещенность повышается, а это способствует отрастанию всходов поздних яровых сорняков.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На фотосинтетический потенциал (ФП) посевов сои, кроме биологических особенностей сорта, значительное положительное влияние оказывают погодные условия и агротехнические приемы возделывания, повышающие его потенциальные возможности.</w:t>
      </w:r>
    </w:p>
    <w:p w:rsidR="00E64933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Внесение до- и послевсходовых гербицидов в посевах сортов сои Белор и Брянская 11 существенно улучшало структуру урожая, что можно объяснить улучшением освещенности, питательного и водного режимов.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Урожайность и качество семян сои – интегральные показатели сортовых особенностей культуры, технологии ее возделывания, выбранных предшественников и погодных условий, складывающихся в период выращивания. Как показывают опытные данные (табл. 5),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в благоприятные по увлажнению и температурному режиму годы (1997 и 1999) повышение урожайности при применении гербицидов по сравнению с контролем составило соответственно по годам у сорта Белор в варианте с Трофи 90 – 18,5 и 20,2%, Милагро – 16,7 и 22,7%, Пивота – 19,6 и 17,6%, Базаграна – 13,1 и 21,9%, соответственно. В неблагоприятном по погодным условиям 1998 год наибольшая разница в урожайности семян обоих сортов между гербицидными вариантами и контролем отмечена при применении Трофи 90 и Пивота. Следует отметить, что по средним данным в вариантах, где вносили Трофи 90 (1,0 л/га по препарату), отмечены стабильно высокие показатели урожайности семян сои – 2,91 и 2,74 т/га. Это свидетельствует о высокой эффективности этого почвенного довсходового гербицида.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Таким образом, проведенные исследования показали, что для борьбы с сорными растениями в посевах сои эффективны довсходовый гербицид Трофи 90 (при внесении в день посева или спустя 1…2 дня) с нормой 1 л/га, а при засорении поздними яровыми двудольными сорняками (трехреберник, ромашка пахучая и др.) – послевсходовый гербицид Пивот (1,0 л/га) при обработке в фазе третьего тройчатого листа у сои (Х.П. Пекеньо и др., 2001).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Эффективно использование в посевах сои почвенного гербицида Трефлан. Так, внесение на поля СибНИИ кормов этого гербицида в дозе 4,5…5,0 кг/га штанговым опрыскивателем ОН-400 за 5…6 дней до посева сои устойчиво подавляло развитие сорняков в течении 30…35 дней. При этом увеличивалось бобообразование и снижалось число недоразвитых бобов. Урожайность зерна повысилась на 3,1 ц/га (Н.И. Кашеваров, 1999).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Данные научно-исследовательских учреждений, опытных хозяйств, а также непосредственное изучение гербицидов показывают, что особенно эффективны на сое послевсходовые гербицидные обработки, так как они позволяют вести борьбу с сорняками целенаправленно при известных степени засоренности и видовом составе сорняков.</w:t>
      </w:r>
    </w:p>
    <w:p w:rsidR="00543AB9" w:rsidRPr="00A33821" w:rsidRDefault="00543AB9" w:rsidP="00E64933">
      <w:pPr>
        <w:pStyle w:val="a5"/>
        <w:shd w:val="clear" w:color="000000" w:fill="auto"/>
        <w:suppressAutoHyphens/>
        <w:rPr>
          <w:color w:val="000000"/>
        </w:rPr>
      </w:pPr>
      <w:r w:rsidRPr="00A33821">
        <w:rPr>
          <w:color w:val="000000"/>
        </w:rPr>
        <w:t>По данным Сибирского НИИ кормов, против однолетних злаковых сорняков является Фюзилад-супер. В опытах 1997…1998 гг. в засушливых условиях наблюдалась очень высокая засоренность посевов сои злаковыми сорняками – до 336…630 штук на 1 кв.м. Применение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Фюзилада в норме 1,5…1,8 кг/га снижало засоренность культуры просом куриным и щетинником сизым на 83…96% и обеспечивало прибавку урожая зерна до 20…36,8%. Эффективность химпрополки составляла 96…99%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смешанном типе засорения для уничтожения злаковых и двудольных сорняков, высокоэффективными являются баковые смеси гербицидов, например, Фюзилада с Хармони, Блазера 2С с Иллоксаном и другие.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Гербициды вносят обычно до посева культуры, одновременно с посевом, сразу или через три дня после посева, но до появления всходов, с заделкой боронами. Внесение гербицидов под предпосевную культивацию, как показывает практика, менее эффективна, чем заделка бороной. Результаты испытания почвенных гербицидов в СибНИИ кормов показывает, что эффективными в посевах сои являются Фронтьер, Харнес и Трофи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Следует отметить некоторую фитотоксичность Харнеса к сое, то есть угнетение растений гербицидами, что происходит после выпадения более 20 мм осадков после внесения препарата. При этом может наблюдаться гофрированность листьев, изменение их окраски и формы. Внешних изменений растений сои от других гербицидов не отмечено.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внесении почвенных гербицидов следует учитывать погодные условия, температуру воздуха и почвы и ее влажность. В засушливые условия гербициды необходимо вносить до посева, во влажные – после посева сои. Несоблюдение этих правил приводит к снижению эффективности химпрополок.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мы видим, что достоинства химического метода борьбы с сорняками в посевах сои бесспорны. С полным основанием можно сказать, что одна из основных причин быстрого и резкого увеличения площади посева и урожайности этой культуры – быстрое и успешное внедрение гербицидов (Е.С. Сигаев, 1981).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Вместе с этим, многие вопросы применения гербицидов изучены недостаточно полно. Слабо изучены зональные особенности их действия. Так, представляет интерес оценка действия гербицидов в условиях периодической майской и июньской засухи, характерной для Южного Урала. Вообще, в каждом регионе, в том числе и на южном Урале, целесообразно иметь (подобно государственному сортоиспытанию или географической сети опытов с удобрениями ВИУА) точки изучения новых гербицидов. Такая оценка позволит встроить новые химические средства контроля засоренности в технологические системы возделывания той или иной культуры.</w:t>
      </w:r>
    </w:p>
    <w:p w:rsidR="00543AB9" w:rsidRPr="00A33821" w:rsidRDefault="00E64933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i w:val="0"/>
          <w:color w:val="000000"/>
          <w:sz w:val="28"/>
        </w:rPr>
        <w:br w:type="page"/>
        <w:t>3</w:t>
      </w:r>
      <w:r w:rsidR="00543AB9" w:rsidRPr="00A33821">
        <w:rPr>
          <w:i w:val="0"/>
          <w:color w:val="000000"/>
          <w:sz w:val="28"/>
        </w:rPr>
        <w:t xml:space="preserve"> ЭКСПЕРИМЕНТАЛЬНАЯ ЧАСТЬ</w:t>
      </w:r>
    </w:p>
    <w:p w:rsidR="00E64933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 xml:space="preserve">3.1 </w:t>
      </w:r>
      <w:r w:rsidR="00543AB9" w:rsidRPr="00A33821">
        <w:rPr>
          <w:i w:val="0"/>
          <w:color w:val="000000"/>
        </w:rPr>
        <w:t>МАТЕРИАЛЫ И МЕТОДИКА ПРОВЕДЕНИЯ ОПЫТА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Целью исследований была агроэкологическая и экономическая оценка эффективности применения ряда современных гербицидов на сое.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В задачи исследований входило:</w:t>
      </w:r>
    </w:p>
    <w:p w:rsidR="00E64933" w:rsidRPr="00A33821" w:rsidRDefault="00543AB9" w:rsidP="00E64933">
      <w:pPr>
        <w:pStyle w:val="21"/>
        <w:numPr>
          <w:ilvl w:val="0"/>
          <w:numId w:val="26"/>
        </w:numPr>
        <w:shd w:val="clear" w:color="000000" w:fill="auto"/>
        <w:tabs>
          <w:tab w:val="clear" w:pos="1716"/>
          <w:tab w:val="num" w:pos="540"/>
        </w:tabs>
        <w:suppressAutoHyphens/>
        <w:ind w:left="0"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Определить влияние гербицидов на накопление фитомассы культурой в ходе вегетации.</w:t>
      </w:r>
    </w:p>
    <w:p w:rsidR="00543AB9" w:rsidRPr="00A33821" w:rsidRDefault="00543AB9" w:rsidP="00E64933">
      <w:pPr>
        <w:pStyle w:val="21"/>
        <w:numPr>
          <w:ilvl w:val="0"/>
          <w:numId w:val="26"/>
        </w:numPr>
        <w:shd w:val="clear" w:color="000000" w:fill="auto"/>
        <w:tabs>
          <w:tab w:val="clear" w:pos="1716"/>
          <w:tab w:val="num" w:pos="540"/>
        </w:tabs>
        <w:suppressAutoHyphens/>
        <w:ind w:left="0"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Выявить влияние гербицидов на уровень засоренности посевов.</w:t>
      </w:r>
    </w:p>
    <w:p w:rsidR="00543AB9" w:rsidRPr="00A33821" w:rsidRDefault="00543AB9" w:rsidP="00E64933">
      <w:pPr>
        <w:pStyle w:val="21"/>
        <w:numPr>
          <w:ilvl w:val="0"/>
          <w:numId w:val="26"/>
        </w:numPr>
        <w:shd w:val="clear" w:color="000000" w:fill="auto"/>
        <w:tabs>
          <w:tab w:val="clear" w:pos="1716"/>
          <w:tab w:val="num" w:pos="540"/>
        </w:tabs>
        <w:suppressAutoHyphens/>
        <w:ind w:left="0"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Изучить воздействие гербицидов на урожайность культуры.</w:t>
      </w:r>
    </w:p>
    <w:p w:rsidR="00E64933" w:rsidRPr="00A33821" w:rsidRDefault="00543AB9" w:rsidP="00E64933">
      <w:pPr>
        <w:pStyle w:val="21"/>
        <w:numPr>
          <w:ilvl w:val="0"/>
          <w:numId w:val="26"/>
        </w:numPr>
        <w:shd w:val="clear" w:color="000000" w:fill="auto"/>
        <w:tabs>
          <w:tab w:val="clear" w:pos="1716"/>
          <w:tab w:val="num" w:pos="540"/>
        </w:tabs>
        <w:suppressAutoHyphens/>
        <w:ind w:left="0"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Оценить экономический эффект от применения исследуемых препаратов.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Наши опыты были размещены на опытном поле института Агроэкологии.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Схемы опыта в 2000 и в 2001 г. несколько различались. В 2000 г. схема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опыта была следующей: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Контроль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(без гербицидов)</w:t>
      </w:r>
    </w:p>
    <w:p w:rsidR="00E64933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Харнес в почву 3 л/га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в почву 0,8 л/га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по всходам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0,4 л/га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по всходам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0,6 л/га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по всходам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0,6 л/га</w:t>
      </w:r>
    </w:p>
    <w:p w:rsidR="00543AB9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Фюзилад супер в почву 3 л/га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2001 г. было расширено изучение Харнеса при одновременном уменьшении числа вариантов по Пивоту: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Контроль (без гербицидов)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Харнес 2 л/га до посева с заделкой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Харнес 3 л/га до посева с заделкой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Харнес 3 л/га после посева без заделки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0,8 л/га до посева с заделкой</w:t>
      </w:r>
    </w:p>
    <w:p w:rsidR="00543AB9" w:rsidRPr="00A33821" w:rsidRDefault="00543AB9" w:rsidP="00E64933">
      <w:pPr>
        <w:pStyle w:val="21"/>
        <w:numPr>
          <w:ilvl w:val="0"/>
          <w:numId w:val="13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Пивот 0,5 л/га по вегетации</w:t>
      </w:r>
    </w:p>
    <w:p w:rsidR="00E64933" w:rsidRPr="00A33821" w:rsidRDefault="00543AB9" w:rsidP="00E64933">
      <w:pPr>
        <w:pStyle w:val="21"/>
        <w:numPr>
          <w:ilvl w:val="0"/>
          <w:numId w:val="12"/>
        </w:numPr>
        <w:shd w:val="clear" w:color="000000" w:fill="auto"/>
        <w:suppressAutoHyphens/>
        <w:ind w:left="0" w:firstLine="709"/>
        <w:rPr>
          <w:color w:val="000000"/>
        </w:rPr>
      </w:pPr>
      <w:r w:rsidRPr="00A33821">
        <w:rPr>
          <w:color w:val="000000"/>
        </w:rPr>
        <w:t>Фюзилад супер по вегетации 3 л/га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Размещение повторений в опыте – ярусное, рендомизированное. Оно предусматривает объединение вариантов опыта и контроля в несколько отдельных более или менее компактных частей (блоков), общее количество которых определяется принятой повторностью.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2000 и 2001 году наш опыт состоял из трех повторений, в каждом из которых по 7 вариантов. Делянки (варианты опыта и контроля) были распределены в случайном порядке.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Учетная площадь делянок в 2000 году составляла 12,0 м</w:t>
      </w:r>
      <w:r w:rsidRPr="00A33821">
        <w:rPr>
          <w:color w:val="000000"/>
          <w:vertAlign w:val="superscript"/>
        </w:rPr>
        <w:t>2</w:t>
      </w:r>
      <w:r w:rsidRPr="00A33821">
        <w:rPr>
          <w:color w:val="000000"/>
        </w:rPr>
        <w:t>, ширина междурядий 70 см, количество рядков в варианте – 4.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Учетная площадь делянок в 2001 году 4,98 м</w:t>
      </w:r>
      <w:r w:rsidRPr="00A33821">
        <w:rPr>
          <w:color w:val="000000"/>
          <w:vertAlign w:val="superscript"/>
        </w:rPr>
        <w:t>2</w:t>
      </w:r>
      <w:r w:rsidRPr="00A33821">
        <w:rPr>
          <w:color w:val="000000"/>
        </w:rPr>
        <w:t>, так как ширину междурядий мы уменьшили до 45 см, остальные параметры как в прошлом году.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связи с тем, что норму высева в 2001 году снизили, площадь питания растений практически не изменилась.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Действие гербицидов мы изучали на сое сорта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СибНИИК 315. Этот сорт получен в СибНИИ кормов (г. Новосибирск) методом индивидуального отбора в потомстве естественного гибрида из сортообразца ВИР К-5828. Всходы зеленые, подсемядольное колено имеет фиолетовую окраску. Высота растений составляет 50…80 см, при благоприятных условиях до 95…100 см растение имеет светло-коричневое опушение стеблей, ветвей, листьев и бобов. Куст сжатый, стебель зеленый. Количество ветвей – 1…4. Число междоузлий главного стебля – 10…12. Лист зеленой окраски, тройчатый, листочки яйцевидные. Соцветие – кисть с 2…5 цветками на коротких цветоножках. Цветки мелкие, окраска венчика фиолетовая. Бобы средней длины, слабоизогнутые. Число семян в бобе – 2…3. Семена удлиненно-продолговатые, светло-желтые.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Сорт скороспелый. Продолжительность периода всходы – цветение, 31…34, всходы – созревание – 90…100 дней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Для исследования мы использовали гербициды Харнес, Пивот и Фюзилад супер, обработка которыми производилась в разные сроки и с различными нормами внесения.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Опрыскивание проводилось в безветренную погоду или при очень слабом ветре. Использовался садовый ранцевый опрыскиватель.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проведении опрыскивания добивались наиболее равномерного распределения гербицида на делянке. С этой целью проводили тщательную регулировку опрыскивателя, для приобретения навыка обработали две делянки чистой водой. Рабочие жидкости готовились непосредственно перед опрыскиванием. Заливали их в бак опрыскивателя через сложенную в несколько слоев марлю. При несоблюдении этих условий может произойти засорение распылителей, что приведет к огрехам и пестроте в обработке делянки.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смене гербицидов опрыскиватель тщательно промывали водой.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Гербициды в опытах вносили по повторностям, т.е. сначала обрабатывали все делянки первой повторности, затем все делянки второй повторности и т.д. Процесс опрыскивания делянок обычно продолжается несколько часов, в течение которых меняется и погода, и восприимчивость растений к гербицидам, поэтому при внесении препаратов по повторностям в большей мере соблюдается однозначность условий проведения опыта. Нельзя вносить гербициды повариантно, когда одним препаратом обрабатываются делянки во всех повторностях, затем вторым во всех повторностях и т.д. В этом случае одни гербициды могут оказаться в более благоприятных условиях, чем другие, и нарушится основное условие опыта – равномерность всех факторов, кроме изучаемого.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течение всего вегетационного периода проводились фенологические наблюдения за ростом и развитием сои.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Жизнь растения сои слагается из нескольких основных фаз, в течении которых происходят существенные морфологические и биологические изменения. К ним следует отнести фазы всходов, ветвления, цветения, плодообразования и созревания (Н.И. Кашеваров, 1999).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Всходы.</w:t>
      </w:r>
      <w:r w:rsidRPr="00A33821">
        <w:rPr>
          <w:b/>
          <w:color w:val="000000"/>
        </w:rPr>
        <w:t xml:space="preserve"> </w:t>
      </w:r>
      <w:r w:rsidRPr="00A33821">
        <w:rPr>
          <w:color w:val="000000"/>
        </w:rPr>
        <w:t>Эта фаза начинается с набухания семян и завершается раскрытием примордиальных листьев. Сортовые различия в фазу всходов практически еще отсутствуют. Фаза всходов может длиться от 5 до 20 дней и более, в зависимости от температуры, влажности почвы и глубины заделки семян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Ветвление.</w:t>
      </w:r>
      <w:r w:rsidRPr="00A33821">
        <w:rPr>
          <w:color w:val="000000"/>
        </w:rPr>
        <w:t xml:space="preserve"> Фаза ветвления обычно начинается раскрытием первого или второго тройчатого листа и завершается в основном с появлением первых цветков. Первый сложный лист раскрывается через 5…7 дней после появления всходов, а последующие – каждые 4…7. Рост листа продолжается 12…16 дней. К моменту развития на главном стебле 4…6 листьев семядоли начинают желтеть, усыхать и через некоторое время опадают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  <w:r w:rsidRPr="00A33821">
        <w:rPr>
          <w:bCs/>
          <w:color w:val="000000"/>
        </w:rPr>
        <w:t>Цветение.</w:t>
      </w:r>
      <w:r w:rsidRPr="00A33821">
        <w:rPr>
          <w:color w:val="000000"/>
        </w:rPr>
        <w:t xml:space="preserve"> У сои цветение носит растянутый характер. Одновременно с цветением продолжается энергичный рост главного стебля и ветвей. Одновременно с ростом на каждом междоузлии развиваются листья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Плодообразование.</w:t>
      </w:r>
      <w:r w:rsidRPr="00A33821">
        <w:rPr>
          <w:color w:val="000000"/>
        </w:rPr>
        <w:t xml:space="preserve"> Условно за начало фазы плодообразования принимается появление увядших цветков на верхушке стебля или на верхних междоузлиях. К этому времени по всему растению имеются бобы различного возраста. Плодообразование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длится примерно столько же времени, сколько и цветение – около месяца и больше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Созревание.</w:t>
      </w:r>
      <w:r w:rsidRPr="00A33821">
        <w:rPr>
          <w:color w:val="000000"/>
        </w:rPr>
        <w:t xml:space="preserve"> Период созревания – самая короткая фаза в процессе развития растений. При достаточной температуре она продолжается 11…15 дней. Началом фазы цветения считается побурение единичных нижних бобов. Полная физиологическая зрелость наступает, когда семена по всему растению становятся твердыми и приобретают и приобретают свойственную им окраску кожуры. К концу созревания сохранившиеся листья быстро желтеют и опадают (Н.И. Кашеваров, 1999).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2000 году посев производился в поздний срок – 26 мая, вследствие неблагоприятных условий погоды. Всходы появились на восьмой день после посева,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то есть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2 июня, 13 июля – ветвление, 17 июля – начало цветения, 24 июля – продолжение цветения, начало плодообразования, уборка 9 сентября.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2001 году более ранние сроки посева – 18 мая, следовательно, наступление различных фаз развития сдвинулось вперед и уборка производилась раньше, чем в прошлом году.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 xml:space="preserve">За время вегетации первым наблюдением было </w:t>
      </w:r>
      <w:r w:rsidRPr="00A33821">
        <w:rPr>
          <w:bCs/>
          <w:color w:val="000000"/>
        </w:rPr>
        <w:t>определение густоты стояния растений.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Учет проводился на крайних рядках. При учете урожая они исключались из учета. Длина 2-х рядков,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на которых подсчитывалось количество вегетирующих растений для определения густоты, составляла в 2000 г. 133 см.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color w:val="000000"/>
        </w:rPr>
      </w:pPr>
      <w:r w:rsidRPr="00A33821">
        <w:rPr>
          <w:bCs/>
          <w:color w:val="000000"/>
        </w:rPr>
        <w:t>Определение влажности растений в фазу бутонизации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  <w:r w:rsidRPr="00A33821">
        <w:rPr>
          <w:color w:val="000000"/>
        </w:rPr>
        <w:t>Учет проводился также на защитках вариантов в четыре пробы, путем среза надземной части растений. Длина одной учетной пробы – 60 см. Определялась сырая и сухая масса растений, для выявления влажности растений.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Определение влажности растений перед уборкой</w:t>
      </w:r>
      <w:r w:rsidR="00E64933" w:rsidRPr="00A33821">
        <w:rPr>
          <w:bCs/>
          <w:color w:val="000000"/>
        </w:rPr>
        <w:t xml:space="preserve"> </w:t>
      </w:r>
      <w:r w:rsidRPr="00A33821">
        <w:rPr>
          <w:color w:val="000000"/>
        </w:rPr>
        <w:t>проводилось следующим образом. Из каждого повторения на одинаковых вариантах мы отбирали по 4 растения, таким образом, у нас получался пучок, состоящий из 12 растений. Эта проба взвешивалась до и после сушки и определялась влажность растений. Просушивание проводилось в помещении до достижения воздушно-сухого состояния.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Определение засоренности посевов</w:t>
      </w:r>
      <w:r w:rsidR="00E64933" w:rsidRPr="00A33821">
        <w:rPr>
          <w:b/>
          <w:color w:val="000000"/>
        </w:rPr>
        <w:t xml:space="preserve"> </w:t>
      </w:r>
      <w:r w:rsidRPr="00A33821">
        <w:rPr>
          <w:color w:val="000000"/>
        </w:rPr>
        <w:t>при испытании гербицидов проводили с помощью количественно-весового метода. Суть этого метода заключается в выделении на делянках учетных площадок определенного размера, на которых подсчитывается число сорных растений и определяется масса сорняков. Для определения засоренности мы заходили в центр делянки и через равные расстояния накладывали планку длиной 60 см и вокруг нее срывали все сорняки в рядке и междурядье. Таким образом, мы отбирали три пробы сорняков с одного варианта. Сорные растения разбирали по видам и записывали количество стеблей каждого вида. Затем каждый сноп сорняков взвешивался.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>Определение влажности зерна</w:t>
      </w:r>
      <w:r w:rsidRPr="00A33821">
        <w:rPr>
          <w:color w:val="000000"/>
        </w:rPr>
        <w:t xml:space="preserve"> проводили термостатно-весовым методом. Из каждой пробы мы отбирали семена в бюкс,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взвешивали их до и после сушки в термостате до постоянной массы.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bCs/>
          <w:color w:val="000000"/>
        </w:rPr>
        <w:t xml:space="preserve">Определение урожайности. </w:t>
      </w:r>
      <w:r w:rsidRPr="00A33821">
        <w:rPr>
          <w:color w:val="000000"/>
        </w:rPr>
        <w:t>Урожай учитывался с каждой делянки отдельно по двум центральным рядкам. Каждый сноп подвергался обмолоту и, полученное при этом зерно взвешивалось на торговых весах. Урожай приводился к стандартной влажности и 100-процентной чистоте. Для этого в ворохе определялось содержание сора, а также влажность зерна урожая.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Все полученные данные мы записывали в таблицу и проводили статистическую обработку данных методом дисперсионного анализа. Результаты дисперсионных анализов приведены в приложениях.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3.2 АГРОТЕХНИКА В ОПЫТАХ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Соя – одна из основных белковых пищевых и кормовых культур. Однако получение ее высоких урожаев невозможно без специализированных систем защиты, учитывающих особенности технологии возделывания этой культуры (Х.П. Пекеньо и др., 2001).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Важную роль в сохранении урожая сои от вредных организмов играет научно обоснованное размещение ее посевов в севообороте – после удобренной озимой или яровой пшеницы, озимой ржи, сахарной свеклы. В нашем опыте предшественниками были зерновые культуры.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Минеральные удобрения в опыте вносили вручную с дозами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  <w:lang w:val="en-US"/>
        </w:rPr>
        <w:t>N</w:t>
      </w:r>
      <w:r w:rsidRPr="00A33821">
        <w:rPr>
          <w:color w:val="000000"/>
          <w:vertAlign w:val="subscript"/>
        </w:rPr>
        <w:t>20</w:t>
      </w:r>
      <w:r w:rsidRPr="00A33821">
        <w:rPr>
          <w:color w:val="000000"/>
        </w:rPr>
        <w:t>Р</w:t>
      </w:r>
      <w:r w:rsidRPr="00A33821">
        <w:rPr>
          <w:color w:val="000000"/>
          <w:vertAlign w:val="subscript"/>
        </w:rPr>
        <w:t>40.</w:t>
      </w:r>
      <w:r w:rsidR="00E64933" w:rsidRPr="00A33821">
        <w:rPr>
          <w:color w:val="000000"/>
          <w:vertAlign w:val="subscript"/>
        </w:rPr>
        <w:t xml:space="preserve"> </w:t>
      </w:r>
      <w:r w:rsidRPr="00A33821">
        <w:rPr>
          <w:color w:val="000000"/>
        </w:rPr>
        <w:t>Из азотных удобрений вносили аммичную селитру, из фосфорных в 2000 г. двойной суперфосфат. В 2001 г. использовали аммофос и аммиачную селитру.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Предпосевная обработка почвы была направлена прежде всего на максимальное уничтожение проростков сорняков и создания оптимальных условий для посева и появления всходов. Она включала в себя боронование зяби и однократную предпосевную культивацию на глубину 5…6 см культиватором КПС-4.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2000 г. были поздние сроки посева – 26 мая, вследствие неблагоприятных условий погоды, а в 2001 г. посев состоялся в оптимальные сроки – 18 мая, так как погодные условия были более благоприятные.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Для посева использовали семена 1-2 класса, со всхожестью 87% и массой 1000 зерен 135 г. Способ посева был широкорядный с шириной междурядий в 2000 г. - 70 см, а в 2001 г. - 45 см. Норма высева 600 тыс. всхожих зерен на 1 га. Посев производился сеялкой СЗ-3,6. Глубина заделки семян была 3…4 см. После посева проводилось прикатывание кольчатыми катками 3ККШ-6.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Уборка сои – один из важнейших моментов ее выращивания. При низкой температуре и осадках загнивают семена, а в жаркие дни растрескиваются бобы, поэтому необходимо проводить уборку в сжатые сроки, чтобы уменьшить потери (Н.И. Кашеваров, 1999).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Уборка производилась при полной спелости, когда листья опали, а бобы стали сухие. Растения скашивали серпами, затем вязали в снопы. Каждый сноп подвергался обмолоту на стационарной селенной молотилке СМ-4. Сразу после обмолота зерно очищали от примесей земли и зеленых растительных частей, затем досушивали в проветриваемом помещении. На хранение закладывали при влажности зерна 11%.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</w:p>
    <w:p w:rsidR="00543AB9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  <w:r w:rsidRPr="00A33821">
        <w:rPr>
          <w:i w:val="0"/>
          <w:color w:val="000000"/>
        </w:rPr>
        <w:br w:type="page"/>
        <w:t>3</w:t>
      </w:r>
      <w:r w:rsidR="00543AB9" w:rsidRPr="00A33821">
        <w:rPr>
          <w:i w:val="0"/>
          <w:color w:val="000000"/>
        </w:rPr>
        <w:t>.3 РЕЗУЛЬТАТЫ ИССЛЕДОВАНИЙ И ИХ ОБСУЖДЕНИЕ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Как показывают опытные данные (табл.6) , наибольшая густота стояния растений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прослеживается на вариантах, где вносился Фюзилад супер в почву, а наименьшая на варианте, где вносился Пивот по всходам 0,8 л/га. Но на всех вариантах с применением гербицидов отмечено достоверное увеличение густоты стояния растений по сравнению с контролем.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6.</w:t>
      </w:r>
      <w:r w:rsidR="00E64933" w:rsidRPr="00A33821">
        <w:rPr>
          <w:b/>
          <w:i w:val="0"/>
          <w:color w:val="000000"/>
        </w:rPr>
        <w:t xml:space="preserve"> </w:t>
      </w:r>
      <w:r w:rsidRPr="00A33821">
        <w:rPr>
          <w:b/>
          <w:i w:val="0"/>
          <w:color w:val="000000"/>
        </w:rPr>
        <w:t>Влияние гербицидов на густоту стояния растений, шт./м</w:t>
      </w:r>
      <w:r w:rsidRPr="00A33821">
        <w:rPr>
          <w:b/>
          <w:i w:val="0"/>
          <w:color w:val="000000"/>
          <w:vertAlign w:val="superscript"/>
        </w:rPr>
        <w:t>2</w:t>
      </w:r>
      <w:r w:rsidR="00E64933" w:rsidRPr="00A33821">
        <w:rPr>
          <w:b/>
          <w:i w:val="0"/>
          <w:color w:val="000000"/>
          <w:vertAlign w:val="superscript"/>
        </w:rPr>
        <w:t xml:space="preserve"> </w:t>
      </w:r>
      <w:r w:rsidRPr="00A33821">
        <w:rPr>
          <w:b/>
          <w:i w:val="0"/>
          <w:color w:val="000000"/>
        </w:rPr>
        <w:t>в 2000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417"/>
      </w:tblGrid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+/- к контролю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5,7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7,1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7,0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</w:t>
            </w:r>
            <w:r w:rsidR="00E64933" w:rsidRPr="00A33821">
              <w:rPr>
                <w:color w:val="000000"/>
                <w:sz w:val="20"/>
              </w:rPr>
              <w:t xml:space="preserve"> </w:t>
            </w:r>
            <w:r w:rsidRPr="00A33821">
              <w:rPr>
                <w:color w:val="000000"/>
                <w:sz w:val="20"/>
              </w:rPr>
              <w:t>0,6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6,4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6,2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 3 л/га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14,2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E64933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 </w:t>
            </w:r>
            <w:r w:rsidR="00543AB9" w:rsidRPr="00A33821">
              <w:rPr>
                <w:color w:val="000000"/>
                <w:sz w:val="20"/>
              </w:rPr>
              <w:t xml:space="preserve">НСР </w:t>
            </w:r>
            <w:r w:rsidR="00543AB9"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4,94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Густота стояния на варианте, где вносился гербицид Фюзилад супер, выше на 30% по сравнению с контролем. Также при внесении Пивота и Харнеса наблюдается тенденция к увеличению густоты стояния растений, но в меньшей степени. При внесении Харнеса густота стояния растений примерно на 10…12% выше по сравнению с контролем, а при внесении Пивота в зависимости от сроков и способов обработки на 13…15%.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проведенные исследования показали, что внесение до- и повсходовых гербицидов в посевах сои существенно повышало густоту их стояния, что можно объяснить улучшением освещенности, питательного и водного режимов за счет устранения конкуренции культурных растений со всходами сорняков. Наиболее эффективным в этом отношении оказался Фюзилад супер.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По данным таблицы 7 можно судить о влиянии гербицидов на влажность культурных растений.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рассмотрении полученных результатов и на основании дисперсионного анализа можно сказать, что статистически достоверные различия в сырой фитомассе по сравнению с контролем наблюдаются на всех опытных вариантах. Особенно выделяются варианты внесения в почву Харнеса в норме 3 л/га и Пивота в норме 0,8 л/га.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При сравнении воздушно-сухой фитомассы различия оказались менее контрастными. Однако два выше упомянутых варианта достоверно превышали контроль без гербицидов по изучаемому показателю.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Влажность растений на вариантах, где вносились гербициды, существенно превышает влажность растений на контроле.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7. Влияние гербицидов на сырую, воздушно-сухую массу культурных растений и ее влажность по вариантам опыта (в фазу бутонизации) в 2000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275"/>
      </w:tblGrid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Сырая масса,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Сухая масса,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Влажность, %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73,5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84,1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61,1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85,4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82,1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332,3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82,6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81,6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 3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81,9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E64933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 </w:t>
            </w:r>
            <w:r w:rsidR="00543AB9" w:rsidRPr="00A33821">
              <w:rPr>
                <w:color w:val="000000"/>
                <w:sz w:val="20"/>
              </w:rPr>
              <w:t xml:space="preserve">НСР </w:t>
            </w:r>
            <w:r w:rsidR="00543AB9"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75,40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4,62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Самая высокая влажность растений наблюдается на вариантах, где вносились гербициды Харнес в почву 3 л/га и Пивот в почву 0,8 л/га, она превышает влажность по сравнению с контролем на 14…16%.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Повсходовые гербициды также способствовали повышению влажности, но в меньшей степени, примерно на 9…11%.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Сильное влияние гербицидов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на сырую и сухую фитомассу и влажность культурных растений можно объяснить улучшением водного режима за счет устранения с помощью гербицидов сорняков, которые потребляют почвенную влагу и элементы питания, затеняли растения.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Различия в фитомассе сохранились и до уборки культуры (таблица 8).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8. Влияние гербицидов на сырую, воздушно-сухую массу культурных растений и ее влажность по вариантам опыта (перед уборкой) в 2000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134"/>
        <w:gridCol w:w="1293"/>
      </w:tblGrid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Сырая масса,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Сухая масса,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Влажность, %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23,7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72,1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71,0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76,3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66,2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75,5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62,2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75,1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51,0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74,5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47,4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73,7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 3 л/га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63,1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74,8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Видно, что наибольшая влажность, как и в предыдущий срок, отмечается на тех вариантах, где вносились довсходовые гербициды Харнес и Пивот. Там, где вносились послевсходовые гербициды, влажность немного поменьше, но так или иначе выше, чем в контроле.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мы видим, что высокая влажность растений сохранилась до самой уборки, следовательно, применение гербицидов благоприятно сказывается на водном режиме почвы не только в начальный период, но и до уборки растений.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Также целью наших исследований в 2000 г. было изучение возможности применения почвенных и послевсходовых гербицидов Харнес, Пивот и Фюзилад супер на черноземе выщелоченном тяжелосуглинистом и выявления их влияния на засоренность посевов сои. Харнес вносили в почву до посева, Пивот в почву и по всходам с разнымп нормами, а Фюзилад супер в почву (табл. 9).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Анализ видового состава сорняков показывает, что в посевах сои в 2000 г. преобладали однолетние злаковые (ежовник), двудольные (щирица) и многолетние (полынь горькая, одуванчик обыкновенный) сорняки.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Гибель сорных растений в варианте с внесением Харнеса оказалась наибольшей и составила 87% по сравнению с контролем. Это наглядно видно, если сравнить рис. 1 и 2.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9. Влияние гербицидов на засоренность посевов</w:t>
      </w:r>
      <w:r w:rsidR="00E64933" w:rsidRPr="00A33821">
        <w:rPr>
          <w:b/>
          <w:color w:val="000000"/>
        </w:rPr>
        <w:t xml:space="preserve"> </w:t>
      </w:r>
      <w:r w:rsidRPr="00A33821">
        <w:rPr>
          <w:b/>
          <w:color w:val="000000"/>
        </w:rPr>
        <w:t>в 2000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3"/>
        <w:gridCol w:w="87"/>
        <w:gridCol w:w="720"/>
        <w:gridCol w:w="6"/>
        <w:gridCol w:w="714"/>
        <w:gridCol w:w="99"/>
        <w:gridCol w:w="801"/>
        <w:gridCol w:w="13"/>
        <w:gridCol w:w="813"/>
        <w:gridCol w:w="74"/>
        <w:gridCol w:w="720"/>
        <w:gridCol w:w="19"/>
        <w:gridCol w:w="701"/>
        <w:gridCol w:w="112"/>
        <w:gridCol w:w="814"/>
      </w:tblGrid>
      <w:tr w:rsidR="00543AB9" w:rsidRPr="00A33821" w:rsidTr="00A33821">
        <w:trPr>
          <w:jc w:val="center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6506" w:type="dxa"/>
            <w:gridSpan w:val="15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Видовой состав сорняков </w:t>
            </w:r>
          </w:p>
        </w:tc>
      </w:tr>
      <w:tr w:rsidR="00543AB9" w:rsidRPr="00A33821" w:rsidTr="00A33821">
        <w:trPr>
          <w:trHeight w:val="2649"/>
          <w:jc w:val="center"/>
        </w:trPr>
        <w:tc>
          <w:tcPr>
            <w:tcW w:w="2518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Ежовник</w:t>
            </w:r>
          </w:p>
        </w:tc>
        <w:tc>
          <w:tcPr>
            <w:tcW w:w="813" w:type="dxa"/>
            <w:gridSpan w:val="3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Щирица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Прочие злаковые</w:t>
            </w:r>
          </w:p>
        </w:tc>
        <w:tc>
          <w:tcPr>
            <w:tcW w:w="814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Многолетние</w:t>
            </w:r>
          </w:p>
        </w:tc>
        <w:tc>
          <w:tcPr>
            <w:tcW w:w="813" w:type="dxa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Гречишные</w:t>
            </w:r>
          </w:p>
        </w:tc>
        <w:tc>
          <w:tcPr>
            <w:tcW w:w="813" w:type="dxa"/>
            <w:gridSpan w:val="3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Капустные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Малолетние</w:t>
            </w:r>
          </w:p>
        </w:tc>
        <w:tc>
          <w:tcPr>
            <w:tcW w:w="814" w:type="dxa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Общие количество или масса сорняков</w:t>
            </w:r>
          </w:p>
        </w:tc>
      </w:tr>
      <w:tr w:rsidR="00543AB9" w:rsidRPr="00A33821" w:rsidTr="00A33821">
        <w:trPr>
          <w:jc w:val="center"/>
        </w:trPr>
        <w:tc>
          <w:tcPr>
            <w:tcW w:w="9024" w:type="dxa"/>
            <w:gridSpan w:val="16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Количество сорняков, ш./м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543AB9" w:rsidRPr="00A33821" w:rsidTr="00A33821">
        <w:trPr>
          <w:trHeight w:hRule="exact" w:val="68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(без гербицидов)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37,9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9,9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0,8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3,5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hRule="exact"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1,6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hRule="exact"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2,6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7,8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hRule="exact"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19,4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0,4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9,4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hRule="exact"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8,8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0,6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18,6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hRule="exact"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4,8</w:t>
            </w: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1,4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trHeight w:val="58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 л/га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jc w:val="center"/>
        </w:trPr>
        <w:tc>
          <w:tcPr>
            <w:tcW w:w="9024" w:type="dxa"/>
            <w:gridSpan w:val="16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Масса сорняков,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(без гербицидов)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242,7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87,1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186,7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6,1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538,1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32,5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68,4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11,1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139,2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34,4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83,6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3,3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144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38,9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11,8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140,6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7,2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208,7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1,7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20,6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142,8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7,8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193,5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10,6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186,7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2,2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213,3</w:t>
            </w:r>
          </w:p>
        </w:tc>
      </w:tr>
      <w:tr w:rsidR="00543AB9" w:rsidRPr="00A33821" w:rsidTr="00A33821"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 л/га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25,9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155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5,2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188,0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br w:type="page"/>
      </w:r>
      <w:r w:rsidR="00543AB9" w:rsidRPr="00A33821">
        <w:rPr>
          <w:color w:val="000000"/>
        </w:rPr>
        <w:t>Наименьшая гибель сорных растений наблюдается при внесении Пивота по всходам (0,4 л/га), по сравнению с контролем она составляет всего 42%. Более эффективен Пивот оказался при внесении его в почву (0,8 л/га) и по всходам с большей нормой внесения 0,6 л/га (рис. 3) и 0,8 л/га, засоренность снизилась соответственно на 73, 65 и 73%. Общая засоренность в варианте с Фюзиладом супер снизилась по численности на 80 % (рис. 4).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Харнес наиболее эффективен в борьбе с гречишными, капустными и двудольными сорняками, так как масса этих сорняков в этом варианте меньше по сравнению с массой других сорняков. Менее эффективен Харнес в борьбе с многолетними сорняками, так как масса этих сорняков самая высокая.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варианте, где вносился Фюзилад супер, полностью отсутствуют все злаковые сорняки, но наблюдается большая масса многолетних, двудольных и малолетних сорняков.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Пивот наиболее эффективен оказался в борьбе с щирицей, гречишными и капустными сорняками, а менее эффективен в борьбе со злаковыми и многолетними сорняками. Таким образом, проведенные исследования показали, что для борьбы с сорными растениями в посевах сои эффективны довсходовый гербицид Харнес с нормой 3 л/га, а также Фюзилад супер в почву.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Данные таблицы 10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показывают, что в 2001 г. несколько изменился видовой состав сорняков.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Анализ видового состава сорняков показывает, что в 2001 г. в посевах сои преобладали злаковые, малолетние сорняки и засорители. Практически отсутствовали двудольные (щирица) и многолетние сорняки.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В этом году гибель сорных растений оказалась наибольшей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на варианте, где вносился гербицид Пивот 0,5 л/га по вегетации, а наименьшая на варианте, где вносился Харнес 2 л/га до посева с заделкой.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наблюдается следующая закономерность. Тот гербицид, который в 2000 г. был наиболее эффективен, в 2001 г. оказался менее эффективен, и наоборот, тот гербицид, который был худший оказался в 2001 г. лучшим. Это можно объяснить, тем, что в начале вегетации 2000 г. была повышенная влажность почвы и, следовательно, лучше проявили себя почвенные гербициды, а повсходовые гербициды оказали меньший эффект. В 2001 г. погодные условия в мае были более засушливые. Это снизило эффект почвенных гербицидов, но никак не повлияло на послевсходовые.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10. Влияние гербицидов на засоренность посевов</w:t>
      </w:r>
      <w:r w:rsidR="00E64933" w:rsidRPr="00A33821">
        <w:rPr>
          <w:b/>
          <w:color w:val="000000"/>
        </w:rPr>
        <w:t xml:space="preserve"> </w:t>
      </w:r>
      <w:r w:rsidRPr="00A33821">
        <w:rPr>
          <w:b/>
          <w:color w:val="000000"/>
        </w:rPr>
        <w:t>в 2001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00"/>
        <w:gridCol w:w="726"/>
        <w:gridCol w:w="74"/>
        <w:gridCol w:w="739"/>
        <w:gridCol w:w="62"/>
        <w:gridCol w:w="752"/>
        <w:gridCol w:w="49"/>
        <w:gridCol w:w="764"/>
        <w:gridCol w:w="37"/>
        <w:gridCol w:w="776"/>
        <w:gridCol w:w="25"/>
        <w:gridCol w:w="788"/>
        <w:gridCol w:w="13"/>
        <w:gridCol w:w="801"/>
      </w:tblGrid>
      <w:tr w:rsidR="00543AB9" w:rsidRPr="00A33821" w:rsidTr="00A33821">
        <w:trPr>
          <w:jc w:val="center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6506" w:type="dxa"/>
            <w:gridSpan w:val="14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Видовой состав сорняков </w:t>
            </w:r>
          </w:p>
        </w:tc>
      </w:tr>
      <w:tr w:rsidR="00543AB9" w:rsidRPr="00A33821" w:rsidTr="00A33821">
        <w:trPr>
          <w:trHeight w:val="2744"/>
          <w:jc w:val="center"/>
        </w:trPr>
        <w:tc>
          <w:tcPr>
            <w:tcW w:w="2660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ежовник</w:t>
            </w:r>
          </w:p>
        </w:tc>
        <w:tc>
          <w:tcPr>
            <w:tcW w:w="726" w:type="dxa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щирица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Прочие злаковые</w:t>
            </w:r>
          </w:p>
        </w:tc>
        <w:tc>
          <w:tcPr>
            <w:tcW w:w="814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Многолетние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гречишные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малолетние</w:t>
            </w:r>
          </w:p>
        </w:tc>
        <w:tc>
          <w:tcPr>
            <w:tcW w:w="813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засорители</w:t>
            </w:r>
          </w:p>
        </w:tc>
        <w:tc>
          <w:tcPr>
            <w:tcW w:w="814" w:type="dxa"/>
            <w:gridSpan w:val="2"/>
            <w:shd w:val="clear" w:color="auto" w:fill="auto"/>
            <w:textDirection w:val="btLr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Общие количество или масса сорняков</w:t>
            </w:r>
          </w:p>
        </w:tc>
      </w:tr>
      <w:tr w:rsidR="00543AB9" w:rsidRPr="00A33821" w:rsidTr="00A33821">
        <w:trPr>
          <w:jc w:val="center"/>
        </w:trPr>
        <w:tc>
          <w:tcPr>
            <w:tcW w:w="9166" w:type="dxa"/>
            <w:gridSpan w:val="15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Количество сорняков, шт./м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543AB9" w:rsidRPr="00A33821" w:rsidTr="00A33821">
        <w:trPr>
          <w:trHeight w:val="582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(без гербицидов)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28,1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1,6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31,8</w:t>
            </w:r>
          </w:p>
        </w:tc>
      </w:tr>
      <w:tr w:rsidR="00543AB9" w:rsidRPr="00A33821" w:rsidTr="00A33821">
        <w:trPr>
          <w:trHeight w:val="464"/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2 л/га до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2,8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до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15,4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после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посева без заделки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1,8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0,9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6,3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0,8 л/га до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2,1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1,6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0,5 л/га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 вегетации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0,9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0,1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0,4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2,3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 вегетации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1,9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1,0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7,3</w:t>
            </w:r>
          </w:p>
        </w:tc>
      </w:tr>
      <w:tr w:rsidR="00543AB9" w:rsidRPr="00A33821" w:rsidTr="00A33821">
        <w:trPr>
          <w:jc w:val="center"/>
        </w:trPr>
        <w:tc>
          <w:tcPr>
            <w:tcW w:w="9166" w:type="dxa"/>
            <w:gridSpan w:val="15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Масса сорняков, г/м</w:t>
            </w:r>
            <w:r w:rsidRPr="00A33821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(без гербицидов)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78,5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16,7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114,1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2 л/га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до посева 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66,0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31,1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0,9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88,2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до посева 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26,4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22,2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1,7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3,4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54,8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после посева без заделки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19,4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17,3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0,9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0,5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41,5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0,8 л/га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до посева с заделкой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59,5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0,9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87,8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0,5 л/га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 вегетации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1,7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0,8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20,3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 вегетации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5,9</w:t>
            </w:r>
          </w:p>
        </w:tc>
        <w:tc>
          <w:tcPr>
            <w:tcW w:w="80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13,1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5,4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2,0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1,8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30,3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Средняя урожайность сои в 2000 г. составила 12,4 ц/га (табл. 11).</w:t>
      </w:r>
    </w:p>
    <w:p w:rsidR="00E64933" w:rsidRPr="00A33821" w:rsidRDefault="00E64933" w:rsidP="00E64933">
      <w:pPr>
        <w:pStyle w:val="3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11. Влияние гербицидов на урожайность сои в 2000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560"/>
      </w:tblGrid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Средняя зачетная масса, ц/га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8,2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14,3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13,9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12,6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12,8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11,7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в почву 3 л/га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13,0</w:t>
            </w:r>
          </w:p>
        </w:tc>
      </w:tr>
      <w:tr w:rsidR="00543AB9" w:rsidRPr="00A33821" w:rsidTr="00A33821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543AB9" w:rsidRPr="00A33821" w:rsidRDefault="00E64933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 </w:t>
            </w:r>
            <w:r w:rsidR="00543AB9" w:rsidRPr="00A33821">
              <w:rPr>
                <w:color w:val="000000"/>
                <w:sz w:val="20"/>
              </w:rPr>
              <w:t xml:space="preserve">НСР </w:t>
            </w:r>
            <w:r w:rsidR="00543AB9"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2,22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Поскольку критерий Фишера фактический больше теоретического критерия, то различия между вариантами были статистически достоверными.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Опытные данные доказывают, что на вариантах, где вносились гербициды, урожайность больше, по сравнению с контролем, где гербициды не вносились. Также существуют различия в урожайности между различными вариантами.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Наивысшая урожайность наблюдается на варианте, где вносился гербицид Харнес в почву (3 л/га). Урожайность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там, на 6,1 ц/га выше по сравнению с контролем. Также высокая урожайность наблюдается на варианте Пивот в почву (0,8 л/га) и Фюзилад супер (3 л/га). Их урожайности выше по сравнению с контролем на 5,7 ц/га и 4,8 ц/га соответственно.</w:t>
      </w:r>
    </w:p>
    <w:p w:rsidR="00E64933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Наименьшая урожайность наблюдается на варианте, где вносился Пивот по всходам с нормой 0,8 л/га. Там урожайность выше по сравнению с контролем всего на 3,5 ц/га. Небольшая разница в урожайности на вариантах, где вносились гербициды Пивот по всходам с нормами 0,4 и 0,6 л/га. Их урожайности выше контрольной на 4,6 ц/га.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можно сделать заключение, что гербициды, уничтожая сорную растительность, напрямую повышают урожайность сои. Если сравнить данные табл. 4 и 6, то мы увидим, что на тех вариантах, где наблюдается наименьшая масса сорняков, урожайность сои оказалась наивысшей.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Средняя урожайность сои в 2001 г. составила 14,5 ц/га (табл. 12).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12. Влияние гербицидов на урожайность сои в 2001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701"/>
      </w:tblGrid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Средняя зачетная масса, ц/га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10,5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2 л/га до посева с заделкой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до посева с заделкой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15,7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после посева без заделки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15,5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0,8 л/га до посева с заделкой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12,0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0,5 л/га по вегетации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17,9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по вегетации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15,2</w:t>
            </w:r>
          </w:p>
        </w:tc>
      </w:tr>
      <w:tr w:rsidR="00543AB9" w:rsidRPr="00A33821" w:rsidTr="00A33821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 </w:t>
            </w:r>
            <w:r w:rsidRPr="00A33821">
              <w:rPr>
                <w:color w:val="000000"/>
                <w:sz w:val="20"/>
                <w:vertAlign w:val="subscript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2,92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Опытные данные доказывают, что применение гербицидов благоприятно сказалось на урожайности сои и в 2001 г. Урожайность на вариантах, где вносились гербициды, намного выше по сравнению с контролем.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Наибольшая урожайность на варианте, где вносился гербицид Пивот 0,5 л/га по вегетации, по сравнению с контролем она выше на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7,4 ц/га.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Наименьшая урожайность на варианте, где вносился Пивот 0,8 л/га до посева с заделкой, она выше, чем на контроле всего на 1,5 ц/га. Практически одинаковая урожайность на вариантах, где вносились Харнес 3 л/га до и после посева и Фюзилад супер по вегетации. Там урожайность повысилась в пределах 5 ц/га.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Таким образом, и в этом году мы видим, что те гербициды, которые были в этом году наиболее эффективны в борьбе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с сорной растительностью, способствовали повышению урожайности сои.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</w:p>
    <w:p w:rsidR="00543AB9" w:rsidRPr="00A33821" w:rsidRDefault="00E64933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bCs w:val="0"/>
          <w:i w:val="0"/>
          <w:iCs w:val="0"/>
          <w:color w:val="000000"/>
          <w:sz w:val="28"/>
          <w:szCs w:val="20"/>
        </w:rPr>
        <w:br w:type="page"/>
      </w:r>
      <w:r w:rsidR="00543AB9" w:rsidRPr="00A33821">
        <w:rPr>
          <w:i w:val="0"/>
          <w:color w:val="000000"/>
          <w:sz w:val="28"/>
        </w:rPr>
        <w:t>4 ЭКОНОМИЧЕСКАЯ ОЦЕНКА РЕЗУЛЬТАТОВ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Нетребовательность к условиям произрастания, пластичность и быстрота размножения сорных растений обуславливают огромную их вредоносность для сои. На сильно засоренных полях урожай снижается нередко в 1,5-2 раза и более, из-за этого повышается себестоимость зерна. Значительно ухудшается его качество.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Высокая вредоносность сорняков заключается также в том, что они значительно обесценивают важнейшие факторы интенсификации – применение удобрений, орошение, внедрение новых технологий. Сорные растения затрудняют и усложняют выполнение полевых работ, увеличивают расход ГМС, снижают производительность труда и сельскохозяйственной техники.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Интенсивные технологии возделывания сои предусматривают широкое применение гербицидов.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Применение гербицидов обеспечивает более высокую урожайность и экономическую эффективность. При правильном выборе гербицида,</w:t>
      </w:r>
      <w:r w:rsidR="00E64933" w:rsidRPr="00A33821">
        <w:rPr>
          <w:bCs/>
          <w:iCs/>
          <w:color w:val="000000"/>
        </w:rPr>
        <w:t xml:space="preserve"> </w:t>
      </w:r>
      <w:r w:rsidRPr="00A33821">
        <w:rPr>
          <w:bCs/>
          <w:iCs/>
          <w:color w:val="000000"/>
        </w:rPr>
        <w:t>его дозы (нормы расхода), сроков обработки и способов внесения можно подавить многие сорняки и не повредить при этом культуру (Н.В. Бондаренко, 1988).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Выращивание сельскохозяйственных культур на освобожденных от сорняков с помощью гербицидов почвах значительно повышает производительность труда в период ухода за растениями, уборки урожая и доведения его до соответствующих кондиций (зерно). Применение гербицидов позволяет получать дополнительно около 4% зерна от общего его производства (В.Г. Безуглов, 1988).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Экономическую эффективность применения гербицидов оценивали по совокупным затратам, для чего были рассчитаны технологические карты</w:t>
      </w:r>
      <w:r w:rsidR="00E64933" w:rsidRPr="00A33821">
        <w:rPr>
          <w:bCs/>
          <w:iCs/>
          <w:color w:val="000000"/>
        </w:rPr>
        <w:t xml:space="preserve"> </w:t>
      </w:r>
      <w:r w:rsidRPr="00A33821">
        <w:rPr>
          <w:bCs/>
          <w:iCs/>
          <w:color w:val="000000"/>
        </w:rPr>
        <w:t>четырех вариантов опыта (технологическая карта для двух вариантов в 2000 г. и двух вариантов в 2001 г.). Технологические карты приведены в приложениях?</w:t>
      </w: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13. Исходная информация для расчета показателей экономической эффективности применения гербицидов на посевах сои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1134"/>
        <w:gridCol w:w="1134"/>
      </w:tblGrid>
      <w:tr w:rsidR="00543AB9" w:rsidRPr="00A33821" w:rsidTr="00A33821">
        <w:trPr>
          <w:jc w:val="center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Показатели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Варианты опыта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2000 г.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2001 г.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Харнес в почву 3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Пивот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0,5 л/га по вегетации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Урожайность, ц/га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8,2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17,9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Прибавка урожая, ц/га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7,4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Материально-денежные затратына 1 га: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всего, руб.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 xml:space="preserve">в т.ч. дополнительные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3166,71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4110,09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943,38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3173,05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3917,62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744,57</w:t>
            </w:r>
          </w:p>
        </w:tc>
      </w:tr>
      <w:tr w:rsidR="00543AB9" w:rsidRPr="00A33821" w:rsidTr="00A33821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Трудовые затраты</w:t>
            </w:r>
            <w:r w:rsidR="00E64933" w:rsidRPr="00A33821">
              <w:rPr>
                <w:bCs/>
                <w:iCs/>
                <w:color w:val="000000"/>
                <w:sz w:val="20"/>
              </w:rPr>
              <w:t xml:space="preserve"> </w:t>
            </w:r>
            <w:r w:rsidRPr="00A33821">
              <w:rPr>
                <w:bCs/>
                <w:iCs/>
                <w:color w:val="000000"/>
                <w:sz w:val="20"/>
              </w:rPr>
              <w:t>на 1 га: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всего, чел.-ч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в т.ч. дополнительные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4,9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5,5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4,9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5,0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0,1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color w:val="000000"/>
        </w:rPr>
      </w:pPr>
    </w:p>
    <w:p w:rsidR="00543AB9" w:rsidRPr="00A33821" w:rsidRDefault="00543AB9" w:rsidP="00E64933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b/>
          <w:i w:val="0"/>
          <w:color w:val="000000"/>
        </w:rPr>
      </w:pPr>
      <w:r w:rsidRPr="00A33821">
        <w:rPr>
          <w:b/>
          <w:i w:val="0"/>
          <w:color w:val="000000"/>
        </w:rPr>
        <w:t>14.</w:t>
      </w:r>
      <w:r w:rsidR="00E64933" w:rsidRPr="00A33821">
        <w:rPr>
          <w:b/>
          <w:i w:val="0"/>
          <w:color w:val="000000"/>
        </w:rPr>
        <w:t xml:space="preserve"> </w:t>
      </w:r>
      <w:r w:rsidRPr="00A33821">
        <w:rPr>
          <w:b/>
          <w:i w:val="0"/>
          <w:color w:val="000000"/>
        </w:rPr>
        <w:t>Экономическая эффективность применения гербицидов в посевах сои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42"/>
        <w:gridCol w:w="1134"/>
        <w:gridCol w:w="1035"/>
        <w:gridCol w:w="1233"/>
      </w:tblGrid>
      <w:tr w:rsidR="00543AB9" w:rsidRPr="00A33821" w:rsidTr="00A33821">
        <w:trPr>
          <w:jc w:val="center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Показатели</w:t>
            </w:r>
          </w:p>
        </w:tc>
        <w:tc>
          <w:tcPr>
            <w:tcW w:w="4644" w:type="dxa"/>
            <w:gridSpan w:val="4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Варианты опыта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2000 г.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2001 г.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vMerge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Контроль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Харнес в почву 3 л/га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Контроль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Пивот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0,5 л/га по вегетации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Стоимость всей продукции с 1 га, руб.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5720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4200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7160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Стоимость прибавки урожая, руб./га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2440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2960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Себестоимость продукции, руб./ц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386,18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287,42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302,19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218,86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Чистый доход с 1 га:</w:t>
            </w:r>
          </w:p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 всего, руб.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-в т.ч. дополнительный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157,2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1659,17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1501,97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1071,24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-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3292,23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2220,99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Рентабельность продукции, %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40,37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33,76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84,04</w:t>
            </w: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Окупаемость затрат, руб./руб.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1,39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1,32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1,83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</w:p>
        </w:tc>
      </w:tr>
      <w:tr w:rsidR="00543AB9" w:rsidRPr="00A33821" w:rsidTr="00A33821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Затраты труда на га, чел.-ч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5,5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4,9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bCs/>
                <w:iCs/>
                <w:color w:val="000000"/>
                <w:sz w:val="20"/>
              </w:rPr>
            </w:pPr>
            <w:r w:rsidRPr="00A33821">
              <w:rPr>
                <w:bCs/>
                <w:iCs/>
                <w:color w:val="000000"/>
                <w:sz w:val="20"/>
              </w:rPr>
              <w:t>5,0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br w:type="page"/>
      </w:r>
      <w:r w:rsidR="00543AB9" w:rsidRPr="00A33821">
        <w:rPr>
          <w:bCs/>
          <w:iCs/>
          <w:color w:val="000000"/>
        </w:rPr>
        <w:t>Самый высокий сбор урожая был отмечен в 2000 г. в варианте с Харнесом, что в 1,7 раз больше, чем в контроле. В 2001 г. самый высокий сбор урожая в варианте с Пивотом, что также в 1,7 раз больше по сравнению с контролем. Данное повышение сопровождалось большими материально-денежными затратами, однако они полностью окупились прибавкой урожая. Себестоимость продукции в варианте с Харнесом в 2000 г. снизилась по сравнению с контролем на 25,6%. Применение Харнеса существенно повысило чистый доход с 1 га, рентабельность и окупаемость затрат. Чистый доход в варианте с Харнесом выше, чем в контроле, в 9,5 раз, рентабельность выше на 35,4 %, а окупаемость затрат – на 35%.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Себестоимость продукции в варианте с Пивотом в 2001 г. ниже, чем в контроле, на 27,6%. Применение Пивота также повысило условный чистый доход, рентабельность и окупаемость затрат. Чистый доход вырос по сравнению с контролем в 2 раза, рентабельность выше на 50,3%, а окупаемость затрат – на 39%.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Cs/>
          <w:iCs/>
          <w:color w:val="000000"/>
        </w:rPr>
      </w:pPr>
      <w:r w:rsidRPr="00A33821">
        <w:rPr>
          <w:bCs/>
          <w:iCs/>
          <w:color w:val="000000"/>
        </w:rPr>
        <w:t>Таким образом, можно сделать вывод, что по экономической эффективности наиболее выгодным вариантом в 2000 г. был Харнес в почву, а в 2001 г. Пивот по вегетации. Эти же варианты показали преимущества и по хозяйственной эффективности, так как с них были получены самые высокие сборы урожаев.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b/>
          <w:color w:val="000000"/>
        </w:rPr>
      </w:pPr>
    </w:p>
    <w:p w:rsidR="00543AB9" w:rsidRPr="00A33821" w:rsidRDefault="00543AB9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i w:val="0"/>
          <w:color w:val="000000"/>
          <w:sz w:val="28"/>
        </w:rPr>
        <w:br w:type="page"/>
        <w:t>5 БЕЗОПАСНОСТЬ ЖИЗНЕДЕЯТЕЛЬНОСТИ</w:t>
      </w:r>
    </w:p>
    <w:p w:rsidR="00543AB9" w:rsidRPr="00A33821" w:rsidRDefault="00543AB9" w:rsidP="00E64933">
      <w:pPr>
        <w:pStyle w:val="1"/>
        <w:keepNext w:val="0"/>
        <w:shd w:val="clear" w:color="000000" w:fill="auto"/>
        <w:suppressAutoHyphens/>
        <w:ind w:right="0" w:firstLine="709"/>
        <w:jc w:val="both"/>
        <w:rPr>
          <w:i w:val="0"/>
          <w:color w:val="000000"/>
          <w:sz w:val="28"/>
        </w:rPr>
      </w:pP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t>5.1 ОХРАНА ТРУДА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Современное сельскохозяйственное производство оснащается разнообразными сложными машинами, орудиями, агрегатами, безопасная работа, на которых требует соответствующих знаний. Химизация сельского хозяйства вызывает необходимость тщательного обучения приемам безопасной работы с ядохимикатами и удобрениями, так как неумелое использование их может привести не только к отравлению, но к взрыву и пожарам.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Таким образом, для предотвращения травматизма и заболеваемости в сельском хозяйстве необходимы разносторонние знания по охране труда, умение выявлять и устранять потенциальные опасности и вредности, учитывать влияние меняющихся внешних условий на безопасность труда, умение владеть приемами оказания первой до врачебной помощи и методами тушения пожаров.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Опасные и вредные производственные факторы по природе действия подразделяются на следующие группы: физические, химические, биологические и психофизиологические.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Следует учитывать разницу между травмирующими факторами и причиной несчастного случая. Причина несчастного случая может быть техническая, санитарно – гигиеническая, организационная.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 основным мерам борьбы с вредностями и опасностями относятся: механизация, автоматизация и герметизация технологических процессов; рационализация освещения, отопления, вентиляции производственных помещений; применение спецодежды и средств индивидуальной защиты (Ф.М. Канарев и др., 1982).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Правила безопасности при работе с гербицидами являются обязательными для всех землепользователей независимо от ведомственного подчинения.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Безопасность труда и охрана окружающей среды при работе с гербицидами должны быть обеспечены максимальной механизацией и автоматизацией трудоемких и опасных работ, использованием прогрессивных технологий, а также современных препаративных форм и способов внесения препаратов, строжайшим соблюдением правил техники безопасности и санитарно – гигиенических норм.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Ответственность по охране труда и технике безопасности при работе с гербицидами возлагается на руководителей хозяйств и организаций, применяющих их. Все работы по химической прополке осуществляются под руководством специалиста по защите растений.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Лица, привлекаемые для работы с гербицидами (постоянно или временно), ежегодно в обязательном порядке проходят медицинский осмотр и инструктаж по технике безопасности с регистрацией в специальном журнале.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К работе с гербицидами не допускаются лица моложе 18 лет, беременные и кормящие женщины, а также лица, имеющие медицинские противопоказания согласно специальному списку. На все виды работ, связанные с гербицидами, работники должны допускаться по наряду – допуску.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Продолжительность рабочего дня при работе с гербицидами шесть часов.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Организация, ответственная за проведение работ, обеспечивает всех лиц, работающих с гербицидами, средствами индивидуальной защиты.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Работающие с гербицидами должны соблюдать правила личной гигиены. Во время работы строго запрещается принимать пищу, курить пить, снимать средства индивидуальной защиты.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Химическая прополка посевов и других объектов должна проводится только после предварительного обследования и установления специалистами по защите растений целесообразности такой работы. Запрещается обработка гербицидами участков, не нуждающихся в ней.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Обработку посевов гербицидами проводят в рекомендуемые сроки. Особенно строго нужно соблюдать сроки последних обработок перед уборкой урожая.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Выпас скота на обработанных гербицидами участках разрешается через 40…45 дней после обработки.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Запрещается применять гербициды для обработки культур, употребляемых в пищу в виде зелени (лук, чеснок, укроп, салат и др.).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Запрещается в водоохранной зоне рыбохозяйственных водоемов (не менее 2000 м от берегов) и не ближе 200 м от жилых помещений, водоисточников, мест концентрации полезных животных и птиц строительство складов для хранения гербицидов, устройство площадок для приготовления рабочих жидкостей и заправки ими машин, мест обезвреживания техники и тары из-под гербицидов.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Все работы с гербицидами следует проводить в ранние утренние и вечерние часы. В пасмурные и вечерние дни допускается в виде исключения проведение их в дневные часы.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Проведение полевых работ в сухую жаркую погоду на обработанных малолетучими гербицидами площадях с высокорослыми растениями допускается не раньше, чем через 2 недели после обработки.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Гербициды, относящиеся к очень стойким веществам, при внесении в почву должны применяться на одном и том же участке не чаще 1 раза в три года.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 проведении химических прополок должны быть приняты все необходимые меры по предотвращению загрязнения атмосферного воздуха, воды, почвы и продуктов питания гербицидами сверх уровня предельно допустимых концентраций (Ференц Бихари и др., 1986).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Хранение гербицидов осуществляется совместно с другими пестицидами в специально построенных по типовым проектам или приспособленных для этого складах, отвечающих санитарно-гигиеническим требованиям и правилам техники безопасности. Категорически запрещается использовать для хранения гербицидов землянки, подвалы и склады горючего. Территория склада площадью, достаточной для въезда и разворота машин, с навесом для складирования порожней тары и площадкой для ее обеззараживания обязательно огораживается.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Помещение склада должно быть достаточно просторным и светлым; состоять из двух отделений; для хранения и отпуска пестицидов и подсобного отделения для хранения индивидуальных средств защиты, воды, мыла, полотенец и аптечки.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Помещение должно быть оборудовано стеллажами, естественной и принудительной вентиляцией. При складе оборудуют душевую установку.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Запрещается использовать помещение склада для совместного хранения гербицидов с минеральными удобрениями, продуктами питания и предметами хозяйственного назначения.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Необходимо раздельно хранить жидкие и порошковые препараты. При хранении необходимо особенно внимательно следить за целостностью тары. Категорически запрещается оставлять пестициды рассыпанными или пролитыми.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Складирование бочек, бидонов с горючими жидкими гербицидами должно производиться осторожно, обязательно пробками вверх. запрещается применять для вскрытия тары инструменты и приспособления, которые могут вызвать искру.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Ответственность за прием, хранение и выдачу пестицидов несет кладовщик.</w:t>
      </w:r>
    </w:p>
    <w:p w:rsidR="00E64933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Склады пестицидов должны быть обеспечены первичными средствами пожаротушения. На складах запрещается курить, пользоваться открытым огнем.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Помещение склада необходимо содержать в чистом состоянии. Уборка его проводится по мере необходимости, но не реже одного раза в две недели (И.Н. Велецкий, 1989).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Для защиты организма от попадания пестицидов через кожу, органы дыхания и слизистые оболочки все работающие на химической прополке должны быть обеспечены средствами индивидуальной защиты.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 каждым работающим на весь период работ закрепляются комплекты индивидуальных защитных средств: спецодежда, спецобувь, респиратор, противогаз, защитные очки, перчатки или рукавицы.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Индивидуальные средства защиты необходимо хранить в специально выделенном чистом сухом помещении, в отдельных шкафчиках. Носить одежду и обувь после работы с гербицидами категорически запрещается.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При работе с жидкими препаратами должна применяться спецодежда из тканей со специальной пропиткой.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Для защиты рук при работе с концентрированными эмульсиями, пастами, растворами и другими жидкими формами препаратов применяют резиновые перчатки, при работе с пылевидными – рукавицы хлопчатобумажные с пленочным покрытием и кислозащитной пропиткой.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 качестве спецобуви при работах с пылевидными препаратами следует применять брезентовые бахилы, при работах с жидкими препаратами – резиновые сапоги, на складах – кожаную обувь.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Защитные средства по окончании каждой рабочей смены подлежат очистке (И.Н. Велецкий, 1989).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Все мероприятия по обезвреживанию необходимо проводить с использованием индивидуальных средств защиты на открытом воздухе на специально оборудованных площадках, эстакадах или в специальных хорошо проветриваемых помещениях на территории пункта химизации, склада. Категорически запрещается проводить эти работы на берегах рек, озер, прудов и арыков.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Машины, оборудования и аппаратуру обезвреживают в следующих случаях: перед началом работ с другим химическим препаратом; перед ремонтом; перед заменой рабочих органов машин; перед постановкой машин на временное хранение; при сильном аварийном загрязнении; перед консервацией; после окончания работ с гербицидами.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Спецплощадка должна располагаться на пункте химизации или вблизи склада пестицидов. Площадка должна быть оснащена емкостями для приготовления моющих растворов, насосом для подачи моющего раствора, водопроводом, шлангом, обезвреживающими и моющими средствами.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Транспорт для перевозки препаратов должны обезвреживать не реже двух раз в месяц.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Бумажную или деревянную тару из-под гербицидов необходимо уничтожать путем сжигания на специально отведенных участках. Металлическую тару в необезвреженном виде, но чистую с наружной стороны и плотно закрытую необходимо обязательно возвратить на склады.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Мытье полов и уборку помещений, загрязненных гербицидами, следует проводить раствором кальцинированной соды.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Стирка спецодежды должна производиться в централизованном порядке в прачечных с соответствующим оборудованием для стирки и сушки спецодежды.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Загрязненную одежду необходимо в прачечную доставлять в закрытых ящиках.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33821">
        <w:rPr>
          <w:color w:val="000000"/>
          <w:sz w:val="28"/>
        </w:rPr>
        <w:t>Промывные воды после обезвреживания транспорта, сельскохозяйственных машин и оборудования, помещений, тары, спецодежды дополнительно обрабатывают хлорной известью. Использованную ветошь необходимо сжечь в специально отведенных местах (В.Г. Безуглов, 1988).</w:t>
      </w:r>
    </w:p>
    <w:p w:rsidR="00543AB9" w:rsidRPr="00A33821" w:rsidRDefault="00543AB9" w:rsidP="00E64933">
      <w:pPr>
        <w:pStyle w:val="33"/>
        <w:shd w:val="clear" w:color="000000" w:fill="auto"/>
        <w:suppressAutoHyphens/>
        <w:ind w:firstLine="709"/>
        <w:jc w:val="both"/>
        <w:rPr>
          <w:b/>
          <w:i w:val="0"/>
          <w:color w:val="000000"/>
        </w:rPr>
      </w:pPr>
    </w:p>
    <w:p w:rsidR="00E64933" w:rsidRPr="00A33821" w:rsidRDefault="00E64933" w:rsidP="00E64933">
      <w:pPr>
        <w:pStyle w:val="2"/>
        <w:keepNext w:val="0"/>
        <w:shd w:val="clear" w:color="000000" w:fill="auto"/>
        <w:suppressAutoHyphens/>
        <w:spacing w:line="360" w:lineRule="auto"/>
        <w:jc w:val="center"/>
        <w:rPr>
          <w:i w:val="0"/>
          <w:color w:val="000000"/>
        </w:rPr>
      </w:pPr>
      <w:r w:rsidRPr="00A33821">
        <w:rPr>
          <w:i w:val="0"/>
          <w:color w:val="000000"/>
        </w:rPr>
        <w:br w:type="page"/>
      </w:r>
      <w:r w:rsidR="00543AB9" w:rsidRPr="00A33821">
        <w:rPr>
          <w:i w:val="0"/>
          <w:color w:val="000000"/>
        </w:rPr>
        <w:t>5.</w:t>
      </w:r>
      <w:r w:rsidRPr="00A33821">
        <w:rPr>
          <w:i w:val="0"/>
          <w:color w:val="000000"/>
        </w:rPr>
        <w:t>2</w:t>
      </w:r>
      <w:r w:rsidR="00543AB9" w:rsidRPr="00A33821">
        <w:rPr>
          <w:i w:val="0"/>
          <w:color w:val="000000"/>
        </w:rPr>
        <w:t xml:space="preserve"> ДОСТОИНСТВА И НЕДОСТАТКИ ХИМИЧЕСКОЙ ЗАЩИТЫ</w:t>
      </w:r>
      <w:r w:rsidRPr="00A33821">
        <w:rPr>
          <w:i w:val="0"/>
          <w:color w:val="000000"/>
        </w:rPr>
        <w:t xml:space="preserve"> </w:t>
      </w:r>
      <w:r w:rsidR="00543AB9" w:rsidRPr="00A33821">
        <w:rPr>
          <w:i w:val="0"/>
          <w:color w:val="000000"/>
        </w:rPr>
        <w:t>РАСТЕНИЙ, ГЛОБАЛЬНЫЕ ПРОТИВОРЕЧИЯ (ОХРАНА ПРИРОДЫ)</w:t>
      </w:r>
    </w:p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ind w:firstLine="709"/>
        <w:jc w:val="both"/>
        <w:rPr>
          <w:i w:val="0"/>
          <w:color w:val="000000"/>
        </w:rPr>
      </w:pPr>
    </w:p>
    <w:p w:rsidR="00543AB9" w:rsidRPr="00A33821" w:rsidRDefault="00543AB9" w:rsidP="00E64933">
      <w:pPr>
        <w:pStyle w:val="33"/>
        <w:shd w:val="clear" w:color="000000" w:fill="auto"/>
        <w:suppressAutoHyphens/>
        <w:ind w:firstLine="709"/>
        <w:jc w:val="both"/>
        <w:rPr>
          <w:i w:val="0"/>
          <w:color w:val="000000"/>
        </w:rPr>
      </w:pPr>
      <w:r w:rsidRPr="00A33821">
        <w:rPr>
          <w:i w:val="0"/>
          <w:color w:val="000000"/>
        </w:rPr>
        <w:t>Соя – одна из основных белковых пищевых и кормовых культур. Однако получение ее высоких урожаев невозможно без специализированных систем защиты, учитывающих особенности технологии возделывания этой культуры.</w:t>
      </w:r>
    </w:p>
    <w:p w:rsidR="00543AB9" w:rsidRPr="00A33821" w:rsidRDefault="00543AB9" w:rsidP="00E64933">
      <w:pPr>
        <w:pStyle w:val="33"/>
        <w:shd w:val="clear" w:color="000000" w:fill="auto"/>
        <w:suppressAutoHyphens/>
        <w:ind w:firstLine="709"/>
        <w:jc w:val="both"/>
        <w:rPr>
          <w:i w:val="0"/>
          <w:color w:val="000000"/>
        </w:rPr>
      </w:pPr>
      <w:r w:rsidRPr="00A33821">
        <w:rPr>
          <w:i w:val="0"/>
          <w:color w:val="000000"/>
        </w:rPr>
        <w:t>Соя очень чувствительна к засоренности посевов и, следовательно, важный резерв обеспечения высоких устойчивых урожаев сои и повышение качества семян – эффективная борьба с сорняками.</w:t>
      </w:r>
    </w:p>
    <w:p w:rsidR="00543AB9" w:rsidRPr="00A33821" w:rsidRDefault="00543AB9" w:rsidP="00E64933">
      <w:pPr>
        <w:pStyle w:val="33"/>
        <w:shd w:val="clear" w:color="000000" w:fill="auto"/>
        <w:suppressAutoHyphens/>
        <w:ind w:firstLine="709"/>
        <w:jc w:val="both"/>
        <w:rPr>
          <w:i w:val="0"/>
          <w:color w:val="000000"/>
        </w:rPr>
      </w:pPr>
      <w:r w:rsidRPr="00A33821">
        <w:rPr>
          <w:i w:val="0"/>
          <w:color w:val="000000"/>
        </w:rPr>
        <w:t>Поэтому в комплексе мер борьбы с сорной растительностью наряду с агротехническими приемами большая роль отводится гербицидам (А.Ф. Зубков, 2001).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Между крайними точками зрения на применение пестицидов лежит пока что не истина, а проблема.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Сторонники их считают, что глобальные задачи продовольственного и экологического благополучия нужно решать путем совершенствования действующей в разных странах модели интенсивного сельскохозяйственного производства. Утверждая, что химические средства интенсификации способствуют устойчивости сельского хозяйства, они считают необоснованным мнение о разрушающем действии пестицидов на природные экосистемы, особенно по отношению к самым современным препаратам, которые в высшей степени специализированы, короткоживущие и применяются в малых дозах. В развитых странах они вносятся очень аккуратно, и считается, что их воздействие не выходит за границы данного поля. Менее 1% пестицидов в США, например, мигрирует за пределы корнеобитаемого слоя. Повышены требования к безопасности пестицидов при их производстве. Прежде чем разрешить пестицид, он проходит 120 тестов с точки зрения здоровья людей, экологии и др. только один из 20 тысяч химикатов выдерживает 8…10-летний процесс производства, испытания и регистрации в США (В.И. Долженко и др. 2001).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В качестве аргумента в пользу применения пестицидов выдвигается тот факт, что люди потребляют с пищей в десятки и сотни раз больше природных токсинов и канцерогенов, чем пестицидных остатков.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Утверждается, что без помощи пестицидов цены на продовольствие были бы на 40% выше, чем сейчас. Без пестицидов резко сократится экспорт продуктов из развитых стран, и миллионы людей будут голодать. Придется распахивать новые территории, уничтожая среду обитания диких видов фауны и флоры. Только интенсивное высокохимизированное земледелие может снять антропогенный пресс на невозобновляемые генетические ресурсы и спасти их значительную часть от гибели; спасти, в частности, леса, сокращение площади которых весьма ощутимо сказывается на экологическом благополучии планеты. Благодаря значительному повышению урожайности сельскохозяйственных культур за счет химизации фермы США к 1994 году вывели в резервный фонд 26 млн. акров пахотных земель, чтобы обеспечить местообитание для дикой фауны. По мнению одного из отцов зеленой революции Нормана Борлауга, если закрыть фермерам доступ к улучшенным сортам, химическим удобрениям и средствам защиты растений, мир развалится от голода, социального и политического хаоса (В.И. Кирюшин, 1998).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Во многом соглашаясь с этими аргументами, прежде всего, следует подчеркнуть, что западные модели высокоинтенсивного сельского хозяйства не под силу большинству государств планеты. Они требуют больших затрат энергии, средств и соответственно государственных субсидий. В частности, половина бюджета Европейского Союза, то есть более 50 млрд. долларов в год, уходит на поддержку сельского хозяйства (В.И. Кирюшин, 1998 год).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Другая сторона проблемы заключается в том, что во многих странах не созданы научно-технические, организационно-технологические и другие предпосылки для эффективного использования агрохимических средств интенсификации земледелия. В таких странах даже при небольших объемах применения пестицидов негативные последствия оказываются весьма существенными. Причины их многообразны: отсутствие необходимой законодательной и нормативной базы, слабая оснащенность лабораториями, современными приборами и оборудованием, низкая культура земледелия и квалификация работников. Подавляющее большинство отравлений людей пестицидами фиксируется в развивающихся странах. Здесь же наиболее заметно проявилось включение их в пищевые цепи, загрязнение источников питьевой воды, развитие устойчивости к ним многих видов вредных организмов (В.А. Черников и др., 2000).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Противоречивые оценки безопасности пестицидов – обычное явление, поскольку интересы их производителей и потребителей не всегда совпадают. Требуется время, чтобы взвешенно оценить обоснованность их позиций и аргументированность рекомендаций. Как правило, доля истины есть в каждой из них, но на основе несовпадающих оценочных шкал. Компании всегда подчеркивают незначительность риска пестицидов, характеризуя их по действующему веществу и не всегда упоминая так называемые инертные ингридиенты, последние нередко составляют 90 и более процентов общей массы и в значительной мере характеризуют технологические характеристики препарата, термин «инертные» довольно условен, поскольку среди 2300 веществ, используемых в качестве ингридиентов, есть немало токсичных. Между тем информация об опасности для людей и окружающей среды имеется только для части этих веществ. Корпорации традиционно не раскрывали их состав (В.И. Долженко и др., 2001).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В условиях демократизации западного образца определение государственной национальной экологической политики – это постоянный поиск приемлемого компромисса между интересами различных сил в обществе. В отношении пестицидов главным остается противоречие между их поддержкой альянсом мощных агрохимических и пищевых корпораций, большинством представителей агробизнеса и фермеров, с одной стороны, и растущей антипестицидной позицией конечных потребителей их продукции с другой стороны. Последняя позиция все активнее поддерживается многими влиятельными общественными движениями, и баланс сил изменяется в пользу этого альянса, свидетельством чего является хотя бы появление в парламентах европейских государств и в самом европейском парламенте депутатов «зеленых» (В.И. Кирюшин, 1998).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  <w:r w:rsidRPr="00A33821">
        <w:rPr>
          <w:color w:val="000000"/>
        </w:rPr>
        <w:t>Таким образом, пестициды могут оказывать негативное влияние на окружающую среду и здоровье человека, но это происходит только в результате их неправильного применения. Вследствие этого необходимы тщательный контроль за правильным использованием пестицидов, регламентированное применение пестицидов, а также проведение мероприятий, предотвращающих накопление их в различных объектах среды.</w:t>
      </w:r>
    </w:p>
    <w:p w:rsidR="00543AB9" w:rsidRPr="00A33821" w:rsidRDefault="00543AB9" w:rsidP="00E64933">
      <w:pPr>
        <w:pStyle w:val="a9"/>
        <w:shd w:val="clear" w:color="000000" w:fill="auto"/>
        <w:suppressAutoHyphens/>
        <w:ind w:firstLine="709"/>
        <w:jc w:val="both"/>
        <w:rPr>
          <w:color w:val="000000"/>
        </w:rPr>
      </w:pPr>
    </w:p>
    <w:p w:rsidR="00E64933" w:rsidRPr="00A33821" w:rsidRDefault="00543AB9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i w:val="0"/>
          <w:color w:val="000000"/>
          <w:sz w:val="28"/>
        </w:rPr>
        <w:br w:type="page"/>
        <w:t>ВЫВОДЫ</w:t>
      </w:r>
    </w:p>
    <w:p w:rsidR="00E64933" w:rsidRPr="00E64933" w:rsidRDefault="00E64933" w:rsidP="00E64933">
      <w:pPr>
        <w:suppressAutoHyphens/>
        <w:spacing w:line="360" w:lineRule="auto"/>
        <w:jc w:val="center"/>
        <w:rPr>
          <w:b/>
          <w:sz w:val="28"/>
        </w:rPr>
      </w:pPr>
    </w:p>
    <w:p w:rsidR="00543AB9" w:rsidRPr="00A33821" w:rsidRDefault="00543AB9" w:rsidP="00E64933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33821">
        <w:rPr>
          <w:bCs/>
          <w:color w:val="000000"/>
          <w:sz w:val="28"/>
        </w:rPr>
        <w:t>Лучшим вариантом по результатам исследований в 2000 г. оказался Харнес в почву 3 л/га, а в 2001 г. Пивот 0,5 л/га по вегетации показавшие наименьшую засоренность посевов и наибольшую урожайность сои.</w:t>
      </w:r>
    </w:p>
    <w:p w:rsidR="00E64933" w:rsidRPr="00A33821" w:rsidRDefault="00543AB9" w:rsidP="00E64933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33821">
        <w:rPr>
          <w:bCs/>
          <w:color w:val="000000"/>
          <w:sz w:val="28"/>
        </w:rPr>
        <w:t>Неодинаковая эффективность гербицидов по годам обусловлена существенно</w:t>
      </w:r>
      <w:r w:rsidR="00E64933" w:rsidRPr="00A33821">
        <w:rPr>
          <w:bCs/>
          <w:color w:val="000000"/>
          <w:sz w:val="28"/>
        </w:rPr>
        <w:t xml:space="preserve"> </w:t>
      </w:r>
      <w:r w:rsidRPr="00A33821">
        <w:rPr>
          <w:bCs/>
          <w:color w:val="000000"/>
          <w:sz w:val="28"/>
        </w:rPr>
        <w:t>различными погодными условиями лет, прежде всего, обилием осадков в мае 2000 г., благоприятными для применения почвенных гербицидов; относительная засуха в мае и обильные осадки в июне 2001 г. способствовали высокому гербицидному эффекту Пивота.</w:t>
      </w:r>
    </w:p>
    <w:p w:rsidR="00543AB9" w:rsidRPr="00A33821" w:rsidRDefault="00543AB9" w:rsidP="00E64933">
      <w:pPr>
        <w:numPr>
          <w:ilvl w:val="0"/>
          <w:numId w:val="30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color w:val="000000"/>
          <w:sz w:val="28"/>
        </w:rPr>
      </w:pPr>
      <w:r w:rsidRPr="00A33821">
        <w:rPr>
          <w:bCs/>
          <w:color w:val="000000"/>
          <w:sz w:val="28"/>
        </w:rPr>
        <w:t>По экономической эффективности наиболее выгодным оказался вариант с Харнесом в почву, а в 2001 г. с Пивотом по вегетации. Эти варианты показали самую высокую рентабельность, условный чистый доход и наиболее лучшую окупаемость. Это позволяет сделать вывод, что применение гербицидов оказывается экономически целесообразным.</w:t>
      </w:r>
    </w:p>
    <w:p w:rsidR="00E64933" w:rsidRPr="00A33821" w:rsidRDefault="00543AB9" w:rsidP="00E64933">
      <w:pPr>
        <w:pStyle w:val="1"/>
        <w:keepNext w:val="0"/>
        <w:shd w:val="clear" w:color="000000" w:fill="auto"/>
        <w:suppressAutoHyphens/>
        <w:ind w:right="0"/>
        <w:rPr>
          <w:i w:val="0"/>
          <w:color w:val="000000"/>
          <w:sz w:val="28"/>
        </w:rPr>
      </w:pPr>
      <w:r w:rsidRPr="00A33821">
        <w:rPr>
          <w:i w:val="0"/>
          <w:color w:val="000000"/>
          <w:sz w:val="28"/>
        </w:rPr>
        <w:t>ПРЕДЛОЖЕНИЯ ПРОИЗВОДСТВУ</w:t>
      </w:r>
    </w:p>
    <w:p w:rsidR="00E64933" w:rsidRPr="00A33821" w:rsidRDefault="00543AB9" w:rsidP="00E64933">
      <w:pPr>
        <w:pStyle w:val="a7"/>
        <w:shd w:val="clear" w:color="000000" w:fill="auto"/>
        <w:suppressAutoHyphens/>
        <w:ind w:left="0" w:right="0" w:firstLine="709"/>
        <w:rPr>
          <w:iCs w:val="0"/>
          <w:color w:val="000000"/>
          <w:szCs w:val="24"/>
        </w:rPr>
      </w:pPr>
      <w:r w:rsidRPr="00A33821">
        <w:rPr>
          <w:iCs w:val="0"/>
          <w:color w:val="000000"/>
          <w:szCs w:val="24"/>
        </w:rPr>
        <w:t>Результаты исследований позволяют рекомендовать производству применять до- и повсходовые гербициды в борьбе с сорной растительностью. Причем из довсходовых гербицидов наилучший Харнес, а из послевсходовых – Пивот. Выбор гербицида должен основываться на прогнозе погоды.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543AB9" w:rsidRPr="00A33821" w:rsidRDefault="00E64933" w:rsidP="00E64933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</w:rPr>
      </w:pPr>
      <w:r w:rsidRPr="00A33821">
        <w:rPr>
          <w:b/>
          <w:color w:val="000000"/>
          <w:sz w:val="28"/>
        </w:rPr>
        <w:br w:type="page"/>
      </w:r>
      <w:r w:rsidR="00543AB9" w:rsidRPr="00A33821">
        <w:rPr>
          <w:b/>
          <w:iCs/>
          <w:color w:val="000000"/>
          <w:sz w:val="28"/>
        </w:rPr>
        <w:t>СПИСОК ИСПОЛЬЗОВАННОЙ ЛИТЕРАТУРЫ</w:t>
      </w:r>
    </w:p>
    <w:p w:rsidR="00E64933" w:rsidRPr="00A33821" w:rsidRDefault="00E64933" w:rsidP="00E64933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1. Агроклиматические ресурсы Челябинской области / Под ред. Григорчук Е.В. - Л.: Гидрометеоиздат, 1977. – 150 с.</w:t>
      </w:r>
    </w:p>
    <w:p w:rsidR="00E64933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2. Агроклиматический справочник по Челябинской области / Под ред.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Бабченко В.Н. - Л.: Гидрометеоиздат, 1960. – 156 с.</w:t>
      </w:r>
    </w:p>
    <w:p w:rsidR="00E64933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3. Агроэкология / Под ред. Черникова В.А., Чекереса А.И.. – М.: Колос,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2000. – 536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4. Безуглов В.Г. Применение гербицидов в интенсивном земледелии. -М.: Росагропромиздат, 1988. – 205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5. Белоусов В.С. Адсорбционные приемы очистки почвы от остатков пестицидов // Защита и карантин растений. -2001. № 8. - С. 18 - 19.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6. Борьба с сорняками при возделывании сельскохозяйственных культур / Под ред Груздева Г.С. - М.: Агропромиздат, 1988. – 228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7. Велецкий И.Н. Технология применения гербицидов. -Л.: Агропромиздат, 1989. – 175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8. Долженко В.И., Петунова А.А., Маханькова Т.А. Биолого – токсилогические требования к ассортименту гербицидов // Защита и карантин растений. 2001. -</w:t>
      </w:r>
      <w:r w:rsidR="00E64933" w:rsidRPr="00A33821">
        <w:rPr>
          <w:color w:val="000000"/>
        </w:rPr>
        <w:t xml:space="preserve"> </w:t>
      </w:r>
      <w:r w:rsidRPr="00A33821">
        <w:rPr>
          <w:color w:val="000000"/>
        </w:rPr>
        <w:t>№5. - С. 14 - 15.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9. Енкен В.Б. Соя. Культура и использование. -М.: Сельхозгиз, 1931. – 158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10. Зернобобовые культуры / Под ред. Д. Шпаар, А. Постников, Г. Таранухо и др. -Мн.: ФУАинформ, 2000. – 264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11. Казначеев М.Н. Посевам сои – особую защиту // АГРО. - 2002. № 2. -С. 2-3.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12. Канарев Ф.М., Пережогин М.А., Гряник.Г.Н. Охрана труда. М.: Колос. - 1982. – 351 с.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33821">
        <w:rPr>
          <w:color w:val="000000"/>
          <w:sz w:val="28"/>
        </w:rPr>
        <w:t>13. Кирюшин В.И. Экологизация земледелия и технологическая политика. -М: Изд-во МСХА, 2000, -</w:t>
      </w:r>
      <w:r w:rsidR="00E64933" w:rsidRPr="00A33821">
        <w:rPr>
          <w:color w:val="000000"/>
          <w:sz w:val="28"/>
        </w:rPr>
        <w:t xml:space="preserve"> </w:t>
      </w:r>
      <w:r w:rsidRPr="00A33821">
        <w:rPr>
          <w:color w:val="000000"/>
          <w:sz w:val="28"/>
        </w:rPr>
        <w:t>473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14. Козаченко А.П. Состояние почв и почвенного покрова Челябинской области по результатам мониторинга земель сельскохозяйственного назначения. Челябинск, 1997. – 105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15. Кравцов А.А., Голышин М.Н. Препараты для защиты растений. М.: Колос, 1984. – 175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16. Основы земледелия / Под ред. Гуренева М.Н.- М.: Агропромиздат, 1988. – 478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17. Панфилов А.Э. Справочник по применению пестицидов. 2001.- 105с.</w:t>
      </w:r>
    </w:p>
    <w:p w:rsidR="00E64933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18. Пекеньо Х.П., Федорищев В.Н., Скориков В.Т. Эффективность гербицидов на сое в Подмосковье // АГРО 2001. № 12. С. 6-7.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19. Протасов Н.И. Гербициды в интенсивном земледелии. Мн.: Ураджай, 1988. – 232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20. Сигаева Е.С. Соя. М.: Колос, 1981. – 185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  <w:lang w:val="en-US"/>
        </w:rPr>
      </w:pPr>
      <w:r w:rsidRPr="00A33821">
        <w:rPr>
          <w:color w:val="000000"/>
        </w:rPr>
        <w:t>21. Синявский И.В. Агрохимические и экологические аспекты плодородия Чернозема выщелоченного Лесостепи Зауралья: Монография / ЧГАУ. – Челябинск, 2001. – 275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22. Системы защиты растений / Под ред. Н.В. Бондаренко. -Л.: Агропромиздат, 1988. – 367 с.</w:t>
      </w:r>
    </w:p>
    <w:p w:rsidR="00E64933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23. Спиридонов Ю.Я., Никитин Н.В.,. Поляков В.В. и др. Новая технология обработки опытных делянок // Защита и карантин растений. 2001. № 11.</w:t>
      </w:r>
    </w:p>
    <w:p w:rsidR="00E64933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С. 33-34.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24. Технология возделывания сои в Курганской области / Под ред. Сикорского И.А. - Курган: 1990. – 18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25. Технология возделывания сои на зерно в Центральном Черноземье / Под ред. Зубкова А.Ф. - Санкт-Петербург: 2001. – 18 с.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33821">
        <w:rPr>
          <w:color w:val="000000"/>
          <w:sz w:val="28"/>
        </w:rPr>
        <w:t>26. Технические культуры / Под ред. Губанова Я.В. -М.: Агропромиздат, 1986. - 287с.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27. Ференц Бихари, Ауреи Кадар Химические средства борьбы с сорняками. Перевод с венгерского И.Ф. Куренного. М.: Агропромиздат, 1986. – 411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left"/>
        <w:rPr>
          <w:color w:val="000000"/>
        </w:rPr>
      </w:pPr>
      <w:r w:rsidRPr="00A33821">
        <w:rPr>
          <w:color w:val="000000"/>
        </w:rPr>
        <w:t>28. Химическая защита растений / Под ред. Груздева Г.С., Зиндевой В.А. – 2-е изд., перераб. и доп.. -М.: Колос, 1980. – 448 с.</w:t>
      </w:r>
    </w:p>
    <w:p w:rsidR="00543AB9" w:rsidRPr="00A33821" w:rsidRDefault="00543AB9" w:rsidP="00E64933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A33821">
        <w:rPr>
          <w:color w:val="000000"/>
          <w:sz w:val="28"/>
        </w:rPr>
        <w:t>29. Химическая и биологическая защита растений / Под ред. Беглярова Г.А. -М.: Колос, 1983. - 319 с.</w:t>
      </w: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  <w:r w:rsidRPr="00A33821">
        <w:rPr>
          <w:color w:val="000000"/>
        </w:rPr>
        <w:br w:type="page"/>
      </w:r>
      <w:r w:rsidR="00543AB9" w:rsidRPr="00A33821">
        <w:rPr>
          <w:b/>
          <w:caps/>
          <w:color w:val="000000"/>
        </w:rPr>
        <w:t>Приложение 1</w:t>
      </w:r>
    </w:p>
    <w:p w:rsidR="00E64933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</w:p>
    <w:p w:rsidR="00E64933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Результаты ди</w:t>
      </w:r>
      <w:r w:rsidR="00E64933" w:rsidRPr="00A33821">
        <w:rPr>
          <w:b/>
          <w:color w:val="000000"/>
        </w:rPr>
        <w:t>сперсионного анализа по густоте</w:t>
      </w: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стояния растений за 2000 г.</w:t>
      </w:r>
    </w:p>
    <w:tbl>
      <w:tblPr>
        <w:tblW w:w="83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1395"/>
        <w:gridCol w:w="1642"/>
      </w:tblGrid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47,1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48,2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46,2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48,2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51,9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49,8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53,3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54,6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53,2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</w:t>
            </w:r>
            <w:r w:rsidR="00E64933" w:rsidRPr="00A33821">
              <w:rPr>
                <w:color w:val="000000"/>
                <w:sz w:val="20"/>
              </w:rPr>
              <w:t xml:space="preserve"> </w:t>
            </w:r>
            <w:r w:rsidRPr="00A33821">
              <w:rPr>
                <w:color w:val="000000"/>
                <w:sz w:val="20"/>
              </w:rPr>
              <w:t>0,6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48,7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52,6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50,3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52,4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Фюзилад супер в почву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59,9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59,9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61,5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60,4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196"/>
        <w:gridCol w:w="1275"/>
        <w:gridCol w:w="1072"/>
        <w:gridCol w:w="1134"/>
        <w:gridCol w:w="850"/>
        <w:gridCol w:w="851"/>
      </w:tblGrid>
      <w:tr w:rsidR="00543AB9" w:rsidRPr="00A33821" w:rsidTr="00A33821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416,73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14,62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309,60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51,60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92,51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4"/>
          <w:wAfter w:w="3907" w:type="dxa"/>
          <w:trHeight w:val="26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52,87 </w:t>
            </w:r>
          </w:p>
        </w:tc>
      </w:tr>
      <w:tr w:rsidR="00543AB9" w:rsidRPr="00A33821" w:rsidTr="00A33821">
        <w:trPr>
          <w:gridAfter w:val="4"/>
          <w:wAfter w:w="3907" w:type="dxa"/>
          <w:trHeight w:val="26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1,60 </w:t>
            </w:r>
          </w:p>
        </w:tc>
      </w:tr>
      <w:tr w:rsidR="00543AB9" w:rsidRPr="00A33821" w:rsidTr="00A33821">
        <w:trPr>
          <w:gridAfter w:val="4"/>
          <w:wAfter w:w="3907" w:type="dxa"/>
          <w:trHeight w:val="26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4,94 </w:t>
            </w:r>
          </w:p>
        </w:tc>
      </w:tr>
      <w:tr w:rsidR="00543AB9" w:rsidRPr="00A33821" w:rsidTr="00A33821">
        <w:trPr>
          <w:gridAfter w:val="4"/>
          <w:wAfter w:w="3907" w:type="dxa"/>
          <w:trHeight w:val="264"/>
          <w:jc w:val="center"/>
        </w:trPr>
        <w:tc>
          <w:tcPr>
            <w:tcW w:w="14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3,03 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  <w:r w:rsidRPr="00A33821">
        <w:rPr>
          <w:color w:val="000000"/>
        </w:rPr>
        <w:br w:type="page"/>
      </w:r>
      <w:r w:rsidR="00543AB9" w:rsidRPr="00A33821">
        <w:rPr>
          <w:b/>
          <w:caps/>
          <w:color w:val="000000"/>
        </w:rPr>
        <w:t>Приложение 2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A33821">
        <w:rPr>
          <w:color w:val="000000"/>
        </w:rPr>
        <w:t>Результаты дисперсионного анализа по сырой, воздушно – сухой массе растений и их влажности в фазу бутонизации в 2000 г.</w:t>
      </w:r>
    </w:p>
    <w:p w:rsidR="00E64933" w:rsidRPr="00A33821" w:rsidRDefault="00E64933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1. Сырая фитомасса растений, г/м</w:t>
      </w:r>
      <w:r w:rsidRPr="00A33821">
        <w:rPr>
          <w:b/>
          <w:color w:val="000000"/>
          <w:vertAlign w:val="superscript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40"/>
        <w:gridCol w:w="1620"/>
        <w:gridCol w:w="1642"/>
      </w:tblGrid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125,5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206,8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387,5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342,0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380,0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407,0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436,5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415,0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419,5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325,5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412,5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245,0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327,7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335,0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420,0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242,0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332,3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304,0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331,5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272,5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302,7</w:t>
            </w:r>
          </w:p>
        </w:tc>
      </w:tr>
      <w:tr w:rsidR="00543AB9" w:rsidRPr="00A33821" w:rsidTr="00A33821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Фюзилад супер в почву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369,5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306,0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257,5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311,0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22"/>
        <w:gridCol w:w="912"/>
        <w:gridCol w:w="730"/>
        <w:gridCol w:w="1076"/>
        <w:gridCol w:w="1276"/>
        <w:gridCol w:w="810"/>
        <w:gridCol w:w="859"/>
      </w:tblGrid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xl28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137269,29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xl28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6863,46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35723,79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17861,89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80012,12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13335,35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7,43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21533,38</w:t>
            </w:r>
          </w:p>
        </w:tc>
        <w:tc>
          <w:tcPr>
            <w:tcW w:w="10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1794,45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5"/>
          <w:wAfter w:w="4751" w:type="dxa"/>
          <w:trHeight w:val="26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325,71 </w:t>
            </w:r>
          </w:p>
        </w:tc>
      </w:tr>
      <w:tr w:rsidR="00543AB9" w:rsidRPr="00A33821" w:rsidTr="00A33821">
        <w:trPr>
          <w:gridAfter w:val="5"/>
          <w:wAfter w:w="4751" w:type="dxa"/>
          <w:trHeight w:val="26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24,46 </w:t>
            </w:r>
          </w:p>
        </w:tc>
      </w:tr>
      <w:tr w:rsidR="00543AB9" w:rsidRPr="00A33821" w:rsidTr="00A33821">
        <w:trPr>
          <w:gridAfter w:val="5"/>
          <w:wAfter w:w="4751" w:type="dxa"/>
          <w:trHeight w:val="26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75,40 </w:t>
            </w:r>
          </w:p>
        </w:tc>
      </w:tr>
      <w:tr w:rsidR="00543AB9" w:rsidRPr="00A33821" w:rsidTr="00A33821">
        <w:trPr>
          <w:gridAfter w:val="5"/>
          <w:wAfter w:w="4751" w:type="dxa"/>
          <w:trHeight w:val="264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7,51 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  <w:vertAlign w:val="superscript"/>
        </w:rPr>
      </w:pPr>
      <w:r w:rsidRPr="00A33821">
        <w:rPr>
          <w:b/>
          <w:color w:val="000000"/>
        </w:rPr>
        <w:t>2. Сухая фитомасса растений, г/м</w:t>
      </w:r>
      <w:r w:rsidRPr="00A33821">
        <w:rPr>
          <w:b/>
          <w:color w:val="000000"/>
          <w:vertAlign w:val="superscript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374"/>
        <w:gridCol w:w="1327"/>
        <w:gridCol w:w="1642"/>
      </w:tblGrid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48,8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58,0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43,8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50,2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62,0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58,5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60,3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58,5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62,0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62,8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61,1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57,5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60,0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56,7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56,3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60,8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50,3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55,8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55,3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57,5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Фюзилад супер в почву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57,2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52,5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55,0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spacing w:line="240" w:lineRule="auto"/>
        <w:ind w:firstLine="709"/>
        <w:rPr>
          <w:color w:val="FFFFFF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8"/>
        <w:gridCol w:w="906"/>
        <w:gridCol w:w="249"/>
        <w:gridCol w:w="1134"/>
        <w:gridCol w:w="992"/>
        <w:gridCol w:w="850"/>
        <w:gridCol w:w="709"/>
      </w:tblGrid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xl28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470,21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xl28"/>
              <w:shd w:val="clear" w:color="000000" w:fill="auto"/>
              <w:suppressAutoHyphens/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23,51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29,55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240,09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40,02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171,02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5"/>
          <w:wAfter w:w="3934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56,31</w:t>
            </w:r>
          </w:p>
        </w:tc>
      </w:tr>
      <w:tr w:rsidR="00543AB9" w:rsidRPr="00A33821" w:rsidTr="00A33821">
        <w:trPr>
          <w:gridAfter w:val="5"/>
          <w:wAfter w:w="3934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2,18 </w:t>
            </w:r>
          </w:p>
        </w:tc>
      </w:tr>
      <w:tr w:rsidR="00543AB9" w:rsidRPr="00A33821" w:rsidTr="00A33821">
        <w:trPr>
          <w:gridAfter w:val="5"/>
          <w:wAfter w:w="3934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6,72 </w:t>
            </w:r>
          </w:p>
        </w:tc>
      </w:tr>
      <w:tr w:rsidR="00543AB9" w:rsidRPr="00A33821" w:rsidTr="00A33821">
        <w:trPr>
          <w:gridAfter w:val="5"/>
          <w:wAfter w:w="3934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3,87 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543AB9" w:rsidP="00E64933">
      <w:pPr>
        <w:pStyle w:val="21"/>
        <w:numPr>
          <w:ilvl w:val="0"/>
          <w:numId w:val="17"/>
        </w:numPr>
        <w:shd w:val="clear" w:color="000000" w:fill="auto"/>
        <w:suppressAutoHyphens/>
        <w:ind w:left="0" w:firstLine="0"/>
        <w:jc w:val="center"/>
        <w:rPr>
          <w:b/>
          <w:color w:val="000000"/>
        </w:rPr>
      </w:pPr>
      <w:r w:rsidRPr="00A33821">
        <w:rPr>
          <w:b/>
          <w:color w:val="000000"/>
        </w:rPr>
        <w:t>Влажность растений, %</w:t>
      </w:r>
    </w:p>
    <w:tbl>
      <w:tblPr>
        <w:tblW w:w="8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620"/>
        <w:gridCol w:w="1372"/>
        <w:gridCol w:w="1370"/>
        <w:gridCol w:w="1642"/>
      </w:tblGrid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74,4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65,1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73,5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84,9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85,6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85,4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82,3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78,6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83,2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85,5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79,2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82,6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82,7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83,3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78,9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81,6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Фюзилад супер в почву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84,4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82,8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78,6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81,9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28"/>
        <w:gridCol w:w="1048"/>
        <w:gridCol w:w="248"/>
        <w:gridCol w:w="1276"/>
        <w:gridCol w:w="1134"/>
        <w:gridCol w:w="851"/>
        <w:gridCol w:w="850"/>
      </w:tblGrid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467,29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23,36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123,01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61,50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263,55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43,93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29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80,73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5"/>
          <w:wAfter w:w="4359" w:type="dxa"/>
          <w:trHeight w:val="111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81,62 </w:t>
            </w:r>
          </w:p>
        </w:tc>
      </w:tr>
      <w:tr w:rsidR="00543AB9" w:rsidRPr="00A33821" w:rsidTr="00A33821">
        <w:trPr>
          <w:gridAfter w:val="5"/>
          <w:wAfter w:w="4359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1,50 </w:t>
            </w:r>
          </w:p>
        </w:tc>
      </w:tr>
      <w:tr w:rsidR="00543AB9" w:rsidRPr="00A33821" w:rsidTr="00A33821">
        <w:trPr>
          <w:gridAfter w:val="5"/>
          <w:wAfter w:w="4359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4,62 </w:t>
            </w:r>
          </w:p>
        </w:tc>
      </w:tr>
      <w:tr w:rsidR="00543AB9" w:rsidRPr="00A33821" w:rsidTr="00A33821">
        <w:trPr>
          <w:gridAfter w:val="5"/>
          <w:wAfter w:w="4359" w:type="dxa"/>
          <w:trHeight w:val="264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1,83 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  <w:r w:rsidRPr="00A33821">
        <w:rPr>
          <w:color w:val="000000"/>
        </w:rPr>
        <w:br w:type="page"/>
      </w:r>
      <w:r w:rsidR="00543AB9" w:rsidRPr="00A33821">
        <w:rPr>
          <w:b/>
          <w:caps/>
          <w:color w:val="000000"/>
        </w:rPr>
        <w:t>Приложение 3</w:t>
      </w:r>
    </w:p>
    <w:p w:rsidR="00E64933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Результаты дисперсионного анализа по урожайности сои в 2000 г.</w:t>
      </w:r>
    </w:p>
    <w:tbl>
      <w:tblPr>
        <w:tblW w:w="8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642"/>
      </w:tblGrid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  <w:r w:rsidRPr="00A33821">
              <w:rPr>
                <w:color w:val="000000"/>
                <w:sz w:val="20"/>
              </w:rPr>
              <w:t xml:space="preserve"> 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8,8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8,1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в почву 3 л/га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14,3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в почву 0,8 л/га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13,9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0,4 л/га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12,6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0,6 л/га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12,8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по всходам 0,8 л/га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11,7</w:t>
            </w:r>
          </w:p>
        </w:tc>
      </w:tr>
      <w:tr w:rsidR="00543AB9" w:rsidRPr="00A33821" w:rsidTr="00A33821">
        <w:trPr>
          <w:jc w:val="center"/>
        </w:trPr>
        <w:tc>
          <w:tcPr>
            <w:tcW w:w="266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Фюзилад супер в почву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13,0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9"/>
        <w:gridCol w:w="711"/>
        <w:gridCol w:w="590"/>
        <w:gridCol w:w="168"/>
        <w:gridCol w:w="1078"/>
        <w:gridCol w:w="1220"/>
        <w:gridCol w:w="923"/>
        <w:gridCol w:w="916"/>
      </w:tblGrid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94,61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4,73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0,78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0,39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75,16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12,53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8,05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18,68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1,56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4"/>
          <w:wAfter w:w="4137" w:type="dxa"/>
          <w:trHeight w:val="26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12,34 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gridAfter w:val="4"/>
          <w:wAfter w:w="4137" w:type="dxa"/>
          <w:trHeight w:val="26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0,72 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gridAfter w:val="4"/>
          <w:wAfter w:w="4137" w:type="dxa"/>
          <w:trHeight w:val="26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2,22 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543AB9" w:rsidRPr="00A33821" w:rsidTr="00A33821">
        <w:trPr>
          <w:gridAfter w:val="4"/>
          <w:wAfter w:w="4137" w:type="dxa"/>
          <w:trHeight w:val="26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940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5,84 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p w:rsidR="00543AB9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  <w:r w:rsidRPr="00A33821">
        <w:rPr>
          <w:color w:val="000000"/>
        </w:rPr>
        <w:br w:type="page"/>
      </w:r>
      <w:r w:rsidR="00543AB9" w:rsidRPr="00A33821">
        <w:rPr>
          <w:b/>
          <w:caps/>
          <w:color w:val="000000"/>
        </w:rPr>
        <w:t>Приложение 4</w:t>
      </w:r>
    </w:p>
    <w:p w:rsidR="00E64933" w:rsidRPr="00A33821" w:rsidRDefault="00E64933" w:rsidP="00E64933">
      <w:pPr>
        <w:pStyle w:val="21"/>
        <w:shd w:val="clear" w:color="000000" w:fill="auto"/>
        <w:suppressAutoHyphens/>
        <w:jc w:val="center"/>
        <w:rPr>
          <w:b/>
          <w:caps/>
          <w:color w:val="000000"/>
        </w:rPr>
      </w:pPr>
    </w:p>
    <w:p w:rsidR="00543AB9" w:rsidRPr="00A33821" w:rsidRDefault="00543AB9" w:rsidP="00E64933">
      <w:pPr>
        <w:pStyle w:val="21"/>
        <w:shd w:val="clear" w:color="000000" w:fill="auto"/>
        <w:suppressAutoHyphens/>
        <w:jc w:val="center"/>
        <w:rPr>
          <w:b/>
          <w:color w:val="000000"/>
        </w:rPr>
      </w:pPr>
      <w:r w:rsidRPr="00A33821">
        <w:rPr>
          <w:b/>
          <w:color w:val="000000"/>
        </w:rPr>
        <w:t>Результаты дисперсионного анализа по урожайности сои в 2001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620"/>
        <w:gridCol w:w="1440"/>
        <w:gridCol w:w="1620"/>
        <w:gridCol w:w="1642"/>
      </w:tblGrid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III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повторение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 среднем по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повторениям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Контроль (без гербицидов)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9,8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10,5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2 л/га до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 заделкой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13,5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14,7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до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 заделкой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15,7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E64933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Харнес 3 л/га после посева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без заделки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15,5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0,8 до посева с заделкой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12,0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Пивот 0,5 по вегетации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19,9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16,3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17,9</w:t>
            </w:r>
          </w:p>
        </w:tc>
      </w:tr>
      <w:tr w:rsidR="00543AB9" w:rsidRPr="00A33821" w:rsidTr="00A33821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Фюзилад супер по вегетации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14,8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15,2</w:t>
            </w:r>
          </w:p>
        </w:tc>
      </w:tr>
    </w:tbl>
    <w:p w:rsidR="00543AB9" w:rsidRPr="00A33821" w:rsidRDefault="00543AB9" w:rsidP="00E64933">
      <w:pPr>
        <w:pStyle w:val="21"/>
        <w:shd w:val="clear" w:color="000000" w:fill="auto"/>
        <w:suppressAutoHyphens/>
        <w:ind w:firstLine="709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86"/>
        <w:gridCol w:w="1296"/>
        <w:gridCol w:w="177"/>
        <w:gridCol w:w="957"/>
        <w:gridCol w:w="1276"/>
        <w:gridCol w:w="992"/>
        <w:gridCol w:w="851"/>
      </w:tblGrid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КАТЕГОРИИ: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Суммы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квадратов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Степени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свободы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Средний</w:t>
            </w:r>
          </w:p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квадрат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  <w:lang w:val="en-US"/>
              </w:rPr>
              <w:t>F</w:t>
            </w:r>
            <w:r w:rsidRPr="00A33821">
              <w:rPr>
                <w:color w:val="000000"/>
                <w:sz w:val="20"/>
              </w:rPr>
              <w:t>05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ОБЩЕЕ: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153,03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7,65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ПОВТОРЕНИЯ: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10,56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5,28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ВАРИАНТЫ: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110,26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18,38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6,85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3,00</w:t>
            </w:r>
          </w:p>
        </w:tc>
      </w:tr>
      <w:tr w:rsidR="00543AB9" w:rsidRPr="00A33821" w:rsidTr="00A33821">
        <w:trPr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ОСТАТОК: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32,21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2,68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3AB9" w:rsidRPr="00A33821" w:rsidRDefault="00543AB9" w:rsidP="00A33821">
            <w:pPr>
              <w:pStyle w:val="21"/>
              <w:shd w:val="clear" w:color="000000" w:fill="auto"/>
              <w:suppressAutoHyphens/>
              <w:jc w:val="left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>-</w:t>
            </w:r>
          </w:p>
        </w:tc>
      </w:tr>
      <w:tr w:rsidR="00543AB9" w:rsidRPr="00A33821" w:rsidTr="00A33821">
        <w:trPr>
          <w:gridAfter w:val="4"/>
          <w:wAfter w:w="4076" w:type="dxa"/>
          <w:trHeight w:val="264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СРЕД =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14,50 </w:t>
            </w:r>
          </w:p>
        </w:tc>
      </w:tr>
      <w:tr w:rsidR="00543AB9" w:rsidRPr="00A33821" w:rsidTr="00A33821">
        <w:trPr>
          <w:gridAfter w:val="4"/>
          <w:wAfter w:w="4076" w:type="dxa"/>
          <w:trHeight w:val="264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SX =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0,95 </w:t>
            </w:r>
          </w:p>
        </w:tc>
      </w:tr>
      <w:tr w:rsidR="00543AB9" w:rsidRPr="00A33821" w:rsidTr="00A33821">
        <w:trPr>
          <w:gridAfter w:val="4"/>
          <w:wAfter w:w="4076" w:type="dxa"/>
          <w:trHeight w:val="264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НСР05 =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2,92 </w:t>
            </w:r>
          </w:p>
        </w:tc>
      </w:tr>
      <w:tr w:rsidR="00543AB9" w:rsidRPr="00A33821" w:rsidTr="00A33821">
        <w:trPr>
          <w:gridAfter w:val="4"/>
          <w:wAfter w:w="4076" w:type="dxa"/>
          <w:trHeight w:val="264"/>
          <w:jc w:val="center"/>
        </w:trPr>
        <w:tc>
          <w:tcPr>
            <w:tcW w:w="1561" w:type="dxa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Р = 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43AB9" w:rsidRPr="00A33821" w:rsidRDefault="00543AB9" w:rsidP="00A3382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A33821">
              <w:rPr>
                <w:color w:val="000000"/>
                <w:sz w:val="20"/>
              </w:rPr>
              <w:t xml:space="preserve">6,53 </w:t>
            </w:r>
          </w:p>
        </w:tc>
      </w:tr>
    </w:tbl>
    <w:p w:rsidR="00543AB9" w:rsidRPr="00A33821" w:rsidRDefault="00543AB9" w:rsidP="00E64933">
      <w:pPr>
        <w:pStyle w:val="2"/>
        <w:keepNext w:val="0"/>
        <w:shd w:val="clear" w:color="000000" w:fill="auto"/>
        <w:suppressAutoHyphens/>
        <w:spacing w:line="360" w:lineRule="auto"/>
        <w:jc w:val="both"/>
        <w:rPr>
          <w:b w:val="0"/>
          <w:i w:val="0"/>
          <w:color w:val="000000"/>
        </w:rPr>
      </w:pPr>
      <w:bookmarkStart w:id="0" w:name="_GoBack"/>
      <w:bookmarkEnd w:id="0"/>
    </w:p>
    <w:sectPr w:rsidR="00543AB9" w:rsidRPr="00A33821" w:rsidSect="00E64933">
      <w:pgSz w:w="11906" w:h="16838"/>
      <w:pgMar w:top="1134" w:right="850" w:bottom="1134" w:left="1701" w:header="72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1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25D5A26"/>
    <w:multiLevelType w:val="multilevel"/>
    <w:tmpl w:val="354ACD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7F91A70"/>
    <w:multiLevelType w:val="hybridMultilevel"/>
    <w:tmpl w:val="AF70F5F0"/>
    <w:lvl w:ilvl="0" w:tplc="0DEA0F7E">
      <w:start w:val="1"/>
      <w:numFmt w:val="decimal"/>
      <w:lvlText w:val="%1."/>
      <w:lvlJc w:val="left"/>
      <w:pPr>
        <w:tabs>
          <w:tab w:val="num" w:pos="1032"/>
        </w:tabs>
        <w:ind w:left="1032" w:hanging="6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D0154B"/>
    <w:multiLevelType w:val="multilevel"/>
    <w:tmpl w:val="494C3D1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AC54797"/>
    <w:multiLevelType w:val="hybridMultilevel"/>
    <w:tmpl w:val="7F5C5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61F56"/>
    <w:multiLevelType w:val="multilevel"/>
    <w:tmpl w:val="A09E36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3671AB4"/>
    <w:multiLevelType w:val="hybridMultilevel"/>
    <w:tmpl w:val="BFEAEE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93EC7"/>
    <w:multiLevelType w:val="multilevel"/>
    <w:tmpl w:val="0E7046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CE928AC"/>
    <w:multiLevelType w:val="hybridMultilevel"/>
    <w:tmpl w:val="20363C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2D0C6FF3"/>
    <w:multiLevelType w:val="multilevel"/>
    <w:tmpl w:val="38021A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>
    <w:nsid w:val="30102401"/>
    <w:multiLevelType w:val="hybridMultilevel"/>
    <w:tmpl w:val="FE0A79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0D7A10"/>
    <w:multiLevelType w:val="multilevel"/>
    <w:tmpl w:val="12DA8ED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397C0A04"/>
    <w:multiLevelType w:val="hybridMultilevel"/>
    <w:tmpl w:val="4C50E812"/>
    <w:lvl w:ilvl="0" w:tplc="8E14121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25360"/>
    <w:multiLevelType w:val="multilevel"/>
    <w:tmpl w:val="3C808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2160"/>
      </w:pPr>
      <w:rPr>
        <w:rFonts w:cs="Times New Roman" w:hint="default"/>
      </w:rPr>
    </w:lvl>
  </w:abstractNum>
  <w:abstractNum w:abstractNumId="14">
    <w:nsid w:val="3B6F5D17"/>
    <w:multiLevelType w:val="hybridMultilevel"/>
    <w:tmpl w:val="E9945200"/>
    <w:lvl w:ilvl="0" w:tplc="FB964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09115C"/>
    <w:multiLevelType w:val="hybridMultilevel"/>
    <w:tmpl w:val="33047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73D96"/>
    <w:multiLevelType w:val="hybridMultilevel"/>
    <w:tmpl w:val="F9527F7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F6AF8DC">
      <w:start w:val="200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C883851"/>
    <w:multiLevelType w:val="singleLevel"/>
    <w:tmpl w:val="5FD24E3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D586151"/>
    <w:multiLevelType w:val="multilevel"/>
    <w:tmpl w:val="5E56A4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51310A91"/>
    <w:multiLevelType w:val="hybridMultilevel"/>
    <w:tmpl w:val="3A7AA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A164A45"/>
    <w:multiLevelType w:val="multilevel"/>
    <w:tmpl w:val="1BD86E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06A6B9E"/>
    <w:multiLevelType w:val="hybridMultilevel"/>
    <w:tmpl w:val="0CA458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A7384D"/>
    <w:multiLevelType w:val="multilevel"/>
    <w:tmpl w:val="25D4B6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73E56CD9"/>
    <w:multiLevelType w:val="singleLevel"/>
    <w:tmpl w:val="F984E69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4">
    <w:nsid w:val="75C5569B"/>
    <w:multiLevelType w:val="hybridMultilevel"/>
    <w:tmpl w:val="9D40393C"/>
    <w:lvl w:ilvl="0" w:tplc="199492F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C3C6F68"/>
    <w:multiLevelType w:val="multilevel"/>
    <w:tmpl w:val="67968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>
    <w:nsid w:val="7D3C3817"/>
    <w:multiLevelType w:val="hybridMultilevel"/>
    <w:tmpl w:val="18781F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17"/>
  </w:num>
  <w:num w:numId="6">
    <w:abstractNumId w:val="0"/>
  </w:num>
  <w:num w:numId="7">
    <w:abstractNumId w:val="22"/>
  </w:num>
  <w:num w:numId="8">
    <w:abstractNumId w:val="3"/>
  </w:num>
  <w:num w:numId="9">
    <w:abstractNumId w:val="11"/>
  </w:num>
  <w:num w:numId="10">
    <w:abstractNumId w:val="19"/>
  </w:num>
  <w:num w:numId="11">
    <w:abstractNumId w:val="10"/>
  </w:num>
  <w:num w:numId="12">
    <w:abstractNumId w:val="8"/>
  </w:num>
  <w:num w:numId="13">
    <w:abstractNumId w:val="16"/>
  </w:num>
  <w:num w:numId="14">
    <w:abstractNumId w:val="23"/>
  </w:num>
  <w:num w:numId="15">
    <w:abstractNumId w:val="13"/>
    <w:lvlOverride w:ilvl="0">
      <w:startOverride w:val="5"/>
    </w:lvlOverride>
  </w:num>
  <w:num w:numId="16">
    <w:abstractNumId w:val="18"/>
  </w:num>
  <w:num w:numId="17">
    <w:abstractNumId w:val="1"/>
  </w:num>
  <w:num w:numId="18">
    <w:abstractNumId w:val="9"/>
  </w:num>
  <w:num w:numId="19">
    <w:abstractNumId w:val="7"/>
  </w:num>
  <w:num w:numId="20">
    <w:abstractNumId w:val="5"/>
  </w:num>
  <w:num w:numId="21">
    <w:abstractNumId w:val="20"/>
  </w:num>
  <w:num w:numId="22">
    <w:abstractNumId w:val="12"/>
  </w:num>
  <w:num w:numId="23">
    <w:abstractNumId w:val="14"/>
  </w:num>
  <w:num w:numId="24">
    <w:abstractNumId w:val="6"/>
  </w:num>
  <w:num w:numId="25">
    <w:abstractNumId w:val="21"/>
  </w:num>
  <w:num w:numId="26">
    <w:abstractNumId w:val="24"/>
  </w:num>
  <w:num w:numId="27">
    <w:abstractNumId w:val="2"/>
  </w:num>
  <w:num w:numId="28">
    <w:abstractNumId w:val="15"/>
  </w:num>
  <w:num w:numId="29">
    <w:abstractNumId w:val="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953"/>
    <w:rsid w:val="002630E4"/>
    <w:rsid w:val="00543AB9"/>
    <w:rsid w:val="00883AB8"/>
    <w:rsid w:val="00972F65"/>
    <w:rsid w:val="00996953"/>
    <w:rsid w:val="00A33821"/>
    <w:rsid w:val="00AB1311"/>
    <w:rsid w:val="00D7788C"/>
    <w:rsid w:val="00E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2C160-5029-4A19-A6A2-2BD6DD6F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right="567"/>
      <w:jc w:val="center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right="567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right="567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right="567" w:firstLine="72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jc w:val="right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before="120" w:after="120"/>
      <w:outlineLvl w:val="7"/>
    </w:pPr>
    <w:rPr>
      <w:i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right="567" w:firstLine="720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09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pPr>
      <w:spacing w:line="360" w:lineRule="auto"/>
      <w:ind w:left="720" w:right="567"/>
      <w:jc w:val="both"/>
    </w:pPr>
    <w:rPr>
      <w:bCs/>
      <w:iCs/>
      <w:sz w:val="28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8">
    <w:name w:val="caption"/>
    <w:basedOn w:val="a"/>
    <w:next w:val="a"/>
    <w:uiPriority w:val="35"/>
    <w:qFormat/>
    <w:pPr>
      <w:spacing w:line="360" w:lineRule="auto"/>
      <w:jc w:val="right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center"/>
    </w:pPr>
    <w:rPr>
      <w:b/>
      <w:i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pPr>
      <w:spacing w:line="360" w:lineRule="auto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spacing w:line="360" w:lineRule="auto"/>
    </w:pPr>
    <w:rPr>
      <w:i/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Courier" w:hAnsi="Courier"/>
      <w:color w:val="000000"/>
      <w:sz w:val="16"/>
      <w:szCs w:val="16"/>
    </w:rPr>
  </w:style>
  <w:style w:type="paragraph" w:customStyle="1" w:styleId="xl26">
    <w:name w:val="xl26"/>
    <w:basedOn w:val="a"/>
    <w:pPr>
      <w:spacing w:before="100" w:beforeAutospacing="1" w:after="100" w:afterAutospacing="1"/>
    </w:pPr>
  </w:style>
  <w:style w:type="paragraph" w:customStyle="1" w:styleId="xl27">
    <w:name w:val="xl27"/>
    <w:basedOn w:val="a"/>
    <w:pPr>
      <w:spacing w:before="100" w:beforeAutospacing="1" w:after="100" w:afterAutospacing="1"/>
    </w:p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xl31">
    <w:name w:val="xl31"/>
    <w:basedOn w:val="a"/>
    <w:pPr>
      <w:spacing w:before="100" w:beforeAutospacing="1" w:after="100" w:afterAutospacing="1"/>
    </w:pPr>
  </w:style>
  <w:style w:type="paragraph" w:customStyle="1" w:styleId="xl32">
    <w:name w:val="xl3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33">
    <w:name w:val="xl33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34">
    <w:name w:val="xl34"/>
    <w:basedOn w:val="a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35">
    <w:name w:val="xl35"/>
    <w:basedOn w:val="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6">
    <w:name w:val="xl36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37">
    <w:name w:val="xl37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9">
    <w:name w:val="xl39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0">
    <w:name w:val="xl4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2">
    <w:name w:val="xl4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6">
    <w:name w:val="xl46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7">
    <w:name w:val="xl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1">
    <w:name w:val="xl51"/>
    <w:basedOn w:val="a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52">
    <w:name w:val="xl52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54">
    <w:name w:val="xl5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55">
    <w:name w:val="xl55"/>
    <w:basedOn w:val="a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56">
    <w:name w:val="xl56"/>
    <w:basedOn w:val="a"/>
    <w:pPr>
      <w:pBdr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58">
    <w:name w:val="xl5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0">
    <w:name w:val="xl60"/>
    <w:basedOn w:val="a"/>
    <w:pPr>
      <w:spacing w:before="100" w:beforeAutospacing="1" w:after="100" w:afterAutospacing="1"/>
      <w:textAlignment w:val="center"/>
    </w:pPr>
    <w:rPr>
      <w:rFonts w:ascii="Letter Gothic" w:hAnsi="Letter Gothic"/>
      <w:sz w:val="16"/>
      <w:szCs w:val="16"/>
    </w:rPr>
  </w:style>
  <w:style w:type="paragraph" w:customStyle="1" w:styleId="xl61">
    <w:name w:val="xl6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4">
    <w:name w:val="xl6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5">
    <w:name w:val="xl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table" w:styleId="ab">
    <w:name w:val="Table Grid"/>
    <w:basedOn w:val="a1"/>
    <w:uiPriority w:val="59"/>
    <w:rsid w:val="00E649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12623</Words>
  <Characters>71957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Институт агроэкологии</Company>
  <LinksUpToDate>false</LinksUpToDate>
  <CharactersWithSpaces>84412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St(302)-04</dc:creator>
  <cp:keywords/>
  <dc:description/>
  <cp:lastModifiedBy>admin</cp:lastModifiedBy>
  <cp:revision>2</cp:revision>
  <cp:lastPrinted>2002-06-16T14:15:00Z</cp:lastPrinted>
  <dcterms:created xsi:type="dcterms:W3CDTF">2014-02-20T16:16:00Z</dcterms:created>
  <dcterms:modified xsi:type="dcterms:W3CDTF">2014-02-20T16:16:00Z</dcterms:modified>
</cp:coreProperties>
</file>