
<file path=[Content_Types].xml><?xml version="1.0" encoding="utf-8"?>
<Types xmlns="http://schemas.openxmlformats.org/package/2006/content-types">
  <Default Extension="png" ContentType="image/png"/>
  <Default Extension="jpeg" ContentType="image/jpe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2B2" w:rsidRPr="00DD270F" w:rsidRDefault="0018086B" w:rsidP="00DD270F">
      <w:pPr>
        <w:pStyle w:val="a3"/>
        <w:spacing w:line="360" w:lineRule="auto"/>
        <w:ind w:firstLine="709"/>
        <w:jc w:val="both"/>
        <w:rPr>
          <w:rFonts w:ascii="Times New Roman" w:hAnsi="Times New Roman"/>
          <w:color w:val="000000"/>
          <w:szCs w:val="28"/>
        </w:rPr>
      </w:pPr>
      <w:r w:rsidRPr="00DD270F">
        <w:rPr>
          <w:rFonts w:ascii="Times New Roman" w:hAnsi="Times New Roman"/>
          <w:b/>
          <w:color w:val="000000"/>
        </w:rPr>
        <w:t>Введение</w:t>
      </w:r>
    </w:p>
    <w:p w:rsidR="0018086B" w:rsidRDefault="0018086B" w:rsidP="00DD270F">
      <w:pPr>
        <w:pStyle w:val="a3"/>
        <w:spacing w:line="360" w:lineRule="auto"/>
        <w:ind w:firstLine="709"/>
        <w:jc w:val="both"/>
        <w:rPr>
          <w:rFonts w:ascii="Times New Roman" w:hAnsi="Times New Roman"/>
          <w:color w:val="000000"/>
          <w:szCs w:val="28"/>
        </w:rPr>
      </w:pP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Перед каждым субъектом хозяйствования, заключающим внешнеэкономическую сделку, связанную с исполнением либо принятием исполнения денежного обязательства, стоит проблема выбора метода платежа. Понятие метода платежа, сложившееся в международной торговле, является более широким и более комплексным, нежели используемое в отечественном финансовом праве понятие формы расчетов. Если последнее охватывает лишь формально-юридические стороны расчетной операции (права и обязанности сторон, форма документооборота), то метод платежа наряду с ним включает также экономическую сторону внешнеторговой операции.</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b/>
          <w:color w:val="000000"/>
          <w:szCs w:val="28"/>
        </w:rPr>
        <w:t>Актуальность темы исследования.</w:t>
      </w:r>
      <w:r w:rsidRPr="00DD270F">
        <w:rPr>
          <w:rFonts w:ascii="Times New Roman" w:hAnsi="Times New Roman"/>
          <w:color w:val="000000"/>
          <w:szCs w:val="28"/>
        </w:rPr>
        <w:t xml:space="preserve"> В середине XX века в американской деловой практике появился новый способ обеспечения исполнения обязательств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резервный аккредитив (standby letter of credit). Этот динамично развивающийся правовой институт представляет собой гарантию исполнения в широком смысле, направленную на защиту бенефициара в случае неисполнения своих обязанностей другой стороной основного договора. Возникновение данного института связано с необходимостью создания простого, быстрого и надёжного механизма платежа, который не мог быть осуществлён по договору поручительства по причине акцессорного характера поручительства и наличия у поручителя права использовать возражения, которые может выдвигать основной должник. Потребность в одностороннем обязательстве третьего лица, независимом от основного договора, возникла и в европейских странах, что привело к появлению аналогичного вида обеспечения, получившего наименование банковской, или независимой гарантии. В 70</w:t>
      </w:r>
      <w:r w:rsidR="00DD270F">
        <w:rPr>
          <w:rFonts w:ascii="Times New Roman" w:hAnsi="Times New Roman"/>
          <w:color w:val="000000"/>
          <w:szCs w:val="28"/>
        </w:rPr>
        <w:t>-</w:t>
      </w:r>
      <w:r w:rsidR="00DD270F" w:rsidRPr="00DD270F">
        <w:rPr>
          <w:rFonts w:ascii="Times New Roman" w:hAnsi="Times New Roman"/>
          <w:color w:val="000000"/>
          <w:szCs w:val="28"/>
        </w:rPr>
        <w:t>е</w:t>
      </w:r>
      <w:r w:rsidRPr="00DD270F">
        <w:rPr>
          <w:rFonts w:ascii="Times New Roman" w:hAnsi="Times New Roman"/>
          <w:color w:val="000000"/>
          <w:szCs w:val="28"/>
        </w:rPr>
        <w:t xml:space="preserve"> годы XX века резервные аккредитивы и банковские гарантии стали применяться в международной торговле. С тех пор был накоплен значительный опыт практики их применения, и Международная Торговая Палата (</w:t>
      </w:r>
      <w:r w:rsidR="00DD270F" w:rsidRPr="00DD270F">
        <w:rPr>
          <w:rFonts w:ascii="Times New Roman" w:hAnsi="Times New Roman"/>
          <w:color w:val="000000"/>
          <w:szCs w:val="28"/>
        </w:rPr>
        <w:t>г.</w:t>
      </w:r>
      <w:r w:rsidR="00DD270F">
        <w:rPr>
          <w:rFonts w:ascii="Times New Roman" w:hAnsi="Times New Roman"/>
          <w:color w:val="000000"/>
          <w:szCs w:val="28"/>
        </w:rPr>
        <w:t> </w:t>
      </w:r>
      <w:r w:rsidR="00DD270F" w:rsidRPr="00DD270F">
        <w:rPr>
          <w:rFonts w:ascii="Times New Roman" w:hAnsi="Times New Roman"/>
          <w:color w:val="000000"/>
          <w:szCs w:val="28"/>
        </w:rPr>
        <w:t>Париж</w:t>
      </w:r>
      <w:r w:rsidRPr="00DD270F">
        <w:rPr>
          <w:rFonts w:ascii="Times New Roman" w:hAnsi="Times New Roman"/>
          <w:color w:val="000000"/>
          <w:szCs w:val="28"/>
        </w:rPr>
        <w:t>), одной из целей которой является гармонизация и унификация международного торгового права, разработала сборники обычаев для каждой категории инструментов: Унифицированные правила для гарантий по требованию 1992</w:t>
      </w:r>
      <w:r w:rsidR="00DD270F">
        <w:rPr>
          <w:rFonts w:ascii="Times New Roman" w:hAnsi="Times New Roman"/>
          <w:color w:val="000000"/>
          <w:szCs w:val="28"/>
        </w:rPr>
        <w:t> </w:t>
      </w:r>
      <w:r w:rsidR="00DD270F" w:rsidRPr="00DD270F">
        <w:rPr>
          <w:rFonts w:ascii="Times New Roman" w:hAnsi="Times New Roman"/>
          <w:color w:val="000000"/>
          <w:szCs w:val="28"/>
        </w:rPr>
        <w:t>г</w:t>
      </w:r>
      <w:r w:rsidRPr="00DD270F">
        <w:rPr>
          <w:rFonts w:ascii="Times New Roman" w:hAnsi="Times New Roman"/>
          <w:color w:val="000000"/>
          <w:szCs w:val="28"/>
        </w:rPr>
        <w:t xml:space="preserve">. (публикация МТП </w:t>
      </w:r>
      <w:r w:rsidR="00DD270F">
        <w:rPr>
          <w:rFonts w:ascii="Times New Roman" w:hAnsi="Times New Roman"/>
          <w:color w:val="000000"/>
          <w:szCs w:val="28"/>
        </w:rPr>
        <w:t>№</w:t>
      </w:r>
      <w:r w:rsidR="00DD270F" w:rsidRPr="00DD270F">
        <w:rPr>
          <w:rFonts w:ascii="Times New Roman" w:hAnsi="Times New Roman"/>
          <w:color w:val="000000"/>
          <w:szCs w:val="28"/>
        </w:rPr>
        <w:t>4</w:t>
      </w:r>
      <w:r w:rsidRPr="00DD270F">
        <w:rPr>
          <w:rFonts w:ascii="Times New Roman" w:hAnsi="Times New Roman"/>
          <w:color w:val="000000"/>
          <w:szCs w:val="28"/>
        </w:rPr>
        <w:t>58) и Правила международной практики резервных аккредитивов 1998</w:t>
      </w:r>
      <w:r w:rsidR="00DD270F">
        <w:rPr>
          <w:rFonts w:ascii="Times New Roman" w:hAnsi="Times New Roman"/>
          <w:color w:val="000000"/>
          <w:szCs w:val="28"/>
        </w:rPr>
        <w:t> </w:t>
      </w:r>
      <w:r w:rsidR="00DD270F" w:rsidRPr="00DD270F">
        <w:rPr>
          <w:rFonts w:ascii="Times New Roman" w:hAnsi="Times New Roman"/>
          <w:color w:val="000000"/>
          <w:szCs w:val="28"/>
        </w:rPr>
        <w:t>г</w:t>
      </w:r>
      <w:r w:rsidRPr="00DD270F">
        <w:rPr>
          <w:rFonts w:ascii="Times New Roman" w:hAnsi="Times New Roman"/>
          <w:color w:val="000000"/>
          <w:szCs w:val="28"/>
        </w:rPr>
        <w:t xml:space="preserve">. (публикация МТП </w:t>
      </w:r>
      <w:r w:rsidR="00DD270F">
        <w:rPr>
          <w:rFonts w:ascii="Times New Roman" w:hAnsi="Times New Roman"/>
          <w:color w:val="000000"/>
          <w:szCs w:val="28"/>
        </w:rPr>
        <w:t>№</w:t>
      </w:r>
      <w:r w:rsidR="00DD270F" w:rsidRPr="00DD270F">
        <w:rPr>
          <w:rFonts w:ascii="Times New Roman" w:hAnsi="Times New Roman"/>
          <w:color w:val="000000"/>
          <w:szCs w:val="28"/>
        </w:rPr>
        <w:t>5</w:t>
      </w:r>
      <w:r w:rsidRPr="00DD270F">
        <w:rPr>
          <w:rFonts w:ascii="Times New Roman" w:hAnsi="Times New Roman"/>
          <w:color w:val="000000"/>
          <w:szCs w:val="28"/>
        </w:rPr>
        <w:t>90) [1].</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Актуальность выбранной темы обусловлена тем, что данная форма расчетов широко используется в имущественном обороте. В этом случае банк, действующий по поручению плательщика об открытии аккредитива и в соответствии с его указанием (банк-эмитент), обязуется произвести платежи получателю средств или оплатить, акцептовать или учесть переводной вексель либо дать полномочие другому банку (исполняющему банку) произвести платежи получателю средств или оплатить, акцептовать или учесть переводной вексель. Если банк эмитент, не передавая полномочия иному банку, сам производит платежи либо оплачивает, акцептует или учитывает переводной вексель, к нему будут применяться предусмотренные Гражданским Кодексом Республики Казахстан правила не только в отношении банка-эмитента, но и исполняющего банка.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b/>
          <w:color w:val="000000"/>
          <w:szCs w:val="28"/>
        </w:rPr>
        <w:t xml:space="preserve">Цель </w:t>
      </w:r>
      <w:r w:rsidR="00DD270F" w:rsidRPr="00DD270F">
        <w:rPr>
          <w:rFonts w:ascii="Times New Roman" w:hAnsi="Times New Roman"/>
          <w:b/>
          <w:color w:val="000000"/>
          <w:szCs w:val="28"/>
        </w:rPr>
        <w:t>работы:</w:t>
      </w:r>
      <w:r w:rsidR="00DD270F">
        <w:rPr>
          <w:rFonts w:ascii="Times New Roman" w:hAnsi="Times New Roman"/>
          <w:b/>
          <w:color w:val="000000"/>
          <w:szCs w:val="28"/>
        </w:rPr>
        <w:t xml:space="preserve"> </w:t>
      </w:r>
      <w:r w:rsidR="00DD270F" w:rsidRPr="00DD270F">
        <w:rPr>
          <w:rFonts w:ascii="Times New Roman" w:hAnsi="Times New Roman"/>
          <w:color w:val="000000"/>
          <w:szCs w:val="28"/>
        </w:rPr>
        <w:t>и</w:t>
      </w:r>
      <w:r w:rsidRPr="00DD270F">
        <w:rPr>
          <w:rFonts w:ascii="Times New Roman" w:hAnsi="Times New Roman"/>
          <w:color w:val="000000"/>
          <w:szCs w:val="28"/>
        </w:rPr>
        <w:t>зучить особенности расчетов аккредитивами в соответствии с законодательством Республики Казахстан.</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Для достижения поставленной цели необходимо решить следующие </w:t>
      </w:r>
      <w:r w:rsidRPr="00DD270F">
        <w:rPr>
          <w:rFonts w:ascii="Times New Roman" w:hAnsi="Times New Roman"/>
          <w:b/>
          <w:color w:val="000000"/>
          <w:szCs w:val="28"/>
        </w:rPr>
        <w:t>задачи:</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1. Изучить теоретические положения аккредитивной формы расчётов;</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2. Выявить суть аккредитивной формы расчетов, определить достоинства и недостатки.</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3. Проанализировать сферу применения аккредитивной формы расчетов в настоящее время, выявить проблемные моменты.</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b/>
          <w:color w:val="000000"/>
          <w:szCs w:val="28"/>
        </w:rPr>
        <w:t xml:space="preserve">Предметом </w:t>
      </w:r>
      <w:r w:rsidRPr="00DD270F">
        <w:rPr>
          <w:rFonts w:ascii="Times New Roman" w:hAnsi="Times New Roman"/>
          <w:color w:val="000000"/>
          <w:szCs w:val="28"/>
        </w:rPr>
        <w:t>исследования данной работы является аккредитивная форма расчётов: сущность, виды и порядок применения.</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b/>
          <w:color w:val="000000"/>
          <w:szCs w:val="28"/>
        </w:rPr>
        <w:t>Объектом</w:t>
      </w:r>
      <w:r w:rsidRPr="00DD270F">
        <w:rPr>
          <w:rFonts w:ascii="Times New Roman" w:hAnsi="Times New Roman"/>
          <w:color w:val="000000"/>
          <w:szCs w:val="28"/>
        </w:rPr>
        <w:t xml:space="preserve"> исследования данной работы является АО «Евразийский Банк».</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В данной работе были использованы такие методы исследования как: метод динамических рядов, вертикальный и горизонтальный анализ, сравнительный анализ, метод обобщающих показателей, табличный и графический методы.</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Появившись в США, резервные аккредитивы давно перестали быть только американским явлением, так как количество аккредитивов, открываемых неамериканскими банками, превышает количество аккредитивов, открываемых банками США, в соотношении по крайней мере 2:1. Сумма обязательств по резервным аккредитивам, открытым на американском рынке неамериканскими банками, составляет 487,2 млрд. долларов, американскими банками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200 млрд. долларов. В 1978</w:t>
      </w:r>
      <w:r w:rsidR="00DD270F">
        <w:rPr>
          <w:rFonts w:ascii="Times New Roman" w:hAnsi="Times New Roman"/>
          <w:color w:val="000000"/>
          <w:szCs w:val="28"/>
        </w:rPr>
        <w:t> </w:t>
      </w:r>
      <w:r w:rsidR="00DD270F" w:rsidRPr="00DD270F">
        <w:rPr>
          <w:rFonts w:ascii="Times New Roman" w:hAnsi="Times New Roman"/>
          <w:color w:val="000000"/>
          <w:szCs w:val="28"/>
        </w:rPr>
        <w:t>г</w:t>
      </w:r>
      <w:r w:rsidRPr="00DD270F">
        <w:rPr>
          <w:rFonts w:ascii="Times New Roman" w:hAnsi="Times New Roman"/>
          <w:color w:val="000000"/>
          <w:szCs w:val="28"/>
        </w:rPr>
        <w:t>. она равнялась 25 млрд. долларов. Сумма обязательств по резервным аккредитивам, открытым вне американского рынка, оценивается в 100 млрд. долларов. Таким образом, применение резервного аккредитива не только не ограничивается внутренним американским рынком, но и большинство данных обязательств выдаётся американскими филиалами банков иностранного происхождения. В качестве примера можно привести французское предприятие Рено, гарантирующее около 5</w:t>
      </w:r>
      <w:r w:rsidR="00DD270F" w:rsidRPr="00DD270F">
        <w:rPr>
          <w:rFonts w:ascii="Times New Roman" w:hAnsi="Times New Roman"/>
          <w:color w:val="000000"/>
          <w:szCs w:val="28"/>
        </w:rPr>
        <w:t>0</w:t>
      </w:r>
      <w:r w:rsidR="00DD270F">
        <w:rPr>
          <w:rFonts w:ascii="Times New Roman" w:hAnsi="Times New Roman"/>
          <w:color w:val="000000"/>
          <w:szCs w:val="28"/>
        </w:rPr>
        <w:t>%</w:t>
      </w:r>
      <w:r w:rsidRPr="00DD270F">
        <w:rPr>
          <w:rFonts w:ascii="Times New Roman" w:hAnsi="Times New Roman"/>
          <w:color w:val="000000"/>
          <w:szCs w:val="28"/>
        </w:rPr>
        <w:t xml:space="preserve"> своего оборота экспорта резервными аккредитивами на сумму 76,23 млн. евро. Аккредитив – наиболее актуальный на сегодняшний день банковский продукт, обеспечивающий качественное и безопасное ведение бизнеса. Аккредитивная форма широко распространена за рубежом, аккредитив в пользу иностранных поставщиков выставляется банками с валютных счетов фирмы.</w:t>
      </w:r>
    </w:p>
    <w:p w:rsidR="00F822B2" w:rsidRPr="00DD270F" w:rsidRDefault="00F822B2" w:rsidP="00DD270F">
      <w:pPr>
        <w:pStyle w:val="a3"/>
        <w:spacing w:line="360" w:lineRule="auto"/>
        <w:ind w:firstLine="709"/>
        <w:jc w:val="both"/>
        <w:rPr>
          <w:rFonts w:ascii="Times New Roman" w:hAnsi="Times New Roman"/>
          <w:b/>
          <w:color w:val="000000"/>
          <w:szCs w:val="28"/>
        </w:rPr>
      </w:pPr>
      <w:r w:rsidRPr="00DD270F">
        <w:rPr>
          <w:rFonts w:ascii="Times New Roman" w:hAnsi="Times New Roman"/>
          <w:b/>
          <w:color w:val="000000"/>
          <w:szCs w:val="28"/>
        </w:rPr>
        <w:t>Изученность темы.</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Преимущества, которые банковская гарантия даёт всем участникам сделки, оправдывают законодательное введение этого способа обеспечения. Вместе с тем новизна и сравнительно недолгий период использования банковской гарантии нередко приводят к трудностям в процессе её применения. В свете расширяющегося вовлечения Казахстанских банков в международные операции исследование особенностей правового регулирования и практики применения аккредитивов и изучение международной практики будут способствовать более полному пониманию механизма функционирования аккредитивов, а также разрешению проблем, возникающих в ходе применения аккредитива и банковской гарантии [2].</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На данный момент аккредитивам посвящено сравнительно небольшое количество публикаций. Из них следует выделить работы A.B. Шамраева «Международные банковские гарантии и резервные аккредитивы» [3,4,5], </w:t>
      </w:r>
      <w:r w:rsidR="00DD270F" w:rsidRPr="00DD270F">
        <w:rPr>
          <w:rFonts w:ascii="Times New Roman" w:hAnsi="Times New Roman"/>
          <w:color w:val="000000"/>
          <w:szCs w:val="28"/>
        </w:rPr>
        <w:t>С.</w:t>
      </w:r>
      <w:r w:rsidR="00DD270F">
        <w:rPr>
          <w:rFonts w:ascii="Times New Roman" w:hAnsi="Times New Roman"/>
          <w:color w:val="000000"/>
          <w:szCs w:val="28"/>
        </w:rPr>
        <w:t> </w:t>
      </w:r>
      <w:r w:rsidR="00DD270F" w:rsidRPr="00DD270F">
        <w:rPr>
          <w:rFonts w:ascii="Times New Roman" w:hAnsi="Times New Roman"/>
          <w:color w:val="000000"/>
          <w:szCs w:val="28"/>
        </w:rPr>
        <w:t>Овсейко</w:t>
      </w:r>
      <w:r w:rsidRPr="00DD270F">
        <w:rPr>
          <w:rFonts w:ascii="Times New Roman" w:hAnsi="Times New Roman"/>
          <w:color w:val="000000"/>
          <w:szCs w:val="28"/>
        </w:rPr>
        <w:t xml:space="preserve"> «Комментарий к Конвенции ООН о независимых гарантиях и резервных аккредитивах» [6], </w:t>
      </w:r>
      <w:r w:rsidR="00DD270F" w:rsidRPr="00DD270F">
        <w:rPr>
          <w:rFonts w:ascii="Times New Roman" w:hAnsi="Times New Roman"/>
          <w:color w:val="000000"/>
          <w:szCs w:val="28"/>
        </w:rPr>
        <w:t>Н.Ю.</w:t>
      </w:r>
      <w:r w:rsidR="00DD270F">
        <w:rPr>
          <w:rFonts w:ascii="Times New Roman" w:hAnsi="Times New Roman"/>
          <w:color w:val="000000"/>
          <w:szCs w:val="28"/>
        </w:rPr>
        <w:t> </w:t>
      </w:r>
      <w:r w:rsidR="00DD270F" w:rsidRPr="00DD270F">
        <w:rPr>
          <w:rFonts w:ascii="Times New Roman" w:hAnsi="Times New Roman"/>
          <w:color w:val="000000"/>
          <w:szCs w:val="28"/>
        </w:rPr>
        <w:t>Ерпылёвой</w:t>
      </w:r>
      <w:r w:rsidRPr="00DD270F">
        <w:rPr>
          <w:rFonts w:ascii="Times New Roman" w:hAnsi="Times New Roman"/>
          <w:color w:val="000000"/>
          <w:szCs w:val="28"/>
        </w:rPr>
        <w:t xml:space="preserve"> «Международное банковское право» [7,8,9]. Одной из первых попыток комплексного сравнительно-правового анализа банковских гарантий и резервных аккредитивов в международной практике является диссертационное исследование </w:t>
      </w:r>
      <w:r w:rsidR="00DD270F" w:rsidRPr="00DD270F">
        <w:rPr>
          <w:rFonts w:ascii="Times New Roman" w:hAnsi="Times New Roman"/>
          <w:color w:val="000000"/>
          <w:szCs w:val="28"/>
        </w:rPr>
        <w:t>А.Б.</w:t>
      </w:r>
      <w:r w:rsidR="00DD270F">
        <w:rPr>
          <w:rFonts w:ascii="Times New Roman" w:hAnsi="Times New Roman"/>
          <w:color w:val="000000"/>
          <w:szCs w:val="28"/>
        </w:rPr>
        <w:t> </w:t>
      </w:r>
      <w:r w:rsidR="00DD270F" w:rsidRPr="00DD270F">
        <w:rPr>
          <w:rFonts w:ascii="Times New Roman" w:hAnsi="Times New Roman"/>
          <w:color w:val="000000"/>
          <w:szCs w:val="28"/>
        </w:rPr>
        <w:t>Княжевской</w:t>
      </w:r>
      <w:r w:rsidRPr="00DD270F">
        <w:rPr>
          <w:rFonts w:ascii="Times New Roman" w:hAnsi="Times New Roman"/>
          <w:color w:val="000000"/>
          <w:szCs w:val="28"/>
        </w:rPr>
        <w:t xml:space="preserve">. Значительно большее количество работ посвящено банковским гарантиям. Проблемы использования банковских гарантий в международных и отечественных контрактах освещались такими авторами, как </w:t>
      </w:r>
      <w:r w:rsidR="00DD270F" w:rsidRPr="00DD270F">
        <w:rPr>
          <w:rFonts w:ascii="Times New Roman" w:hAnsi="Times New Roman"/>
          <w:color w:val="000000"/>
          <w:szCs w:val="28"/>
        </w:rPr>
        <w:t>В.В.</w:t>
      </w:r>
      <w:r w:rsidR="00DD270F">
        <w:rPr>
          <w:rFonts w:ascii="Times New Roman" w:hAnsi="Times New Roman"/>
          <w:color w:val="000000"/>
          <w:szCs w:val="28"/>
        </w:rPr>
        <w:t> </w:t>
      </w:r>
      <w:r w:rsidR="00DD270F" w:rsidRPr="00DD270F">
        <w:rPr>
          <w:rFonts w:ascii="Times New Roman" w:hAnsi="Times New Roman"/>
          <w:color w:val="000000"/>
          <w:szCs w:val="28"/>
        </w:rPr>
        <w:t>Витрянский</w:t>
      </w:r>
      <w:r w:rsidRPr="00DD270F">
        <w:rPr>
          <w:rFonts w:ascii="Times New Roman" w:hAnsi="Times New Roman"/>
          <w:color w:val="000000"/>
          <w:szCs w:val="28"/>
        </w:rPr>
        <w:t xml:space="preserve"> [2], JI.A. Новосёлова, </w:t>
      </w:r>
      <w:r w:rsidR="00DD270F" w:rsidRPr="00DD270F">
        <w:rPr>
          <w:rFonts w:ascii="Times New Roman" w:hAnsi="Times New Roman"/>
          <w:color w:val="000000"/>
          <w:szCs w:val="28"/>
        </w:rPr>
        <w:t>Л.Г.</w:t>
      </w:r>
      <w:r w:rsidR="00DD270F">
        <w:rPr>
          <w:rFonts w:ascii="Times New Roman" w:hAnsi="Times New Roman"/>
          <w:color w:val="000000"/>
          <w:szCs w:val="28"/>
        </w:rPr>
        <w:t> </w:t>
      </w:r>
      <w:r w:rsidR="00DD270F" w:rsidRPr="00DD270F">
        <w:rPr>
          <w:rFonts w:ascii="Times New Roman" w:hAnsi="Times New Roman"/>
          <w:color w:val="000000"/>
          <w:szCs w:val="28"/>
        </w:rPr>
        <w:t>Ефимова</w:t>
      </w:r>
      <w:r w:rsidRPr="00DD270F">
        <w:rPr>
          <w:rFonts w:ascii="Times New Roman" w:hAnsi="Times New Roman"/>
          <w:color w:val="000000"/>
          <w:szCs w:val="28"/>
        </w:rPr>
        <w:t xml:space="preserve"> [10,11,12], </w:t>
      </w:r>
      <w:r w:rsidR="00DD270F" w:rsidRPr="00DD270F">
        <w:rPr>
          <w:rFonts w:ascii="Times New Roman" w:hAnsi="Times New Roman"/>
          <w:color w:val="000000"/>
          <w:szCs w:val="28"/>
        </w:rPr>
        <w:t>Т.П.</w:t>
      </w:r>
      <w:r w:rsidR="00DD270F">
        <w:rPr>
          <w:rFonts w:ascii="Times New Roman" w:hAnsi="Times New Roman"/>
          <w:color w:val="000000"/>
          <w:szCs w:val="28"/>
        </w:rPr>
        <w:t> </w:t>
      </w:r>
      <w:r w:rsidR="00DD270F" w:rsidRPr="00DD270F">
        <w:rPr>
          <w:rFonts w:ascii="Times New Roman" w:hAnsi="Times New Roman"/>
          <w:color w:val="000000"/>
          <w:szCs w:val="28"/>
        </w:rPr>
        <w:t>Лазарева</w:t>
      </w:r>
      <w:r w:rsidRPr="00DD270F">
        <w:rPr>
          <w:rFonts w:ascii="Times New Roman" w:hAnsi="Times New Roman"/>
          <w:color w:val="000000"/>
          <w:szCs w:val="28"/>
        </w:rPr>
        <w:t xml:space="preserve">, </w:t>
      </w:r>
      <w:r w:rsidR="00DD270F" w:rsidRPr="00DD270F">
        <w:rPr>
          <w:rFonts w:ascii="Times New Roman" w:hAnsi="Times New Roman"/>
          <w:color w:val="000000"/>
          <w:szCs w:val="28"/>
        </w:rPr>
        <w:t>Г.А.</w:t>
      </w:r>
      <w:r w:rsidR="00DD270F">
        <w:rPr>
          <w:rFonts w:ascii="Times New Roman" w:hAnsi="Times New Roman"/>
          <w:color w:val="000000"/>
          <w:szCs w:val="28"/>
        </w:rPr>
        <w:t> </w:t>
      </w:r>
      <w:r w:rsidR="00DD270F" w:rsidRPr="00DD270F">
        <w:rPr>
          <w:rFonts w:ascii="Times New Roman" w:hAnsi="Times New Roman"/>
          <w:color w:val="000000"/>
          <w:szCs w:val="28"/>
        </w:rPr>
        <w:t>Аванесова</w:t>
      </w:r>
      <w:r w:rsidRPr="00DD270F">
        <w:rPr>
          <w:rFonts w:ascii="Times New Roman" w:hAnsi="Times New Roman"/>
          <w:color w:val="000000"/>
          <w:szCs w:val="28"/>
        </w:rPr>
        <w:t xml:space="preserve"> [13,14], </w:t>
      </w:r>
      <w:r w:rsidR="00DD270F" w:rsidRPr="00DD270F">
        <w:rPr>
          <w:rFonts w:ascii="Times New Roman" w:hAnsi="Times New Roman"/>
          <w:color w:val="000000"/>
          <w:szCs w:val="28"/>
        </w:rPr>
        <w:t>Ю.В.</w:t>
      </w:r>
      <w:r w:rsidR="00DD270F">
        <w:rPr>
          <w:rFonts w:ascii="Times New Roman" w:hAnsi="Times New Roman"/>
          <w:color w:val="000000"/>
          <w:szCs w:val="28"/>
        </w:rPr>
        <w:t> </w:t>
      </w:r>
      <w:r w:rsidR="00DD270F" w:rsidRPr="00DD270F">
        <w:rPr>
          <w:rFonts w:ascii="Times New Roman" w:hAnsi="Times New Roman"/>
          <w:color w:val="000000"/>
          <w:szCs w:val="28"/>
        </w:rPr>
        <w:t>Петровский</w:t>
      </w:r>
      <w:r w:rsidRPr="00DD270F">
        <w:rPr>
          <w:rFonts w:ascii="Times New Roman" w:hAnsi="Times New Roman"/>
          <w:color w:val="000000"/>
          <w:szCs w:val="28"/>
        </w:rPr>
        <w:t xml:space="preserve">, </w:t>
      </w:r>
      <w:r w:rsidR="00DD270F" w:rsidRPr="00DD270F">
        <w:rPr>
          <w:rFonts w:ascii="Times New Roman" w:hAnsi="Times New Roman"/>
          <w:color w:val="000000"/>
          <w:szCs w:val="28"/>
        </w:rPr>
        <w:t>Р.П.</w:t>
      </w:r>
      <w:r w:rsidR="00DD270F">
        <w:rPr>
          <w:rFonts w:ascii="Times New Roman" w:hAnsi="Times New Roman"/>
          <w:color w:val="000000"/>
          <w:szCs w:val="28"/>
        </w:rPr>
        <w:t> </w:t>
      </w:r>
      <w:r w:rsidR="00DD270F" w:rsidRPr="00DD270F">
        <w:rPr>
          <w:rFonts w:ascii="Times New Roman" w:hAnsi="Times New Roman"/>
          <w:color w:val="000000"/>
          <w:szCs w:val="28"/>
        </w:rPr>
        <w:t>Сойко</w:t>
      </w:r>
      <w:r w:rsidRPr="00DD270F">
        <w:rPr>
          <w:rFonts w:ascii="Times New Roman" w:hAnsi="Times New Roman"/>
          <w:color w:val="000000"/>
          <w:szCs w:val="28"/>
        </w:rPr>
        <w:t xml:space="preserve"> [15,16], </w:t>
      </w:r>
      <w:r w:rsidR="00DD270F" w:rsidRPr="00DD270F">
        <w:rPr>
          <w:rFonts w:ascii="Times New Roman" w:hAnsi="Times New Roman"/>
          <w:color w:val="000000"/>
          <w:szCs w:val="28"/>
        </w:rPr>
        <w:t>М.В.</w:t>
      </w:r>
      <w:r w:rsidR="00DD270F">
        <w:rPr>
          <w:rFonts w:ascii="Times New Roman" w:hAnsi="Times New Roman"/>
          <w:color w:val="000000"/>
          <w:szCs w:val="28"/>
        </w:rPr>
        <w:t> </w:t>
      </w:r>
      <w:r w:rsidR="00DD270F" w:rsidRPr="00DD270F">
        <w:rPr>
          <w:rFonts w:ascii="Times New Roman" w:hAnsi="Times New Roman"/>
          <w:color w:val="000000"/>
          <w:szCs w:val="28"/>
        </w:rPr>
        <w:t>Волошина</w:t>
      </w:r>
      <w:r w:rsidRPr="00DD270F">
        <w:rPr>
          <w:rFonts w:ascii="Times New Roman" w:hAnsi="Times New Roman"/>
          <w:color w:val="000000"/>
          <w:szCs w:val="28"/>
        </w:rPr>
        <w:t xml:space="preserve">, </w:t>
      </w:r>
      <w:r w:rsidR="00DD270F" w:rsidRPr="00DD270F">
        <w:rPr>
          <w:rFonts w:ascii="Times New Roman" w:hAnsi="Times New Roman"/>
          <w:color w:val="000000"/>
          <w:szCs w:val="28"/>
        </w:rPr>
        <w:t>Л.А.</w:t>
      </w:r>
      <w:r w:rsidR="00DD270F">
        <w:rPr>
          <w:rFonts w:ascii="Times New Roman" w:hAnsi="Times New Roman"/>
          <w:color w:val="000000"/>
          <w:szCs w:val="28"/>
        </w:rPr>
        <w:t> </w:t>
      </w:r>
      <w:r w:rsidR="00DD270F" w:rsidRPr="00DD270F">
        <w:rPr>
          <w:rFonts w:ascii="Times New Roman" w:hAnsi="Times New Roman"/>
          <w:color w:val="000000"/>
          <w:szCs w:val="28"/>
        </w:rPr>
        <w:t>Бирюкова</w:t>
      </w:r>
      <w:r w:rsidRPr="00DD270F">
        <w:rPr>
          <w:rFonts w:ascii="Times New Roman" w:hAnsi="Times New Roman"/>
          <w:color w:val="000000"/>
          <w:szCs w:val="28"/>
        </w:rPr>
        <w:t xml:space="preserve">, </w:t>
      </w:r>
      <w:r w:rsidR="00DD270F" w:rsidRPr="00DD270F">
        <w:rPr>
          <w:rFonts w:ascii="Times New Roman" w:hAnsi="Times New Roman"/>
          <w:color w:val="000000"/>
          <w:szCs w:val="28"/>
        </w:rPr>
        <w:t>Б.М.</w:t>
      </w:r>
      <w:r w:rsidR="00DD270F">
        <w:rPr>
          <w:rFonts w:ascii="Times New Roman" w:hAnsi="Times New Roman"/>
          <w:color w:val="000000"/>
          <w:szCs w:val="28"/>
        </w:rPr>
        <w:t> </w:t>
      </w:r>
      <w:r w:rsidR="00DD270F" w:rsidRPr="00DD270F">
        <w:rPr>
          <w:rFonts w:ascii="Times New Roman" w:hAnsi="Times New Roman"/>
          <w:color w:val="000000"/>
          <w:szCs w:val="28"/>
        </w:rPr>
        <w:t>Гонгало</w:t>
      </w:r>
      <w:r w:rsidRPr="00DD270F">
        <w:rPr>
          <w:rFonts w:ascii="Times New Roman" w:hAnsi="Times New Roman"/>
          <w:color w:val="000000"/>
          <w:szCs w:val="28"/>
        </w:rPr>
        <w:t xml:space="preserve"> [17] и др.</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В работе показаны сходства и различия между резервными аккредитивами, банковскими гарантиями и документарными аккредитивами. Исследована правовая природа соглашения между приказодателем и эмитентом. Рассмотрены принципы независимости аккредитива, его документарный характер, вопросы о сроке действия аккредитива и документах, которые должны быть представлены для получения платежа по нему, права и обязанности всех участников аккредитивной сделки, переход прав по аккредитиву. Изучена проблема предъявления бенефициаром недобросовестных требований о платеже и способы защиты от них.</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b/>
          <w:color w:val="000000"/>
          <w:szCs w:val="28"/>
        </w:rPr>
        <w:t>Теоретическую основу исследования составляют</w:t>
      </w:r>
      <w:r w:rsidRPr="00DD270F">
        <w:rPr>
          <w:rFonts w:ascii="Times New Roman" w:hAnsi="Times New Roman"/>
          <w:color w:val="000000"/>
          <w:szCs w:val="28"/>
        </w:rPr>
        <w:t xml:space="preserve"> труды таких специалистов как: </w:t>
      </w:r>
      <w:r w:rsidR="00DD270F" w:rsidRPr="00DD270F">
        <w:rPr>
          <w:rFonts w:ascii="Times New Roman" w:hAnsi="Times New Roman"/>
          <w:color w:val="000000"/>
          <w:szCs w:val="28"/>
        </w:rPr>
        <w:t>Е.А.</w:t>
      </w:r>
      <w:r w:rsidR="00DD270F">
        <w:rPr>
          <w:rFonts w:ascii="Times New Roman" w:hAnsi="Times New Roman"/>
          <w:color w:val="000000"/>
          <w:szCs w:val="28"/>
        </w:rPr>
        <w:t> </w:t>
      </w:r>
      <w:r w:rsidR="00DD270F" w:rsidRPr="00DD270F">
        <w:rPr>
          <w:rFonts w:ascii="Times New Roman" w:hAnsi="Times New Roman"/>
          <w:color w:val="000000"/>
          <w:szCs w:val="28"/>
        </w:rPr>
        <w:t>Васильева</w:t>
      </w:r>
      <w:r w:rsidRPr="00DD270F">
        <w:rPr>
          <w:rFonts w:ascii="Times New Roman" w:hAnsi="Times New Roman"/>
          <w:color w:val="000000"/>
          <w:szCs w:val="28"/>
        </w:rPr>
        <w:t xml:space="preserve"> [18], A.A. Рубанова, </w:t>
      </w:r>
      <w:r w:rsidR="00DD270F" w:rsidRPr="00DD270F">
        <w:rPr>
          <w:rFonts w:ascii="Times New Roman" w:hAnsi="Times New Roman"/>
          <w:color w:val="000000"/>
          <w:szCs w:val="28"/>
        </w:rPr>
        <w:t>Т.П.</w:t>
      </w:r>
      <w:r w:rsidR="00DD270F">
        <w:rPr>
          <w:rFonts w:ascii="Times New Roman" w:hAnsi="Times New Roman"/>
          <w:color w:val="000000"/>
          <w:szCs w:val="28"/>
        </w:rPr>
        <w:t> </w:t>
      </w:r>
      <w:r w:rsidR="00DD270F" w:rsidRPr="00DD270F">
        <w:rPr>
          <w:rFonts w:ascii="Times New Roman" w:hAnsi="Times New Roman"/>
          <w:color w:val="000000"/>
          <w:szCs w:val="28"/>
        </w:rPr>
        <w:t>Лазаревой</w:t>
      </w:r>
      <w:r w:rsidRPr="00DD270F">
        <w:rPr>
          <w:rFonts w:ascii="Times New Roman" w:hAnsi="Times New Roman"/>
          <w:color w:val="000000"/>
          <w:szCs w:val="28"/>
        </w:rPr>
        <w:t xml:space="preserve">, A.B. Шамраева [3,4,5], </w:t>
      </w:r>
      <w:r w:rsidR="00DD270F" w:rsidRPr="00DD270F">
        <w:rPr>
          <w:rFonts w:ascii="Times New Roman" w:hAnsi="Times New Roman"/>
          <w:color w:val="000000"/>
          <w:szCs w:val="28"/>
        </w:rPr>
        <w:t>Н.Ю.</w:t>
      </w:r>
      <w:r w:rsidR="00DD270F">
        <w:rPr>
          <w:rFonts w:ascii="Times New Roman" w:hAnsi="Times New Roman"/>
          <w:color w:val="000000"/>
          <w:szCs w:val="28"/>
        </w:rPr>
        <w:t> </w:t>
      </w:r>
      <w:r w:rsidR="00DD270F" w:rsidRPr="00DD270F">
        <w:rPr>
          <w:rFonts w:ascii="Times New Roman" w:hAnsi="Times New Roman"/>
          <w:color w:val="000000"/>
          <w:szCs w:val="28"/>
        </w:rPr>
        <w:t>Ерпылёвой</w:t>
      </w:r>
      <w:r w:rsidRPr="00DD270F">
        <w:rPr>
          <w:rFonts w:ascii="Times New Roman" w:hAnsi="Times New Roman"/>
          <w:color w:val="000000"/>
          <w:szCs w:val="28"/>
        </w:rPr>
        <w:t xml:space="preserve"> [7,8,9], A.A. Вишневского [19] и др. В работе использовались также труды российских и зарубежных специалистов в области гражданского права. В частности, были привлечены труды таких российских цивилистов, как: </w:t>
      </w:r>
      <w:r w:rsidR="00DD270F" w:rsidRPr="00DD270F">
        <w:rPr>
          <w:rFonts w:ascii="Times New Roman" w:hAnsi="Times New Roman"/>
          <w:color w:val="000000"/>
          <w:szCs w:val="28"/>
        </w:rPr>
        <w:t>В.В.</w:t>
      </w:r>
      <w:r w:rsidR="00DD270F">
        <w:rPr>
          <w:rFonts w:ascii="Times New Roman" w:hAnsi="Times New Roman"/>
          <w:color w:val="000000"/>
          <w:szCs w:val="28"/>
        </w:rPr>
        <w:t> </w:t>
      </w:r>
      <w:r w:rsidR="00DD270F" w:rsidRPr="00DD270F">
        <w:rPr>
          <w:rFonts w:ascii="Times New Roman" w:hAnsi="Times New Roman"/>
          <w:color w:val="000000"/>
          <w:szCs w:val="28"/>
        </w:rPr>
        <w:t>Витрянский</w:t>
      </w:r>
      <w:r w:rsidRPr="00DD270F">
        <w:rPr>
          <w:rFonts w:ascii="Times New Roman" w:hAnsi="Times New Roman"/>
          <w:color w:val="000000"/>
          <w:szCs w:val="28"/>
        </w:rPr>
        <w:t xml:space="preserve"> [2,20], </w:t>
      </w:r>
      <w:r w:rsidR="00DD270F" w:rsidRPr="00DD270F">
        <w:rPr>
          <w:rFonts w:ascii="Times New Roman" w:hAnsi="Times New Roman"/>
          <w:color w:val="000000"/>
          <w:szCs w:val="28"/>
        </w:rPr>
        <w:t>М.И.</w:t>
      </w:r>
      <w:r w:rsidR="00DD270F">
        <w:rPr>
          <w:rFonts w:ascii="Times New Roman" w:hAnsi="Times New Roman"/>
          <w:color w:val="000000"/>
          <w:szCs w:val="28"/>
        </w:rPr>
        <w:t> </w:t>
      </w:r>
      <w:r w:rsidR="00DD270F" w:rsidRPr="00DD270F">
        <w:rPr>
          <w:rFonts w:ascii="Times New Roman" w:hAnsi="Times New Roman"/>
          <w:color w:val="000000"/>
          <w:szCs w:val="28"/>
        </w:rPr>
        <w:t>Брагинский</w:t>
      </w:r>
      <w:r w:rsidRPr="00DD270F">
        <w:rPr>
          <w:rFonts w:ascii="Times New Roman" w:hAnsi="Times New Roman"/>
          <w:color w:val="000000"/>
          <w:szCs w:val="28"/>
        </w:rPr>
        <w:t xml:space="preserve"> [2], B.C. Ем, </w:t>
      </w:r>
      <w:r w:rsidR="00DD270F" w:rsidRPr="00DD270F">
        <w:rPr>
          <w:rFonts w:ascii="Times New Roman" w:hAnsi="Times New Roman"/>
          <w:color w:val="000000"/>
          <w:szCs w:val="28"/>
        </w:rPr>
        <w:t>И.С.</w:t>
      </w:r>
      <w:r w:rsidR="00DD270F">
        <w:rPr>
          <w:rFonts w:ascii="Times New Roman" w:hAnsi="Times New Roman"/>
          <w:color w:val="000000"/>
          <w:szCs w:val="28"/>
        </w:rPr>
        <w:t> </w:t>
      </w:r>
      <w:r w:rsidR="00DD270F" w:rsidRPr="00DD270F">
        <w:rPr>
          <w:rFonts w:ascii="Times New Roman" w:hAnsi="Times New Roman"/>
          <w:color w:val="000000"/>
          <w:szCs w:val="28"/>
        </w:rPr>
        <w:t>Зыкин</w:t>
      </w:r>
      <w:r w:rsidRPr="00DD270F">
        <w:rPr>
          <w:rFonts w:ascii="Times New Roman" w:hAnsi="Times New Roman"/>
          <w:color w:val="000000"/>
          <w:szCs w:val="28"/>
        </w:rPr>
        <w:t xml:space="preserve">, </w:t>
      </w:r>
      <w:r w:rsidR="00DD270F" w:rsidRPr="00DD270F">
        <w:rPr>
          <w:rFonts w:ascii="Times New Roman" w:hAnsi="Times New Roman"/>
          <w:color w:val="000000"/>
          <w:szCs w:val="28"/>
        </w:rPr>
        <w:t>Л.Г.</w:t>
      </w:r>
      <w:r w:rsidR="00DD270F">
        <w:rPr>
          <w:rFonts w:ascii="Times New Roman" w:hAnsi="Times New Roman"/>
          <w:color w:val="000000"/>
          <w:szCs w:val="28"/>
        </w:rPr>
        <w:t> </w:t>
      </w:r>
      <w:r w:rsidR="00DD270F" w:rsidRPr="00DD270F">
        <w:rPr>
          <w:rFonts w:ascii="Times New Roman" w:hAnsi="Times New Roman"/>
          <w:color w:val="000000"/>
          <w:szCs w:val="28"/>
        </w:rPr>
        <w:t>Ефимова</w:t>
      </w:r>
      <w:r w:rsidRPr="00DD270F">
        <w:rPr>
          <w:rFonts w:ascii="Times New Roman" w:hAnsi="Times New Roman"/>
          <w:color w:val="000000"/>
          <w:szCs w:val="28"/>
        </w:rPr>
        <w:t xml:space="preserve"> [10,11,12], </w:t>
      </w:r>
      <w:r w:rsidR="00DD270F" w:rsidRPr="00DD270F">
        <w:rPr>
          <w:rFonts w:ascii="Times New Roman" w:hAnsi="Times New Roman"/>
          <w:color w:val="000000"/>
          <w:szCs w:val="28"/>
        </w:rPr>
        <w:t>Л.А.</w:t>
      </w:r>
      <w:r w:rsidR="00DD270F">
        <w:rPr>
          <w:rFonts w:ascii="Times New Roman" w:hAnsi="Times New Roman"/>
          <w:color w:val="000000"/>
          <w:szCs w:val="28"/>
        </w:rPr>
        <w:t> </w:t>
      </w:r>
      <w:r w:rsidR="00DD270F" w:rsidRPr="00DD270F">
        <w:rPr>
          <w:rFonts w:ascii="Times New Roman" w:hAnsi="Times New Roman"/>
          <w:color w:val="000000"/>
          <w:szCs w:val="28"/>
        </w:rPr>
        <w:t>Новосёлова</w:t>
      </w:r>
      <w:r w:rsidRPr="00DD270F">
        <w:rPr>
          <w:rFonts w:ascii="Times New Roman" w:hAnsi="Times New Roman"/>
          <w:color w:val="000000"/>
          <w:szCs w:val="28"/>
        </w:rPr>
        <w:t xml:space="preserve">, </w:t>
      </w:r>
      <w:r w:rsidR="00DD270F" w:rsidRPr="00DD270F">
        <w:rPr>
          <w:rFonts w:ascii="Times New Roman" w:hAnsi="Times New Roman"/>
          <w:color w:val="000000"/>
          <w:szCs w:val="28"/>
        </w:rPr>
        <w:t>В.А.</w:t>
      </w:r>
      <w:r w:rsidR="00DD270F">
        <w:rPr>
          <w:rFonts w:ascii="Times New Roman" w:hAnsi="Times New Roman"/>
          <w:color w:val="000000"/>
          <w:szCs w:val="28"/>
        </w:rPr>
        <w:t> </w:t>
      </w:r>
      <w:r w:rsidR="00DD270F" w:rsidRPr="00DD270F">
        <w:rPr>
          <w:rFonts w:ascii="Times New Roman" w:hAnsi="Times New Roman"/>
          <w:color w:val="000000"/>
          <w:szCs w:val="28"/>
        </w:rPr>
        <w:t>Белов</w:t>
      </w:r>
      <w:r w:rsidRPr="00DD270F">
        <w:rPr>
          <w:rFonts w:ascii="Times New Roman" w:hAnsi="Times New Roman"/>
          <w:color w:val="000000"/>
          <w:szCs w:val="28"/>
        </w:rPr>
        <w:t xml:space="preserve"> [20], </w:t>
      </w:r>
      <w:r w:rsidR="00DD270F" w:rsidRPr="00DD270F">
        <w:rPr>
          <w:rFonts w:ascii="Times New Roman" w:hAnsi="Times New Roman"/>
          <w:color w:val="000000"/>
          <w:szCs w:val="28"/>
        </w:rPr>
        <w:t>Н.Ю.</w:t>
      </w:r>
      <w:r w:rsidR="00DD270F">
        <w:rPr>
          <w:rFonts w:ascii="Times New Roman" w:hAnsi="Times New Roman"/>
          <w:color w:val="000000"/>
          <w:szCs w:val="28"/>
        </w:rPr>
        <w:t> </w:t>
      </w:r>
      <w:r w:rsidR="00DD270F" w:rsidRPr="00DD270F">
        <w:rPr>
          <w:rFonts w:ascii="Times New Roman" w:hAnsi="Times New Roman"/>
          <w:color w:val="000000"/>
          <w:szCs w:val="28"/>
        </w:rPr>
        <w:t>Рассказова</w:t>
      </w:r>
      <w:r w:rsidRPr="00DD270F">
        <w:rPr>
          <w:rFonts w:ascii="Times New Roman" w:hAnsi="Times New Roman"/>
          <w:color w:val="000000"/>
          <w:szCs w:val="28"/>
        </w:rPr>
        <w:t xml:space="preserve"> [21], </w:t>
      </w:r>
      <w:r w:rsidR="00DD270F" w:rsidRPr="00DD270F">
        <w:rPr>
          <w:rFonts w:ascii="Times New Roman" w:hAnsi="Times New Roman"/>
          <w:color w:val="000000"/>
          <w:szCs w:val="28"/>
        </w:rPr>
        <w:t>О.М.</w:t>
      </w:r>
      <w:r w:rsidR="00DD270F">
        <w:rPr>
          <w:rFonts w:ascii="Times New Roman" w:hAnsi="Times New Roman"/>
          <w:color w:val="000000"/>
          <w:szCs w:val="28"/>
        </w:rPr>
        <w:t> </w:t>
      </w:r>
      <w:r w:rsidR="00DD270F" w:rsidRPr="00DD270F">
        <w:rPr>
          <w:rFonts w:ascii="Times New Roman" w:hAnsi="Times New Roman"/>
          <w:color w:val="000000"/>
          <w:szCs w:val="28"/>
        </w:rPr>
        <w:t>Олейник</w:t>
      </w:r>
      <w:r w:rsidRPr="00DD270F">
        <w:rPr>
          <w:rFonts w:ascii="Times New Roman" w:hAnsi="Times New Roman"/>
          <w:color w:val="000000"/>
          <w:szCs w:val="28"/>
        </w:rPr>
        <w:t xml:space="preserve">, </w:t>
      </w:r>
      <w:r w:rsidR="00DD270F" w:rsidRPr="00DD270F">
        <w:rPr>
          <w:rFonts w:ascii="Times New Roman" w:hAnsi="Times New Roman"/>
          <w:color w:val="000000"/>
          <w:szCs w:val="28"/>
        </w:rPr>
        <w:t>Д.В.</w:t>
      </w:r>
      <w:r w:rsidR="00DD270F">
        <w:rPr>
          <w:rFonts w:ascii="Times New Roman" w:hAnsi="Times New Roman"/>
          <w:color w:val="000000"/>
          <w:szCs w:val="28"/>
        </w:rPr>
        <w:t> </w:t>
      </w:r>
      <w:r w:rsidR="00DD270F" w:rsidRPr="00DD270F">
        <w:rPr>
          <w:rFonts w:ascii="Times New Roman" w:hAnsi="Times New Roman"/>
          <w:color w:val="000000"/>
          <w:szCs w:val="28"/>
        </w:rPr>
        <w:t>Полин</w:t>
      </w:r>
      <w:r w:rsidRPr="00DD270F">
        <w:rPr>
          <w:rFonts w:ascii="Times New Roman" w:hAnsi="Times New Roman"/>
          <w:color w:val="000000"/>
          <w:szCs w:val="28"/>
        </w:rPr>
        <w:t xml:space="preserve">, </w:t>
      </w:r>
      <w:r w:rsidR="00DD270F" w:rsidRPr="00DD270F">
        <w:rPr>
          <w:rFonts w:ascii="Times New Roman" w:hAnsi="Times New Roman"/>
          <w:color w:val="000000"/>
          <w:szCs w:val="28"/>
        </w:rPr>
        <w:t>Л.С.</w:t>
      </w:r>
      <w:r w:rsidR="00DD270F">
        <w:rPr>
          <w:rFonts w:ascii="Times New Roman" w:hAnsi="Times New Roman"/>
          <w:color w:val="000000"/>
          <w:szCs w:val="28"/>
        </w:rPr>
        <w:t> </w:t>
      </w:r>
      <w:r w:rsidR="00DD270F" w:rsidRPr="00DD270F">
        <w:rPr>
          <w:rFonts w:ascii="Times New Roman" w:hAnsi="Times New Roman"/>
          <w:color w:val="000000"/>
          <w:szCs w:val="28"/>
        </w:rPr>
        <w:t>Хейфец</w:t>
      </w:r>
      <w:r w:rsidRPr="00DD270F">
        <w:rPr>
          <w:rFonts w:ascii="Times New Roman" w:hAnsi="Times New Roman"/>
          <w:color w:val="000000"/>
          <w:szCs w:val="28"/>
        </w:rPr>
        <w:t xml:space="preserve"> [22], </w:t>
      </w:r>
      <w:r w:rsidR="00DD270F" w:rsidRPr="00DD270F">
        <w:rPr>
          <w:rFonts w:ascii="Times New Roman" w:hAnsi="Times New Roman"/>
          <w:color w:val="000000"/>
          <w:szCs w:val="28"/>
        </w:rPr>
        <w:t>В.Л.</w:t>
      </w:r>
      <w:r w:rsidR="00DD270F">
        <w:rPr>
          <w:rFonts w:ascii="Times New Roman" w:hAnsi="Times New Roman"/>
          <w:color w:val="000000"/>
          <w:szCs w:val="28"/>
        </w:rPr>
        <w:t> </w:t>
      </w:r>
      <w:r w:rsidR="00DD270F" w:rsidRPr="00DD270F">
        <w:rPr>
          <w:rFonts w:ascii="Times New Roman" w:hAnsi="Times New Roman"/>
          <w:color w:val="000000"/>
          <w:szCs w:val="28"/>
        </w:rPr>
        <w:t>Григорьев</w:t>
      </w:r>
      <w:r w:rsidRPr="00DD270F">
        <w:rPr>
          <w:rFonts w:ascii="Times New Roman" w:hAnsi="Times New Roman"/>
          <w:color w:val="000000"/>
          <w:szCs w:val="28"/>
        </w:rPr>
        <w:t xml:space="preserve"> [22], </w:t>
      </w:r>
      <w:r w:rsidR="00DD270F" w:rsidRPr="00DD270F">
        <w:rPr>
          <w:rFonts w:ascii="Times New Roman" w:hAnsi="Times New Roman"/>
          <w:color w:val="000000"/>
          <w:szCs w:val="28"/>
        </w:rPr>
        <w:t>Г.А.</w:t>
      </w:r>
      <w:r w:rsidR="00DD270F">
        <w:rPr>
          <w:rFonts w:ascii="Times New Roman" w:hAnsi="Times New Roman"/>
          <w:color w:val="000000"/>
          <w:szCs w:val="28"/>
        </w:rPr>
        <w:t> </w:t>
      </w:r>
      <w:r w:rsidR="00DD270F" w:rsidRPr="00DD270F">
        <w:rPr>
          <w:rFonts w:ascii="Times New Roman" w:hAnsi="Times New Roman"/>
          <w:color w:val="000000"/>
          <w:szCs w:val="28"/>
        </w:rPr>
        <w:t>Аванесова</w:t>
      </w:r>
      <w:r w:rsidRPr="00DD270F">
        <w:rPr>
          <w:rFonts w:ascii="Times New Roman" w:hAnsi="Times New Roman"/>
          <w:color w:val="000000"/>
          <w:szCs w:val="28"/>
        </w:rPr>
        <w:t xml:space="preserve"> [13,14], </w:t>
      </w:r>
      <w:r w:rsidR="00DD270F" w:rsidRPr="00DD270F">
        <w:rPr>
          <w:rFonts w:ascii="Times New Roman" w:hAnsi="Times New Roman"/>
          <w:color w:val="000000"/>
          <w:szCs w:val="28"/>
        </w:rPr>
        <w:t>Р.П.</w:t>
      </w:r>
      <w:r w:rsidR="00DD270F">
        <w:rPr>
          <w:rFonts w:ascii="Times New Roman" w:hAnsi="Times New Roman"/>
          <w:color w:val="000000"/>
          <w:szCs w:val="28"/>
        </w:rPr>
        <w:t> </w:t>
      </w:r>
      <w:r w:rsidR="00DD270F" w:rsidRPr="00DD270F">
        <w:rPr>
          <w:rFonts w:ascii="Times New Roman" w:hAnsi="Times New Roman"/>
          <w:color w:val="000000"/>
          <w:szCs w:val="28"/>
        </w:rPr>
        <w:t>Сойко</w:t>
      </w:r>
      <w:r w:rsidRPr="00DD270F">
        <w:rPr>
          <w:rFonts w:ascii="Times New Roman" w:hAnsi="Times New Roman"/>
          <w:color w:val="000000"/>
          <w:szCs w:val="28"/>
        </w:rPr>
        <w:t xml:space="preserve"> [15,16] и др.</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Анализируя литературу на иностранных языках, уделено особое внимание трудам </w:t>
      </w:r>
      <w:r w:rsidR="00DD270F" w:rsidRPr="00DD270F">
        <w:rPr>
          <w:rFonts w:ascii="Times New Roman" w:hAnsi="Times New Roman"/>
          <w:color w:val="000000"/>
          <w:szCs w:val="28"/>
        </w:rPr>
        <w:t>Д.</w:t>
      </w:r>
      <w:r w:rsidR="00DD270F">
        <w:rPr>
          <w:rFonts w:ascii="Times New Roman" w:hAnsi="Times New Roman"/>
          <w:color w:val="000000"/>
          <w:szCs w:val="28"/>
        </w:rPr>
        <w:t> </w:t>
      </w:r>
      <w:r w:rsidR="00DD270F" w:rsidRPr="00DD270F">
        <w:rPr>
          <w:rFonts w:ascii="Times New Roman" w:hAnsi="Times New Roman"/>
          <w:color w:val="000000"/>
          <w:szCs w:val="28"/>
        </w:rPr>
        <w:t>Бирна</w:t>
      </w:r>
      <w:r w:rsidRPr="00DD270F">
        <w:rPr>
          <w:rFonts w:ascii="Times New Roman" w:hAnsi="Times New Roman"/>
          <w:color w:val="000000"/>
          <w:szCs w:val="28"/>
        </w:rPr>
        <w:t xml:space="preserve">, </w:t>
      </w:r>
      <w:r w:rsidR="00DD270F" w:rsidRPr="00DD270F">
        <w:rPr>
          <w:rFonts w:ascii="Times New Roman" w:hAnsi="Times New Roman"/>
          <w:color w:val="000000"/>
          <w:szCs w:val="28"/>
        </w:rPr>
        <w:t>Б.</w:t>
      </w:r>
      <w:r w:rsidR="00DD270F">
        <w:rPr>
          <w:rFonts w:ascii="Times New Roman" w:hAnsi="Times New Roman"/>
          <w:color w:val="000000"/>
          <w:szCs w:val="28"/>
        </w:rPr>
        <w:t> </w:t>
      </w:r>
      <w:r w:rsidR="00DD270F" w:rsidRPr="00DD270F">
        <w:rPr>
          <w:rFonts w:ascii="Times New Roman" w:hAnsi="Times New Roman"/>
          <w:color w:val="000000"/>
          <w:szCs w:val="28"/>
        </w:rPr>
        <w:t>Козольчука</w:t>
      </w:r>
      <w:r w:rsidRPr="00DD270F">
        <w:rPr>
          <w:rFonts w:ascii="Times New Roman" w:hAnsi="Times New Roman"/>
          <w:color w:val="000000"/>
          <w:szCs w:val="28"/>
        </w:rPr>
        <w:t xml:space="preserve">, </w:t>
      </w:r>
      <w:r w:rsidR="00DD270F" w:rsidRPr="00DD270F">
        <w:rPr>
          <w:rFonts w:ascii="Times New Roman" w:hAnsi="Times New Roman"/>
          <w:color w:val="000000"/>
          <w:szCs w:val="28"/>
        </w:rPr>
        <w:t>Б.</w:t>
      </w:r>
      <w:r w:rsidR="00DD270F">
        <w:rPr>
          <w:rFonts w:ascii="Times New Roman" w:hAnsi="Times New Roman"/>
          <w:color w:val="000000"/>
          <w:szCs w:val="28"/>
        </w:rPr>
        <w:t> </w:t>
      </w:r>
      <w:r w:rsidR="00DD270F" w:rsidRPr="00DD270F">
        <w:rPr>
          <w:rFonts w:ascii="Times New Roman" w:hAnsi="Times New Roman"/>
          <w:color w:val="000000"/>
          <w:szCs w:val="28"/>
        </w:rPr>
        <w:t>Ванники</w:t>
      </w:r>
      <w:r w:rsidRPr="00DD270F">
        <w:rPr>
          <w:rFonts w:ascii="Times New Roman" w:hAnsi="Times New Roman"/>
          <w:color w:val="000000"/>
          <w:szCs w:val="28"/>
        </w:rPr>
        <w:t xml:space="preserve">, </w:t>
      </w:r>
      <w:r w:rsidR="00DD270F" w:rsidRPr="00DD270F">
        <w:rPr>
          <w:rFonts w:ascii="Times New Roman" w:hAnsi="Times New Roman"/>
          <w:color w:val="000000"/>
          <w:szCs w:val="28"/>
        </w:rPr>
        <w:t>Д.</w:t>
      </w:r>
      <w:r w:rsidR="00DD270F">
        <w:rPr>
          <w:rFonts w:ascii="Times New Roman" w:hAnsi="Times New Roman"/>
          <w:color w:val="000000"/>
          <w:szCs w:val="28"/>
        </w:rPr>
        <w:t> </w:t>
      </w:r>
      <w:r w:rsidR="00DD270F" w:rsidRPr="00DD270F">
        <w:rPr>
          <w:rFonts w:ascii="Times New Roman" w:hAnsi="Times New Roman"/>
          <w:color w:val="000000"/>
          <w:szCs w:val="28"/>
        </w:rPr>
        <w:t>Ванники</w:t>
      </w:r>
      <w:r w:rsidRPr="00DD270F">
        <w:rPr>
          <w:rFonts w:ascii="Times New Roman" w:hAnsi="Times New Roman"/>
          <w:color w:val="000000"/>
          <w:szCs w:val="28"/>
        </w:rPr>
        <w:t xml:space="preserve">, </w:t>
      </w:r>
      <w:r w:rsidR="00DD270F" w:rsidRPr="00DD270F">
        <w:rPr>
          <w:rFonts w:ascii="Times New Roman" w:hAnsi="Times New Roman"/>
          <w:color w:val="000000"/>
          <w:szCs w:val="28"/>
        </w:rPr>
        <w:t>П.</w:t>
      </w:r>
      <w:r w:rsidR="00DD270F">
        <w:rPr>
          <w:rFonts w:ascii="Times New Roman" w:hAnsi="Times New Roman"/>
          <w:color w:val="000000"/>
          <w:szCs w:val="28"/>
        </w:rPr>
        <w:t> </w:t>
      </w:r>
      <w:r w:rsidR="00DD270F" w:rsidRPr="00DD270F">
        <w:rPr>
          <w:rFonts w:ascii="Times New Roman" w:hAnsi="Times New Roman"/>
          <w:color w:val="000000"/>
          <w:szCs w:val="28"/>
        </w:rPr>
        <w:t>Тернера</w:t>
      </w:r>
      <w:r w:rsidRPr="00DD270F">
        <w:rPr>
          <w:rFonts w:ascii="Times New Roman" w:hAnsi="Times New Roman"/>
          <w:color w:val="000000"/>
          <w:szCs w:val="28"/>
        </w:rPr>
        <w:t>,</w:t>
      </w:r>
      <w:r w:rsidR="00DD270F">
        <w:rPr>
          <w:rFonts w:ascii="Times New Roman" w:hAnsi="Times New Roman"/>
          <w:color w:val="000000"/>
          <w:szCs w:val="28"/>
        </w:rPr>
        <w:t xml:space="preserve"> </w:t>
      </w:r>
      <w:r w:rsidR="00DD270F" w:rsidRPr="00DD270F">
        <w:rPr>
          <w:rFonts w:ascii="Times New Roman" w:hAnsi="Times New Roman"/>
          <w:color w:val="000000"/>
          <w:szCs w:val="28"/>
        </w:rPr>
        <w:t>Д.</w:t>
      </w:r>
      <w:r w:rsidR="00DD270F">
        <w:rPr>
          <w:rFonts w:ascii="Times New Roman" w:hAnsi="Times New Roman"/>
          <w:color w:val="000000"/>
          <w:szCs w:val="28"/>
        </w:rPr>
        <w:t> </w:t>
      </w:r>
      <w:r w:rsidR="00DD270F" w:rsidRPr="00DD270F">
        <w:rPr>
          <w:rFonts w:ascii="Times New Roman" w:hAnsi="Times New Roman"/>
          <w:color w:val="000000"/>
          <w:szCs w:val="28"/>
        </w:rPr>
        <w:t>Долана</w:t>
      </w:r>
      <w:r w:rsidRPr="00DD270F">
        <w:rPr>
          <w:rFonts w:ascii="Times New Roman" w:hAnsi="Times New Roman"/>
          <w:color w:val="000000"/>
          <w:szCs w:val="28"/>
        </w:rPr>
        <w:t xml:space="preserve">, </w:t>
      </w:r>
      <w:r w:rsidR="00DD270F" w:rsidRPr="00DD270F">
        <w:rPr>
          <w:rFonts w:ascii="Times New Roman" w:hAnsi="Times New Roman"/>
          <w:color w:val="000000"/>
          <w:szCs w:val="28"/>
        </w:rPr>
        <w:t>С.</w:t>
      </w:r>
      <w:r w:rsidR="00DD270F">
        <w:rPr>
          <w:rFonts w:ascii="Times New Roman" w:hAnsi="Times New Roman"/>
          <w:color w:val="000000"/>
          <w:szCs w:val="28"/>
        </w:rPr>
        <w:t> </w:t>
      </w:r>
      <w:r w:rsidR="00DD270F" w:rsidRPr="00DD270F">
        <w:rPr>
          <w:rFonts w:ascii="Times New Roman" w:hAnsi="Times New Roman"/>
          <w:color w:val="000000"/>
          <w:szCs w:val="28"/>
        </w:rPr>
        <w:t>Стерн</w:t>
      </w:r>
      <w:r w:rsidRPr="00DD270F">
        <w:rPr>
          <w:rFonts w:ascii="Times New Roman" w:hAnsi="Times New Roman"/>
          <w:color w:val="000000"/>
          <w:szCs w:val="28"/>
        </w:rPr>
        <w:t xml:space="preserve">, </w:t>
      </w:r>
      <w:r w:rsidR="00DD270F" w:rsidRPr="00DD270F">
        <w:rPr>
          <w:rFonts w:ascii="Times New Roman" w:hAnsi="Times New Roman"/>
          <w:color w:val="000000"/>
          <w:szCs w:val="28"/>
        </w:rPr>
        <w:t>М.</w:t>
      </w:r>
      <w:r w:rsidR="00DD270F">
        <w:rPr>
          <w:rFonts w:ascii="Times New Roman" w:hAnsi="Times New Roman"/>
          <w:color w:val="000000"/>
          <w:szCs w:val="28"/>
        </w:rPr>
        <w:t> </w:t>
      </w:r>
      <w:r w:rsidR="00DD270F" w:rsidRPr="00DD270F">
        <w:rPr>
          <w:rFonts w:ascii="Times New Roman" w:hAnsi="Times New Roman"/>
          <w:color w:val="000000"/>
          <w:szCs w:val="28"/>
        </w:rPr>
        <w:t>Шрёдера</w:t>
      </w:r>
      <w:r w:rsidRPr="00DD270F">
        <w:rPr>
          <w:rFonts w:ascii="Times New Roman" w:hAnsi="Times New Roman"/>
          <w:color w:val="000000"/>
          <w:szCs w:val="28"/>
        </w:rPr>
        <w:t xml:space="preserve">, </w:t>
      </w:r>
      <w:r w:rsidR="00DD270F" w:rsidRPr="00DD270F">
        <w:rPr>
          <w:rFonts w:ascii="Times New Roman" w:hAnsi="Times New Roman"/>
          <w:color w:val="000000"/>
          <w:szCs w:val="28"/>
        </w:rPr>
        <w:t>К.</w:t>
      </w:r>
      <w:r w:rsidR="00DD270F">
        <w:rPr>
          <w:rFonts w:ascii="Times New Roman" w:hAnsi="Times New Roman"/>
          <w:color w:val="000000"/>
          <w:szCs w:val="28"/>
        </w:rPr>
        <w:t> </w:t>
      </w:r>
      <w:r w:rsidR="00DD270F" w:rsidRPr="00DD270F">
        <w:rPr>
          <w:rFonts w:ascii="Times New Roman" w:hAnsi="Times New Roman"/>
          <w:color w:val="000000"/>
          <w:szCs w:val="28"/>
        </w:rPr>
        <w:t>Шмиттгоффа</w:t>
      </w:r>
      <w:r w:rsidRPr="00DD270F">
        <w:rPr>
          <w:rFonts w:ascii="Times New Roman" w:hAnsi="Times New Roman"/>
          <w:color w:val="000000"/>
          <w:szCs w:val="28"/>
        </w:rPr>
        <w:t xml:space="preserve">, </w:t>
      </w:r>
      <w:r w:rsidR="00DD270F" w:rsidRPr="00DD270F">
        <w:rPr>
          <w:rFonts w:ascii="Times New Roman" w:hAnsi="Times New Roman"/>
          <w:color w:val="000000"/>
          <w:szCs w:val="28"/>
        </w:rPr>
        <w:t>Г.</w:t>
      </w:r>
      <w:r w:rsidR="00DD270F">
        <w:rPr>
          <w:rFonts w:ascii="Times New Roman" w:hAnsi="Times New Roman"/>
          <w:color w:val="000000"/>
          <w:szCs w:val="28"/>
        </w:rPr>
        <w:t> </w:t>
      </w:r>
      <w:r w:rsidR="00DD270F" w:rsidRPr="00DD270F">
        <w:rPr>
          <w:rFonts w:ascii="Times New Roman" w:hAnsi="Times New Roman"/>
          <w:color w:val="000000"/>
          <w:szCs w:val="28"/>
        </w:rPr>
        <w:t>Гатгерижда</w:t>
      </w:r>
      <w:r w:rsidRPr="00DD270F">
        <w:rPr>
          <w:rFonts w:ascii="Times New Roman" w:hAnsi="Times New Roman"/>
          <w:color w:val="000000"/>
          <w:szCs w:val="28"/>
        </w:rPr>
        <w:t xml:space="preserve">, </w:t>
      </w:r>
      <w:r w:rsidR="00DD270F" w:rsidRPr="00DD270F">
        <w:rPr>
          <w:rFonts w:ascii="Times New Roman" w:hAnsi="Times New Roman"/>
          <w:color w:val="000000"/>
          <w:szCs w:val="28"/>
        </w:rPr>
        <w:t>Ф.</w:t>
      </w:r>
      <w:r w:rsidR="00DD270F">
        <w:rPr>
          <w:rFonts w:ascii="Times New Roman" w:hAnsi="Times New Roman"/>
          <w:color w:val="000000"/>
          <w:szCs w:val="28"/>
        </w:rPr>
        <w:t> </w:t>
      </w:r>
      <w:r w:rsidR="00DD270F" w:rsidRPr="00DD270F">
        <w:rPr>
          <w:rFonts w:ascii="Times New Roman" w:hAnsi="Times New Roman"/>
          <w:color w:val="000000"/>
          <w:szCs w:val="28"/>
        </w:rPr>
        <w:t>Вуда</w:t>
      </w:r>
      <w:r w:rsidRPr="00DD270F">
        <w:rPr>
          <w:rFonts w:ascii="Times New Roman" w:hAnsi="Times New Roman"/>
          <w:color w:val="000000"/>
          <w:szCs w:val="28"/>
        </w:rPr>
        <w:t xml:space="preserve">, </w:t>
      </w:r>
      <w:r w:rsidR="00DD270F" w:rsidRPr="00DD270F">
        <w:rPr>
          <w:rFonts w:ascii="Times New Roman" w:hAnsi="Times New Roman"/>
          <w:color w:val="000000"/>
          <w:szCs w:val="28"/>
        </w:rPr>
        <w:t>Р.</w:t>
      </w:r>
      <w:r w:rsidR="00DD270F">
        <w:rPr>
          <w:rFonts w:ascii="Times New Roman" w:hAnsi="Times New Roman"/>
          <w:color w:val="000000"/>
          <w:szCs w:val="28"/>
        </w:rPr>
        <w:t> </w:t>
      </w:r>
      <w:r w:rsidR="00DD270F" w:rsidRPr="00DD270F">
        <w:rPr>
          <w:rFonts w:ascii="Times New Roman" w:hAnsi="Times New Roman"/>
          <w:color w:val="000000"/>
          <w:szCs w:val="28"/>
        </w:rPr>
        <w:t>Бертрамса</w:t>
      </w:r>
      <w:r w:rsidRPr="00DD270F">
        <w:rPr>
          <w:rFonts w:ascii="Times New Roman" w:hAnsi="Times New Roman"/>
          <w:color w:val="000000"/>
          <w:szCs w:val="28"/>
        </w:rPr>
        <w:t xml:space="preserve">, </w:t>
      </w:r>
      <w:r w:rsidR="00DD270F" w:rsidRPr="00DD270F">
        <w:rPr>
          <w:rFonts w:ascii="Times New Roman" w:hAnsi="Times New Roman"/>
          <w:color w:val="000000"/>
          <w:szCs w:val="28"/>
        </w:rPr>
        <w:t>Р.</w:t>
      </w:r>
      <w:r w:rsidR="00DD270F">
        <w:rPr>
          <w:rFonts w:ascii="Times New Roman" w:hAnsi="Times New Roman"/>
          <w:color w:val="000000"/>
          <w:szCs w:val="28"/>
        </w:rPr>
        <w:t> </w:t>
      </w:r>
      <w:r w:rsidR="00DD270F" w:rsidRPr="00DD270F">
        <w:rPr>
          <w:rFonts w:ascii="Times New Roman" w:hAnsi="Times New Roman"/>
          <w:color w:val="000000"/>
          <w:szCs w:val="28"/>
        </w:rPr>
        <w:t>Гуда</w:t>
      </w:r>
      <w:r w:rsidRPr="00DD270F">
        <w:rPr>
          <w:rFonts w:ascii="Times New Roman" w:hAnsi="Times New Roman"/>
          <w:color w:val="000000"/>
          <w:szCs w:val="28"/>
        </w:rPr>
        <w:t xml:space="preserve">, </w:t>
      </w:r>
      <w:r w:rsidR="00DD270F" w:rsidRPr="00DD270F">
        <w:rPr>
          <w:rFonts w:ascii="Times New Roman" w:hAnsi="Times New Roman"/>
          <w:color w:val="000000"/>
          <w:szCs w:val="28"/>
        </w:rPr>
        <w:t>Ш.</w:t>
      </w:r>
      <w:r w:rsidR="00DD270F">
        <w:rPr>
          <w:rFonts w:ascii="Times New Roman" w:hAnsi="Times New Roman"/>
          <w:color w:val="000000"/>
          <w:szCs w:val="28"/>
        </w:rPr>
        <w:t> </w:t>
      </w:r>
      <w:r w:rsidR="00DD270F" w:rsidRPr="00DD270F">
        <w:rPr>
          <w:rFonts w:ascii="Times New Roman" w:hAnsi="Times New Roman"/>
          <w:color w:val="000000"/>
          <w:szCs w:val="28"/>
        </w:rPr>
        <w:t>Дель</w:t>
      </w:r>
      <w:r w:rsidRPr="00DD270F">
        <w:rPr>
          <w:rFonts w:ascii="Times New Roman" w:hAnsi="Times New Roman"/>
          <w:color w:val="000000"/>
          <w:szCs w:val="28"/>
        </w:rPr>
        <w:t xml:space="preserve"> Бусто [23], </w:t>
      </w:r>
      <w:r w:rsidR="00DD270F" w:rsidRPr="00DD270F">
        <w:rPr>
          <w:rFonts w:ascii="Times New Roman" w:hAnsi="Times New Roman"/>
          <w:color w:val="000000"/>
          <w:szCs w:val="28"/>
        </w:rPr>
        <w:t>Б.</w:t>
      </w:r>
      <w:r w:rsidR="00DD270F">
        <w:rPr>
          <w:rFonts w:ascii="Times New Roman" w:hAnsi="Times New Roman"/>
          <w:color w:val="000000"/>
          <w:szCs w:val="28"/>
        </w:rPr>
        <w:t> </w:t>
      </w:r>
      <w:r w:rsidR="00DD270F" w:rsidRPr="00DD270F">
        <w:rPr>
          <w:rFonts w:ascii="Times New Roman" w:hAnsi="Times New Roman"/>
          <w:color w:val="000000"/>
          <w:szCs w:val="28"/>
        </w:rPr>
        <w:t>Вебла</w:t>
      </w:r>
      <w:r w:rsidRPr="00DD270F">
        <w:rPr>
          <w:rFonts w:ascii="Times New Roman" w:hAnsi="Times New Roman"/>
          <w:color w:val="000000"/>
          <w:szCs w:val="28"/>
        </w:rPr>
        <w:t xml:space="preserve">, </w:t>
      </w:r>
      <w:r w:rsidR="00DD270F" w:rsidRPr="00DD270F">
        <w:rPr>
          <w:rFonts w:ascii="Times New Roman" w:hAnsi="Times New Roman"/>
          <w:color w:val="000000"/>
          <w:szCs w:val="28"/>
        </w:rPr>
        <w:t>Э.</w:t>
      </w:r>
      <w:r w:rsidR="00DD270F">
        <w:rPr>
          <w:rFonts w:ascii="Times New Roman" w:hAnsi="Times New Roman"/>
          <w:color w:val="000000"/>
          <w:szCs w:val="28"/>
        </w:rPr>
        <w:t> </w:t>
      </w:r>
      <w:r w:rsidR="00DD270F" w:rsidRPr="00DD270F">
        <w:rPr>
          <w:rFonts w:ascii="Times New Roman" w:hAnsi="Times New Roman"/>
          <w:color w:val="000000"/>
          <w:szCs w:val="28"/>
        </w:rPr>
        <w:t>Еллингера</w:t>
      </w:r>
      <w:r w:rsidRPr="00DD270F">
        <w:rPr>
          <w:rFonts w:ascii="Times New Roman" w:hAnsi="Times New Roman"/>
          <w:color w:val="000000"/>
          <w:szCs w:val="28"/>
        </w:rPr>
        <w:t xml:space="preserve">, </w:t>
      </w:r>
      <w:r w:rsidR="00DD270F" w:rsidRPr="00DD270F">
        <w:rPr>
          <w:rFonts w:ascii="Times New Roman" w:hAnsi="Times New Roman"/>
          <w:color w:val="000000"/>
          <w:szCs w:val="28"/>
        </w:rPr>
        <w:t>М.</w:t>
      </w:r>
      <w:r w:rsidR="00DD270F">
        <w:rPr>
          <w:rFonts w:ascii="Times New Roman" w:hAnsi="Times New Roman"/>
          <w:color w:val="000000"/>
          <w:szCs w:val="28"/>
        </w:rPr>
        <w:t> </w:t>
      </w:r>
      <w:r w:rsidR="00DD270F" w:rsidRPr="00DD270F">
        <w:rPr>
          <w:rFonts w:ascii="Times New Roman" w:hAnsi="Times New Roman"/>
          <w:color w:val="000000"/>
          <w:szCs w:val="28"/>
        </w:rPr>
        <w:t>Роу</w:t>
      </w:r>
      <w:r w:rsidRPr="00DD270F">
        <w:rPr>
          <w:rFonts w:ascii="Times New Roman" w:hAnsi="Times New Roman"/>
          <w:color w:val="000000"/>
          <w:szCs w:val="28"/>
        </w:rPr>
        <w:t xml:space="preserve">, </w:t>
      </w:r>
      <w:r w:rsidR="00DD270F" w:rsidRPr="00DD270F">
        <w:rPr>
          <w:rFonts w:ascii="Times New Roman" w:hAnsi="Times New Roman"/>
          <w:color w:val="000000"/>
          <w:szCs w:val="28"/>
        </w:rPr>
        <w:t>К.</w:t>
      </w:r>
      <w:r w:rsidR="00DD270F">
        <w:rPr>
          <w:rFonts w:ascii="Times New Roman" w:hAnsi="Times New Roman"/>
          <w:color w:val="000000"/>
          <w:szCs w:val="28"/>
        </w:rPr>
        <w:t> </w:t>
      </w:r>
      <w:r w:rsidR="00DD270F" w:rsidRPr="00DD270F">
        <w:rPr>
          <w:rFonts w:ascii="Times New Roman" w:hAnsi="Times New Roman"/>
          <w:color w:val="000000"/>
          <w:szCs w:val="28"/>
        </w:rPr>
        <w:t>Гавальда</w:t>
      </w:r>
      <w:r w:rsidRPr="00DD270F">
        <w:rPr>
          <w:rFonts w:ascii="Times New Roman" w:hAnsi="Times New Roman"/>
          <w:color w:val="000000"/>
          <w:szCs w:val="28"/>
        </w:rPr>
        <w:t xml:space="preserve">, </w:t>
      </w:r>
      <w:r w:rsidR="00DD270F" w:rsidRPr="00DD270F">
        <w:rPr>
          <w:rFonts w:ascii="Times New Roman" w:hAnsi="Times New Roman"/>
          <w:color w:val="000000"/>
          <w:szCs w:val="28"/>
        </w:rPr>
        <w:t>Ж.</w:t>
      </w:r>
      <w:r w:rsidR="00DD270F">
        <w:rPr>
          <w:rFonts w:ascii="Times New Roman" w:hAnsi="Times New Roman"/>
          <w:color w:val="000000"/>
          <w:szCs w:val="28"/>
        </w:rPr>
        <w:t> </w:t>
      </w:r>
      <w:r w:rsidR="00DD270F" w:rsidRPr="00DD270F">
        <w:rPr>
          <w:rFonts w:ascii="Times New Roman" w:hAnsi="Times New Roman"/>
          <w:color w:val="000000"/>
          <w:szCs w:val="28"/>
        </w:rPr>
        <w:t>Стуфле</w:t>
      </w:r>
      <w:r w:rsidRPr="00DD270F">
        <w:rPr>
          <w:rFonts w:ascii="Times New Roman" w:hAnsi="Times New Roman"/>
          <w:color w:val="000000"/>
          <w:szCs w:val="28"/>
        </w:rPr>
        <w:t xml:space="preserve">, </w:t>
      </w:r>
      <w:r w:rsidR="00DD270F" w:rsidRPr="00DD270F">
        <w:rPr>
          <w:rFonts w:ascii="Times New Roman" w:hAnsi="Times New Roman"/>
          <w:color w:val="000000"/>
          <w:szCs w:val="28"/>
        </w:rPr>
        <w:t>К.</w:t>
      </w:r>
      <w:r w:rsidR="00DD270F">
        <w:rPr>
          <w:rFonts w:ascii="Times New Roman" w:hAnsi="Times New Roman"/>
          <w:color w:val="000000"/>
          <w:szCs w:val="28"/>
        </w:rPr>
        <w:t> </w:t>
      </w:r>
      <w:r w:rsidR="00DD270F" w:rsidRPr="00DD270F">
        <w:rPr>
          <w:rFonts w:ascii="Times New Roman" w:hAnsi="Times New Roman"/>
          <w:color w:val="000000"/>
          <w:szCs w:val="28"/>
        </w:rPr>
        <w:t>Мули</w:t>
      </w:r>
      <w:r w:rsidRPr="00DD270F">
        <w:rPr>
          <w:rFonts w:ascii="Times New Roman" w:hAnsi="Times New Roman"/>
          <w:color w:val="000000"/>
          <w:szCs w:val="28"/>
        </w:rPr>
        <w:t xml:space="preserve">, </w:t>
      </w:r>
      <w:r w:rsidR="00DD270F" w:rsidRPr="00DD270F">
        <w:rPr>
          <w:rFonts w:ascii="Times New Roman" w:hAnsi="Times New Roman"/>
          <w:color w:val="000000"/>
          <w:szCs w:val="28"/>
        </w:rPr>
        <w:t>М.</w:t>
      </w:r>
      <w:r w:rsidR="00DD270F">
        <w:rPr>
          <w:rFonts w:ascii="Times New Roman" w:hAnsi="Times New Roman"/>
          <w:color w:val="000000"/>
          <w:szCs w:val="28"/>
        </w:rPr>
        <w:t> </w:t>
      </w:r>
      <w:r w:rsidR="00DD270F" w:rsidRPr="00DD270F">
        <w:rPr>
          <w:rFonts w:ascii="Times New Roman" w:hAnsi="Times New Roman"/>
          <w:color w:val="000000"/>
          <w:szCs w:val="28"/>
        </w:rPr>
        <w:t>Кабрияка</w:t>
      </w:r>
      <w:r w:rsidRPr="00DD270F">
        <w:rPr>
          <w:rFonts w:ascii="Times New Roman" w:hAnsi="Times New Roman"/>
          <w:color w:val="000000"/>
          <w:szCs w:val="28"/>
        </w:rPr>
        <w:t xml:space="preserve">, </w:t>
      </w:r>
      <w:r w:rsidR="00DD270F" w:rsidRPr="00DD270F">
        <w:rPr>
          <w:rFonts w:ascii="Times New Roman" w:hAnsi="Times New Roman"/>
          <w:color w:val="000000"/>
          <w:szCs w:val="28"/>
        </w:rPr>
        <w:t>Ж.</w:t>
      </w:r>
      <w:r w:rsidR="00DD270F">
        <w:rPr>
          <w:rFonts w:ascii="Times New Roman" w:hAnsi="Times New Roman"/>
          <w:color w:val="000000"/>
          <w:szCs w:val="28"/>
        </w:rPr>
        <w:t> </w:t>
      </w:r>
      <w:r w:rsidR="00DD270F" w:rsidRPr="00DD270F">
        <w:rPr>
          <w:rFonts w:ascii="Times New Roman" w:hAnsi="Times New Roman"/>
          <w:color w:val="000000"/>
          <w:szCs w:val="28"/>
        </w:rPr>
        <w:t>Англяда</w:t>
      </w:r>
      <w:r w:rsidRPr="00DD270F">
        <w:rPr>
          <w:rFonts w:ascii="Times New Roman" w:hAnsi="Times New Roman"/>
          <w:color w:val="000000"/>
          <w:szCs w:val="28"/>
        </w:rPr>
        <w:t xml:space="preserve"> и др.</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b/>
          <w:color w:val="000000"/>
          <w:szCs w:val="28"/>
        </w:rPr>
        <w:t xml:space="preserve">Новизна </w:t>
      </w:r>
      <w:r w:rsidRPr="00DD270F">
        <w:rPr>
          <w:rFonts w:ascii="Times New Roman" w:hAnsi="Times New Roman"/>
          <w:color w:val="000000"/>
          <w:szCs w:val="28"/>
        </w:rPr>
        <w:t>данного исследования заключается в предложении о внедрении статистической формы, которую будут представлять банки второго уровня Республики Казахстан.</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b/>
          <w:color w:val="000000"/>
          <w:szCs w:val="28"/>
        </w:rPr>
        <w:t>Практическая значимость исследования</w:t>
      </w:r>
      <w:r w:rsidRPr="00DD270F">
        <w:rPr>
          <w:rFonts w:ascii="Times New Roman" w:hAnsi="Times New Roman"/>
          <w:color w:val="000000"/>
          <w:szCs w:val="28"/>
        </w:rPr>
        <w:t>. Изучение аккредитивной формы расчёта и анализ международной практики имеют не только научно-теоретическое, но и практическое значение. Аккредитивы наряду с независимыми банковскими гарантиями довольно распространены в деятельности Казахстанских внешнеторговых организаций. Многие вопросы, возникающие у участников отношений, связанных с банковской гарантией или аккредитивом, во многом аналогичны тем, которые имеются у участников соответствующих отношений в развитых странах. В этой связи изучение зарубежного опыта и анализ международной практики окажутся полезными для решения проблем применения данных правовых инструментов хозяйствующими субъектами Республики Казахстан.</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Международная практика торговых отношений выработала несколько форм расчетов в зависимости от степени доверия торговых партнеров, а также от роли, которую призваны в каждом конкретном случае играть банки в расчетах между продавцом и покупателем.</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Банки могут производить расчеты в форме аккредитива, инкассо, банковского перевода и в других формах, применяемых в международной банковской практике.</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В результате объединения правовых и экономических критериев все методы платежа в международной торговле возможно выстроить в виде определенной парадигмы, на крайних полюсах которой находятся методы платежа, максимально выгодные для одной из сторон в ущерб интересам другой, а ближе к центру те, которые более уравновешивают баланс интересов покупателя (плательщика) и продавца (получателя средств). Один из таких методов платежа – аккредитив.</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До введения в действие Гражданского кодекса Республики Казахстана также правил проведения операцийсдокументарными аккредитивами банками Республики Казахстан практически вся регламентация безналичных расчетов регулировалась правилами, содержащимися в подзаконных актах, и прежде всего в нормативных актах Госбанка СССР, а затем и Национального банка Республики Казахстан. Указанные правила не обладали авторитетом закона и не отличались стабильностью.</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В отличие от ранее действовавшего законодательства кодекс включает нормы, регулирующие наиболее принципиальные правоотношения в сфере расчетов, в частности устанавливает правила, касающиеся основных форм безналичных расчетов (расчеты платежными поручениями, расчеты по аккредитиву, по инкассо, расчеты чеками).</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Гражданский кодекс Республики Казахстан не содержит исчерпывающего перечня форм расчетов, которые могут быть использованы участниками имущественного оборота, а ограничивается регулированием основных из них: расчеты платежными поручениями, по аккредитиву, чеками, расчеты по инкассо.</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Стороны по договору вправе избрать любую из существующих форм расчетов. При этом их выбор ограничен формами расчетов, предусмотренными законом и установленными в соответствии с ним банковскими правилами, а также иными формами расчетов, которые могут осуществляться в соответствии с применяемыми в банковской практике обычаями делового оборота.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При расчетах в форме аккредитива речь идет об обязательстве банка платить продавцу товара или услуг определенную сумму при своевременном предоставлении соответствующих документов, подтверждающих отправку товара или выполнение услуг.</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Эта схема даёт и покупателю, и поставщику фактически 100 процентную гарантию надёжности. Тем не менее, её несомненным недостатком является сложный документооборот, и, как следствие, дороговизна. Поэтому аккредитивы чаще применяются для крупных сделок, чем для мелких. Кроме этого, аккредитив часто используют при установлении отношений с новым или неблагонадёжным партнёром (или партнёром из неблагонадёжного государства).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Аккредитивная форма расчетов удобна и часто используется как внутри страны, так и в международных расчетах. Аккредитив обычно используется, когда частным лицам или компаниям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владельцам счета в одном городе время от времени необходимы денежные средства в другом городе или за рубежом.</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Кроме того, в некоторых странах открытие аккредитива требуется для любых внешнеторговых сделок законодательством (Казахстан, Узбекистан) или традицией (Индия, Китай).</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Всё это приводит к тому, что интерес к аккредитивам и их значение во внешнеэкономической деятельности неуклонно растёт, вместе с тем имеет место нехватка специалистов, в банковской сфере, занимающихся аккредитивной формой расчётов, способных дать квалифицированную консультацию по данному вопросу.</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В этой работе будут рассмотрены все виды и формы аккредитивов, которые существуют на данный момент, сама аккредитивная система, чтобы можно было понять, как функционирует этот безналичный платёж, особенности правового регулирования сделок с их использованием и специфика аккредитивов во внешнеэкономической деятельности.</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b/>
          <w:color w:val="000000"/>
          <w:szCs w:val="28"/>
        </w:rPr>
        <w:t>Структура работы.</w:t>
      </w:r>
      <w:r w:rsidRPr="00DD270F">
        <w:rPr>
          <w:rFonts w:ascii="Times New Roman" w:hAnsi="Times New Roman"/>
          <w:color w:val="000000"/>
          <w:szCs w:val="28"/>
        </w:rPr>
        <w:t xml:space="preserve"> Работа состоит из введения, 3 глав, заключения, списка использованной литературы, включает 10 таблиц, 10 рисунков, 5 приложений. Дипломная работа содержит 78 страниц, не считая приложений, шрифт </w:t>
      </w:r>
      <w:r w:rsidRPr="00DD270F">
        <w:rPr>
          <w:rFonts w:ascii="Times New Roman" w:hAnsi="Times New Roman"/>
          <w:color w:val="000000"/>
          <w:szCs w:val="28"/>
          <w:lang w:val="en-US"/>
        </w:rPr>
        <w:t>TimesNewRoman</w:t>
      </w:r>
      <w:r w:rsidRPr="00DD270F">
        <w:rPr>
          <w:rFonts w:ascii="Times New Roman" w:hAnsi="Times New Roman"/>
          <w:color w:val="000000"/>
          <w:szCs w:val="28"/>
        </w:rPr>
        <w:t xml:space="preserve"> 14.</w:t>
      </w:r>
    </w:p>
    <w:p w:rsidR="00F822B2" w:rsidRPr="00DD270F" w:rsidRDefault="00F822B2" w:rsidP="00DD270F">
      <w:pPr>
        <w:pStyle w:val="a3"/>
        <w:spacing w:line="360" w:lineRule="auto"/>
        <w:ind w:firstLine="709"/>
        <w:jc w:val="both"/>
        <w:rPr>
          <w:rFonts w:ascii="Times New Roman" w:hAnsi="Times New Roman"/>
          <w:color w:val="000000"/>
          <w:szCs w:val="28"/>
        </w:rPr>
      </w:pPr>
    </w:p>
    <w:p w:rsidR="00F822B2" w:rsidRPr="00DD270F" w:rsidRDefault="00F822B2" w:rsidP="00DD270F">
      <w:pPr>
        <w:spacing w:line="360" w:lineRule="auto"/>
        <w:ind w:firstLine="709"/>
        <w:jc w:val="both"/>
        <w:rPr>
          <w:rFonts w:ascii="Times New Roman" w:hAnsi="Times New Roman"/>
          <w:b/>
          <w:bCs/>
          <w:color w:val="000000"/>
          <w:sz w:val="28"/>
          <w:szCs w:val="28"/>
        </w:rPr>
      </w:pPr>
    </w:p>
    <w:p w:rsidR="00F822B2" w:rsidRDefault="0018086B" w:rsidP="00DD270F">
      <w:pPr>
        <w:spacing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br w:type="page"/>
      </w:r>
      <w:r w:rsidR="00F822B2" w:rsidRPr="00DD270F">
        <w:rPr>
          <w:rFonts w:ascii="Times New Roman" w:hAnsi="Times New Roman"/>
          <w:b/>
          <w:bCs/>
          <w:color w:val="000000"/>
          <w:sz w:val="28"/>
          <w:szCs w:val="28"/>
        </w:rPr>
        <w:t xml:space="preserve">1. </w:t>
      </w:r>
      <w:r w:rsidRPr="00DD270F">
        <w:rPr>
          <w:rFonts w:ascii="Times New Roman" w:hAnsi="Times New Roman"/>
          <w:b/>
          <w:bCs/>
          <w:color w:val="000000"/>
          <w:sz w:val="28"/>
          <w:szCs w:val="28"/>
        </w:rPr>
        <w:t>Сущность аккредитивной формы расчётов</w:t>
      </w:r>
    </w:p>
    <w:p w:rsidR="0018086B" w:rsidRPr="00DD270F" w:rsidRDefault="0018086B" w:rsidP="00DD270F">
      <w:pPr>
        <w:spacing w:line="360" w:lineRule="auto"/>
        <w:ind w:firstLine="709"/>
        <w:jc w:val="both"/>
        <w:rPr>
          <w:rFonts w:ascii="Times New Roman" w:hAnsi="Times New Roman"/>
          <w:b/>
          <w:bCs/>
          <w:color w:val="000000"/>
          <w:sz w:val="28"/>
          <w:szCs w:val="28"/>
        </w:rPr>
      </w:pPr>
    </w:p>
    <w:p w:rsidR="00F822B2" w:rsidRPr="00DD270F" w:rsidRDefault="00F822B2" w:rsidP="00DD270F">
      <w:pPr>
        <w:pStyle w:val="a3"/>
        <w:numPr>
          <w:ilvl w:val="1"/>
          <w:numId w:val="1"/>
        </w:numPr>
        <w:spacing w:line="360" w:lineRule="auto"/>
        <w:ind w:left="0" w:firstLine="709"/>
        <w:jc w:val="both"/>
        <w:rPr>
          <w:rFonts w:ascii="Times New Roman" w:hAnsi="Times New Roman"/>
          <w:b/>
          <w:color w:val="000000"/>
          <w:szCs w:val="28"/>
        </w:rPr>
      </w:pPr>
      <w:r w:rsidRPr="00DD270F">
        <w:rPr>
          <w:rFonts w:ascii="Times New Roman" w:hAnsi="Times New Roman"/>
          <w:b/>
          <w:color w:val="000000"/>
          <w:szCs w:val="28"/>
        </w:rPr>
        <w:t>Понятие и виды аккредитивов</w:t>
      </w:r>
    </w:p>
    <w:p w:rsidR="0018086B" w:rsidRPr="007A62DF" w:rsidRDefault="0018086B" w:rsidP="0018086B">
      <w:pPr>
        <w:spacing w:line="360" w:lineRule="auto"/>
        <w:rPr>
          <w:rFonts w:ascii="Times New Roman" w:hAnsi="Times New Roman"/>
          <w:color w:val="FFFFFF"/>
          <w:sz w:val="28"/>
          <w:szCs w:val="28"/>
        </w:rPr>
      </w:pPr>
      <w:r w:rsidRPr="007A62DF">
        <w:rPr>
          <w:rFonts w:ascii="Times New Roman" w:hAnsi="Times New Roman"/>
          <w:color w:val="FFFFFF"/>
          <w:sz w:val="28"/>
          <w:szCs w:val="28"/>
        </w:rPr>
        <w:t>аккредитив расчет регулирование правовой</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Исторически первичной формой аккредитива были кредитные письма, появившиеся в средние века как простейшая форма перевода денег для дальнейшего получения в другом месте. Отправляясь в дорогу, путешественник, не желая подвергаться риску утраты суммы, сдавал ее своему банкиру, который взамен предоставлял ему кредитное письмо, дававшее право по прибытии обратиться к местному банкиру за получением означенной в кредитном письме суммы. В дальнейшем два банкира самостоятельно улаживали свои имущественные претензии друг к другу.</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Фактически аккредитив развился из той же исторической формы банковского документа, что и переводной вексель. Этим можно объяснить то, что различные на первый взгляд платежные документы имеют в своих чертах много общего. Аккредитивные письма в своей первоначальной функции (обслуживание неторговых операций физических лиц) встречаются и по сегодняшний день.</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Понятие «аккредитив» употребляется в широком и узком значении термина. В узком смысле, как форма безналичных расчетов и как определенное юридическое понятие, аккредитив представляет собой условное обязательства банка осуществить платеж третьему лицу (бенефициару), выданное по поручению клиента и на указанных им условиях. Условием вступления обязательств в силу является предъявление бенефициаром надлежащих документов, указанных в условиях аккредитива и ранее определенных клиентом в заявлении на открытие аккредитива.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В широком смысле, как метод платежа, аккредитив охватывает весь комплекс взаимоотношений сторон внешнеэкономической сделки: продавца и покупателя (либо сторон иного основного договора, лежащего в основании аккредитива, например, подрядчика и заказчика), банка-эмитента, авизирующего банка, рамбурсирующего банка, а также перевозчиков, страховой компании </w:t>
      </w:r>
      <w:r w:rsidR="00DD270F">
        <w:rPr>
          <w:rFonts w:ascii="Times New Roman" w:hAnsi="Times New Roman"/>
          <w:color w:val="000000"/>
          <w:szCs w:val="28"/>
        </w:rPr>
        <w:t>и т.д.</w:t>
      </w:r>
      <w:r w:rsidRPr="00DD270F">
        <w:rPr>
          <w:rFonts w:ascii="Times New Roman" w:hAnsi="Times New Roman"/>
          <w:color w:val="000000"/>
          <w:szCs w:val="28"/>
        </w:rPr>
        <w:t xml:space="preserve"> С правовой точки зрения помимо одностороннего обязательства банка-эмитента аккредитив рассматривается как объемный комплекс договорных отношений между другими участниками операции, вытекающих из договора банковского счета и заявления клиента об открытии аккредитива, договора об установлении корреспондентских отношений между банками, кредитного договора (если кредит открывается за счет заемных средств), договора купли-продажи или иного договора, лежащего в основании открытия аккредитива и др.</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При операциях с аккредитивами участниками являются:</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Авизующий банк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банк бенефициара; по поручению банка-эмитента авизует (оповещает) бенефициара об открытом аккредитиве и его условиях. Авизующий банк не несёт никакой ответственности за выполнение условий договора.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Банк-эмитент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банк плательщика; банк, открывший аккредитив.</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Бенефициар (beneficiary, тот, кому выгодно, he benefits)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лицо, которому предназначен платёж по аккредитиву или в пользу которого аккредитив открыт.</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Исполняющий банк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банк, который по поручению банка-эмитента осуществляет платёж против документов, определённых в договоре. Исполняющий банк часто является одновременно авизующим.</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Заявитель аккредитива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плательщик, который подал обслуживающему банку заявление об открытии аккредитива.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Таким образом, в операции по аккредитиву существует пять основных участников. На практике их чаще всего четыре, так как авизующий банк часто является одновременно исполняющим. В некоторых случаях количество участников сокращается до трёх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когда авизующий банк является не только исполняющим, но и эмитентом аккредитива.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Необходимыми составляющими аккредитива согласно унифицированным правилам являются:</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1. Заявитель (приказодатель) и бенефициар;</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2. Вид аккредитива;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3. Дата открытия и срок действия аккредитива, место истечения срока действия аккредитива;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4. Валюта и сумма аккредитива;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5. Банк-эмитент, а также при необходимости авизующий, подтверждающий, исполняющий банки;</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6. Наименование товара (обычно указывается номер контракта, условия поставки);</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7. Перечень документов, против которых производится платеж, и их параметры (количество копий или оригиналов, язык документов, наименование грузополучателя и грузоотправителя, место отгрузки и доставки товара, специфические параметры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 xml:space="preserve">например, чистый коносамент или страховой полис, покрывающий все риски; период отгрузки, срок представления документов с момента отгрузки </w:t>
      </w:r>
      <w:r w:rsidR="00DD270F">
        <w:rPr>
          <w:rFonts w:ascii="Times New Roman" w:hAnsi="Times New Roman"/>
          <w:color w:val="000000"/>
          <w:szCs w:val="28"/>
        </w:rPr>
        <w:t>и т.д.</w:t>
      </w:r>
      <w:r w:rsidRPr="00DD270F">
        <w:rPr>
          <w:rFonts w:ascii="Times New Roman" w:hAnsi="Times New Roman"/>
          <w:color w:val="000000"/>
          <w:szCs w:val="28"/>
        </w:rPr>
        <w:t>);</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8. Рамбурсные инструкции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 xml:space="preserve">условия платежа (платеж против предъявления документов или по истечении определенного периода с момента представления документов; акцепт или негоциация тратт, смешанный платеж </w:t>
      </w:r>
      <w:r w:rsidR="00DD270F">
        <w:rPr>
          <w:rFonts w:ascii="Times New Roman" w:hAnsi="Times New Roman"/>
          <w:color w:val="000000"/>
          <w:szCs w:val="28"/>
        </w:rPr>
        <w:t>и т.д.</w:t>
      </w:r>
      <w:r w:rsidRPr="00DD270F">
        <w:rPr>
          <w:rFonts w:ascii="Times New Roman" w:hAnsi="Times New Roman"/>
          <w:color w:val="000000"/>
          <w:szCs w:val="28"/>
        </w:rPr>
        <w:t>);</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9. Прочие условия (разрешены ли частные отгрузки и перегрузки по аккредитиву, указание за чей счет комиссии) [1];</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Использование аккредитивной формы расчетов открывает широкие возможности для финансирования одной из сторон основного договора, как путем использования коммерческого, так и банковского кредита.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При работе с аккредитивом возможна также операция по переуступке выручки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 xml:space="preserve">цессия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это операция, при которой цедент (бенефициар по аккредитиву) дает безусловное обязательство по аккредитиву цессионарию в том, что причитающаяся ему часть выручки будет уступлена через посредничество авизующего (подтверждающего) банка. Цессия не предполагает переуступки права работать по самому аккредитиву. Цессия является условным обеспечением: выплата производится после представления документов и их оплаты по аккредитиву, обычно применяется в случае, если аккредитив является составным звеном в структуре финансирования предприятия или отдельного проекта банком.</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Подтверждение аккредитива означает принятие исполняющим банком дополнительного к обязательству банка-эмитента обязательства произвести платеж в соответствии с условиями аккредитива. Исполняющий банк, участвующий в проведении аккредитивной операции, может подтвердить безотзывный аккредитив по просьбе банка-эмитента.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Безотзывный аккредитив, подтвержденный исполняющим банком, не может быть отменен или изменен без согласия исполняющего банка.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Поставщик может досрочно отказаться от использования аккредитива, если это предусмотрено условиями аккредитива.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Для открытия аккредитива плательщик представляет в обслуживающий его банк (банк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эмитент) заявление на соответствующем бланке.</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Плательщик в аккредитиве обязан кроме обычных реквизитов указать:</w:t>
      </w:r>
    </w:p>
    <w:p w:rsidR="00F822B2" w:rsidRPr="00DD270F" w:rsidRDefault="00F822B2" w:rsidP="00DD270F">
      <w:pPr>
        <w:pStyle w:val="a3"/>
        <w:numPr>
          <w:ilvl w:val="0"/>
          <w:numId w:val="3"/>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 xml:space="preserve">вид аккредитива (при отсутствии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отзывной);</w:t>
      </w:r>
    </w:p>
    <w:p w:rsidR="00F822B2" w:rsidRPr="00DD270F" w:rsidRDefault="00F822B2" w:rsidP="00DD270F">
      <w:pPr>
        <w:pStyle w:val="a3"/>
        <w:numPr>
          <w:ilvl w:val="0"/>
          <w:numId w:val="3"/>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условие оплаты (с акцептом или без него);</w:t>
      </w:r>
    </w:p>
    <w:p w:rsidR="00F822B2" w:rsidRPr="00DD270F" w:rsidRDefault="00F822B2" w:rsidP="00DD270F">
      <w:pPr>
        <w:pStyle w:val="a3"/>
        <w:numPr>
          <w:ilvl w:val="0"/>
          <w:numId w:val="3"/>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номер счета в исполняющем банке для депонирования средств, при покрытом аккредитиве;</w:t>
      </w:r>
    </w:p>
    <w:p w:rsidR="00F822B2" w:rsidRPr="00DD270F" w:rsidRDefault="00F822B2" w:rsidP="00DD270F">
      <w:pPr>
        <w:pStyle w:val="a3"/>
        <w:numPr>
          <w:ilvl w:val="0"/>
          <w:numId w:val="3"/>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срок действия аккредитива (число и месяц закрытия аккредитива);</w:t>
      </w:r>
    </w:p>
    <w:p w:rsidR="00F822B2" w:rsidRPr="00DD270F" w:rsidRDefault="00F822B2" w:rsidP="00DD270F">
      <w:pPr>
        <w:pStyle w:val="a3"/>
        <w:numPr>
          <w:ilvl w:val="0"/>
          <w:numId w:val="3"/>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полное и точное наименование документов, против которых производятся выплаты по аккредитиву; наименование товаров (работ, услуг), для оплаты которых открывается аккредитив; номер и дату основного договора; срок отгрузки товаров или оказания услуг; грузополучателя и место назначения.</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Аккредитив представляется в количестве экземпляров, необходимых банку плательщика для выполнения его условий.</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Для получения средств по аккредитиву получатель средств (поставщик), отгрузив товары, представляет в пределах срока действия аккредитива реестр счетов, отгрузочные и другие предусмотренные условиями аккредитива документы в обслуживающий банк.</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При выплате по аккредитиву банк получателя средств (исполняющий банк) обязан проверить соблюдение поставщиком всех условий аккредитива, а также правильность оформления реестра счетов, соответствие подписей и печати поставщика на нем заявленным образцам.</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Если условиями аккредитива предусмотрен акцепт уполномоченного покупателя, то проверяется наличие акцептной надписи и соответствие подписи уполномоченного представленному им образцу, при этом уполномоченные лица обязаны представить исполняющему банку:</w:t>
      </w:r>
    </w:p>
    <w:p w:rsidR="00F822B2" w:rsidRPr="00DD270F" w:rsidRDefault="00F822B2" w:rsidP="00DD270F">
      <w:pPr>
        <w:pStyle w:val="a3"/>
        <w:numPr>
          <w:ilvl w:val="0"/>
          <w:numId w:val="4"/>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паспорт или другой заменяющий его документ;</w:t>
      </w:r>
    </w:p>
    <w:p w:rsidR="00F822B2" w:rsidRPr="00DD270F" w:rsidRDefault="00F822B2" w:rsidP="00DD270F">
      <w:pPr>
        <w:pStyle w:val="a3"/>
        <w:numPr>
          <w:ilvl w:val="0"/>
          <w:numId w:val="4"/>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образец своей подписи (проставляется в банке на карточке образцов подписей);</w:t>
      </w:r>
    </w:p>
    <w:p w:rsidR="00F822B2" w:rsidRPr="00DD270F" w:rsidRDefault="00F822B2" w:rsidP="00DD270F">
      <w:pPr>
        <w:pStyle w:val="a3"/>
        <w:numPr>
          <w:ilvl w:val="0"/>
          <w:numId w:val="4"/>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доверенность, выданную организацией, открывшей аккредитив.</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Уполномоченный на осуществление акцепта представитель покупателя на реестрах счетов делает соответствующую надпись и закрепляет ее своей подписью с указанием даты акцепта.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Не принимаются к оплате реестры счетов без указания в них даты отгрузки, номеров товарно-транспортных документов, номеров почтовых квитанций при отправке товара через предприятия связи, номеров или дат приемо-сдаточных документов и вида транспорта, которым отправлен груз при приеме товара представителем покупателя на месте у поставщика.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Реестр счетов представляется поставщиком банку в четырех экземплярах, из которых первый экземпляр используется в качестве основания для списания, четвертый выдается получателю средств в качестве расписки в приеме реестра счетов, а второй с приложением товарно-транспортных документов и иных требуемых условиями аккредитива документов, а также третий экземпляр отсылаются банку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эмитенту для вручения плательщику.</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Порядок списания денежных средств с корреспондентского счета банка-эмитента по непокрытому аккредитиву, а также порядок возмещения денежных средств банком-эмитентом исполняющему банку определяется соглашением между банками. Порядок возмещения денежных средств по непокрытому аккредитиву плательщиком банку-эмитенту определяется в договоре между плательщиком и банком-эмитентом.</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Коммерческий кредит покупателю может предоставляться с использованием аккредитивов с рассрочкой платежа. Банковский кредит покупателю имеет место при открытии аккредитивов за счет банка и непокрытых аккредитивов, а также в различных видах акцептных кредитов.</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Государство при осуществлении денежно-кредитной политики ограничивает объем наличного денежного обращения и значительно расширяет формы безналичных расчетов.</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Ввиду разнообразия аккредитивов, возникает необходимость рассмотреть их виды, специфику и особенности.</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Строго говоря, каждый аккредитив уникален, так как под каждый из них создаётся отдельный договор. Тем не менее, существуют некоторые общепринятые критерии, исходя из которых аккредитивы можно разделить на несколько принципиально различающихся между собой групп.</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 xml:space="preserve">Благодаря многообразию своих видов аккредитивная форма расчётов позволяет учесть все тонкости внешнеторговых контрактов, заключаемых между экспортером и импортером (резервный, «с красной оговоркой», трансферабельный, возобновляемый </w:t>
      </w:r>
      <w:r w:rsidR="00DD270F">
        <w:rPr>
          <w:rFonts w:ascii="Times New Roman" w:hAnsi="Times New Roman"/>
          <w:color w:val="000000"/>
          <w:sz w:val="28"/>
          <w:szCs w:val="28"/>
        </w:rPr>
        <w:t>и т.д.</w:t>
      </w:r>
      <w:r w:rsidRPr="00DD270F">
        <w:rPr>
          <w:rFonts w:ascii="Times New Roman" w:hAnsi="Times New Roman"/>
          <w:color w:val="000000"/>
          <w:sz w:val="28"/>
          <w:szCs w:val="28"/>
        </w:rPr>
        <w:t>), и наиболее полно отразить интересы сторон.</w:t>
      </w:r>
    </w:p>
    <w:p w:rsidR="00F822B2" w:rsidRDefault="00F822B2" w:rsidP="00DD270F">
      <w:pPr>
        <w:pStyle w:val="a3"/>
        <w:spacing w:line="360" w:lineRule="auto"/>
        <w:ind w:firstLine="709"/>
        <w:jc w:val="both"/>
        <w:rPr>
          <w:rFonts w:ascii="Times New Roman" w:hAnsi="Times New Roman"/>
          <w:noProof/>
          <w:color w:val="000000"/>
          <w:szCs w:val="28"/>
          <w:lang w:eastAsia="ru-RU"/>
        </w:rPr>
      </w:pPr>
    </w:p>
    <w:p w:rsidR="00F822B2" w:rsidRPr="00DD270F" w:rsidRDefault="007A62DF" w:rsidP="00DD270F">
      <w:pPr>
        <w:pStyle w:val="a3"/>
        <w:spacing w:line="360" w:lineRule="auto"/>
        <w:ind w:firstLine="709"/>
        <w:jc w:val="both"/>
        <w:rPr>
          <w:rFonts w:ascii="Times New Roman" w:hAnsi="Times New Roman"/>
          <w:color w:val="000000"/>
          <w:szCs w:val="28"/>
        </w:rPr>
      </w:pPr>
      <w:r>
        <w:rPr>
          <w:rFonts w:ascii="Times New Roman" w:hAnsi="Times New Roman"/>
          <w:noProof/>
          <w:color w:val="000000"/>
          <w:szCs w:val="28"/>
          <w:lang w:eastAsia="ru-RU"/>
        </w:rPr>
        <w:br w:type="page"/>
      </w:r>
      <w:r w:rsidR="00CD7E54">
        <w:rPr>
          <w:rFonts w:ascii="Times New Roman" w:hAnsi="Times New Roman"/>
          <w:noProof/>
          <w:color w:val="000000"/>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7.25pt;height:222pt;visibility:visible">
            <v:imagedata r:id="rId7" o:title=""/>
          </v:shape>
        </w:pic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Рисунок 1. Виды аккредитивов</w:t>
      </w:r>
    </w:p>
    <w:p w:rsidR="00F822B2" w:rsidRPr="00DD270F" w:rsidRDefault="00F822B2" w:rsidP="00DD270F">
      <w:pPr>
        <w:pStyle w:val="a3"/>
        <w:spacing w:line="360" w:lineRule="auto"/>
        <w:ind w:firstLine="709"/>
        <w:jc w:val="both"/>
        <w:rPr>
          <w:rFonts w:ascii="Times New Roman" w:hAnsi="Times New Roman"/>
          <w:color w:val="000000"/>
          <w:szCs w:val="28"/>
        </w:rPr>
      </w:pP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В соответствии с рисунком 1, все аккредитивы с точки зрения исполняемых ими экономических функций являются подтоварными. Кроме подтоварных встречаются ещё и чистые (после отгрузки документы передаются непосредственно импортеру, а в банк передаётся только расписка последнего, аккредитив называется чистым, </w:t>
      </w:r>
      <w:r w:rsidR="00DD270F">
        <w:rPr>
          <w:rFonts w:ascii="Times New Roman" w:hAnsi="Times New Roman"/>
          <w:color w:val="000000"/>
          <w:szCs w:val="28"/>
        </w:rPr>
        <w:t>т.е.</w:t>
      </w:r>
      <w:r w:rsidRPr="00DD270F">
        <w:rPr>
          <w:rFonts w:ascii="Times New Roman" w:hAnsi="Times New Roman"/>
          <w:color w:val="000000"/>
          <w:szCs w:val="28"/>
        </w:rPr>
        <w:t xml:space="preserve"> денежным в противоположность документарному.</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В свою очередь подтоварные аккредитивы можно разделить на 3 подгруппы.</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1. Различают покрытые и непокрытые аккредитивы. Это наиболее важное разделение.</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Аккредитив называется покрытым, если немедленно после его заявления банк бронирует 10</w:t>
      </w:r>
      <w:r w:rsidR="00DD270F" w:rsidRPr="00DD270F">
        <w:rPr>
          <w:rFonts w:ascii="Times New Roman" w:hAnsi="Times New Roman"/>
          <w:color w:val="000000"/>
          <w:szCs w:val="28"/>
        </w:rPr>
        <w:t>0</w:t>
      </w:r>
      <w:r w:rsidR="00DD270F">
        <w:rPr>
          <w:rFonts w:ascii="Times New Roman" w:hAnsi="Times New Roman"/>
          <w:color w:val="000000"/>
          <w:szCs w:val="28"/>
        </w:rPr>
        <w:t>%</w:t>
      </w:r>
      <w:r w:rsidRPr="00DD270F">
        <w:rPr>
          <w:rFonts w:ascii="Times New Roman" w:hAnsi="Times New Roman"/>
          <w:color w:val="000000"/>
          <w:szCs w:val="28"/>
        </w:rPr>
        <w:t xml:space="preserve"> средств, необходимых для оплаты, на счету заявителя. Банк, забронировавший средства, называется депонировавшим аккредитив (например: покрытый документарный аккредитив, депонированный в банке-эмитенте). В случае использования покрытого аккредитива заявитель вместе с заявкой на открытие аккредитива подаёт банку-эмитенту платёжное поручение.</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Важная сторона покрытых аккредитивов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это то, за чей счет было сформировано покрытие и в каком банке. Возможно частичное покрытие аккредитива: депозит формируется не в полной сумме аккредитива, а на определенную его часть.</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Непокрытый (гарантированный) аккредитив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аккредитив, при открытии которого банк-эмитент предоставляет исполняющему банку право списывать средства с ведущегося у него корреспондентского счета банка-эмитента в пределах суммы аккредитива, либо указывает в аккредитиве иной способ возмещения исполняющему банку сумм, выплаченных по аккредитиву в соответствии с его условиями.</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В случае использования непокрытого аккредитива банк-эмитент гарантирует оплату даже в случае отсутствия средств на счету заявителя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путём предоставления ему банковского кредита. Использование непокрытого аккредитива необходимо специально указывать в заявке, иначе он считается покрытым.</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Покрытые аккредитивы используются чаще не покрытых, они менее рискованны и потому более желательны для банков, а значит, обходятся дешевле. С другой стороны, при использовании покрытого аккредитива заявитель теряет оборотные средства ещё до получения товара, а потому может согласиться на большую цену и запросить непокрытый аккредитив.</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2. Аккредитивы могут быть отзывными и безотзывными.</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Аккредитив называется отзывным, если он может быть изменён или даже аннулирован банком-эмитентом в любое время без предупреждения бенефициара.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Безотзывной аккредитив может быть аннулирован только с согласия бенефициара. Причём это согласие должно быть выражено официальным письмом, нотариально заверенным. Очевидно, что бенефициары крайне редко соглашаются на применение отзывного аккредитива, в настоящее время основная масса открываемых аккредитивов – безотзывные.</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Впрочем, «унифицированные правила» все же предусматривают два случая, при которых банк-эмитент отзывного аккредитива «должен предоставить возмещение банку, уполномоченному им на осуществление платежа по предъявлении, акцепту или негоциации по отзывному аккредитиву, за любой платеж, акцепт или негоциацию, произведенную этим банком по получении им уведомления об изменении или аннуляции, против документов, которые по внешним признакам соответствуют условиям аккредитива», а также предоставить возмещение другому банку, «уполномоченному им на осуществление платежа с рассрочкой по отзывному аккредитиву», если этот банк произвел платеж против документов, соответствующих условиям аккредитива (или принял такие документы по аккредитиву), до получения от эмитента уведомления об изменении или аннуляции аккредитива.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3. Наконец, подтоварные аккредитивы можно разделить на подтверждённые и неподтверждённые.</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Подтвержденный аккредитив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это аккредитив, по которому в дополнение к обязательству банка-эмитента другой банк также обязуется произвести платеж или акцепт (негоциацию) тратт в соответствии с условиями аккредитива. Если такое дополнительное обязательство второго банка отсутствует, аккредитив является неподтвержденным.</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Подтверждёние аккредитива заключается в том, что банк-эмитент передаёт полномочия по аккредитиву в другой банк или просит его подтвердить аккредитив, а потом подтверждает его сам. В этом случае аккредитив получает подтверждение ещё одного банка, хотя это обходится сравнительно дорого. Подтверждение аккредитива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платная услуга банка, величина комиссии зависит как от банка-эмитента, так и от срока и суммы подтверждаемого аккредитива. Используется в основном для дорогих поставок, когда дополнительные гарантии важнее дополнительных расходов.</w:t>
      </w:r>
    </w:p>
    <w:p w:rsidR="00F822B2" w:rsidRPr="00DD270F" w:rsidRDefault="00C969A6" w:rsidP="00DD270F">
      <w:pPr>
        <w:pStyle w:val="a3"/>
        <w:spacing w:line="360" w:lineRule="auto"/>
        <w:ind w:firstLine="709"/>
        <w:jc w:val="both"/>
        <w:rPr>
          <w:rFonts w:ascii="Times New Roman" w:hAnsi="Times New Roman"/>
          <w:b/>
          <w:color w:val="000000"/>
          <w:szCs w:val="28"/>
        </w:rPr>
      </w:pPr>
      <w:r>
        <w:rPr>
          <w:rFonts w:ascii="Times New Roman" w:hAnsi="Times New Roman"/>
          <w:b/>
          <w:color w:val="000000"/>
          <w:szCs w:val="28"/>
        </w:rPr>
        <w:br w:type="page"/>
      </w:r>
      <w:r w:rsidR="00F822B2" w:rsidRPr="00DD270F">
        <w:rPr>
          <w:rFonts w:ascii="Times New Roman" w:hAnsi="Times New Roman"/>
          <w:b/>
          <w:color w:val="000000"/>
          <w:szCs w:val="28"/>
        </w:rPr>
        <w:t>Виды аккредитивов по условиям платежа:</w:t>
      </w:r>
    </w:p>
    <w:p w:rsidR="00F822B2" w:rsidRPr="00DD270F" w:rsidRDefault="00F822B2" w:rsidP="00DD270F">
      <w:pPr>
        <w:pStyle w:val="a3"/>
        <w:numPr>
          <w:ilvl w:val="0"/>
          <w:numId w:val="5"/>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аккредитив с платежом против предъявления документов: в этом случае банк, получивший полный комплект документов по аккредитиву, проверяет эти документы по внешним признакам в срок, не превышающий семи рабочих дней, после чего принимает решение об оплате или об отказе в оплате документов;</w:t>
      </w:r>
    </w:p>
    <w:p w:rsidR="00F822B2" w:rsidRPr="00DD270F" w:rsidRDefault="00F822B2" w:rsidP="00DD270F">
      <w:pPr>
        <w:pStyle w:val="a3"/>
        <w:numPr>
          <w:ilvl w:val="0"/>
          <w:numId w:val="5"/>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аккредитив, предусматривающий акцепт тратт (срок платежа соответствует сроку оплаты векселя): разновидностью данного вида аккредитива является аккредитив с негоциацией тратт, отличие состоит в том, что негоциацию может произвести любой банк, и банк обязан вексель немедленно учесть;</w:t>
      </w:r>
    </w:p>
    <w:p w:rsidR="00F822B2" w:rsidRPr="00DD270F" w:rsidRDefault="00F822B2" w:rsidP="00DD270F">
      <w:pPr>
        <w:pStyle w:val="a3"/>
        <w:numPr>
          <w:ilvl w:val="0"/>
          <w:numId w:val="5"/>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 xml:space="preserve">аккредитив с рассрочкой платежа: банк проверив документы по внешним признакам и приняв решение об их оплате, осуществляет платеж по аккредитиву в указанный срок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 xml:space="preserve">по истечении определенного периода после представления документов (через месяц, три месяца, полгода, </w:t>
      </w:r>
      <w:r w:rsidR="00DD270F">
        <w:rPr>
          <w:rFonts w:ascii="Times New Roman" w:hAnsi="Times New Roman"/>
          <w:color w:val="000000"/>
          <w:szCs w:val="28"/>
        </w:rPr>
        <w:t>и т.д.</w:t>
      </w:r>
      <w:r w:rsidRPr="00DD270F">
        <w:rPr>
          <w:rFonts w:ascii="Times New Roman" w:hAnsi="Times New Roman"/>
          <w:color w:val="000000"/>
          <w:szCs w:val="28"/>
        </w:rPr>
        <w:t>) или в определенную в аккредитиве дату;</w:t>
      </w:r>
    </w:p>
    <w:p w:rsidR="00F822B2" w:rsidRPr="00DD270F" w:rsidRDefault="00F822B2" w:rsidP="00DD270F">
      <w:pPr>
        <w:pStyle w:val="a3"/>
        <w:numPr>
          <w:ilvl w:val="0"/>
          <w:numId w:val="5"/>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аккредитив с «красной оговоркой» или «красным условием» предусматривает выплату аванса, экспортёр получает до 10</w:t>
      </w:r>
      <w:r w:rsidR="00DD270F" w:rsidRPr="00DD270F">
        <w:rPr>
          <w:rFonts w:ascii="Times New Roman" w:hAnsi="Times New Roman"/>
          <w:color w:val="000000"/>
          <w:szCs w:val="28"/>
        </w:rPr>
        <w:t>0</w:t>
      </w:r>
      <w:r w:rsidR="00DD270F">
        <w:rPr>
          <w:rFonts w:ascii="Times New Roman" w:hAnsi="Times New Roman"/>
          <w:color w:val="000000"/>
          <w:szCs w:val="28"/>
        </w:rPr>
        <w:t>%</w:t>
      </w:r>
      <w:r w:rsidRPr="00DD270F">
        <w:rPr>
          <w:rFonts w:ascii="Times New Roman" w:hAnsi="Times New Roman"/>
          <w:color w:val="000000"/>
          <w:szCs w:val="28"/>
        </w:rPr>
        <w:t xml:space="preserve"> оплаты ещё до отгрузки товара. Используется крайне редко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в случае особой надёжности и банка, и экспортёра. По традиции договора на такие аккредитивы печатаются красными чернилами.</w:t>
      </w:r>
    </w:p>
    <w:p w:rsidR="00F822B2" w:rsidRPr="00DD270F" w:rsidRDefault="00F822B2" w:rsidP="00DD270F">
      <w:pPr>
        <w:pStyle w:val="a3"/>
        <w:spacing w:line="360" w:lineRule="auto"/>
        <w:ind w:firstLine="709"/>
        <w:jc w:val="both"/>
        <w:rPr>
          <w:rFonts w:ascii="Times New Roman" w:hAnsi="Times New Roman"/>
          <w:b/>
          <w:color w:val="000000"/>
          <w:szCs w:val="28"/>
        </w:rPr>
      </w:pPr>
      <w:r w:rsidRPr="00DD270F">
        <w:rPr>
          <w:rFonts w:ascii="Times New Roman" w:hAnsi="Times New Roman"/>
          <w:b/>
          <w:color w:val="000000"/>
          <w:szCs w:val="28"/>
        </w:rPr>
        <w:t>Кроме этого, существует несколько особых форм аккредитивов, которые могут сопровождать любую основную форму:</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1. Делимый аккредитив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аккредитив, по которому возможны частичные выплаты в пределах общей суммы аккредитива. Если по условиям аккредитива оплата производится единовременно в полной сумме, аккредитив является неделимым.</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2. Револьверный (возобновляемый) аккредитив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аккредитив, предусматривающий несколько выплат, сумма которого установлена в размере разовой выплаты (транша); сумма аккредитива восстанавливается после осуществления платежа, при этом оговаривается общая сумма, которая может быть выплачена по всем отгрузкам по данному аккредитиву. Револьверные аккредитивы бывают кумулятивные (неиспользованная сумма транша добавляется к следующему траншу) и некумулятивные (неиспользованная сумма транша в дальнейшем не может быть использована).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Для такого рода операции открывается особый счёт, который может пополняться и использоваться для повторных оплат по следующим сделкам без изменения условий аккредитива. Позволяет существенно снизить цену и документооборот. Используется при работе с постоянными поставщиками или закупщиками.</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3. Резервный аккредитив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аккредитив, платеж по которому производится против простого требования без представления документов. Резервный аккредитив фактически представляет собой аналог банковской гарантии и используется обычно в странах с англо-американским типом права, где банковские гарантии как таковые не применяются.</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4. Трансферабельный (переводный) аккредитив предусматривает возможность перевода части аккредитива бенефициаром своему поставщику (второму бенефициару) или нескольким поставщикам. При работе с трансферабельными аккредитивами бенефициар, планирующий перевести часть аккредитивов вторым бенефициарам, сталкивается с рядом сложностей, в том числе:</w:t>
      </w:r>
    </w:p>
    <w:p w:rsidR="00F822B2" w:rsidRPr="00DD270F" w:rsidRDefault="00F822B2" w:rsidP="00DD270F">
      <w:pPr>
        <w:pStyle w:val="a3"/>
        <w:numPr>
          <w:ilvl w:val="0"/>
          <w:numId w:val="6"/>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 xml:space="preserve">описание товаров в первом и втором (переведенных) аккредитивах должно соответствовать, </w:t>
      </w:r>
      <w:r w:rsidR="00DD270F">
        <w:rPr>
          <w:rFonts w:ascii="Times New Roman" w:hAnsi="Times New Roman"/>
          <w:color w:val="000000"/>
          <w:szCs w:val="28"/>
        </w:rPr>
        <w:t>т.е.</w:t>
      </w:r>
      <w:r w:rsidRPr="00DD270F">
        <w:rPr>
          <w:rFonts w:ascii="Times New Roman" w:hAnsi="Times New Roman"/>
          <w:color w:val="000000"/>
          <w:szCs w:val="28"/>
        </w:rPr>
        <w:t xml:space="preserve"> товар, оплату которого гарантирует данный аккредитив, должен быть однородным,</w:t>
      </w:r>
    </w:p>
    <w:p w:rsidR="00F822B2" w:rsidRPr="00DD270F" w:rsidRDefault="00F822B2" w:rsidP="00DD270F">
      <w:pPr>
        <w:pStyle w:val="a3"/>
        <w:numPr>
          <w:ilvl w:val="0"/>
          <w:numId w:val="6"/>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 xml:space="preserve">сложность в формировании и представлении документов: если документы, предоставленные по вторым аккредитивам, представлены по первому (например, транспортные), то поставщикам становится очевидным наименование покупателя, а в некоторых случаях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и цена товара, что может противоречить интересам первого бенефициара.</w:t>
      </w:r>
    </w:p>
    <w:p w:rsidR="00F822B2" w:rsidRPr="00DD270F" w:rsidRDefault="00F822B2" w:rsidP="00DD270F">
      <w:pPr>
        <w:pStyle w:val="a3"/>
        <w:numPr>
          <w:ilvl w:val="0"/>
          <w:numId w:val="6"/>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 xml:space="preserve">сложность формулирования условий переведенного аккредитива; так, например должны быть четко проставлены сроки представления документов по переведенным аккредитивам, иначе срок представления по первому аккредитиву может истечь до окончания действия второго </w:t>
      </w:r>
      <w:r w:rsidR="00DD270F">
        <w:rPr>
          <w:rFonts w:ascii="Times New Roman" w:hAnsi="Times New Roman"/>
          <w:color w:val="000000"/>
          <w:szCs w:val="28"/>
        </w:rPr>
        <w:t>и т.п.</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Трансферабельный аккредитив. Используется в том случае, если бенефициар (экспортёр) на самом деле является посредником в торговле товаром, и потому передаёт (может передать) часть своих привилегий по аккредитиву другим бенефициарам.</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5. Компенсационный аккредитив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аккредитив, основанный на другом аккредитиве, но эти аккредитивы едины только в экономическом смысле: в правовом отношении они независимы друг от друга, по каждому из аккредитивов банк принимает на себя самостоятельные обязательства, не зависящие от исполнения второго аккредитива. В этом случае возникают дополнительные риски: он должен платить по второму аккредитиву вне зависимости от исполнения первого.</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6. Транзитный аккредитив. И заявитель, и бенефициар пользуются услугами одного и того же иностранного банка, являясь в то же время агентами других стран. Очевидно, что цель такого аккредитива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 xml:space="preserve">использовать максимально надёжный (обычно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швейцарский или английский) банк для большей безопасности.</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Подводя итог вышесказанному, хотелось бы подчеркнуть моменты, которые являются в данной главе наиболее существенными. Прежде всего, следует отметить разнообразие аккредитивов, ввиду того что под каждый аккредитив создаётся отдельный договор, любой аккредитив является уникальным, имеет свою специфику и особенности. Следует также отметить что аккредитивная форма расчётов постоянно развивается и совершенствуется, это объясняется тем, что с течением времени происходят изменения и в других областях экономики, и сферах сотрудничества хозяйствующих субъектов, и возникает необходимость регулировать и по возможности предупреждать спорные ситуации, которые возникают в процессе хозяйственной деятельности субъектов.</w:t>
      </w:r>
    </w:p>
    <w:p w:rsidR="00F822B2" w:rsidRPr="00DD270F" w:rsidRDefault="00F822B2" w:rsidP="00DD270F">
      <w:pPr>
        <w:pStyle w:val="a3"/>
        <w:spacing w:line="360" w:lineRule="auto"/>
        <w:ind w:firstLine="709"/>
        <w:jc w:val="both"/>
        <w:rPr>
          <w:rFonts w:ascii="Times New Roman" w:hAnsi="Times New Roman"/>
          <w:color w:val="000000"/>
          <w:szCs w:val="28"/>
        </w:rPr>
      </w:pPr>
    </w:p>
    <w:p w:rsidR="00F822B2" w:rsidRPr="00DD270F" w:rsidRDefault="00F822B2" w:rsidP="00DD270F">
      <w:pPr>
        <w:pStyle w:val="a3"/>
        <w:spacing w:line="360" w:lineRule="auto"/>
        <w:ind w:firstLine="709"/>
        <w:jc w:val="both"/>
        <w:rPr>
          <w:rFonts w:ascii="Times New Roman" w:hAnsi="Times New Roman"/>
          <w:b/>
          <w:color w:val="000000"/>
          <w:szCs w:val="28"/>
        </w:rPr>
      </w:pPr>
      <w:r w:rsidRPr="00DD270F">
        <w:rPr>
          <w:rFonts w:ascii="Times New Roman" w:hAnsi="Times New Roman"/>
          <w:b/>
          <w:color w:val="000000"/>
          <w:szCs w:val="28"/>
        </w:rPr>
        <w:t>1.2 Порядок и формы расчётов по аккредитиву</w:t>
      </w:r>
    </w:p>
    <w:p w:rsidR="00F822B2" w:rsidRPr="00DD270F" w:rsidRDefault="00F822B2" w:rsidP="00DD270F">
      <w:pPr>
        <w:pStyle w:val="a3"/>
        <w:spacing w:line="360" w:lineRule="auto"/>
        <w:ind w:firstLine="709"/>
        <w:jc w:val="both"/>
        <w:rPr>
          <w:rFonts w:ascii="Times New Roman" w:hAnsi="Times New Roman"/>
          <w:color w:val="000000"/>
          <w:szCs w:val="28"/>
        </w:rPr>
      </w:pP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Порядок расчётов по аккредитиву даёт понять сущность механизма функционирования аккредитивов на практике, в связи с этим необходимо рассмотреть операции, осуществляемые участниками аккредитивных операций.</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Основные этапы работы с аккредитивом:</w:t>
      </w:r>
    </w:p>
    <w:p w:rsidR="00F822B2" w:rsidRPr="00DD270F" w:rsidRDefault="00F822B2" w:rsidP="00DD270F">
      <w:pPr>
        <w:pStyle w:val="a3"/>
        <w:spacing w:line="360" w:lineRule="auto"/>
        <w:ind w:firstLine="709"/>
        <w:jc w:val="both"/>
        <w:rPr>
          <w:rFonts w:ascii="Times New Roman" w:hAnsi="Times New Roman"/>
          <w:color w:val="000000"/>
          <w:szCs w:val="28"/>
        </w:rPr>
      </w:pPr>
    </w:p>
    <w:p w:rsidR="00F822B2" w:rsidRPr="00DD270F" w:rsidRDefault="00CD7E54" w:rsidP="00DD270F">
      <w:pPr>
        <w:pStyle w:val="a3"/>
        <w:spacing w:line="360" w:lineRule="auto"/>
        <w:ind w:firstLine="709"/>
        <w:jc w:val="both"/>
        <w:rPr>
          <w:rFonts w:ascii="Times New Roman" w:hAnsi="Times New Roman"/>
          <w:color w:val="000000"/>
          <w:szCs w:val="28"/>
        </w:rPr>
      </w:pPr>
      <w:r>
        <w:rPr>
          <w:rFonts w:ascii="Times New Roman" w:hAnsi="Times New Roman"/>
          <w:noProof/>
          <w:color w:val="000000"/>
          <w:szCs w:val="28"/>
          <w:lang w:eastAsia="ru-RU"/>
        </w:rPr>
        <w:pict>
          <v:shape id="Рисунок 2" o:spid="_x0000_i1026" type="#_x0000_t75" style="width:343.5pt;height:174pt;visibility:visible">
            <v:imagedata r:id="rId8" o:title=""/>
          </v:shape>
        </w:pic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Рисунок 2. Основные этапы работы с аккредитивом</w:t>
      </w:r>
    </w:p>
    <w:p w:rsidR="00F822B2" w:rsidRPr="00DD270F" w:rsidRDefault="00F822B2" w:rsidP="00DD270F">
      <w:pPr>
        <w:pStyle w:val="a3"/>
        <w:spacing w:line="360" w:lineRule="auto"/>
        <w:ind w:firstLine="709"/>
        <w:jc w:val="both"/>
        <w:rPr>
          <w:rFonts w:ascii="Times New Roman" w:hAnsi="Times New Roman"/>
          <w:color w:val="000000"/>
          <w:szCs w:val="28"/>
        </w:rPr>
      </w:pP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b/>
          <w:color w:val="000000"/>
          <w:szCs w:val="28"/>
        </w:rPr>
        <w:t>Выставление аккредитива.</w:t>
      </w:r>
      <w:r w:rsidRPr="00DD270F">
        <w:rPr>
          <w:rFonts w:ascii="Times New Roman" w:hAnsi="Times New Roman"/>
          <w:color w:val="000000"/>
          <w:szCs w:val="28"/>
        </w:rPr>
        <w:t xml:space="preserve"> По заявлению приказодателя и в соответствии с ним банк-эмитент выставляет аккредитив, </w:t>
      </w:r>
      <w:r w:rsidR="00DD270F">
        <w:rPr>
          <w:rFonts w:ascii="Times New Roman" w:hAnsi="Times New Roman"/>
          <w:color w:val="000000"/>
          <w:szCs w:val="28"/>
        </w:rPr>
        <w:t>т.е.</w:t>
      </w:r>
      <w:r w:rsidRPr="00DD270F">
        <w:rPr>
          <w:rFonts w:ascii="Times New Roman" w:hAnsi="Times New Roman"/>
          <w:color w:val="000000"/>
          <w:szCs w:val="28"/>
        </w:rPr>
        <w:t xml:space="preserve"> передает его в подтверждающий</w:t>
      </w:r>
      <w:r w:rsidR="00DD270F">
        <w:rPr>
          <w:rFonts w:ascii="Times New Roman" w:hAnsi="Times New Roman"/>
          <w:color w:val="000000"/>
          <w:szCs w:val="28"/>
        </w:rPr>
        <w:t xml:space="preserve"> / </w:t>
      </w:r>
      <w:r w:rsidR="00DD270F" w:rsidRPr="00DD270F">
        <w:rPr>
          <w:rFonts w:ascii="Times New Roman" w:hAnsi="Times New Roman"/>
          <w:color w:val="000000"/>
          <w:szCs w:val="28"/>
        </w:rPr>
        <w:t>авизующий</w:t>
      </w:r>
      <w:r w:rsidRPr="00DD270F">
        <w:rPr>
          <w:rFonts w:ascii="Times New Roman" w:hAnsi="Times New Roman"/>
          <w:color w:val="000000"/>
          <w:szCs w:val="28"/>
        </w:rPr>
        <w:t xml:space="preserve"> банк, используя систему корреспондентских счетов. При необходимости банк-эмитент обращается с просьбой к другому банку подтвердить аккредитив.</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Внесение изменений в аккредитив. При необходимости в условия аккредитива могут быть внесены изменения: изменен перечень документов, продлен срок действия аккредитива </w:t>
      </w:r>
      <w:r w:rsidR="00DD270F">
        <w:rPr>
          <w:rFonts w:ascii="Times New Roman" w:hAnsi="Times New Roman"/>
          <w:color w:val="000000"/>
          <w:szCs w:val="28"/>
        </w:rPr>
        <w:t>и т.д.</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Представление и оплата документов. Бенефициар формирует комплект документов. Документы должны быть представлены в исполняющий банк в месте истечения срока действия аккредитива до истечения этого срока. Банк проверяет документы по внешним признакам. Если представлены документы, не оговоренные в аккредитиве, банк их не рассматривает. При отсутствии расхождений в представленных документах с условиями аккредитива, документы оплачиваются в соответствии с условиями, оговоренными в аккредитиве. Если при проверке документов банком обнаружены расхождения, запрашивается банк-эмитент, который в свою очередь, запрашивает приказодателя о допустимости оплаты документов с расхождениями; в этом случае оплата возможна с разрешения приказодателя.</w:t>
      </w:r>
    </w:p>
    <w:p w:rsidR="00F822B2" w:rsidRPr="00DD270F" w:rsidRDefault="00F822B2" w:rsidP="00DD270F">
      <w:pPr>
        <w:pStyle w:val="a3"/>
        <w:spacing w:line="360" w:lineRule="auto"/>
        <w:ind w:firstLine="709"/>
        <w:jc w:val="both"/>
        <w:rPr>
          <w:rFonts w:ascii="Times New Roman" w:hAnsi="Times New Roman"/>
          <w:b/>
          <w:color w:val="000000"/>
          <w:szCs w:val="28"/>
        </w:rPr>
      </w:pPr>
      <w:r w:rsidRPr="00DD270F">
        <w:rPr>
          <w:rFonts w:ascii="Times New Roman" w:hAnsi="Times New Roman"/>
          <w:b/>
          <w:color w:val="000000"/>
          <w:szCs w:val="28"/>
        </w:rPr>
        <w:t>Порядок работы с аккредитивами в банке – эмитенте.</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1. Плательщик представляет обслуживающему банку аккредитив на бланке, в котором, плательщик согласно унифицированным правилам обязан указать:</w:t>
      </w:r>
    </w:p>
    <w:p w:rsidR="00F822B2" w:rsidRPr="00DD270F" w:rsidRDefault="00F822B2" w:rsidP="00DD270F">
      <w:pPr>
        <w:pStyle w:val="a3"/>
        <w:numPr>
          <w:ilvl w:val="0"/>
          <w:numId w:val="7"/>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вид аккредитива (при отсутствии указания на то, что аккредитив является безотзывным, он считается отзывным);</w:t>
      </w:r>
    </w:p>
    <w:p w:rsidR="00F822B2" w:rsidRPr="00DD270F" w:rsidRDefault="00F822B2" w:rsidP="00DD270F">
      <w:pPr>
        <w:pStyle w:val="a3"/>
        <w:numPr>
          <w:ilvl w:val="0"/>
          <w:numId w:val="7"/>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условие оплаты аккредитива (с акцептом или без акцепта);</w:t>
      </w:r>
    </w:p>
    <w:p w:rsidR="00F822B2" w:rsidRPr="00DD270F" w:rsidRDefault="00F822B2" w:rsidP="00DD270F">
      <w:pPr>
        <w:pStyle w:val="a3"/>
        <w:numPr>
          <w:ilvl w:val="0"/>
          <w:numId w:val="7"/>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номер счета, открытый исполняющим банком для депонирования средств при покрытом (депонированном) аккредитиве;</w:t>
      </w:r>
    </w:p>
    <w:p w:rsidR="00F822B2" w:rsidRPr="00DD270F" w:rsidRDefault="00F822B2" w:rsidP="00DD270F">
      <w:pPr>
        <w:pStyle w:val="a3"/>
        <w:numPr>
          <w:ilvl w:val="0"/>
          <w:numId w:val="7"/>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срок действия аккредитива с указанием даты (число, месяц и год) его закрытия;</w:t>
      </w:r>
    </w:p>
    <w:p w:rsidR="00F822B2" w:rsidRPr="00DD270F" w:rsidRDefault="00F822B2" w:rsidP="00DD270F">
      <w:pPr>
        <w:pStyle w:val="a3"/>
        <w:numPr>
          <w:ilvl w:val="0"/>
          <w:numId w:val="7"/>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полное и точное наименование документов, против которых производится платеж по аккредитиву;</w:t>
      </w:r>
    </w:p>
    <w:p w:rsidR="00F822B2" w:rsidRPr="00DD270F" w:rsidRDefault="00F822B2" w:rsidP="00DD270F">
      <w:pPr>
        <w:pStyle w:val="a3"/>
        <w:numPr>
          <w:ilvl w:val="0"/>
          <w:numId w:val="7"/>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наименование товаров (работ, услуг), для оплаты которых открывается аккредитив, номер и дату основного договора, срок отгрузки товаров (выполнения работ, оказания услуг), грузополучателя и место назначения (при оплате товаров).</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При отсутствии хотя бы одного из этих реквизитов банк отказывает в открытии аккредитива. Для осуществления расчетов по покрытому (депонированному) аккредитиву плательщик указывает в аккредитиве номер лицевого счета, открытого исполняющим банком на основании заявления получателя средств, составленного в произвольной форме, доводимый исполняющим банком до сведения получателя средств, а получателем средств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до сведения плательщика. Если платеж по аккредитиву должен быть произведен против реестра счетов без акцепта уполномоченного плательщиком лица, в аккредитив могут быть включены следующие дополнительные условия:</w:t>
      </w:r>
    </w:p>
    <w:p w:rsidR="00F822B2" w:rsidRPr="00DD270F" w:rsidRDefault="00F822B2" w:rsidP="00DD270F">
      <w:pPr>
        <w:pStyle w:val="a3"/>
        <w:numPr>
          <w:ilvl w:val="0"/>
          <w:numId w:val="8"/>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отгрузка товаров в определенные пункты назначения;</w:t>
      </w:r>
    </w:p>
    <w:p w:rsidR="00F822B2" w:rsidRPr="00DD270F" w:rsidRDefault="00F822B2" w:rsidP="00DD270F">
      <w:pPr>
        <w:pStyle w:val="a3"/>
        <w:numPr>
          <w:ilvl w:val="0"/>
          <w:numId w:val="8"/>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представление документов, удостоверяющих качество продукции, или актов о приемке товаров для отсылки их через исполняющий банк и банк-эмитент плательщику;</w:t>
      </w:r>
    </w:p>
    <w:p w:rsidR="00F822B2" w:rsidRPr="00DD270F" w:rsidRDefault="00F822B2" w:rsidP="00DD270F">
      <w:pPr>
        <w:pStyle w:val="a3"/>
        <w:numPr>
          <w:ilvl w:val="0"/>
          <w:numId w:val="8"/>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запрещение частичных выплат по аккредитиву;</w:t>
      </w:r>
    </w:p>
    <w:p w:rsidR="00F822B2" w:rsidRPr="00DD270F" w:rsidRDefault="00F822B2" w:rsidP="00DD270F">
      <w:pPr>
        <w:pStyle w:val="a3"/>
        <w:numPr>
          <w:ilvl w:val="0"/>
          <w:numId w:val="8"/>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способ транспортировки;</w:t>
      </w:r>
    </w:p>
    <w:p w:rsidR="00F822B2" w:rsidRPr="00DD270F" w:rsidRDefault="00F822B2" w:rsidP="00DD270F">
      <w:pPr>
        <w:pStyle w:val="a3"/>
        <w:numPr>
          <w:ilvl w:val="0"/>
          <w:numId w:val="8"/>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другие условия, предусмотренные основным договором.</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В случае отзыва (полного или частичного) или изменения условий аккредитива, плательщиком в банк-эмитент представляется соответствующее распоряжение, составленное в произвольной форме в трех экземплярах и оформленное на всех экземплярах подписями лиц, имеющих право подписи расчетных документов, и оттиском печати, на каждом экземпляре распоряжения, принятого банком-эмитентом, ответственный исполнитель банка проставляет дату, штамп и подпись. Один экземпляр распоряжения помещается к соответствующему внебалансовому счету, на котором учитываются аккредитивы в банке-эмитенте. Два экземпляра распоряжения не позже рабочего дня, следующего за днем его получения, пересылаются в исполняющий банк. Один экземпляр распоряжения передается исполняющим банком получателю средств, другой служит основанием для возврата денежных средств либо изменения условий аккредитива.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При установлении несоответствия документов, принятых исполняющим банком от получателя средств, условиям аккредитива банк-эмитент вправе требовать от исполняющего банка по покрытому (депонированному) аккредитиву возмещения сумм, выплаченных получателю средств, а по непокрытому (гарантированному) аккредитиву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восстановления сумм, списанных с его корреспондентского счета.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Банк-эмитент обязан не позже рабочего дня, следующего за днем возврата суммы неиспользованного покрытого (депонированного) аккредитива, зачислить ее на счет плательщика, с которого были перечислены денежные средства в счет покрытия по аккредитиву.</w:t>
      </w:r>
    </w:p>
    <w:p w:rsidR="00F822B2" w:rsidRPr="00DD270F" w:rsidRDefault="00F822B2" w:rsidP="00DD270F">
      <w:pPr>
        <w:pStyle w:val="a3"/>
        <w:spacing w:line="360" w:lineRule="auto"/>
        <w:ind w:firstLine="709"/>
        <w:jc w:val="both"/>
        <w:rPr>
          <w:rFonts w:ascii="Times New Roman" w:hAnsi="Times New Roman"/>
          <w:color w:val="000000"/>
        </w:rPr>
      </w:pPr>
      <w:r w:rsidRPr="00DD270F">
        <w:rPr>
          <w:rFonts w:ascii="Times New Roman" w:hAnsi="Times New Roman"/>
          <w:b/>
          <w:color w:val="000000"/>
          <w:szCs w:val="28"/>
        </w:rPr>
        <w:t>Порядок работы с аккредитивами в исполняющем банке.</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Поступившие от банка-эмитента денежные средства по покрытому (депонированному) аккредитиву зачисляются исполняющим банком на открытый для осуществления расчетов по аккредитиву отдельный лицевой счет.</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При сомнении в правильности указания реквизитов, исполняющий банк обязан не позже рабочего дня, следующего за днем получения аккредитива, направить запрос в произвольной форме вбанк-эмитент и до получения дополнительной информации не производить платеж по аккредитиву.</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В случае покрытого (депонированного) аккредитива поступившие от банка-эмитента денежные средства зачисляются на счет сумм до выяснения. При получении подтверждения по реквизитам аккредитива от банка-эмитента исполняющий банк перечисляет денежные средства по аккредитиву со счета сумм до выяснения на отдельный лицевой счет.</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Для получения денежных средств по аккредитиву получатель средств представляет в исполняющий банк отгрузочные и другие предусмотренные условиями аккредитива документы. Указанные документы должны быть представлены в пределах срока действия аккредитива.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Исполняющий банк обязан проверить соответствие документов, представленных получателем средств, документам, предусмотренным аккредитивом, а также правильность оформления реестра счетов, соответствие подписей и оттиска печати получателя средств образцам, заявленным в карточке с образцами подписей и оттиска печати.</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При платеже по аккредитиву сумма, указанная в реестре счетов, зачисляется на счет получателя средств. Первый экземпляр реестра помещается в документы для банка в качестве основания списания денежных средств с лицевого счета по покрытому (депонированному) аккредитиву, или основания списания денежных средств с корреспондентского счета банка-эмитента, открытого в исполняющем банке, по непокрытому (гарантированному) аккредитиву. Второй экземпляр реестра с приложением товарно-транспортных и иных требуемых условиями аккредитива документов, а также третий экземпляр направляются банку-эмитенту для вручения плательщику.</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Если условиями аккредитива предусмотрен акцепт уполномоченного плательщиком лица, последний обязан представить исполняющему банку:</w:t>
      </w:r>
    </w:p>
    <w:p w:rsidR="00F822B2" w:rsidRPr="00DD270F" w:rsidRDefault="00F822B2" w:rsidP="00DD270F">
      <w:pPr>
        <w:pStyle w:val="a3"/>
        <w:numPr>
          <w:ilvl w:val="0"/>
          <w:numId w:val="9"/>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доверенность, выданную плательщиком на его имя, содержащую образец подписи уполномоченного лица;</w:t>
      </w:r>
    </w:p>
    <w:p w:rsidR="00F822B2" w:rsidRPr="00DD270F" w:rsidRDefault="00F822B2" w:rsidP="00DD270F">
      <w:pPr>
        <w:pStyle w:val="a3"/>
        <w:numPr>
          <w:ilvl w:val="0"/>
          <w:numId w:val="9"/>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паспорт или иной документ, удостоверяющий его личность;</w:t>
      </w:r>
    </w:p>
    <w:p w:rsidR="00F822B2" w:rsidRPr="00DD270F" w:rsidRDefault="00F822B2" w:rsidP="00DD270F">
      <w:pPr>
        <w:pStyle w:val="a3"/>
        <w:numPr>
          <w:ilvl w:val="0"/>
          <w:numId w:val="9"/>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образец своей подписи (проставляется в банке в карточке с образцами подписей и оттиска печати).</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Данные предъявленного паспорта или иного документа, удостоверяющего личность, и адрес уполномоченного плательщиком лица записываются банком в карточке с образцами подписей и оттиска печати. Образец подписи уполномоченного лица в карточке с образцами подписей и оттиска печати сличается с образцом его подписи, указанным в доверенности. В этой же карточке делается отметка о дате и номере доверенности, выданной организацией, открывшей аккредитив.</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Все записи в карточке с образцами подписей и оттиска печати заверяются подписью главного бухгалтера исполняющего банка или его заместителя.</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В целях подтверждения выполнения условий основного договора уполномоченное плательщиком лицо делает аналогичную надпись на товарно-транспортных и других документах, требуемых в соответствии с условиями аккредитива.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Положительные стороны аккредитива заключаются в первую очередь в том, что он дает гарантию сторонам по контракту (гарантия оплаты поставки для бенефициара, с одной стороны; гарантия для приказодателя, что денежные средства уйдут только после отгрузки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с другой). Использование аккредитива в схемах финансирования позволяет оптимизировать стоимость и структуру заемных средств для предприятий. Поскольку существует обязательства банка оплатить товар, поставщик может предоставить покупателю товарный кредит, оговоренный в аккредитиве как рассрочка или отсрочка платежа.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отрицательным сторонам аккредитива относят сложность и относительную длительность расчетов, высокую стоимость по сравнению с другими формами расчетов.</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Аналитический учет расчетов по аккредитиву необходимо организовать в разрезе выставленных аккредитивов.</w:t>
      </w:r>
    </w:p>
    <w:p w:rsidR="00F822B2" w:rsidRPr="00DD270F" w:rsidRDefault="00F822B2" w:rsidP="00DD270F">
      <w:pPr>
        <w:pStyle w:val="a3"/>
        <w:spacing w:line="360" w:lineRule="auto"/>
        <w:ind w:firstLine="709"/>
        <w:jc w:val="both"/>
        <w:rPr>
          <w:rFonts w:ascii="Times New Roman" w:hAnsi="Times New Roman"/>
          <w:b/>
          <w:color w:val="000000"/>
          <w:szCs w:val="28"/>
        </w:rPr>
      </w:pPr>
      <w:r w:rsidRPr="00DD270F">
        <w:rPr>
          <w:rFonts w:ascii="Times New Roman" w:hAnsi="Times New Roman"/>
          <w:b/>
          <w:color w:val="000000"/>
          <w:szCs w:val="28"/>
        </w:rPr>
        <w:t>Основные схемы аккредитивов</w:t>
      </w:r>
    </w:p>
    <w:p w:rsidR="00F822B2" w:rsidRPr="00DD270F" w:rsidRDefault="00F822B2" w:rsidP="00DD270F">
      <w:pPr>
        <w:pStyle w:val="a3"/>
        <w:spacing w:line="360" w:lineRule="auto"/>
        <w:ind w:firstLine="709"/>
        <w:jc w:val="both"/>
        <w:rPr>
          <w:rFonts w:ascii="Times New Roman" w:hAnsi="Times New Roman"/>
          <w:b/>
          <w:color w:val="000000"/>
          <w:szCs w:val="28"/>
        </w:rPr>
      </w:pPr>
      <w:r w:rsidRPr="00DD270F">
        <w:rPr>
          <w:rFonts w:ascii="Times New Roman" w:hAnsi="Times New Roman"/>
          <w:b/>
          <w:color w:val="000000"/>
          <w:szCs w:val="28"/>
          <w:lang w:val="en-US"/>
        </w:rPr>
        <w:t>I</w:t>
      </w:r>
      <w:r w:rsidRPr="00DD270F">
        <w:rPr>
          <w:rFonts w:ascii="Times New Roman" w:hAnsi="Times New Roman"/>
          <w:b/>
          <w:color w:val="000000"/>
          <w:szCs w:val="28"/>
        </w:rPr>
        <w:t xml:space="preserve">. Рассмотрим одну из самых простых схем аккредитива </w:t>
      </w:r>
      <w:r w:rsidR="00DD270F">
        <w:rPr>
          <w:rFonts w:ascii="Times New Roman" w:hAnsi="Times New Roman"/>
          <w:b/>
          <w:color w:val="000000"/>
          <w:szCs w:val="28"/>
        </w:rPr>
        <w:t>–</w:t>
      </w:r>
      <w:r w:rsidR="00DD270F" w:rsidRPr="00DD270F">
        <w:rPr>
          <w:rFonts w:ascii="Times New Roman" w:hAnsi="Times New Roman"/>
          <w:b/>
          <w:color w:val="000000"/>
          <w:szCs w:val="28"/>
        </w:rPr>
        <w:t xml:space="preserve"> </w:t>
      </w:r>
      <w:r w:rsidRPr="00DD270F">
        <w:rPr>
          <w:rFonts w:ascii="Times New Roman" w:hAnsi="Times New Roman"/>
          <w:b/>
          <w:color w:val="000000"/>
          <w:szCs w:val="28"/>
        </w:rPr>
        <w:t>непокрытый документарный аккредитив, депонированный в исполняющем банке.</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Порядок заключения подобной сделки таков:</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1. Заключение между бенефициаром и заявителем договора купли-продажи (на этот момент бенефициар является поставщиком, а заявитель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покупателем). Формально этот этап не относится к аккредитиву, однако без него аккредитивная сделка не имеет смысла.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2. Оповещение покупателя о готовности к отгрузке товара.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3. Подача покупателем в</w:t>
      </w:r>
      <w:r w:rsidR="007A62DF">
        <w:rPr>
          <w:rFonts w:ascii="Times New Roman" w:hAnsi="Times New Roman"/>
          <w:color w:val="000000"/>
          <w:szCs w:val="28"/>
        </w:rPr>
        <w:t xml:space="preserve"> </w:t>
      </w:r>
      <w:r w:rsidRPr="00DD270F">
        <w:rPr>
          <w:rFonts w:ascii="Times New Roman" w:hAnsi="Times New Roman"/>
          <w:color w:val="000000"/>
          <w:szCs w:val="28"/>
        </w:rPr>
        <w:t>банк-эмитент заявления об открытии аккредитива.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4. Информирование банком-эмитентом исполняющего банка (банка поставщика) об открытии аккредитива. Должно произойти в течении одного банковского дня.</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5. Авизование аккредитива, то есть оповещение о нём бенефициара. Вид предоставляемой информации может варьироваться, но обязательно упоминаются: название банка-эмитента, вид аккредитива, требуемый реестр документов. Максимальный срок авизования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10 банковских дней.</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6. Отгрузка товара. Сопровождается оформлением всех документов, требуемых условиями аккредитива.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7. Получивший документы об отгрузке бенефициар передаёт их в исполняющий банк. Рекомендуется полный перечень этих документов, равно как и их оформление, указывать в договоре. Кроме самих документов, подаётся их реестр (обычно в четырёх экземплярах, хотя возможно иное).</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8. Третий и четвёртый экземпляры реестра документов вместе с самими документами направляются в банк-эмитент.</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9. Третий экземпляр реестра и сами документы отправляются заявителю.</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10. На основании проверки документов (заявителем и самим банком), а также и первого экземпляра реестра, исполняющий банк производит оплату бенефициару.</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11. Исполняющий банк передаёт бенефициару второй экземпляр реестра документов.</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Разумеется, в ходе подобной сделки возникает также долговое обязательство банка-эмитента по отношению к исполняющему банку. Однако банковские расчёты не являются предметом данного исследования.</w:t>
      </w:r>
    </w:p>
    <w:p w:rsidR="00F822B2" w:rsidRPr="00DD270F" w:rsidRDefault="00F822B2" w:rsidP="00DD270F">
      <w:pPr>
        <w:pStyle w:val="a3"/>
        <w:spacing w:line="360" w:lineRule="auto"/>
        <w:ind w:firstLine="709"/>
        <w:jc w:val="both"/>
        <w:rPr>
          <w:rFonts w:ascii="Times New Roman" w:hAnsi="Times New Roman"/>
          <w:b/>
          <w:color w:val="000000"/>
          <w:szCs w:val="28"/>
        </w:rPr>
      </w:pPr>
      <w:r w:rsidRPr="00DD270F">
        <w:rPr>
          <w:rFonts w:ascii="Times New Roman" w:hAnsi="Times New Roman"/>
          <w:b/>
          <w:color w:val="000000"/>
          <w:szCs w:val="28"/>
          <w:lang w:val="en-US"/>
        </w:rPr>
        <w:t>II</w:t>
      </w:r>
      <w:r w:rsidRPr="00DD270F">
        <w:rPr>
          <w:rFonts w:ascii="Times New Roman" w:hAnsi="Times New Roman"/>
          <w:b/>
          <w:color w:val="000000"/>
          <w:szCs w:val="28"/>
        </w:rPr>
        <w:t>. Другой часто используемой разновидностью документарного аккредитива является покрытый документарный аккредитив, депонированный в банке-эмитенте. Его схема аналогична схеме сравнительно редкого непокрытого документарного аккредитива. И в том, и в другом случае оплату осуществляет банк-эмитент.</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Содержание операций:</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1. Заключение между бенефициаром и заявителем договора купли-продажи (на этот момент бенефициар является поставщиком, а заявитель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покупателем). Формально этот этап не относится к аккредитиву, однако без него аккредитивная сделка не имеет смысла.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2. Оповещение покупателя о готовности к отгрузке товара.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3. Подача покупателем в</w:t>
      </w:r>
      <w:r w:rsidR="007A62DF">
        <w:rPr>
          <w:rFonts w:ascii="Times New Roman" w:hAnsi="Times New Roman"/>
          <w:color w:val="000000"/>
          <w:szCs w:val="28"/>
        </w:rPr>
        <w:t xml:space="preserve"> </w:t>
      </w:r>
      <w:r w:rsidRPr="00DD270F">
        <w:rPr>
          <w:rFonts w:ascii="Times New Roman" w:hAnsi="Times New Roman"/>
          <w:color w:val="000000"/>
          <w:szCs w:val="28"/>
        </w:rPr>
        <w:t>банк-эмитент заявления об открытии аккредитива.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4. Информирование банком-эмитентом исполняющего банка (банка поставщика) об открытии аккредитива. Должно произойти в течении одного банковского дня.</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5. Авизование аккредитива, то есть оповещение о нём бенефициара. Вид предоставляемой информации может варьироваться, но обязательно упоминаются: название банка-эмитента, вид аккредитива, требуемый реестр документов. Максимальный срок авизования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10 банковских дней.</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6. Отгрузка товара. Сопровождается оформлением всех документов, требуемых условиями аккредитива.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7. Получивший документы об отгрузке бенефициар передаёт их в исполняющий банк. Рекомендуется полный перечень этих документов, равно как и их оформление, указывать в договоре. Кроме самих документов, подаётся их реестр (обычно в четырёх экземплярах, хотя возможно иное).</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8. Направление реестра документов (первый и второй экземпляры) в банк-эмитент. Одновременно на основании третьего экземпляра реестра и после проверки документов исполняющий банк списывает сумму заявки на аккредитив с забалансового счёта.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9. Четвёртый экземпляр реестра передаётся бенефициару.</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10. Оплата аккредитива банком-эмитентом. Предварительно перепроверяются все условия аккредитива. Оплата осуществляется на основании первого экземпляра реестра.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11. Второй экземпляр реестра направляется заявителю, при этом в реестр вносятся отметки о дате получения и исполнения.</w:t>
      </w:r>
    </w:p>
    <w:p w:rsidR="00F822B2" w:rsidRPr="00DD270F" w:rsidRDefault="00F822B2" w:rsidP="00DD270F">
      <w:pPr>
        <w:pStyle w:val="a3"/>
        <w:spacing w:line="360" w:lineRule="auto"/>
        <w:ind w:firstLine="709"/>
        <w:jc w:val="both"/>
        <w:rPr>
          <w:rFonts w:ascii="Times New Roman" w:hAnsi="Times New Roman"/>
          <w:b/>
          <w:color w:val="000000"/>
          <w:szCs w:val="28"/>
        </w:rPr>
      </w:pPr>
      <w:r w:rsidRPr="00DD270F">
        <w:rPr>
          <w:rFonts w:ascii="Times New Roman" w:hAnsi="Times New Roman"/>
          <w:color w:val="000000"/>
          <w:szCs w:val="28"/>
        </w:rPr>
        <w:t>Вышерассмотренными схемы во многом схожи, но есть и различия, в основном в документообороте, это обусловлено особенностями покрытых и непокрытых аккредитивов.</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Прерывание операции по аккредитиву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дело болезненное и сложное. Обычно оно возможно только в случае истечения срока аккредитации, хотя иногда договор предусматривает возможность досрочного закрытия аккредитива по желанию продавца и</w:t>
      </w:r>
      <w:r w:rsidR="00DD270F">
        <w:rPr>
          <w:rFonts w:ascii="Times New Roman" w:hAnsi="Times New Roman"/>
          <w:color w:val="000000"/>
          <w:szCs w:val="28"/>
        </w:rPr>
        <w:t> / </w:t>
      </w:r>
      <w:r w:rsidR="00DD270F" w:rsidRPr="00DD270F">
        <w:rPr>
          <w:rFonts w:ascii="Times New Roman" w:hAnsi="Times New Roman"/>
          <w:color w:val="000000"/>
          <w:szCs w:val="28"/>
        </w:rPr>
        <w:t>или</w:t>
      </w:r>
      <w:r w:rsidRPr="00DD270F">
        <w:rPr>
          <w:rFonts w:ascii="Times New Roman" w:hAnsi="Times New Roman"/>
          <w:color w:val="000000"/>
          <w:szCs w:val="28"/>
        </w:rPr>
        <w:t xml:space="preserve"> покупателя.</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В этом случае исполняющий банк должен в течение одного дня известить о закрытии аккредитива банк-эмитент, который, в свою очередь, обязан немедленно вернуть неиспользованные средства на счёт клиента, с которого они ранее депонировались, в случае использования покрытого аккредитива, в случае же использования непокрытого аккредитива средства не бронируется и, соответственно, возвращать нечего.</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Закрытие аккредитива в исполняющем банке производится:</w:t>
      </w:r>
    </w:p>
    <w:p w:rsidR="00F822B2" w:rsidRPr="00DD270F" w:rsidRDefault="00F822B2" w:rsidP="00DD270F">
      <w:pPr>
        <w:pStyle w:val="a3"/>
        <w:numPr>
          <w:ilvl w:val="0"/>
          <w:numId w:val="10"/>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по истечении срока аккредитива;</w:t>
      </w:r>
    </w:p>
    <w:p w:rsidR="00F822B2" w:rsidRPr="00DD270F" w:rsidRDefault="00F822B2" w:rsidP="00DD270F">
      <w:pPr>
        <w:pStyle w:val="a3"/>
        <w:numPr>
          <w:ilvl w:val="0"/>
          <w:numId w:val="10"/>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по заявлению получателя средств об отказе от дальнейшего использования аккредитива до истечения срока (если такая возможность предусмотрена условиями аккредитива). При этом</w:t>
      </w:r>
      <w:r w:rsidR="00DD270F">
        <w:rPr>
          <w:rFonts w:ascii="Times New Roman" w:hAnsi="Times New Roman"/>
          <w:color w:val="000000"/>
          <w:szCs w:val="28"/>
        </w:rPr>
        <w:t xml:space="preserve"> </w:t>
      </w:r>
      <w:r w:rsidRPr="00DD270F">
        <w:rPr>
          <w:rFonts w:ascii="Times New Roman" w:hAnsi="Times New Roman"/>
          <w:color w:val="000000"/>
          <w:szCs w:val="28"/>
        </w:rPr>
        <w:t>банку – эмитенту посылается уведомление исполняющим банком;</w:t>
      </w:r>
    </w:p>
    <w:p w:rsidR="00F822B2" w:rsidRPr="00DD270F" w:rsidRDefault="00F822B2" w:rsidP="00DD270F">
      <w:pPr>
        <w:pStyle w:val="a3"/>
        <w:numPr>
          <w:ilvl w:val="0"/>
          <w:numId w:val="10"/>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 xml:space="preserve">по распоряжению плательщика о полном или частичном отзыве аккредитива (если это предусмотрено условиями аккредитива), о чем посылается сообщение банку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эмитенту.</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Согласно унифицированным правилам существует несколько возможностей оплаты по аккредитиву:</w:t>
      </w:r>
    </w:p>
    <w:p w:rsidR="00F822B2" w:rsidRPr="00DD270F" w:rsidRDefault="00F822B2" w:rsidP="00DD270F">
      <w:pPr>
        <w:pStyle w:val="a3"/>
        <w:numPr>
          <w:ilvl w:val="0"/>
          <w:numId w:val="11"/>
        </w:numPr>
        <w:spacing w:line="360" w:lineRule="auto"/>
        <w:ind w:left="0" w:firstLine="709"/>
        <w:jc w:val="both"/>
        <w:rPr>
          <w:rFonts w:ascii="Times New Roman" w:hAnsi="Times New Roman"/>
          <w:color w:val="000000"/>
          <w:szCs w:val="28"/>
        </w:rPr>
      </w:pPr>
      <w:r w:rsidRPr="00DD270F">
        <w:rPr>
          <w:rFonts w:ascii="Times New Roman" w:hAnsi="Times New Roman"/>
          <w:b/>
          <w:color w:val="000000"/>
          <w:szCs w:val="28"/>
        </w:rPr>
        <w:t>путем платежа по предъявлении документов.</w:t>
      </w:r>
      <w:r w:rsidRPr="00DD270F">
        <w:rPr>
          <w:rFonts w:ascii="Times New Roman" w:hAnsi="Times New Roman"/>
          <w:color w:val="000000"/>
          <w:szCs w:val="28"/>
        </w:rPr>
        <w:t xml:space="preserve"> Применяется в том случае, если товарный кредит, необходимый покупателю, не может быть предоставлен продавцом даже под банковскую гарантию или аккредитив, или если стоимость такого товарного кредита слишком высока.</w:t>
      </w:r>
    </w:p>
    <w:p w:rsidR="00F822B2" w:rsidRPr="00DD270F" w:rsidRDefault="00F822B2" w:rsidP="00DD270F">
      <w:pPr>
        <w:pStyle w:val="a3"/>
        <w:numPr>
          <w:ilvl w:val="0"/>
          <w:numId w:val="11"/>
        </w:numPr>
        <w:spacing w:line="360" w:lineRule="auto"/>
        <w:ind w:left="0" w:firstLine="709"/>
        <w:jc w:val="both"/>
        <w:rPr>
          <w:rFonts w:ascii="Times New Roman" w:hAnsi="Times New Roman"/>
          <w:color w:val="000000"/>
          <w:szCs w:val="28"/>
        </w:rPr>
      </w:pPr>
      <w:r w:rsidRPr="00DD270F">
        <w:rPr>
          <w:rFonts w:ascii="Times New Roman" w:hAnsi="Times New Roman"/>
          <w:b/>
          <w:color w:val="000000"/>
          <w:szCs w:val="28"/>
        </w:rPr>
        <w:t xml:space="preserve">путем платежа с </w:t>
      </w:r>
      <w:r w:rsidR="00DD270F" w:rsidRPr="00DD270F">
        <w:rPr>
          <w:rFonts w:ascii="Times New Roman" w:hAnsi="Times New Roman"/>
          <w:b/>
          <w:color w:val="000000"/>
          <w:szCs w:val="28"/>
        </w:rPr>
        <w:t>рассрочкой.</w:t>
      </w:r>
      <w:r w:rsidR="00DD270F">
        <w:rPr>
          <w:rFonts w:ascii="Times New Roman" w:hAnsi="Times New Roman"/>
          <w:b/>
          <w:color w:val="000000"/>
          <w:szCs w:val="28"/>
        </w:rPr>
        <w:t xml:space="preserve"> </w:t>
      </w:r>
      <w:r w:rsidR="00DD270F" w:rsidRPr="00DD270F">
        <w:rPr>
          <w:rFonts w:ascii="Times New Roman" w:hAnsi="Times New Roman"/>
          <w:color w:val="000000"/>
          <w:szCs w:val="28"/>
        </w:rPr>
        <w:t>И</w:t>
      </w:r>
      <w:r w:rsidRPr="00DD270F">
        <w:rPr>
          <w:rFonts w:ascii="Times New Roman" w:hAnsi="Times New Roman"/>
          <w:color w:val="000000"/>
          <w:szCs w:val="28"/>
        </w:rPr>
        <w:t xml:space="preserve">сполнение документарного аккредитива путем отсроченного платежа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способ исполнения документарного аккредитива, при котором платеж производится после определенного периода времени, оговоренного в аккредитиве. Обычно период времени задается количеством дней после даты представления документов или после даты отгрузки.</w:t>
      </w:r>
    </w:p>
    <w:p w:rsidR="00F822B2" w:rsidRPr="00DD270F" w:rsidRDefault="00F822B2" w:rsidP="00DD270F">
      <w:pPr>
        <w:pStyle w:val="a3"/>
        <w:numPr>
          <w:ilvl w:val="0"/>
          <w:numId w:val="11"/>
        </w:numPr>
        <w:spacing w:line="360" w:lineRule="auto"/>
        <w:ind w:left="0" w:firstLine="709"/>
        <w:jc w:val="both"/>
        <w:rPr>
          <w:rFonts w:ascii="Times New Roman" w:hAnsi="Times New Roman"/>
          <w:color w:val="000000"/>
          <w:szCs w:val="28"/>
        </w:rPr>
      </w:pPr>
      <w:r w:rsidRPr="00DD270F">
        <w:rPr>
          <w:rFonts w:ascii="Times New Roman" w:hAnsi="Times New Roman"/>
          <w:b/>
          <w:color w:val="000000"/>
          <w:szCs w:val="28"/>
        </w:rPr>
        <w:t xml:space="preserve">путем </w:t>
      </w:r>
      <w:r w:rsidR="00DD270F" w:rsidRPr="00DD270F">
        <w:rPr>
          <w:rFonts w:ascii="Times New Roman" w:hAnsi="Times New Roman"/>
          <w:b/>
          <w:color w:val="000000"/>
          <w:szCs w:val="28"/>
        </w:rPr>
        <w:t>акцепта</w:t>
      </w:r>
      <w:r w:rsidR="00DD270F" w:rsidRPr="00DD270F">
        <w:rPr>
          <w:rFonts w:ascii="Times New Roman" w:hAnsi="Times New Roman"/>
          <w:color w:val="000000"/>
          <w:szCs w:val="28"/>
        </w:rPr>
        <w:t>.</w:t>
      </w:r>
      <w:r w:rsidR="00DD270F">
        <w:rPr>
          <w:rFonts w:ascii="Times New Roman" w:hAnsi="Times New Roman"/>
          <w:b/>
          <w:color w:val="000000"/>
          <w:szCs w:val="28"/>
        </w:rPr>
        <w:t xml:space="preserve"> </w:t>
      </w:r>
      <w:r w:rsidR="00DD270F" w:rsidRPr="00DD270F">
        <w:rPr>
          <w:rFonts w:ascii="Times New Roman" w:hAnsi="Times New Roman"/>
          <w:color w:val="000000"/>
          <w:szCs w:val="28"/>
        </w:rPr>
        <w:t>И</w:t>
      </w:r>
      <w:r w:rsidRPr="00DD270F">
        <w:rPr>
          <w:rFonts w:ascii="Times New Roman" w:hAnsi="Times New Roman"/>
          <w:color w:val="000000"/>
          <w:szCs w:val="28"/>
        </w:rPr>
        <w:t xml:space="preserve">сполнение документарного аккредитива путем акцепта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способ исполнения документарного аккредитива, при котором тратта акцептуется, банком-эмитентом или банком, указанным в аккредитиве, и оплачивается при наступлении срока платежа.</w:t>
      </w:r>
    </w:p>
    <w:p w:rsidR="00F822B2" w:rsidRPr="00DD270F" w:rsidRDefault="00F822B2" w:rsidP="007A62DF">
      <w:pPr>
        <w:pStyle w:val="a6"/>
        <w:numPr>
          <w:ilvl w:val="0"/>
          <w:numId w:val="11"/>
        </w:numPr>
        <w:tabs>
          <w:tab w:val="left" w:pos="1430"/>
        </w:tabs>
        <w:spacing w:after="0" w:line="360" w:lineRule="auto"/>
        <w:ind w:left="0" w:firstLine="709"/>
        <w:jc w:val="both"/>
        <w:rPr>
          <w:rFonts w:ascii="Times New Roman" w:hAnsi="Times New Roman"/>
          <w:color w:val="000000"/>
          <w:sz w:val="28"/>
          <w:szCs w:val="28"/>
        </w:rPr>
      </w:pPr>
      <w:r w:rsidRPr="00DD270F">
        <w:rPr>
          <w:rFonts w:ascii="Times New Roman" w:hAnsi="Times New Roman"/>
          <w:b/>
          <w:color w:val="000000"/>
          <w:sz w:val="28"/>
          <w:szCs w:val="28"/>
        </w:rPr>
        <w:t xml:space="preserve">путем негоциации </w:t>
      </w:r>
      <w:r w:rsidR="00DD270F" w:rsidRPr="00DD270F">
        <w:rPr>
          <w:rFonts w:ascii="Times New Roman" w:hAnsi="Times New Roman"/>
          <w:b/>
          <w:color w:val="000000"/>
          <w:sz w:val="28"/>
          <w:szCs w:val="28"/>
        </w:rPr>
        <w:t>тратт.</w:t>
      </w:r>
      <w:r w:rsidR="00DD270F">
        <w:rPr>
          <w:rFonts w:ascii="Times New Roman" w:hAnsi="Times New Roman"/>
          <w:b/>
          <w:color w:val="000000"/>
          <w:sz w:val="28"/>
          <w:szCs w:val="28"/>
        </w:rPr>
        <w:t xml:space="preserve"> </w:t>
      </w:r>
      <w:r w:rsidR="00DD270F" w:rsidRPr="00DD270F">
        <w:rPr>
          <w:rFonts w:ascii="Times New Roman" w:hAnsi="Times New Roman"/>
          <w:color w:val="000000"/>
          <w:sz w:val="28"/>
          <w:szCs w:val="28"/>
        </w:rPr>
        <w:t>И</w:t>
      </w:r>
      <w:r w:rsidRPr="00DD270F">
        <w:rPr>
          <w:rFonts w:ascii="Times New Roman" w:hAnsi="Times New Roman"/>
          <w:color w:val="000000"/>
          <w:sz w:val="28"/>
          <w:szCs w:val="28"/>
        </w:rPr>
        <w:t xml:space="preserve">сполнение документарного аккредитива путем негоциации </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 xml:space="preserve">способ исполнения документарного аккредитива, при котором негоциирующий банк производит бенефициару оценку стоимости представленных документов, при условии получения покрытия от банка-эмитента, согласно требованиям Международной Тороговой палаты простая проверка документов, без оплаты их стоимости, не означает негоциацию. При этом слова </w:t>
      </w:r>
      <w:r w:rsidR="00DD270F">
        <w:rPr>
          <w:rFonts w:ascii="Times New Roman" w:hAnsi="Times New Roman"/>
          <w:color w:val="000000"/>
          <w:sz w:val="28"/>
          <w:szCs w:val="28"/>
        </w:rPr>
        <w:t>«</w:t>
      </w:r>
      <w:r w:rsidR="00DD270F" w:rsidRPr="00DD270F">
        <w:rPr>
          <w:rFonts w:ascii="Times New Roman" w:hAnsi="Times New Roman"/>
          <w:color w:val="000000"/>
          <w:sz w:val="28"/>
          <w:szCs w:val="28"/>
        </w:rPr>
        <w:t>о</w:t>
      </w:r>
      <w:r w:rsidRPr="00DD270F">
        <w:rPr>
          <w:rFonts w:ascii="Times New Roman" w:hAnsi="Times New Roman"/>
          <w:color w:val="000000"/>
          <w:sz w:val="28"/>
          <w:szCs w:val="28"/>
        </w:rPr>
        <w:t>плата стоимости</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 xml:space="preserve">могут пониматься как </w:t>
      </w:r>
      <w:r w:rsidR="00DD270F">
        <w:rPr>
          <w:rFonts w:ascii="Times New Roman" w:hAnsi="Times New Roman"/>
          <w:color w:val="000000"/>
          <w:sz w:val="28"/>
          <w:szCs w:val="28"/>
        </w:rPr>
        <w:t>«</w:t>
      </w:r>
      <w:r w:rsidR="00DD270F" w:rsidRPr="00DD270F">
        <w:rPr>
          <w:rFonts w:ascii="Times New Roman" w:hAnsi="Times New Roman"/>
          <w:color w:val="000000"/>
          <w:sz w:val="28"/>
          <w:szCs w:val="28"/>
        </w:rPr>
        <w:t>о</w:t>
      </w:r>
      <w:r w:rsidRPr="00DD270F">
        <w:rPr>
          <w:rFonts w:ascii="Times New Roman" w:hAnsi="Times New Roman"/>
          <w:color w:val="000000"/>
          <w:sz w:val="28"/>
          <w:szCs w:val="28"/>
        </w:rPr>
        <w:t>существление немедленного платежа</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 xml:space="preserve">или же как </w:t>
      </w:r>
      <w:r w:rsidR="00DD270F">
        <w:rPr>
          <w:rFonts w:ascii="Times New Roman" w:hAnsi="Times New Roman"/>
          <w:color w:val="000000"/>
          <w:sz w:val="28"/>
          <w:szCs w:val="28"/>
        </w:rPr>
        <w:t>«</w:t>
      </w:r>
      <w:r w:rsidR="00DD270F" w:rsidRPr="00DD270F">
        <w:rPr>
          <w:rFonts w:ascii="Times New Roman" w:hAnsi="Times New Roman"/>
          <w:color w:val="000000"/>
          <w:sz w:val="28"/>
          <w:szCs w:val="28"/>
        </w:rPr>
        <w:t>п</w:t>
      </w:r>
      <w:r w:rsidRPr="00DD270F">
        <w:rPr>
          <w:rFonts w:ascii="Times New Roman" w:hAnsi="Times New Roman"/>
          <w:color w:val="000000"/>
          <w:sz w:val="28"/>
          <w:szCs w:val="28"/>
        </w:rPr>
        <w:t>ринятие на себя обязательства произвести платеж</w:t>
      </w:r>
      <w:r w:rsidR="00DD270F">
        <w:rPr>
          <w:rFonts w:ascii="Times New Roman" w:hAnsi="Times New Roman"/>
          <w:color w:val="000000"/>
          <w:sz w:val="28"/>
          <w:szCs w:val="28"/>
        </w:rPr>
        <w:t>»</w:t>
      </w:r>
      <w:r w:rsidR="00DD270F" w:rsidRPr="00DD270F">
        <w:rPr>
          <w:rFonts w:ascii="Times New Roman" w:hAnsi="Times New Roman"/>
          <w:color w:val="000000"/>
          <w:sz w:val="28"/>
          <w:szCs w:val="28"/>
        </w:rPr>
        <w:t>.</w:t>
      </w:r>
    </w:p>
    <w:p w:rsidR="00DD270F" w:rsidRDefault="00F822B2" w:rsidP="007A62DF">
      <w:pPr>
        <w:pStyle w:val="a6"/>
        <w:numPr>
          <w:ilvl w:val="0"/>
          <w:numId w:val="11"/>
        </w:numPr>
        <w:tabs>
          <w:tab w:val="left" w:pos="1430"/>
        </w:tabs>
        <w:spacing w:after="0" w:line="360" w:lineRule="auto"/>
        <w:ind w:left="0" w:firstLine="709"/>
        <w:jc w:val="both"/>
        <w:rPr>
          <w:rFonts w:ascii="Times New Roman" w:hAnsi="Times New Roman"/>
          <w:color w:val="000000"/>
          <w:sz w:val="28"/>
          <w:szCs w:val="28"/>
        </w:rPr>
      </w:pPr>
      <w:r w:rsidRPr="00DD270F">
        <w:rPr>
          <w:rFonts w:ascii="Times New Roman" w:hAnsi="Times New Roman"/>
          <w:b/>
          <w:color w:val="000000"/>
          <w:sz w:val="28"/>
          <w:szCs w:val="28"/>
        </w:rPr>
        <w:t xml:space="preserve">путем смешанного </w:t>
      </w:r>
      <w:r w:rsidR="00DD270F" w:rsidRPr="00DD270F">
        <w:rPr>
          <w:rFonts w:ascii="Times New Roman" w:hAnsi="Times New Roman"/>
          <w:b/>
          <w:color w:val="000000"/>
          <w:sz w:val="28"/>
          <w:szCs w:val="28"/>
        </w:rPr>
        <w:t>платежа.</w:t>
      </w:r>
      <w:r w:rsidR="00DD270F">
        <w:rPr>
          <w:rFonts w:ascii="Times New Roman" w:hAnsi="Times New Roman"/>
          <w:b/>
          <w:color w:val="000000"/>
          <w:sz w:val="28"/>
          <w:szCs w:val="28"/>
        </w:rPr>
        <w:t xml:space="preserve"> </w:t>
      </w:r>
      <w:r w:rsidR="00DD270F" w:rsidRPr="00DD270F">
        <w:rPr>
          <w:rFonts w:ascii="Times New Roman" w:hAnsi="Times New Roman"/>
          <w:color w:val="000000"/>
          <w:sz w:val="28"/>
          <w:szCs w:val="28"/>
        </w:rPr>
        <w:t>О</w:t>
      </w:r>
      <w:r w:rsidRPr="00DD270F">
        <w:rPr>
          <w:rFonts w:ascii="Times New Roman" w:hAnsi="Times New Roman"/>
          <w:color w:val="000000"/>
          <w:sz w:val="28"/>
          <w:szCs w:val="28"/>
        </w:rPr>
        <w:t xml:space="preserve">плата бенефициару производится путем смешанного платежа, </w:t>
      </w:r>
      <w:r w:rsidR="00DD270F">
        <w:rPr>
          <w:rFonts w:ascii="Times New Roman" w:hAnsi="Times New Roman"/>
          <w:color w:val="000000"/>
          <w:sz w:val="28"/>
          <w:szCs w:val="28"/>
        </w:rPr>
        <w:t>т.е.</w:t>
      </w:r>
      <w:r w:rsidRPr="00DD270F">
        <w:rPr>
          <w:rFonts w:ascii="Times New Roman" w:hAnsi="Times New Roman"/>
          <w:color w:val="000000"/>
          <w:sz w:val="28"/>
          <w:szCs w:val="28"/>
        </w:rPr>
        <w:t xml:space="preserve"> часть аккредитива исполняется одним видом платежа (оплата по предъявлении документов), часть </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другим (путем отсроченного платежа).</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Рассматривая порядок и формы расчётов по аккредитиву, мы стремимся понять сущность механизма функционирования аккредитивов, анализируя действия участников аккредитивных операций, мы можем наглядно видеть весь процесс аккредитивной сделки, участие и роль сторон, лучше представить себе гарантии и риски, которые сопровождают аккредитивные операции на протяжении всего процесса сделки.</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Вместе с тем можно отметить довольно долгий и сложный документооборот, это обусловлено недоверием участников сделки друг к другу, а также гарантиями которые предоставляет само понятие аккредитивная форма расчётов. Трудно утверждать что либо о реформировании этой части аккредитивнойсделки, так как невозможно предсказать как отреагируют на изменение в документообороте участники таких сделок. Вполне вероятно, что при упрощении документооборота, повысится доля проблемных аккредитивов.</w:t>
      </w:r>
    </w:p>
    <w:p w:rsidR="00F822B2" w:rsidRPr="00DD270F" w:rsidRDefault="00F822B2" w:rsidP="00DD270F">
      <w:pPr>
        <w:tabs>
          <w:tab w:val="left" w:pos="3202"/>
        </w:tabs>
        <w:spacing w:line="360" w:lineRule="auto"/>
        <w:ind w:firstLine="709"/>
        <w:jc w:val="both"/>
        <w:rPr>
          <w:rFonts w:ascii="Times New Roman" w:hAnsi="Times New Roman"/>
          <w:color w:val="000000"/>
          <w:sz w:val="28"/>
          <w:szCs w:val="28"/>
        </w:rPr>
      </w:pPr>
    </w:p>
    <w:p w:rsidR="00F822B2" w:rsidRPr="00DD270F" w:rsidRDefault="00F822B2" w:rsidP="00DD270F">
      <w:pPr>
        <w:pStyle w:val="a3"/>
        <w:spacing w:line="360" w:lineRule="auto"/>
        <w:ind w:firstLine="709"/>
        <w:jc w:val="both"/>
        <w:rPr>
          <w:rFonts w:ascii="Times New Roman" w:hAnsi="Times New Roman"/>
          <w:b/>
          <w:color w:val="000000"/>
          <w:szCs w:val="28"/>
        </w:rPr>
      </w:pPr>
      <w:r w:rsidRPr="00DD270F">
        <w:rPr>
          <w:rFonts w:ascii="Times New Roman" w:hAnsi="Times New Roman"/>
          <w:b/>
          <w:color w:val="000000"/>
          <w:szCs w:val="28"/>
        </w:rPr>
        <w:t>1.3 Правовое регулирование аккредитивной формы расчёта</w:t>
      </w:r>
    </w:p>
    <w:p w:rsidR="00F822B2" w:rsidRPr="00DD270F" w:rsidRDefault="00F822B2" w:rsidP="00DD270F">
      <w:pPr>
        <w:pStyle w:val="a3"/>
        <w:spacing w:line="360" w:lineRule="auto"/>
        <w:ind w:firstLine="709"/>
        <w:jc w:val="both"/>
        <w:rPr>
          <w:rFonts w:ascii="Times New Roman" w:hAnsi="Times New Roman"/>
          <w:color w:val="000000"/>
          <w:szCs w:val="28"/>
        </w:rPr>
      </w:pP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В международной практике аккредитивные расчеты регулируются Унифицированными правилами и обычаями для документарных аккредитивов (ICC Uniform Customs and Practice for Documentary Credits ICC Publication </w:t>
      </w:r>
      <w:r w:rsidR="00DD270F">
        <w:rPr>
          <w:rFonts w:ascii="Times New Roman" w:hAnsi="Times New Roman"/>
          <w:color w:val="000000"/>
          <w:szCs w:val="28"/>
        </w:rPr>
        <w:t>№</w:t>
      </w:r>
      <w:r w:rsidR="00DD270F" w:rsidRPr="00DD270F">
        <w:rPr>
          <w:rFonts w:ascii="Times New Roman" w:hAnsi="Times New Roman"/>
          <w:color w:val="000000"/>
          <w:szCs w:val="28"/>
        </w:rPr>
        <w:t>6</w:t>
      </w:r>
      <w:r w:rsidRPr="00DD270F">
        <w:rPr>
          <w:rFonts w:ascii="Times New Roman" w:hAnsi="Times New Roman"/>
          <w:color w:val="000000"/>
          <w:szCs w:val="28"/>
        </w:rPr>
        <w:t xml:space="preserve">00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сокращенно UCP 600), а также банковскими правилами и обычаями делового оборота.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После принятия на VII Конгрессе Международной торговой палаты (МТП) в Вене в 1933 году Унифицированные правила и обычаи для документарных аккредитивов получили общее мировое признание. Шесть последующих пересмотров (последняя редакция вступила в силу 1 июля 2007</w:t>
      </w:r>
      <w:r w:rsidR="00DD270F">
        <w:rPr>
          <w:rFonts w:ascii="Times New Roman" w:hAnsi="Times New Roman"/>
          <w:color w:val="000000"/>
          <w:szCs w:val="28"/>
        </w:rPr>
        <w:t> </w:t>
      </w:r>
      <w:r w:rsidR="00DD270F" w:rsidRPr="00DD270F">
        <w:rPr>
          <w:rFonts w:ascii="Times New Roman" w:hAnsi="Times New Roman"/>
          <w:color w:val="000000"/>
          <w:szCs w:val="28"/>
        </w:rPr>
        <w:t>г</w:t>
      </w:r>
      <w:r w:rsidRPr="00DD270F">
        <w:rPr>
          <w:rFonts w:ascii="Times New Roman" w:hAnsi="Times New Roman"/>
          <w:color w:val="000000"/>
          <w:szCs w:val="28"/>
        </w:rPr>
        <w:t>.) приводили банковскую практику в соответствие с постоянно меняющейся практикой коммерческой торговли. Во все времена Унифицированные правила оставались современным востребованным практикой документом.</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Всемирное признание Унифицированные правила получили еще и потому, что многие страны не имеют специальных норм, регулирующих документарные аккредитивы. Тем не менее некоторые страны приняли ряд норм в гражданском или торговом кодифицированном законодательстве, регулирующих аккредитивы.</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В постсоветском пространстве, в Казахстане и Белоруссии, изданы нормативные акты, которые практически полностью воспроизвели Унифицированные правила.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При том, что аккредитивная форма расчетов является одной из наиболее удобных и справедливых форм расчетов для сторон по сделке, различия в правовом регулировании или отсутствие той или иной нормы в праве разных стран могли бы привести к разногласиям в понимании и трактовке тех или иных условий расчетов. Унифицированные правила, являясь не правовым, но факультативным документом, устраняют множество возможных разногласий и споров, поскольку консолидировали международную практику проведения документарного аккредитива при условии, что ссылка на них содержится в аккредитиве.</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По сложившейся практике Унифицированные правила пересматриваются каждое десятилетие.</w:t>
      </w:r>
    </w:p>
    <w:p w:rsidR="00F822B2" w:rsidRPr="00DD270F" w:rsidRDefault="00F822B2" w:rsidP="00DD270F">
      <w:pPr>
        <w:pStyle w:val="a3"/>
        <w:spacing w:line="360" w:lineRule="auto"/>
        <w:ind w:firstLine="709"/>
        <w:jc w:val="both"/>
        <w:rPr>
          <w:rFonts w:ascii="Times New Roman" w:hAnsi="Times New Roman"/>
          <w:b/>
          <w:color w:val="000000"/>
          <w:szCs w:val="28"/>
        </w:rPr>
      </w:pPr>
      <w:r w:rsidRPr="00DD270F">
        <w:rPr>
          <w:rFonts w:ascii="Times New Roman" w:hAnsi="Times New Roman"/>
          <w:b/>
          <w:color w:val="000000"/>
          <w:szCs w:val="28"/>
        </w:rPr>
        <w:t>В Республике Казахстан операции с аккредитивами регулируются следующими нормативными документами.</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1. Правила проведения операций с документарными аккредитивами банками Республики Казахстан.</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2. Унифицированные Правила ICC для Межбанковского Рамбурсирования по Документарным аккредитивам (URR 525).</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3. Унифицированные правила и обычаи для документарных аккредитивов (публикация Международной торговой палаты </w:t>
      </w:r>
      <w:r w:rsidR="00DD270F">
        <w:rPr>
          <w:rFonts w:ascii="Times New Roman" w:hAnsi="Times New Roman"/>
          <w:color w:val="000000"/>
          <w:szCs w:val="28"/>
        </w:rPr>
        <w:t>№</w:t>
      </w:r>
      <w:r w:rsidR="00DD270F" w:rsidRPr="00DD270F">
        <w:rPr>
          <w:rFonts w:ascii="Times New Roman" w:hAnsi="Times New Roman"/>
          <w:color w:val="000000"/>
          <w:szCs w:val="28"/>
        </w:rPr>
        <w:t>6</w:t>
      </w:r>
      <w:r w:rsidRPr="00DD270F">
        <w:rPr>
          <w:rFonts w:ascii="Times New Roman" w:hAnsi="Times New Roman"/>
          <w:color w:val="000000"/>
          <w:szCs w:val="28"/>
        </w:rPr>
        <w:t xml:space="preserve">00). </w:t>
      </w:r>
      <w:r w:rsidRPr="00DD270F">
        <w:rPr>
          <w:rFonts w:ascii="Times New Roman" w:hAnsi="Times New Roman"/>
          <w:color w:val="000000"/>
          <w:szCs w:val="28"/>
        </w:rPr>
        <w:tab/>
      </w:r>
      <w:r w:rsidRPr="00DD270F">
        <w:rPr>
          <w:rFonts w:ascii="Times New Roman" w:hAnsi="Times New Roman"/>
          <w:color w:val="000000"/>
          <w:szCs w:val="28"/>
        </w:rPr>
        <w:tab/>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Таким образом, сфера правового регулирования данных актов не распространяется на расчеты по аккредитивам с участием нерезидентов, которые, как правило, осуществляются в валюте, отличной от валюты Республики Казахстан, и, как правило, за ее пределами.</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Как уже упоминалось, специфика использования аккредитивов ведёт к тому, что они используются в основном для внешнеторговых операций. Поэтому правовое содержание аккредитива описано в «унифицированных правилах и обычаях документарного аккредитива», утверждённых Международной торговой палатой 1 июля 2007 (</w:t>
      </w:r>
      <w:r w:rsidR="00DD270F">
        <w:rPr>
          <w:rFonts w:ascii="Times New Roman" w:hAnsi="Times New Roman"/>
          <w:color w:val="000000"/>
          <w:szCs w:val="28"/>
        </w:rPr>
        <w:t>№</w:t>
      </w:r>
      <w:r w:rsidR="00DD270F" w:rsidRPr="00DD270F">
        <w:rPr>
          <w:rFonts w:ascii="Times New Roman" w:hAnsi="Times New Roman"/>
          <w:color w:val="000000"/>
          <w:szCs w:val="28"/>
        </w:rPr>
        <w:t>6</w:t>
      </w:r>
      <w:r w:rsidRPr="00DD270F">
        <w:rPr>
          <w:rFonts w:ascii="Times New Roman" w:hAnsi="Times New Roman"/>
          <w:color w:val="000000"/>
          <w:szCs w:val="28"/>
        </w:rPr>
        <w:t>00).</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В то же время следует понимать, что договора об использовании аккредитивов заключаются на территории конкретных государств, законодательство которых не всегда совпадает с международным, и имеет главенство над ним, для аккредитивов наибольшее значение имеют закон о налоге на прибыль и закон о НДС, но возможны так же и расхождения по форме и составу документов.</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Поэтому, несмотря на существование «унифицированных требований», в договорах на открытие аккредитива принято подробно описывать условия его заключения. Возможна приписка «…в соответствии с «унифицированными требованиями» (в той части, где они не противоречат действующему законодательству» (далее указывается государство, на территории которого заключён договор). Но хотя «требования» почти всегда нельзя использовать напрямую, предлагаемый ими стандарт облегчает работу юристов и даёт возможность избежать двусмысленностей при заключении договора, обратите внимание, что возможность осуществления расчётов по сделке с помощью аккредитива должна быть упомянута в разделе «порядок расчетов» договора о купле-продаже.</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С точки зрения налогового учёта главным вопросом при использовании аккредитива является вопрос о сроках наступления налоговых последствий (в первую очередь НДС и налога на прибыль) сделки.</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Согласно закону Республики Казахстан «о налоге на добавленную стоимость», налоговые последствия наступают либо после зачисления средств на балансовый счёт, либо после отгрузки товаров (по правилу первого события). Аналогичные условия упомянуты в законе о налоге на прибыль.</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Из этого следует, что в зоне действия законодательства Республики Казахстан, налоговые обязательства для поставщика (бенефициара) наступают при отгрузке товара (деньги он получает после), а для покупателя (заявителя аккредитива)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после оплаты аккредитива. При этом под «оплатой» понимается не бронирование средств под операцию (оно не может считаться действием, так как аккредитив ещё может быть аннулирован или отозван), а непосредственно списание их со счёта, разумеется, в юрисдикции других стран могут действовать другие правила.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Форма (бланк) заявки на оформление аккредитива (форма 0401063) регламентируется Приложением 3 к Инструкции о порядке совершения банковских документарных операций.</w:t>
      </w:r>
    </w:p>
    <w:p w:rsidR="00F822B2" w:rsidRPr="00DD270F" w:rsidRDefault="00F822B2" w:rsidP="00DD270F">
      <w:pPr>
        <w:spacing w:line="360" w:lineRule="auto"/>
        <w:ind w:firstLine="709"/>
        <w:jc w:val="both"/>
        <w:rPr>
          <w:rFonts w:ascii="Times New Roman" w:hAnsi="Times New Roman"/>
          <w:b/>
          <w:color w:val="000000"/>
          <w:sz w:val="28"/>
          <w:szCs w:val="28"/>
        </w:rPr>
      </w:pPr>
      <w:r w:rsidRPr="00DD270F">
        <w:rPr>
          <w:rFonts w:ascii="Times New Roman" w:hAnsi="Times New Roman"/>
          <w:b/>
          <w:color w:val="000000"/>
          <w:sz w:val="28"/>
          <w:szCs w:val="28"/>
        </w:rPr>
        <w:t>Порядок открытия аккредитива и внесения изменений в его условия</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Банк вправе открыть аккредитив только при наличии у него лицензии уполномоченного органа по регулированию и надзору финансового рынка и финансовых организаций открытие (выставление) и подтверждение аккредитива и исполнение обязательств по нему.</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 xml:space="preserve">Для открытия аккредитива приказодатель представляет в обслуживающий его банк (банк </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эмитент) заявление, которое должно содержать:</w:t>
      </w:r>
    </w:p>
    <w:p w:rsidR="00F822B2" w:rsidRPr="00DD270F" w:rsidRDefault="00F822B2" w:rsidP="00DD270F">
      <w:pPr>
        <w:pStyle w:val="a6"/>
        <w:numPr>
          <w:ilvl w:val="0"/>
          <w:numId w:val="13"/>
        </w:numPr>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наименование и место нахождения приказодателя;</w:t>
      </w:r>
    </w:p>
    <w:p w:rsidR="00F822B2" w:rsidRPr="00DD270F" w:rsidRDefault="00F822B2" w:rsidP="00DD270F">
      <w:pPr>
        <w:pStyle w:val="a6"/>
        <w:numPr>
          <w:ilvl w:val="0"/>
          <w:numId w:val="13"/>
        </w:numPr>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наименование и место нахождения бенефициара, его банковские реквизиты;</w:t>
      </w:r>
    </w:p>
    <w:p w:rsidR="00F822B2" w:rsidRPr="00DD270F" w:rsidRDefault="00F822B2" w:rsidP="00DD270F">
      <w:pPr>
        <w:pStyle w:val="a6"/>
        <w:numPr>
          <w:ilvl w:val="0"/>
          <w:numId w:val="13"/>
        </w:numPr>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 xml:space="preserve">наименование банка </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эмитента;</w:t>
      </w:r>
    </w:p>
    <w:p w:rsidR="00F822B2" w:rsidRPr="00DD270F" w:rsidRDefault="00F822B2" w:rsidP="00DD270F">
      <w:pPr>
        <w:pStyle w:val="a6"/>
        <w:numPr>
          <w:ilvl w:val="0"/>
          <w:numId w:val="13"/>
        </w:numPr>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вид аккредитива;</w:t>
      </w:r>
    </w:p>
    <w:p w:rsidR="00F822B2" w:rsidRPr="00DD270F" w:rsidRDefault="00F822B2" w:rsidP="00DD270F">
      <w:pPr>
        <w:pStyle w:val="a6"/>
        <w:numPr>
          <w:ilvl w:val="0"/>
          <w:numId w:val="13"/>
        </w:numPr>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сумма аккредитива;</w:t>
      </w:r>
    </w:p>
    <w:p w:rsidR="00F822B2" w:rsidRPr="00DD270F" w:rsidRDefault="00F822B2" w:rsidP="00DD270F">
      <w:pPr>
        <w:pStyle w:val="a6"/>
        <w:numPr>
          <w:ilvl w:val="0"/>
          <w:numId w:val="13"/>
        </w:numPr>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условия исполнения аккредитива;</w:t>
      </w:r>
    </w:p>
    <w:p w:rsidR="00F822B2" w:rsidRPr="00DD270F" w:rsidRDefault="00F822B2" w:rsidP="00DD270F">
      <w:pPr>
        <w:pStyle w:val="a6"/>
        <w:numPr>
          <w:ilvl w:val="0"/>
          <w:numId w:val="13"/>
        </w:numPr>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перечень документов, против которых должно производиться исполнение аккредитива;</w:t>
      </w:r>
    </w:p>
    <w:p w:rsidR="00F822B2" w:rsidRPr="00DD270F" w:rsidRDefault="00F822B2" w:rsidP="00DD270F">
      <w:pPr>
        <w:pStyle w:val="a6"/>
        <w:numPr>
          <w:ilvl w:val="0"/>
          <w:numId w:val="13"/>
        </w:numPr>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сроки действия аккредитива, сроки отгрузки, сроки представления документов;</w:t>
      </w:r>
    </w:p>
    <w:p w:rsidR="00F822B2" w:rsidRPr="00DD270F" w:rsidRDefault="00F822B2" w:rsidP="00DD270F">
      <w:pPr>
        <w:pStyle w:val="a6"/>
        <w:numPr>
          <w:ilvl w:val="0"/>
          <w:numId w:val="13"/>
        </w:numPr>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наименование стороны, покрывающей банковские расходы по аккредитиву.</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При открытии аккредитива на предъявителя приказодатель вправе в заявлении на открытие аккредитива не указывать наименование и место нахождения бенефициара, а также его банковские реквизиты.</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Заявление об открытии аккредитива представляется в двух экземплярах. Первый экземпляр заявления остается в банке для открытия аккредитива, второй экземпляр с отметкой о принятии возвращается клиенту в сроки, установленные банком.</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 xml:space="preserve">При наличии договора об обмене электронными сообщениями и при условии применения системы программно </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 xml:space="preserve">криптографической защиты заявление на открытие аккредитива может быть передано приказодателем банку </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эмитенту электронным способом с использованием соответствующих электронных каналов связи и телекоммуникаций без подтверждения его на бумажном носителе.</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Банк на основании полученного заявления оформляет аккредитив для передачи его в банк бенефициара. Аккредитив, помимо номера, даты и места открытия, должен содержать реквизиты заявления на его открытие.</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 xml:space="preserve">Если при открытии аккредитива на предъявителя реквизиты бенефициара не известны, банк </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эмитент оставляет данный аккредитив у себя до выполнения условий, прямо предусмотренных аккредитивом и законодательством Республики Казахстан.</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В аккредитиве должно быть ясно указано, является он отзывным или безотзывным. При отсутствии такого указания аккредитив будет считаться безотзывным.</w:t>
      </w:r>
    </w:p>
    <w:p w:rsid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 xml:space="preserve">В аккредитиве должен быть указан способ его исполнения </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платеж по предъявлении, платеж с рассрочкой, акцепт переводных векселей или негоциация.</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Сумма аккредитива, открытого и исполняемого банками Республики Казахстан, указывается в казахстанском тенге или иностранной валюте в соответствии с действующим законодательством.</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Условия первоначально выставленного аккредитива остаются в силе для бенефициара до тех пор, пока последний не сообщит о принятии изменений банку, который внес такие изменения. Бенефициар должен уведомить о принятии или непринятии полученных изменений.</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Частичное принятие изменений, содержащихся в одном и том же извещении об изменении, не допускается.</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Если полученные инструкции о выставлении, подтверждении, авизовании или изменении аккредитива неполны или неясны, то банк, которому адресованы эти инструкции, может направить бенефициару предварительное уведомление только в порядке информации и без ответственности со своей стороны. В предварительном уведомлении должно быть ясно указано, что оно несет информационный характер без какой-либо ответственности для авизующего банка.</w:t>
      </w:r>
    </w:p>
    <w:p w:rsidR="00F822B2" w:rsidRPr="00DD270F" w:rsidRDefault="00F822B2" w:rsidP="00DD270F">
      <w:pPr>
        <w:spacing w:line="360" w:lineRule="auto"/>
        <w:ind w:firstLine="709"/>
        <w:jc w:val="both"/>
        <w:rPr>
          <w:rFonts w:ascii="Times New Roman" w:hAnsi="Times New Roman"/>
          <w:color w:val="000000"/>
          <w:sz w:val="28"/>
          <w:szCs w:val="28"/>
          <w:lang w:val="en-US"/>
        </w:rPr>
      </w:pPr>
      <w:r w:rsidRPr="00DD270F">
        <w:rPr>
          <w:rFonts w:ascii="Times New Roman" w:hAnsi="Times New Roman"/>
          <w:color w:val="000000"/>
          <w:sz w:val="28"/>
          <w:szCs w:val="28"/>
        </w:rPr>
        <w:t xml:space="preserve">Если условиями аккредитива не предусмотрено, что он исполняется банком </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 xml:space="preserve">эмитентом, то в таком аккредитиве должен быть указан банк (исполняющий банк), который уполномочен произвести платеж, платеж с рассрочкой, акцепт переводных векселей или негоциацию. </w:t>
      </w:r>
      <w:r w:rsidRPr="00DD270F">
        <w:rPr>
          <w:rFonts w:ascii="Times New Roman" w:hAnsi="Times New Roman"/>
          <w:color w:val="000000"/>
          <w:sz w:val="28"/>
          <w:szCs w:val="28"/>
          <w:lang w:val="en-US"/>
        </w:rPr>
        <w:t>[3]</w:t>
      </w:r>
    </w:p>
    <w:p w:rsidR="00F822B2" w:rsidRPr="00DD270F" w:rsidRDefault="00F822B2" w:rsidP="00DD270F">
      <w:pPr>
        <w:pStyle w:val="a3"/>
        <w:spacing w:line="360" w:lineRule="auto"/>
        <w:ind w:firstLine="709"/>
        <w:jc w:val="both"/>
        <w:rPr>
          <w:rFonts w:ascii="Times New Roman" w:hAnsi="Times New Roman"/>
          <w:b/>
          <w:color w:val="000000"/>
          <w:szCs w:val="28"/>
        </w:rPr>
      </w:pPr>
      <w:r w:rsidRPr="00DD270F">
        <w:rPr>
          <w:rFonts w:ascii="Times New Roman" w:hAnsi="Times New Roman"/>
          <w:b/>
          <w:color w:val="000000"/>
          <w:szCs w:val="28"/>
        </w:rPr>
        <w:t>Обязательными реквизитами являются:</w:t>
      </w:r>
    </w:p>
    <w:p w:rsidR="00F822B2" w:rsidRPr="00DD270F" w:rsidRDefault="00F822B2" w:rsidP="00DD270F">
      <w:pPr>
        <w:pStyle w:val="a3"/>
        <w:numPr>
          <w:ilvl w:val="0"/>
          <w:numId w:val="12"/>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номер заявки;</w:t>
      </w:r>
    </w:p>
    <w:p w:rsidR="00F822B2" w:rsidRPr="00DD270F" w:rsidRDefault="00F822B2" w:rsidP="00DD270F">
      <w:pPr>
        <w:pStyle w:val="a3"/>
        <w:numPr>
          <w:ilvl w:val="0"/>
          <w:numId w:val="12"/>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дата её подачи;</w:t>
      </w:r>
    </w:p>
    <w:p w:rsidR="00F822B2" w:rsidRPr="00DD270F" w:rsidRDefault="00F822B2" w:rsidP="00DD270F">
      <w:pPr>
        <w:pStyle w:val="a3"/>
        <w:numPr>
          <w:ilvl w:val="0"/>
          <w:numId w:val="12"/>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полное наименование и юридический адрес приказодателя;</w:t>
      </w:r>
    </w:p>
    <w:p w:rsidR="00F822B2" w:rsidRPr="00DD270F" w:rsidRDefault="00F822B2" w:rsidP="00DD270F">
      <w:pPr>
        <w:pStyle w:val="a3"/>
        <w:numPr>
          <w:ilvl w:val="0"/>
          <w:numId w:val="12"/>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наименование банка-эмитента;</w:t>
      </w:r>
    </w:p>
    <w:p w:rsidR="00F822B2" w:rsidRPr="00DD270F" w:rsidRDefault="00F822B2" w:rsidP="00DD270F">
      <w:pPr>
        <w:pStyle w:val="a3"/>
        <w:numPr>
          <w:ilvl w:val="0"/>
          <w:numId w:val="12"/>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форма аккредитива;</w:t>
      </w:r>
    </w:p>
    <w:p w:rsidR="00F822B2" w:rsidRPr="00DD270F" w:rsidRDefault="00F822B2" w:rsidP="00DD270F">
      <w:pPr>
        <w:pStyle w:val="a3"/>
        <w:numPr>
          <w:ilvl w:val="0"/>
          <w:numId w:val="12"/>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дата истечения срока действия;</w:t>
      </w:r>
    </w:p>
    <w:p w:rsidR="00F822B2" w:rsidRPr="00DD270F" w:rsidRDefault="00F822B2" w:rsidP="00DD270F">
      <w:pPr>
        <w:pStyle w:val="a3"/>
        <w:numPr>
          <w:ilvl w:val="0"/>
          <w:numId w:val="12"/>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место представления документов;</w:t>
      </w:r>
    </w:p>
    <w:p w:rsidR="00F822B2" w:rsidRPr="00DD270F" w:rsidRDefault="00F822B2" w:rsidP="00DD270F">
      <w:pPr>
        <w:pStyle w:val="a3"/>
        <w:numPr>
          <w:ilvl w:val="0"/>
          <w:numId w:val="12"/>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полное наименование и адрес бенефициара;</w:t>
      </w:r>
    </w:p>
    <w:p w:rsidR="00F822B2" w:rsidRPr="00DD270F" w:rsidRDefault="00F822B2" w:rsidP="00DD270F">
      <w:pPr>
        <w:pStyle w:val="a3"/>
        <w:numPr>
          <w:ilvl w:val="0"/>
          <w:numId w:val="12"/>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отметка о разрешении</w:t>
      </w:r>
      <w:r w:rsidR="00DD270F">
        <w:rPr>
          <w:rFonts w:ascii="Times New Roman" w:hAnsi="Times New Roman"/>
          <w:color w:val="000000"/>
          <w:szCs w:val="28"/>
        </w:rPr>
        <w:t xml:space="preserve"> / </w:t>
      </w:r>
      <w:r w:rsidR="00DD270F" w:rsidRPr="00DD270F">
        <w:rPr>
          <w:rFonts w:ascii="Times New Roman" w:hAnsi="Times New Roman"/>
          <w:color w:val="000000"/>
          <w:szCs w:val="28"/>
        </w:rPr>
        <w:t>запрете</w:t>
      </w:r>
      <w:r w:rsidRPr="00DD270F">
        <w:rPr>
          <w:rFonts w:ascii="Times New Roman" w:hAnsi="Times New Roman"/>
          <w:color w:val="000000"/>
          <w:szCs w:val="28"/>
        </w:rPr>
        <w:t xml:space="preserve"> частичных отгрузок;</w:t>
      </w:r>
    </w:p>
    <w:p w:rsidR="00F822B2" w:rsidRPr="00DD270F" w:rsidRDefault="00F822B2" w:rsidP="00DD270F">
      <w:pPr>
        <w:pStyle w:val="a3"/>
        <w:numPr>
          <w:ilvl w:val="0"/>
          <w:numId w:val="12"/>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отметка о разрешении</w:t>
      </w:r>
      <w:r w:rsidR="00DD270F">
        <w:rPr>
          <w:rFonts w:ascii="Times New Roman" w:hAnsi="Times New Roman"/>
          <w:color w:val="000000"/>
          <w:szCs w:val="28"/>
        </w:rPr>
        <w:t xml:space="preserve"> / </w:t>
      </w:r>
      <w:r w:rsidR="00DD270F" w:rsidRPr="00DD270F">
        <w:rPr>
          <w:rFonts w:ascii="Times New Roman" w:hAnsi="Times New Roman"/>
          <w:color w:val="000000"/>
          <w:szCs w:val="28"/>
        </w:rPr>
        <w:t>запрете</w:t>
      </w:r>
      <w:r w:rsidRPr="00DD270F">
        <w:rPr>
          <w:rFonts w:ascii="Times New Roman" w:hAnsi="Times New Roman"/>
          <w:color w:val="000000"/>
          <w:szCs w:val="28"/>
        </w:rPr>
        <w:t xml:space="preserve"> перегрузок;</w:t>
      </w:r>
    </w:p>
    <w:p w:rsidR="00F822B2" w:rsidRPr="00DD270F" w:rsidRDefault="00F822B2" w:rsidP="00DD270F">
      <w:pPr>
        <w:pStyle w:val="a3"/>
        <w:numPr>
          <w:ilvl w:val="0"/>
          <w:numId w:val="12"/>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сумма;</w:t>
      </w:r>
    </w:p>
    <w:p w:rsidR="00F822B2" w:rsidRPr="00DD270F" w:rsidRDefault="00F822B2" w:rsidP="00DD270F">
      <w:pPr>
        <w:pStyle w:val="a3"/>
        <w:numPr>
          <w:ilvl w:val="0"/>
          <w:numId w:val="12"/>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кем исполняется аккредитив (исполняющий банк);</w:t>
      </w:r>
    </w:p>
    <w:p w:rsidR="00F822B2" w:rsidRPr="00DD270F" w:rsidRDefault="00F822B2" w:rsidP="00DD270F">
      <w:pPr>
        <w:pStyle w:val="a3"/>
        <w:numPr>
          <w:ilvl w:val="0"/>
          <w:numId w:val="12"/>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отметка о том, кто оплачивает страховку;</w:t>
      </w:r>
    </w:p>
    <w:p w:rsidR="00F822B2" w:rsidRPr="00DD270F" w:rsidRDefault="00F822B2" w:rsidP="00DD270F">
      <w:pPr>
        <w:pStyle w:val="a3"/>
        <w:numPr>
          <w:ilvl w:val="0"/>
          <w:numId w:val="12"/>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перечень документов, против которых оплачивается аккредитив;</w:t>
      </w:r>
    </w:p>
    <w:p w:rsidR="00F822B2" w:rsidRPr="00DD270F" w:rsidRDefault="00F822B2" w:rsidP="00DD270F">
      <w:pPr>
        <w:pStyle w:val="a3"/>
        <w:numPr>
          <w:ilvl w:val="0"/>
          <w:numId w:val="12"/>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место отгрузки (ст.</w:t>
      </w:r>
      <w:r w:rsidR="00DD270F">
        <w:rPr>
          <w:rFonts w:ascii="Times New Roman" w:hAnsi="Times New Roman"/>
          <w:color w:val="000000"/>
          <w:szCs w:val="28"/>
        </w:rPr>
        <w:t> </w:t>
      </w:r>
      <w:r w:rsidR="00DD270F" w:rsidRPr="00DD270F">
        <w:rPr>
          <w:rFonts w:ascii="Times New Roman" w:hAnsi="Times New Roman"/>
          <w:color w:val="000000"/>
          <w:szCs w:val="28"/>
        </w:rPr>
        <w:t>4</w:t>
      </w:r>
      <w:r w:rsidRPr="00DD270F">
        <w:rPr>
          <w:rFonts w:ascii="Times New Roman" w:hAnsi="Times New Roman"/>
          <w:color w:val="000000"/>
          <w:szCs w:val="28"/>
        </w:rPr>
        <w:t>6 «унифицированных правил»);</w:t>
      </w:r>
    </w:p>
    <w:p w:rsidR="00F822B2" w:rsidRPr="00DD270F" w:rsidRDefault="00F822B2" w:rsidP="00DD270F">
      <w:pPr>
        <w:pStyle w:val="a3"/>
        <w:numPr>
          <w:ilvl w:val="0"/>
          <w:numId w:val="12"/>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крайний срок отгрузки (ст.</w:t>
      </w:r>
      <w:r w:rsidR="00DD270F">
        <w:rPr>
          <w:rFonts w:ascii="Times New Roman" w:hAnsi="Times New Roman"/>
          <w:color w:val="000000"/>
          <w:szCs w:val="28"/>
        </w:rPr>
        <w:t> </w:t>
      </w:r>
      <w:r w:rsidR="00DD270F" w:rsidRPr="00DD270F">
        <w:rPr>
          <w:rFonts w:ascii="Times New Roman" w:hAnsi="Times New Roman"/>
          <w:color w:val="000000"/>
          <w:szCs w:val="28"/>
        </w:rPr>
        <w:t>4</w:t>
      </w:r>
      <w:r w:rsidRPr="00DD270F">
        <w:rPr>
          <w:rFonts w:ascii="Times New Roman" w:hAnsi="Times New Roman"/>
          <w:color w:val="000000"/>
          <w:szCs w:val="28"/>
        </w:rPr>
        <w:t>6 «унифицированных правил»);</w:t>
      </w:r>
    </w:p>
    <w:p w:rsidR="00F822B2" w:rsidRPr="00DD270F" w:rsidRDefault="00F822B2" w:rsidP="00DD270F">
      <w:pPr>
        <w:pStyle w:val="a3"/>
        <w:numPr>
          <w:ilvl w:val="0"/>
          <w:numId w:val="12"/>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краткое и точное описание товара;</w:t>
      </w:r>
    </w:p>
    <w:p w:rsidR="00F822B2" w:rsidRPr="00DD270F" w:rsidRDefault="00F822B2" w:rsidP="00DD270F">
      <w:pPr>
        <w:pStyle w:val="a3"/>
        <w:numPr>
          <w:ilvl w:val="0"/>
          <w:numId w:val="12"/>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условия поставки;</w:t>
      </w:r>
    </w:p>
    <w:p w:rsidR="00F822B2" w:rsidRPr="00DD270F" w:rsidRDefault="00F822B2" w:rsidP="00DD270F">
      <w:pPr>
        <w:pStyle w:val="a3"/>
        <w:numPr>
          <w:ilvl w:val="0"/>
          <w:numId w:val="12"/>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сроки предоставления документов;</w:t>
      </w:r>
    </w:p>
    <w:p w:rsidR="00F822B2" w:rsidRPr="00DD270F" w:rsidRDefault="00F822B2" w:rsidP="00DD270F">
      <w:pPr>
        <w:pStyle w:val="a3"/>
        <w:numPr>
          <w:ilvl w:val="0"/>
          <w:numId w:val="12"/>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подпись руководителя, главного бухгалтера и печать предприятия.</w:t>
      </w:r>
    </w:p>
    <w:p w:rsidR="00F822B2" w:rsidRPr="00DD270F" w:rsidRDefault="00F822B2" w:rsidP="00DD270F">
      <w:pPr>
        <w:pStyle w:val="a3"/>
        <w:numPr>
          <w:ilvl w:val="0"/>
          <w:numId w:val="12"/>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Согласно тому же Приложению для получения аккредитива необходимы следующие документы:</w:t>
      </w:r>
    </w:p>
    <w:p w:rsidR="00F822B2" w:rsidRPr="00DD270F" w:rsidRDefault="00F822B2" w:rsidP="00DD270F">
      <w:pPr>
        <w:pStyle w:val="a3"/>
        <w:numPr>
          <w:ilvl w:val="0"/>
          <w:numId w:val="12"/>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коммерческий счёт (оригинал и несколько копий);</w:t>
      </w:r>
    </w:p>
    <w:p w:rsidR="00F822B2" w:rsidRPr="00DD270F" w:rsidRDefault="00F822B2" w:rsidP="00DD270F">
      <w:pPr>
        <w:pStyle w:val="a3"/>
        <w:numPr>
          <w:ilvl w:val="0"/>
          <w:numId w:val="12"/>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транспортный документ (морской коносамент, авианакладная или другой);</w:t>
      </w:r>
    </w:p>
    <w:p w:rsidR="00F822B2" w:rsidRPr="00DD270F" w:rsidRDefault="00F822B2" w:rsidP="00DD270F">
      <w:pPr>
        <w:pStyle w:val="a3"/>
        <w:numPr>
          <w:ilvl w:val="0"/>
          <w:numId w:val="12"/>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страховой документ (полис, сертификат или декларация по открытому полису);</w:t>
      </w:r>
    </w:p>
    <w:p w:rsidR="00F822B2" w:rsidRPr="00DD270F" w:rsidRDefault="00F822B2" w:rsidP="00DD270F">
      <w:pPr>
        <w:pStyle w:val="a3"/>
        <w:numPr>
          <w:ilvl w:val="0"/>
          <w:numId w:val="12"/>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упаковочный лист.</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Кроме этого, в приложении имеется целый ряд рекомендаций.</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Как можно заметить, сделки с использованием аккредитивов требуют предельно точного оформления большого числа документов. Ошибка в любом из них может привести (и почти всегда ведёт) к отказу банка оплатить аккредитив. Причём оформлять эти документы и впоследствии предоставлять их в банк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задача экспортёра. Естественно, что дополнительный риск снижает привлекательность схемы и увеличивает её стоимость.</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Что примечательно в Казахстане существует специальный свод правил, который является самостоятельным документом, и регулирует процесс аккредитивных операций «Правила проведения операций с документарными аккредитивами банками Республики Казахстан» [42], в то время как например в России аккредитивные операции регулируются в основном гражданским кодексом Российской Федерации, а также многочисленными нормативными документами, что в свою очередь затрудняет практическое применение аккредитивных операций.</w:t>
      </w:r>
    </w:p>
    <w:p w:rsidR="00F822B2" w:rsidRPr="00DD270F" w:rsidRDefault="00F822B2" w:rsidP="00DD270F">
      <w:pPr>
        <w:spacing w:line="360" w:lineRule="auto"/>
        <w:ind w:firstLine="709"/>
        <w:jc w:val="both"/>
        <w:rPr>
          <w:rFonts w:ascii="Times New Roman" w:hAnsi="Times New Roman"/>
          <w:b/>
          <w:bCs/>
          <w:color w:val="000000"/>
          <w:sz w:val="28"/>
          <w:szCs w:val="28"/>
        </w:rPr>
      </w:pPr>
    </w:p>
    <w:p w:rsidR="00F822B2" w:rsidRPr="00DD270F" w:rsidRDefault="00F822B2" w:rsidP="00DD270F">
      <w:pPr>
        <w:spacing w:line="360" w:lineRule="auto"/>
        <w:ind w:firstLine="709"/>
        <w:jc w:val="both"/>
        <w:rPr>
          <w:rFonts w:ascii="Times New Roman" w:hAnsi="Times New Roman"/>
          <w:b/>
          <w:bCs/>
          <w:color w:val="000000"/>
          <w:sz w:val="28"/>
          <w:szCs w:val="28"/>
        </w:rPr>
      </w:pPr>
    </w:p>
    <w:p w:rsidR="00F822B2" w:rsidRPr="00DD270F" w:rsidRDefault="007A62DF" w:rsidP="00DD270F">
      <w:pPr>
        <w:spacing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br w:type="page"/>
      </w:r>
      <w:r w:rsidR="00F822B2" w:rsidRPr="00DD270F">
        <w:rPr>
          <w:rFonts w:ascii="Times New Roman" w:hAnsi="Times New Roman"/>
          <w:b/>
          <w:bCs/>
          <w:color w:val="000000"/>
          <w:sz w:val="28"/>
          <w:szCs w:val="28"/>
        </w:rPr>
        <w:t xml:space="preserve">2. </w:t>
      </w:r>
      <w:r w:rsidRPr="00DD270F">
        <w:rPr>
          <w:rFonts w:ascii="Times New Roman" w:hAnsi="Times New Roman"/>
          <w:b/>
          <w:bCs/>
          <w:color w:val="000000"/>
          <w:sz w:val="28"/>
          <w:szCs w:val="28"/>
        </w:rPr>
        <w:t>Характеристика</w:t>
      </w:r>
      <w:r>
        <w:rPr>
          <w:rFonts w:ascii="Times New Roman" w:hAnsi="Times New Roman"/>
          <w:b/>
          <w:bCs/>
          <w:color w:val="000000"/>
          <w:sz w:val="28"/>
          <w:szCs w:val="28"/>
        </w:rPr>
        <w:t xml:space="preserve"> </w:t>
      </w:r>
      <w:r w:rsidRPr="00DD270F">
        <w:rPr>
          <w:rFonts w:ascii="Times New Roman" w:hAnsi="Times New Roman"/>
          <w:b/>
          <w:bCs/>
          <w:color w:val="000000"/>
          <w:sz w:val="28"/>
          <w:szCs w:val="28"/>
        </w:rPr>
        <w:t xml:space="preserve">деятельности </w:t>
      </w:r>
      <w:r w:rsidR="00F822B2" w:rsidRPr="00DD270F">
        <w:rPr>
          <w:rFonts w:ascii="Times New Roman" w:hAnsi="Times New Roman"/>
          <w:b/>
          <w:bCs/>
          <w:color w:val="000000"/>
          <w:sz w:val="28"/>
          <w:szCs w:val="28"/>
        </w:rPr>
        <w:t>АО «Евразийский банк»</w:t>
      </w:r>
    </w:p>
    <w:p w:rsidR="00DD270F" w:rsidRDefault="00DD270F" w:rsidP="00DD270F">
      <w:pPr>
        <w:spacing w:line="360" w:lineRule="auto"/>
        <w:ind w:firstLine="709"/>
        <w:jc w:val="both"/>
        <w:rPr>
          <w:rFonts w:ascii="Times New Roman" w:hAnsi="Times New Roman"/>
          <w:b/>
          <w:bCs/>
          <w:color w:val="000000"/>
          <w:sz w:val="28"/>
          <w:szCs w:val="28"/>
        </w:rPr>
      </w:pPr>
    </w:p>
    <w:p w:rsidR="00F822B2" w:rsidRPr="00DD270F" w:rsidRDefault="00F822B2" w:rsidP="00DD270F">
      <w:pPr>
        <w:pStyle w:val="a3"/>
        <w:numPr>
          <w:ilvl w:val="1"/>
          <w:numId w:val="14"/>
        </w:numPr>
        <w:spacing w:line="360" w:lineRule="auto"/>
        <w:ind w:left="0" w:firstLine="709"/>
        <w:jc w:val="both"/>
        <w:rPr>
          <w:rFonts w:ascii="Times New Roman" w:hAnsi="Times New Roman"/>
          <w:b/>
          <w:color w:val="000000"/>
          <w:szCs w:val="28"/>
        </w:rPr>
      </w:pPr>
      <w:r w:rsidRPr="00DD270F">
        <w:rPr>
          <w:rFonts w:ascii="Times New Roman" w:hAnsi="Times New Roman"/>
          <w:b/>
          <w:color w:val="000000"/>
          <w:szCs w:val="28"/>
        </w:rPr>
        <w:t>Основные сведения и история АО «Евразийский банк»</w:t>
      </w:r>
    </w:p>
    <w:p w:rsidR="00F822B2" w:rsidRPr="00DD270F" w:rsidRDefault="00F822B2" w:rsidP="00DD270F">
      <w:pPr>
        <w:spacing w:line="360" w:lineRule="auto"/>
        <w:ind w:firstLine="709"/>
        <w:jc w:val="both"/>
        <w:rPr>
          <w:rFonts w:ascii="Times New Roman" w:hAnsi="Times New Roman"/>
          <w:color w:val="000000"/>
          <w:sz w:val="28"/>
          <w:szCs w:val="28"/>
        </w:rPr>
      </w:pP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АО «Евразийский банк» начал свою деятельность в тот момент, когда банковская система Казахстана переживала очень трудные времена. Республика Казахстан обладает огромным потенциалом для того, чтобы стать процветающим государством, но ей необходима поддержка здоровой и консервативной банковской системы. АО «Евразийский банк» убежден в том, что он сыграет свою роль, содействуя развитию казахстанской экономики. Из года в год численность работников АО «Евразийский банк» неуклонно растёт, за период с 2007 по 2010 год численность работников банка выросла приблизительно в 2 раза с 1200 до 2400 человек, что характеризует АО «Евразийский банк» как представителя крупного частного бизнеса Республики Казахстан.</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Для того, чтобы предоставить оптимальные услуги предприятиям и населению Казахстана, банк продолжает развитие своей сети для удовлетворения потребностей растущей экономики. АО «Евразийский банк» ставит перед собой цель добиться признания как финансового учреждения, которое сыграет важную роль в поступательном развитии Республики Казахстан.</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 xml:space="preserve">АО «Евразийский банк» зарегистрировано в Национальном Банке Республики Казахстан 26 декабря 1994 года. Генеральная лицензия на проведение банковских операций получена 2 февраля 1995 года. В настоящее время Банк осуществляет деятельность в соответствии с лицензией </w:t>
      </w:r>
      <w:r w:rsidR="00DD270F">
        <w:rPr>
          <w:rFonts w:ascii="Times New Roman" w:hAnsi="Times New Roman"/>
          <w:color w:val="000000"/>
          <w:sz w:val="28"/>
          <w:szCs w:val="28"/>
        </w:rPr>
        <w:t>№</w:t>
      </w:r>
      <w:r w:rsidR="00DD270F" w:rsidRPr="00DD270F">
        <w:rPr>
          <w:rFonts w:ascii="Times New Roman" w:hAnsi="Times New Roman"/>
          <w:color w:val="000000"/>
          <w:sz w:val="28"/>
          <w:szCs w:val="28"/>
        </w:rPr>
        <w:t>2</w:t>
      </w:r>
      <w:r w:rsidRPr="00DD270F">
        <w:rPr>
          <w:rFonts w:ascii="Times New Roman" w:hAnsi="Times New Roman"/>
          <w:color w:val="000000"/>
          <w:sz w:val="28"/>
          <w:szCs w:val="28"/>
        </w:rPr>
        <w:t>37 от 29 декабря 2007 года, выданной Агентством Республики Казахстан по регулированию и надзору финансового рынка и финансовых организаций на проведение банковских и иных операций и деятельности на рынке ценных бумаг.</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Стабильность, финансовая надежность, высокое качество обслуживания клиентов и внедрение самых современных банковских технологий – фундамент, на котором строит свою работу Евразийский банк.</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Банк стремится быть долгосрочным и надежным партнером как для крупных корпоративных клиентов, малых и средних предприятий, так и для физических лиц.</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Сегодня Евразийский банк является активным участником финансового рынка страны. Банк реализует стратегию, основная цель которой – расширение клиентской базы, трансформация банка в открытый, универсальный финансовый институт с развитой филиальной сетью. На сегодняшний день</w:t>
      </w:r>
      <w:r w:rsidR="00DD270F">
        <w:rPr>
          <w:rFonts w:ascii="Times New Roman" w:hAnsi="Times New Roman"/>
          <w:color w:val="000000"/>
          <w:sz w:val="28"/>
          <w:szCs w:val="28"/>
        </w:rPr>
        <w:t xml:space="preserve"> </w:t>
      </w:r>
      <w:r w:rsidRPr="00DD270F">
        <w:rPr>
          <w:rFonts w:ascii="Times New Roman" w:hAnsi="Times New Roman"/>
          <w:color w:val="000000"/>
          <w:sz w:val="28"/>
          <w:szCs w:val="28"/>
        </w:rPr>
        <w:t xml:space="preserve">Банк представлен во всех крупнейших городах Казахстана </w:t>
      </w:r>
      <w:r w:rsidR="007A62DF">
        <w:rPr>
          <w:rFonts w:ascii="Times New Roman" w:hAnsi="Times New Roman"/>
          <w:color w:val="000000"/>
          <w:sz w:val="28"/>
          <w:szCs w:val="28"/>
        </w:rPr>
        <w:t>18 филиалами и 48 отделениями.</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АО «Евразийский Банк» является типичным представителем банков второго уровня в Республике Казахстан, и занимает 7 место по величине активов в Казахстане. Организационная структура АО «Евразийский Банк» показана на рисунке 3.</w:t>
      </w:r>
    </w:p>
    <w:p w:rsidR="00F822B2" w:rsidRPr="00DD270F" w:rsidRDefault="00F822B2" w:rsidP="00DD270F">
      <w:pPr>
        <w:spacing w:line="360" w:lineRule="auto"/>
        <w:ind w:firstLine="709"/>
        <w:jc w:val="both"/>
        <w:rPr>
          <w:rFonts w:ascii="Times New Roman" w:hAnsi="Times New Roman"/>
          <w:color w:val="000000"/>
          <w:sz w:val="28"/>
          <w:szCs w:val="28"/>
        </w:rPr>
      </w:pPr>
    </w:p>
    <w:p w:rsidR="007A62DF" w:rsidRDefault="00CD7E54" w:rsidP="00DD270F">
      <w:pPr>
        <w:pStyle w:val="ad"/>
        <w:spacing w:before="0" w:beforeAutospacing="0" w:after="0" w:afterAutospacing="0"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pict>
          <v:shape id="Рисунок 5" o:spid="_x0000_i1027" type="#_x0000_t75" style="width:405pt;height:240.75pt;visibility:visible">
            <v:imagedata r:id="rId9" o:title=""/>
          </v:shape>
        </w:pic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Рисунок 3. Организационная структура АО «Евразийский банк»</w:t>
      </w:r>
    </w:p>
    <w:p w:rsidR="00F822B2" w:rsidRPr="00DD270F" w:rsidRDefault="007A62DF" w:rsidP="00DD270F">
      <w:pPr>
        <w:pStyle w:val="ad"/>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F822B2" w:rsidRPr="00DD270F">
        <w:rPr>
          <w:rFonts w:ascii="Times New Roman" w:hAnsi="Times New Roman" w:cs="Times New Roman"/>
          <w:color w:val="000000"/>
          <w:sz w:val="28"/>
          <w:szCs w:val="28"/>
        </w:rPr>
        <w:t>В соответствии со своей стратегией развития Банк акцентирует внимание на активном освоении розничного рынка и укреплении своих позиций в сегменте малого и среднего бизнеса.</w: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 xml:space="preserve">По состоянию на 01 января </w:t>
      </w:r>
      <w:r w:rsidR="00DD270F" w:rsidRPr="00DD270F">
        <w:rPr>
          <w:rFonts w:ascii="Times New Roman" w:hAnsi="Times New Roman" w:cs="Times New Roman"/>
          <w:color w:val="000000"/>
          <w:sz w:val="28"/>
          <w:szCs w:val="28"/>
        </w:rPr>
        <w:t>2011</w:t>
      </w:r>
      <w:r w:rsidR="00DD270F">
        <w:rPr>
          <w:rFonts w:ascii="Times New Roman" w:hAnsi="Times New Roman" w:cs="Times New Roman"/>
          <w:color w:val="000000"/>
          <w:sz w:val="28"/>
          <w:szCs w:val="28"/>
        </w:rPr>
        <w:t> </w:t>
      </w:r>
      <w:r w:rsidR="00DD270F" w:rsidRPr="00DD270F">
        <w:rPr>
          <w:rFonts w:ascii="Times New Roman" w:hAnsi="Times New Roman" w:cs="Times New Roman"/>
          <w:color w:val="000000"/>
          <w:sz w:val="28"/>
          <w:szCs w:val="28"/>
        </w:rPr>
        <w:t>г</w:t>
      </w:r>
      <w:r w:rsidRPr="00DD270F">
        <w:rPr>
          <w:rFonts w:ascii="Times New Roman" w:hAnsi="Times New Roman" w:cs="Times New Roman"/>
          <w:color w:val="000000"/>
          <w:sz w:val="28"/>
          <w:szCs w:val="28"/>
        </w:rPr>
        <w:t>. активы банка составили 359,8 млрд. тенге, собственный капитал – 25,3 млрд. тенге.</w: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Банк нацелен на рост не только своих качественных, но и количественных показателей. В перспективе Банк планирует войти в тройку лидеров отечественного банковского рынка.</w:t>
      </w:r>
    </w:p>
    <w:p w:rsidR="00F822B2" w:rsidRPr="00DD270F" w:rsidRDefault="00F822B2" w:rsidP="00DD270F">
      <w:pPr>
        <w:pStyle w:val="a3"/>
        <w:spacing w:line="360" w:lineRule="auto"/>
        <w:ind w:firstLine="709"/>
        <w:jc w:val="both"/>
        <w:rPr>
          <w:rFonts w:ascii="Times New Roman" w:hAnsi="Times New Roman"/>
          <w:b/>
          <w:color w:val="000000"/>
        </w:rPr>
      </w:pPr>
      <w:r w:rsidRPr="00DD270F">
        <w:rPr>
          <w:rFonts w:ascii="Times New Roman" w:hAnsi="Times New Roman"/>
          <w:b/>
          <w:color w:val="000000"/>
        </w:rPr>
        <w:t>События в истории Банка</w: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b/>
          <w:i/>
          <w:color w:val="000000"/>
          <w:sz w:val="28"/>
          <w:szCs w:val="28"/>
        </w:rPr>
      </w:pPr>
      <w:r w:rsidRPr="00DD270F">
        <w:rPr>
          <w:rFonts w:ascii="Times New Roman" w:hAnsi="Times New Roman" w:cs="Times New Roman"/>
          <w:b/>
          <w:i/>
          <w:color w:val="000000"/>
          <w:sz w:val="28"/>
          <w:szCs w:val="28"/>
        </w:rPr>
        <w:t>1994</w:t>
      </w:r>
    </w:p>
    <w:p w:rsidR="00F822B2" w:rsidRPr="00DD270F" w:rsidRDefault="00F822B2" w:rsidP="00DD270F">
      <w:pPr>
        <w:pStyle w:val="ad"/>
        <w:numPr>
          <w:ilvl w:val="0"/>
          <w:numId w:val="15"/>
        </w:numPr>
        <w:spacing w:before="0" w:beforeAutospacing="0" w:after="0" w:afterAutospacing="0" w:line="360" w:lineRule="auto"/>
        <w:ind w:left="0" w:firstLine="709"/>
        <w:jc w:val="both"/>
        <w:rPr>
          <w:rFonts w:ascii="Times New Roman" w:hAnsi="Times New Roman" w:cs="Times New Roman"/>
          <w:b/>
          <w:i/>
          <w:color w:val="000000"/>
          <w:sz w:val="28"/>
          <w:szCs w:val="28"/>
        </w:rPr>
      </w:pPr>
      <w:r w:rsidRPr="00DD270F">
        <w:rPr>
          <w:rFonts w:ascii="Times New Roman" w:hAnsi="Times New Roman" w:cs="Times New Roman"/>
          <w:color w:val="000000"/>
          <w:sz w:val="28"/>
          <w:szCs w:val="28"/>
        </w:rPr>
        <w:t>В декабре создан Евразийский банк в форме Акционерного Банка.</w: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b/>
          <w:i/>
          <w:color w:val="000000"/>
          <w:sz w:val="28"/>
          <w:szCs w:val="28"/>
        </w:rPr>
      </w:pPr>
      <w:r w:rsidRPr="00DD270F">
        <w:rPr>
          <w:rFonts w:ascii="Times New Roman" w:hAnsi="Times New Roman" w:cs="Times New Roman"/>
          <w:b/>
          <w:i/>
          <w:color w:val="000000"/>
          <w:sz w:val="28"/>
          <w:szCs w:val="28"/>
        </w:rPr>
        <w:t>1995</w:t>
      </w:r>
    </w:p>
    <w:p w:rsidR="00F822B2" w:rsidRPr="00DD270F" w:rsidRDefault="00F822B2" w:rsidP="00DD270F">
      <w:pPr>
        <w:pStyle w:val="ad"/>
        <w:numPr>
          <w:ilvl w:val="0"/>
          <w:numId w:val="15"/>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Зарегистрирована первая эмиссия акций Банка на сумму 95,6 млн. тенге.</w:t>
      </w:r>
    </w:p>
    <w:p w:rsidR="00F822B2" w:rsidRPr="00DD270F" w:rsidRDefault="00F822B2" w:rsidP="00DD270F">
      <w:pPr>
        <w:pStyle w:val="ad"/>
        <w:numPr>
          <w:ilvl w:val="0"/>
          <w:numId w:val="15"/>
        </w:numPr>
        <w:spacing w:before="0" w:beforeAutospacing="0" w:after="0" w:afterAutospacing="0" w:line="360" w:lineRule="auto"/>
        <w:ind w:left="0" w:firstLine="709"/>
        <w:jc w:val="both"/>
        <w:rPr>
          <w:rFonts w:ascii="Times New Roman" w:hAnsi="Times New Roman" w:cs="Times New Roman"/>
          <w:b/>
          <w:i/>
          <w:color w:val="000000"/>
          <w:sz w:val="28"/>
          <w:szCs w:val="28"/>
        </w:rPr>
      </w:pPr>
      <w:r w:rsidRPr="00DD270F">
        <w:rPr>
          <w:rFonts w:ascii="Times New Roman" w:hAnsi="Times New Roman" w:cs="Times New Roman"/>
          <w:color w:val="000000"/>
          <w:sz w:val="28"/>
          <w:szCs w:val="28"/>
        </w:rPr>
        <w:t>Получена генеральная лицензия на проведение банковских операций.</w: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b/>
          <w:i/>
          <w:color w:val="000000"/>
          <w:sz w:val="28"/>
          <w:szCs w:val="28"/>
        </w:rPr>
      </w:pPr>
      <w:r w:rsidRPr="00DD270F">
        <w:rPr>
          <w:rFonts w:ascii="Times New Roman" w:hAnsi="Times New Roman" w:cs="Times New Roman"/>
          <w:b/>
          <w:i/>
          <w:color w:val="000000"/>
          <w:sz w:val="28"/>
          <w:szCs w:val="28"/>
        </w:rPr>
        <w:t>1996</w:t>
      </w:r>
    </w:p>
    <w:p w:rsidR="00F822B2" w:rsidRPr="00DD270F" w:rsidRDefault="00F822B2" w:rsidP="00DD270F">
      <w:pPr>
        <w:pStyle w:val="ad"/>
        <w:numPr>
          <w:ilvl w:val="0"/>
          <w:numId w:val="16"/>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Зарегистрирована вторая эмиссия акций, в результате которой уставный капитал Банка вырос до 1360,6 млн. тенге.</w:t>
      </w:r>
    </w:p>
    <w:p w:rsidR="00F822B2" w:rsidRPr="00DD270F" w:rsidRDefault="00F822B2" w:rsidP="00DD270F">
      <w:pPr>
        <w:pStyle w:val="ad"/>
        <w:numPr>
          <w:ilvl w:val="0"/>
          <w:numId w:val="16"/>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Стал членом Казахстанской фондовой биржи.</w:t>
      </w:r>
    </w:p>
    <w:p w:rsidR="00F822B2" w:rsidRPr="00DD270F" w:rsidRDefault="00F822B2" w:rsidP="00DD270F">
      <w:pPr>
        <w:pStyle w:val="ad"/>
        <w:numPr>
          <w:ilvl w:val="0"/>
          <w:numId w:val="16"/>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Заключен договор о выполнении функции первичного дилера по работе с государственными ценными бумагами.</w:t>
      </w:r>
    </w:p>
    <w:p w:rsidR="00F822B2" w:rsidRPr="00DD270F" w:rsidRDefault="00F822B2" w:rsidP="00DD270F">
      <w:pPr>
        <w:pStyle w:val="ad"/>
        <w:numPr>
          <w:ilvl w:val="0"/>
          <w:numId w:val="17"/>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 xml:space="preserve">Получена государственная лицензия 1 категории </w:t>
      </w:r>
      <w:r w:rsidR="00DD270F">
        <w:rPr>
          <w:rFonts w:ascii="Times New Roman" w:hAnsi="Times New Roman" w:cs="Times New Roman"/>
          <w:color w:val="000000"/>
          <w:sz w:val="28"/>
          <w:szCs w:val="28"/>
        </w:rPr>
        <w:t>№</w:t>
      </w:r>
      <w:r w:rsidR="00DD270F" w:rsidRPr="00DD270F">
        <w:rPr>
          <w:rFonts w:ascii="Times New Roman" w:hAnsi="Times New Roman" w:cs="Times New Roman"/>
          <w:color w:val="000000"/>
          <w:sz w:val="28"/>
          <w:szCs w:val="28"/>
        </w:rPr>
        <w:t>2</w:t>
      </w:r>
      <w:r w:rsidRPr="00DD270F">
        <w:rPr>
          <w:rFonts w:ascii="Times New Roman" w:hAnsi="Times New Roman" w:cs="Times New Roman"/>
          <w:color w:val="000000"/>
          <w:sz w:val="28"/>
          <w:szCs w:val="28"/>
        </w:rPr>
        <w:t>0030007, предоставляющая право на осуществление брокерской и дилерской деятельности на рынке ценных бумаг.</w:t>
      </w:r>
    </w:p>
    <w:p w:rsidR="00F822B2" w:rsidRPr="00DD270F" w:rsidRDefault="00F822B2" w:rsidP="00DD270F">
      <w:pPr>
        <w:pStyle w:val="ad"/>
        <w:numPr>
          <w:ilvl w:val="0"/>
          <w:numId w:val="17"/>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Перерегистрация АБ «Евразийский банк» в ЗАО «Евразийский банк».</w: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b/>
          <w:i/>
          <w:color w:val="000000"/>
          <w:sz w:val="28"/>
          <w:szCs w:val="28"/>
        </w:rPr>
      </w:pPr>
      <w:r w:rsidRPr="00DD270F">
        <w:rPr>
          <w:rFonts w:ascii="Times New Roman" w:hAnsi="Times New Roman" w:cs="Times New Roman"/>
          <w:b/>
          <w:i/>
          <w:color w:val="000000"/>
          <w:sz w:val="28"/>
          <w:szCs w:val="28"/>
        </w:rPr>
        <w:t>1997</w:t>
      </w:r>
    </w:p>
    <w:p w:rsidR="00F822B2" w:rsidRPr="00DD270F" w:rsidRDefault="00F822B2" w:rsidP="00DD270F">
      <w:pPr>
        <w:pStyle w:val="ad"/>
        <w:numPr>
          <w:ilvl w:val="0"/>
          <w:numId w:val="18"/>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 xml:space="preserve">Получена Государственная лицензия </w:t>
      </w:r>
      <w:r w:rsidR="00DD270F">
        <w:rPr>
          <w:rFonts w:ascii="Times New Roman" w:hAnsi="Times New Roman" w:cs="Times New Roman"/>
          <w:color w:val="000000"/>
          <w:sz w:val="28"/>
          <w:szCs w:val="28"/>
        </w:rPr>
        <w:t>№</w:t>
      </w:r>
      <w:r w:rsidR="00DD270F" w:rsidRPr="00DD270F">
        <w:rPr>
          <w:rFonts w:ascii="Times New Roman" w:hAnsi="Times New Roman" w:cs="Times New Roman"/>
          <w:color w:val="000000"/>
          <w:sz w:val="28"/>
          <w:szCs w:val="28"/>
        </w:rPr>
        <w:t>2</w:t>
      </w:r>
      <w:r w:rsidRPr="00DD270F">
        <w:rPr>
          <w:rFonts w:ascii="Times New Roman" w:hAnsi="Times New Roman" w:cs="Times New Roman"/>
          <w:color w:val="000000"/>
          <w:sz w:val="28"/>
          <w:szCs w:val="28"/>
        </w:rPr>
        <w:t>0030124 на занятие брокерской и дилерской деятельностью с государственными ЦБ с правом ведения счетов клиентов в качестве номинального держателя.</w:t>
      </w:r>
    </w:p>
    <w:p w:rsidR="00F822B2" w:rsidRPr="00DD270F" w:rsidRDefault="00F822B2" w:rsidP="00DD270F">
      <w:pPr>
        <w:pStyle w:val="ad"/>
        <w:numPr>
          <w:ilvl w:val="0"/>
          <w:numId w:val="18"/>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Стал членом-участником SWIFT (Общества Всемирных Межбанковских Финансовых Телекоммуникаций).</w: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b/>
          <w:i/>
          <w:color w:val="000000"/>
          <w:sz w:val="28"/>
          <w:szCs w:val="28"/>
        </w:rPr>
      </w:pPr>
      <w:r w:rsidRPr="00DD270F">
        <w:rPr>
          <w:rFonts w:ascii="Times New Roman" w:hAnsi="Times New Roman" w:cs="Times New Roman"/>
          <w:b/>
          <w:i/>
          <w:color w:val="000000"/>
          <w:sz w:val="28"/>
          <w:szCs w:val="28"/>
        </w:rPr>
        <w:t>1998</w:t>
      </w:r>
    </w:p>
    <w:p w:rsidR="00F822B2" w:rsidRPr="00DD270F" w:rsidRDefault="00F822B2" w:rsidP="00DD270F">
      <w:pPr>
        <w:pStyle w:val="ad"/>
        <w:numPr>
          <w:ilvl w:val="0"/>
          <w:numId w:val="19"/>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 xml:space="preserve">Получена Государственная лицензия </w:t>
      </w:r>
      <w:r w:rsidR="00DD270F">
        <w:rPr>
          <w:rFonts w:ascii="Times New Roman" w:hAnsi="Times New Roman" w:cs="Times New Roman"/>
          <w:color w:val="000000"/>
          <w:sz w:val="28"/>
          <w:szCs w:val="28"/>
        </w:rPr>
        <w:t>№</w:t>
      </w:r>
      <w:r w:rsidR="00DD270F" w:rsidRPr="00DD270F">
        <w:rPr>
          <w:rFonts w:ascii="Times New Roman" w:hAnsi="Times New Roman" w:cs="Times New Roman"/>
          <w:color w:val="000000"/>
          <w:sz w:val="28"/>
          <w:szCs w:val="28"/>
        </w:rPr>
        <w:t>2</w:t>
      </w:r>
      <w:r w:rsidRPr="00DD270F">
        <w:rPr>
          <w:rFonts w:ascii="Times New Roman" w:hAnsi="Times New Roman" w:cs="Times New Roman"/>
          <w:color w:val="000000"/>
          <w:sz w:val="28"/>
          <w:szCs w:val="28"/>
        </w:rPr>
        <w:t>0060007 на занятие кастодиальной деятельностью.</w: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b/>
          <w:i/>
          <w:color w:val="000000"/>
          <w:sz w:val="28"/>
          <w:szCs w:val="28"/>
        </w:rPr>
      </w:pPr>
      <w:r w:rsidRPr="00DD270F">
        <w:rPr>
          <w:rFonts w:ascii="Times New Roman" w:hAnsi="Times New Roman" w:cs="Times New Roman"/>
          <w:b/>
          <w:i/>
          <w:color w:val="000000"/>
          <w:sz w:val="28"/>
          <w:szCs w:val="28"/>
        </w:rPr>
        <w:t>1999</w:t>
      </w:r>
    </w:p>
    <w:p w:rsidR="00F822B2" w:rsidRPr="00DD270F" w:rsidRDefault="00F822B2" w:rsidP="00DD270F">
      <w:pPr>
        <w:pStyle w:val="ad"/>
        <w:numPr>
          <w:ilvl w:val="0"/>
          <w:numId w:val="20"/>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Стал членом Ассоциации финансистов Казахстана.</w:t>
      </w:r>
    </w:p>
    <w:p w:rsidR="00F822B2" w:rsidRPr="00DD270F" w:rsidRDefault="00F822B2" w:rsidP="00DD270F">
      <w:pPr>
        <w:pStyle w:val="ad"/>
        <w:numPr>
          <w:ilvl w:val="0"/>
          <w:numId w:val="20"/>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Начал деятельность как Банк-кастодиан.</w: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b/>
          <w:i/>
          <w:color w:val="000000"/>
          <w:sz w:val="28"/>
          <w:szCs w:val="28"/>
        </w:rPr>
      </w:pPr>
      <w:r w:rsidRPr="00DD270F">
        <w:rPr>
          <w:rFonts w:ascii="Times New Roman" w:hAnsi="Times New Roman" w:cs="Times New Roman"/>
          <w:b/>
          <w:i/>
          <w:color w:val="000000"/>
          <w:sz w:val="28"/>
          <w:szCs w:val="28"/>
        </w:rPr>
        <w:t>2000</w:t>
      </w:r>
    </w:p>
    <w:p w:rsidR="00F822B2" w:rsidRPr="00DD270F" w:rsidRDefault="00F822B2" w:rsidP="00DD270F">
      <w:pPr>
        <w:pStyle w:val="ad"/>
        <w:numPr>
          <w:ilvl w:val="0"/>
          <w:numId w:val="21"/>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Вступил в клуб банковских аналитиков.</w:t>
      </w:r>
    </w:p>
    <w:p w:rsidR="00F822B2" w:rsidRPr="00DD270F" w:rsidRDefault="00F822B2" w:rsidP="00DD270F">
      <w:pPr>
        <w:pStyle w:val="ad"/>
        <w:numPr>
          <w:ilvl w:val="0"/>
          <w:numId w:val="21"/>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Стал участником международной платежной системы «VISA International».</w:t>
      </w:r>
    </w:p>
    <w:p w:rsidR="00F822B2" w:rsidRPr="00DD270F" w:rsidRDefault="00F822B2" w:rsidP="00DD270F">
      <w:pPr>
        <w:pStyle w:val="ad"/>
        <w:numPr>
          <w:ilvl w:val="0"/>
          <w:numId w:val="21"/>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Заключено Генеральное соглашение о переучете векселей с Национальным Банком Республики Казахстан.</w:t>
      </w:r>
    </w:p>
    <w:p w:rsidR="00F822B2" w:rsidRPr="00DD270F" w:rsidRDefault="00F822B2" w:rsidP="00DD270F">
      <w:pPr>
        <w:pStyle w:val="ad"/>
        <w:numPr>
          <w:ilvl w:val="0"/>
          <w:numId w:val="21"/>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Стал участником системы обязательного коллективного гарантирования (страхования) вкладов (депозитов) физических лиц.</w: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b/>
          <w:i/>
          <w:color w:val="000000"/>
          <w:sz w:val="28"/>
          <w:szCs w:val="28"/>
        </w:rPr>
      </w:pPr>
      <w:r w:rsidRPr="00DD270F">
        <w:rPr>
          <w:rFonts w:ascii="Times New Roman" w:hAnsi="Times New Roman" w:cs="Times New Roman"/>
          <w:b/>
          <w:i/>
          <w:color w:val="000000"/>
          <w:sz w:val="28"/>
          <w:szCs w:val="28"/>
        </w:rPr>
        <w:t>2001</w:t>
      </w:r>
    </w:p>
    <w:p w:rsidR="00F822B2" w:rsidRPr="00DD270F" w:rsidRDefault="00F822B2" w:rsidP="00DD270F">
      <w:pPr>
        <w:pStyle w:val="ad"/>
        <w:numPr>
          <w:ilvl w:val="0"/>
          <w:numId w:val="22"/>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Банк признан выполнившим требования Правил «О порядке перехода БВУ к международным стандартам».</w:t>
      </w:r>
    </w:p>
    <w:p w:rsidR="00F822B2" w:rsidRPr="00DD270F" w:rsidRDefault="00F822B2" w:rsidP="00DD270F">
      <w:pPr>
        <w:pStyle w:val="ad"/>
        <w:numPr>
          <w:ilvl w:val="0"/>
          <w:numId w:val="22"/>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Получил статус ассоциированного участника «VISA International».</w:t>
      </w:r>
    </w:p>
    <w:p w:rsidR="00F822B2" w:rsidRPr="00DD270F" w:rsidRDefault="00F822B2" w:rsidP="00DD270F">
      <w:pPr>
        <w:pStyle w:val="ad"/>
        <w:numPr>
          <w:ilvl w:val="0"/>
          <w:numId w:val="22"/>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Стал членом Евразийской промышленной ассоциации (ЕПА).</w: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b/>
          <w:i/>
          <w:color w:val="000000"/>
          <w:sz w:val="28"/>
          <w:szCs w:val="28"/>
        </w:rPr>
      </w:pPr>
      <w:r w:rsidRPr="00DD270F">
        <w:rPr>
          <w:rFonts w:ascii="Times New Roman" w:hAnsi="Times New Roman" w:cs="Times New Roman"/>
          <w:b/>
          <w:i/>
          <w:color w:val="000000"/>
          <w:sz w:val="28"/>
          <w:szCs w:val="28"/>
        </w:rPr>
        <w:t>2002</w:t>
      </w:r>
    </w:p>
    <w:p w:rsidR="00F822B2" w:rsidRPr="00DD270F" w:rsidRDefault="00F822B2" w:rsidP="00DD270F">
      <w:pPr>
        <w:pStyle w:val="ad"/>
        <w:numPr>
          <w:ilvl w:val="0"/>
          <w:numId w:val="23"/>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Стал акционером ЗАО «Процессинговый центр».</w:t>
      </w:r>
    </w:p>
    <w:p w:rsidR="00F822B2" w:rsidRPr="00DD270F" w:rsidRDefault="00F822B2" w:rsidP="00DD270F">
      <w:pPr>
        <w:pStyle w:val="ad"/>
        <w:numPr>
          <w:ilvl w:val="0"/>
          <w:numId w:val="24"/>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Впервые проведены сделки с векселями на ЗАО «Казахстанская фондовая биржа».</w:t>
      </w:r>
    </w:p>
    <w:p w:rsidR="00F822B2" w:rsidRPr="00DD270F" w:rsidRDefault="00F822B2" w:rsidP="00DD270F">
      <w:pPr>
        <w:pStyle w:val="ad"/>
        <w:numPr>
          <w:ilvl w:val="0"/>
          <w:numId w:val="24"/>
        </w:numPr>
        <w:spacing w:before="0" w:beforeAutospacing="0" w:after="0" w:afterAutospacing="0" w:line="360" w:lineRule="auto"/>
        <w:ind w:left="0" w:firstLine="709"/>
        <w:jc w:val="both"/>
        <w:rPr>
          <w:rFonts w:ascii="Times New Roman" w:hAnsi="Times New Roman" w:cs="Times New Roman"/>
          <w:b/>
          <w:i/>
          <w:color w:val="000000"/>
          <w:sz w:val="28"/>
          <w:szCs w:val="28"/>
        </w:rPr>
      </w:pPr>
      <w:r w:rsidRPr="00DD270F">
        <w:rPr>
          <w:rFonts w:ascii="Times New Roman" w:hAnsi="Times New Roman" w:cs="Times New Roman"/>
          <w:color w:val="000000"/>
          <w:sz w:val="28"/>
          <w:szCs w:val="28"/>
        </w:rPr>
        <w:t xml:space="preserve">Получена государственная лицензия на проведение банковских операций в тенге и иностранной валюте </w:t>
      </w:r>
      <w:r w:rsidR="00DD270F">
        <w:rPr>
          <w:rFonts w:ascii="Times New Roman" w:hAnsi="Times New Roman" w:cs="Times New Roman"/>
          <w:color w:val="000000"/>
          <w:sz w:val="28"/>
          <w:szCs w:val="28"/>
        </w:rPr>
        <w:t>№</w:t>
      </w:r>
      <w:r w:rsidR="00DD270F" w:rsidRPr="00DD270F">
        <w:rPr>
          <w:rFonts w:ascii="Times New Roman" w:hAnsi="Times New Roman" w:cs="Times New Roman"/>
          <w:color w:val="000000"/>
          <w:sz w:val="28"/>
          <w:szCs w:val="28"/>
        </w:rPr>
        <w:t>2</w:t>
      </w:r>
      <w:r w:rsidRPr="00DD270F">
        <w:rPr>
          <w:rFonts w:ascii="Times New Roman" w:hAnsi="Times New Roman" w:cs="Times New Roman"/>
          <w:color w:val="000000"/>
          <w:sz w:val="28"/>
          <w:szCs w:val="28"/>
        </w:rPr>
        <w:t>37.</w: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b/>
          <w:i/>
          <w:color w:val="000000"/>
          <w:sz w:val="28"/>
          <w:szCs w:val="28"/>
        </w:rPr>
      </w:pPr>
      <w:r w:rsidRPr="00DD270F">
        <w:rPr>
          <w:rFonts w:ascii="Times New Roman" w:hAnsi="Times New Roman" w:cs="Times New Roman"/>
          <w:b/>
          <w:i/>
          <w:color w:val="000000"/>
          <w:sz w:val="28"/>
          <w:szCs w:val="28"/>
        </w:rPr>
        <w:t>2003</w:t>
      </w:r>
    </w:p>
    <w:p w:rsidR="00F822B2" w:rsidRPr="00DD270F" w:rsidRDefault="00F822B2" w:rsidP="00DD270F">
      <w:pPr>
        <w:pStyle w:val="ad"/>
        <w:numPr>
          <w:ilvl w:val="0"/>
          <w:numId w:val="25"/>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Зарегистрирован первый выпуск именных, купонных облигаций без обеспечения.</w:t>
      </w:r>
    </w:p>
    <w:p w:rsidR="00F822B2" w:rsidRPr="00DD270F" w:rsidRDefault="00F822B2" w:rsidP="00DD270F">
      <w:pPr>
        <w:pStyle w:val="ad"/>
        <w:numPr>
          <w:ilvl w:val="0"/>
          <w:numId w:val="25"/>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Проведена перерегистрация ЗАО «Евразийский банк» в Акционерное общество «Евразийский банк».</w:t>
      </w:r>
    </w:p>
    <w:p w:rsidR="00F822B2" w:rsidRPr="00DD270F" w:rsidRDefault="00F822B2" w:rsidP="00DD270F">
      <w:pPr>
        <w:pStyle w:val="ad"/>
        <w:numPr>
          <w:ilvl w:val="0"/>
          <w:numId w:val="25"/>
        </w:numPr>
        <w:spacing w:before="0" w:beforeAutospacing="0" w:after="0" w:afterAutospacing="0" w:line="360" w:lineRule="auto"/>
        <w:ind w:left="0" w:firstLine="709"/>
        <w:jc w:val="both"/>
        <w:rPr>
          <w:rFonts w:ascii="Times New Roman" w:hAnsi="Times New Roman" w:cs="Times New Roman"/>
          <w:b/>
          <w:i/>
          <w:color w:val="000000"/>
          <w:sz w:val="28"/>
          <w:szCs w:val="28"/>
        </w:rPr>
      </w:pPr>
      <w:r w:rsidRPr="00DD270F">
        <w:rPr>
          <w:rFonts w:ascii="Times New Roman" w:hAnsi="Times New Roman" w:cs="Times New Roman"/>
          <w:color w:val="000000"/>
          <w:sz w:val="28"/>
          <w:szCs w:val="28"/>
        </w:rPr>
        <w:t>Агентство Moody`s Investors Service присвоило кредитные рейтинги «В1» для долгосрочных и «NP» для краткосрочных депозитов в иностранной валюте, «Е» (FSR). Прогноз по рейтингам «Стабильный».</w: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b/>
          <w:i/>
          <w:color w:val="000000"/>
          <w:sz w:val="28"/>
          <w:szCs w:val="28"/>
        </w:rPr>
      </w:pPr>
      <w:r w:rsidRPr="00DD270F">
        <w:rPr>
          <w:rFonts w:ascii="Times New Roman" w:hAnsi="Times New Roman" w:cs="Times New Roman"/>
          <w:b/>
          <w:i/>
          <w:color w:val="000000"/>
          <w:sz w:val="28"/>
          <w:szCs w:val="28"/>
        </w:rPr>
        <w:t>2004</w:t>
      </w:r>
    </w:p>
    <w:p w:rsidR="00F822B2" w:rsidRPr="00DD270F" w:rsidRDefault="00F822B2" w:rsidP="00DD270F">
      <w:pPr>
        <w:pStyle w:val="ad"/>
        <w:numPr>
          <w:ilvl w:val="0"/>
          <w:numId w:val="26"/>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Привлечен первый синдицированный заем в сумме 15,5 млн. долларов США.</w:t>
      </w:r>
    </w:p>
    <w:p w:rsidR="00F822B2" w:rsidRPr="00DD270F" w:rsidRDefault="00F822B2" w:rsidP="00DD270F">
      <w:pPr>
        <w:pStyle w:val="ad"/>
        <w:numPr>
          <w:ilvl w:val="0"/>
          <w:numId w:val="26"/>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Стал членом Казахстанского фонда гарантирования ипотечных займов.</w:t>
      </w:r>
    </w:p>
    <w:p w:rsidR="00F822B2" w:rsidRPr="00DD270F" w:rsidRDefault="00F822B2" w:rsidP="00DD270F">
      <w:pPr>
        <w:pStyle w:val="ad"/>
        <w:numPr>
          <w:ilvl w:val="0"/>
          <w:numId w:val="26"/>
        </w:numPr>
        <w:spacing w:before="0" w:beforeAutospacing="0" w:after="0" w:afterAutospacing="0" w:line="360" w:lineRule="auto"/>
        <w:ind w:left="0" w:firstLine="709"/>
        <w:jc w:val="both"/>
        <w:rPr>
          <w:rFonts w:ascii="Times New Roman" w:hAnsi="Times New Roman" w:cs="Times New Roman"/>
          <w:b/>
          <w:i/>
          <w:color w:val="000000"/>
          <w:sz w:val="28"/>
          <w:szCs w:val="28"/>
        </w:rPr>
      </w:pPr>
      <w:r w:rsidRPr="00DD270F">
        <w:rPr>
          <w:rFonts w:ascii="Times New Roman" w:hAnsi="Times New Roman" w:cs="Times New Roman"/>
          <w:color w:val="000000"/>
          <w:sz w:val="28"/>
          <w:szCs w:val="28"/>
        </w:rPr>
        <w:t xml:space="preserve">Получена лицензия Агентства Республики Казахстан по регулированию и надзору финансового рынка и финансовых организаций на проведение операций, предусмотренных банковским законодательством в национальной и иностранной валюте </w:t>
      </w:r>
      <w:r w:rsidR="00DD270F">
        <w:rPr>
          <w:rFonts w:ascii="Times New Roman" w:hAnsi="Times New Roman" w:cs="Times New Roman"/>
          <w:color w:val="000000"/>
          <w:sz w:val="28"/>
          <w:szCs w:val="28"/>
        </w:rPr>
        <w:t>№</w:t>
      </w:r>
      <w:r w:rsidR="00DD270F" w:rsidRPr="00DD270F">
        <w:rPr>
          <w:rFonts w:ascii="Times New Roman" w:hAnsi="Times New Roman" w:cs="Times New Roman"/>
          <w:color w:val="000000"/>
          <w:sz w:val="28"/>
          <w:szCs w:val="28"/>
        </w:rPr>
        <w:t>2</w:t>
      </w:r>
      <w:r w:rsidRPr="00DD270F">
        <w:rPr>
          <w:rFonts w:ascii="Times New Roman" w:hAnsi="Times New Roman" w:cs="Times New Roman"/>
          <w:color w:val="000000"/>
          <w:sz w:val="28"/>
          <w:szCs w:val="28"/>
        </w:rPr>
        <w:t>37 от 1.03.04.</w: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b/>
          <w:i/>
          <w:color w:val="000000"/>
          <w:sz w:val="28"/>
          <w:szCs w:val="28"/>
        </w:rPr>
      </w:pPr>
      <w:r w:rsidRPr="00DD270F">
        <w:rPr>
          <w:rFonts w:ascii="Times New Roman" w:hAnsi="Times New Roman" w:cs="Times New Roman"/>
          <w:b/>
          <w:i/>
          <w:color w:val="000000"/>
          <w:sz w:val="28"/>
          <w:szCs w:val="28"/>
        </w:rPr>
        <w:t>2005</w:t>
      </w:r>
    </w:p>
    <w:p w:rsidR="00F822B2" w:rsidRPr="00DD270F" w:rsidRDefault="00F822B2" w:rsidP="00DD270F">
      <w:pPr>
        <w:pStyle w:val="ad"/>
        <w:numPr>
          <w:ilvl w:val="0"/>
          <w:numId w:val="27"/>
        </w:numPr>
        <w:spacing w:before="0" w:beforeAutospacing="0" w:after="0" w:afterAutospacing="0" w:line="360" w:lineRule="auto"/>
        <w:ind w:left="0" w:firstLine="709"/>
        <w:jc w:val="both"/>
        <w:rPr>
          <w:rFonts w:ascii="Times New Roman" w:hAnsi="Times New Roman" w:cs="Times New Roman"/>
          <w:b/>
          <w:i/>
          <w:color w:val="000000"/>
          <w:sz w:val="28"/>
          <w:szCs w:val="28"/>
        </w:rPr>
      </w:pPr>
      <w:r w:rsidRPr="00DD270F">
        <w:rPr>
          <w:rFonts w:ascii="Times New Roman" w:hAnsi="Times New Roman" w:cs="Times New Roman"/>
          <w:color w:val="000000"/>
          <w:sz w:val="28"/>
          <w:szCs w:val="28"/>
        </w:rPr>
        <w:t>Привлечен второй синдицированный заем в сумме 50 млн. долларов США.</w: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b/>
          <w:i/>
          <w:color w:val="000000"/>
          <w:sz w:val="28"/>
          <w:szCs w:val="28"/>
        </w:rPr>
      </w:pPr>
      <w:r w:rsidRPr="00DD270F">
        <w:rPr>
          <w:rFonts w:ascii="Times New Roman" w:hAnsi="Times New Roman" w:cs="Times New Roman"/>
          <w:b/>
          <w:i/>
          <w:color w:val="000000"/>
          <w:sz w:val="28"/>
          <w:szCs w:val="28"/>
        </w:rPr>
        <w:t>2006</w:t>
      </w:r>
    </w:p>
    <w:p w:rsidR="00F822B2" w:rsidRPr="00DD270F" w:rsidRDefault="00F822B2" w:rsidP="00DD270F">
      <w:pPr>
        <w:pStyle w:val="ad"/>
        <w:numPr>
          <w:ilvl w:val="0"/>
          <w:numId w:val="28"/>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Уставный капитал Банка увеличен до 7 999 927, 434 тыс. тенге в результате размещения простых акций.</w:t>
      </w:r>
    </w:p>
    <w:p w:rsidR="00F822B2" w:rsidRPr="00DD270F" w:rsidRDefault="00F822B2" w:rsidP="00DD270F">
      <w:pPr>
        <w:pStyle w:val="ad"/>
        <w:numPr>
          <w:ilvl w:val="0"/>
          <w:numId w:val="28"/>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Привлечен третий синдицированный заем в двух траншах на сумму 110 млн. долларов США.</w:t>
      </w:r>
    </w:p>
    <w:p w:rsidR="00F822B2" w:rsidRPr="00DD270F" w:rsidRDefault="00F822B2" w:rsidP="00DD270F">
      <w:pPr>
        <w:pStyle w:val="ad"/>
        <w:numPr>
          <w:ilvl w:val="0"/>
          <w:numId w:val="28"/>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Standard</w:t>
      </w:r>
      <w:r w:rsidR="00DD270F">
        <w:rPr>
          <w:rFonts w:ascii="Times New Roman" w:hAnsi="Times New Roman" w:cs="Times New Roman"/>
          <w:color w:val="000000"/>
          <w:sz w:val="28"/>
          <w:szCs w:val="28"/>
        </w:rPr>
        <w:t> </w:t>
      </w:r>
      <w:r w:rsidR="00DD270F" w:rsidRPr="00DD270F">
        <w:rPr>
          <w:rFonts w:ascii="Times New Roman" w:hAnsi="Times New Roman" w:cs="Times New Roman"/>
          <w:color w:val="000000"/>
          <w:sz w:val="28"/>
          <w:szCs w:val="28"/>
        </w:rPr>
        <w:t>&amp;</w:t>
      </w:r>
      <w:r w:rsidRPr="00DD270F">
        <w:rPr>
          <w:rFonts w:ascii="Times New Roman" w:hAnsi="Times New Roman" w:cs="Times New Roman"/>
          <w:color w:val="000000"/>
          <w:sz w:val="28"/>
          <w:szCs w:val="28"/>
        </w:rPr>
        <w:t xml:space="preserve"> Poor’s присвоило Банку «В/В» долгосрочный и краткосрочный кредитные рейтинги и рейтинг «kzBB» по казахстанской национальной шкале. Прогноз по рейтингам «Стабильный».</w:t>
      </w:r>
    </w:p>
    <w:p w:rsidR="00F822B2" w:rsidRPr="00DD270F" w:rsidRDefault="00F822B2" w:rsidP="00DD270F">
      <w:pPr>
        <w:pStyle w:val="ad"/>
        <w:numPr>
          <w:ilvl w:val="0"/>
          <w:numId w:val="28"/>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Внедрение самостоятельного карточного процессингового центра.</w:t>
      </w:r>
    </w:p>
    <w:p w:rsidR="00F822B2" w:rsidRPr="00DD270F" w:rsidRDefault="00F822B2" w:rsidP="00DD270F">
      <w:pPr>
        <w:pStyle w:val="ad"/>
        <w:numPr>
          <w:ilvl w:val="0"/>
          <w:numId w:val="28"/>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Утвержден Кодекс корпоративного управления Банка.</w:t>
      </w:r>
    </w:p>
    <w:p w:rsidR="00F822B2" w:rsidRPr="00DD270F" w:rsidRDefault="00F822B2" w:rsidP="00DD270F">
      <w:pPr>
        <w:pStyle w:val="ad"/>
        <w:numPr>
          <w:ilvl w:val="0"/>
          <w:numId w:val="28"/>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Fitch присвоило Банку рейтинг Дефолта Эмитента на уровне «В-» прогноз «Стабильный», краткосрочный рейтинг «В», рейтинг поддержки «5» и индивидуальный рейтинг «D/E».</w:t>
      </w:r>
    </w:p>
    <w:p w:rsidR="00F822B2" w:rsidRPr="00DD270F" w:rsidRDefault="00F822B2" w:rsidP="00DD270F">
      <w:pPr>
        <w:pStyle w:val="ad"/>
        <w:numPr>
          <w:ilvl w:val="0"/>
          <w:numId w:val="28"/>
        </w:numPr>
        <w:spacing w:before="0" w:beforeAutospacing="0" w:after="0" w:afterAutospacing="0" w:line="360" w:lineRule="auto"/>
        <w:ind w:left="0" w:firstLine="709"/>
        <w:jc w:val="both"/>
        <w:rPr>
          <w:rFonts w:ascii="Times New Roman" w:hAnsi="Times New Roman" w:cs="Times New Roman"/>
          <w:b/>
          <w:i/>
          <w:color w:val="000000"/>
          <w:sz w:val="28"/>
          <w:szCs w:val="28"/>
        </w:rPr>
      </w:pPr>
      <w:r w:rsidRPr="00DD270F">
        <w:rPr>
          <w:rFonts w:ascii="Times New Roman" w:hAnsi="Times New Roman" w:cs="Times New Roman"/>
          <w:color w:val="000000"/>
          <w:sz w:val="28"/>
          <w:szCs w:val="28"/>
        </w:rPr>
        <w:t>Вошел в состав ТОО «Первое кредитное бюро».</w: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b/>
          <w:i/>
          <w:color w:val="000000"/>
          <w:sz w:val="28"/>
          <w:szCs w:val="28"/>
        </w:rPr>
      </w:pPr>
      <w:r w:rsidRPr="00DD270F">
        <w:rPr>
          <w:rFonts w:ascii="Times New Roman" w:hAnsi="Times New Roman" w:cs="Times New Roman"/>
          <w:b/>
          <w:i/>
          <w:color w:val="000000"/>
          <w:sz w:val="28"/>
          <w:szCs w:val="28"/>
        </w:rPr>
        <w:t>2007</w:t>
      </w:r>
    </w:p>
    <w:p w:rsidR="00F822B2" w:rsidRPr="00DD270F" w:rsidRDefault="00F822B2" w:rsidP="00DD270F">
      <w:pPr>
        <w:pStyle w:val="ad"/>
        <w:numPr>
          <w:ilvl w:val="0"/>
          <w:numId w:val="29"/>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Привлечен четвертый синдицированный заем на сумму 51,5 млн. долларов США.</w:t>
      </w:r>
    </w:p>
    <w:p w:rsidR="00F822B2" w:rsidRPr="00DD270F" w:rsidRDefault="00F822B2" w:rsidP="00DD270F">
      <w:pPr>
        <w:pStyle w:val="ad"/>
        <w:numPr>
          <w:ilvl w:val="0"/>
          <w:numId w:val="29"/>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Fitch подтвердило рейтинг Евразийского банка на уровне «B-», прогноз «Стабильный».</w:t>
      </w:r>
    </w:p>
    <w:p w:rsidR="00F822B2" w:rsidRPr="00DD270F" w:rsidRDefault="00F822B2" w:rsidP="00DD270F">
      <w:pPr>
        <w:pStyle w:val="ad"/>
        <w:numPr>
          <w:ilvl w:val="0"/>
          <w:numId w:val="29"/>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Зарегистрированы первая облигационная программа на сумму 30 млрд. тенге и первый выпуск облигаций в пределах облигационной программы Банка.</w:t>
      </w:r>
    </w:p>
    <w:p w:rsidR="00F822B2" w:rsidRPr="00DD270F" w:rsidRDefault="00F822B2" w:rsidP="00DD270F">
      <w:pPr>
        <w:pStyle w:val="ad"/>
        <w:numPr>
          <w:ilvl w:val="0"/>
          <w:numId w:val="29"/>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Евразийским банком приобретены 10</w:t>
      </w:r>
      <w:r w:rsidR="00DD270F" w:rsidRPr="00DD270F">
        <w:rPr>
          <w:rFonts w:ascii="Times New Roman" w:hAnsi="Times New Roman" w:cs="Times New Roman"/>
          <w:color w:val="000000"/>
          <w:sz w:val="28"/>
          <w:szCs w:val="28"/>
        </w:rPr>
        <w:t>0</w:t>
      </w:r>
      <w:r w:rsidR="00DD270F">
        <w:rPr>
          <w:rFonts w:ascii="Times New Roman" w:hAnsi="Times New Roman" w:cs="Times New Roman"/>
          <w:color w:val="000000"/>
          <w:sz w:val="28"/>
          <w:szCs w:val="28"/>
        </w:rPr>
        <w:t>%</w:t>
      </w:r>
      <w:r w:rsidRPr="00DD270F">
        <w:rPr>
          <w:rFonts w:ascii="Times New Roman" w:hAnsi="Times New Roman" w:cs="Times New Roman"/>
          <w:color w:val="000000"/>
          <w:sz w:val="28"/>
          <w:szCs w:val="28"/>
        </w:rPr>
        <w:t xml:space="preserve"> простых акций АО «Центрально-Азиатская Трастовая Компания».</w:t>
      </w:r>
    </w:p>
    <w:p w:rsidR="00F822B2" w:rsidRPr="00DD270F" w:rsidRDefault="00F822B2" w:rsidP="00DD270F">
      <w:pPr>
        <w:pStyle w:val="ad"/>
        <w:numPr>
          <w:ilvl w:val="0"/>
          <w:numId w:val="29"/>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Утверждена методика определения стоимости акций при их выкупе Банком.</w:t>
      </w:r>
    </w:p>
    <w:p w:rsidR="00F822B2" w:rsidRPr="00DD270F" w:rsidRDefault="00F822B2" w:rsidP="00DD270F">
      <w:pPr>
        <w:pStyle w:val="ad"/>
        <w:numPr>
          <w:ilvl w:val="0"/>
          <w:numId w:val="29"/>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Standard</w:t>
      </w:r>
      <w:r w:rsidR="00DD270F">
        <w:rPr>
          <w:rFonts w:ascii="Times New Roman" w:hAnsi="Times New Roman" w:cs="Times New Roman"/>
          <w:color w:val="000000"/>
          <w:sz w:val="28"/>
          <w:szCs w:val="28"/>
        </w:rPr>
        <w:t> </w:t>
      </w:r>
      <w:r w:rsidR="00DD270F" w:rsidRPr="00DD270F">
        <w:rPr>
          <w:rFonts w:ascii="Times New Roman" w:hAnsi="Times New Roman" w:cs="Times New Roman"/>
          <w:color w:val="000000"/>
          <w:sz w:val="28"/>
          <w:szCs w:val="28"/>
        </w:rPr>
        <w:t>&amp;</w:t>
      </w:r>
      <w:r w:rsidRPr="00DD270F">
        <w:rPr>
          <w:rFonts w:ascii="Times New Roman" w:hAnsi="Times New Roman" w:cs="Times New Roman"/>
          <w:color w:val="000000"/>
          <w:sz w:val="28"/>
          <w:szCs w:val="28"/>
        </w:rPr>
        <w:t xml:space="preserve"> Poor`s изменило прогноз на «Позитивный» со «Стабильного». Кредитные рейтинги на уровне «В/В» были подтверждены. Рейтинг Банка по казахстанской национальной шкале повышен до «kzBВB-» с «kzBВ».</w:t>
      </w:r>
    </w:p>
    <w:p w:rsidR="00F822B2" w:rsidRPr="00DD270F" w:rsidRDefault="00F822B2" w:rsidP="00DD270F">
      <w:pPr>
        <w:pStyle w:val="ad"/>
        <w:numPr>
          <w:ilvl w:val="0"/>
          <w:numId w:val="29"/>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Подписано переуступаемое кредитное соглашение (Шульдшаин) на сумму 25 млн. долларов США.</w:t>
      </w:r>
    </w:p>
    <w:p w:rsidR="00F822B2" w:rsidRPr="00DD270F" w:rsidRDefault="00F822B2" w:rsidP="00DD270F">
      <w:pPr>
        <w:pStyle w:val="ad"/>
        <w:numPr>
          <w:ilvl w:val="0"/>
          <w:numId w:val="29"/>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Приобретение 10</w:t>
      </w:r>
      <w:r w:rsidR="00DD270F" w:rsidRPr="00DD270F">
        <w:rPr>
          <w:rFonts w:ascii="Times New Roman" w:hAnsi="Times New Roman" w:cs="Times New Roman"/>
          <w:color w:val="000000"/>
          <w:sz w:val="28"/>
          <w:szCs w:val="28"/>
        </w:rPr>
        <w:t>0</w:t>
      </w:r>
      <w:r w:rsidR="00DD270F">
        <w:rPr>
          <w:rFonts w:ascii="Times New Roman" w:hAnsi="Times New Roman" w:cs="Times New Roman"/>
          <w:color w:val="000000"/>
          <w:sz w:val="28"/>
          <w:szCs w:val="28"/>
        </w:rPr>
        <w:t>%</w:t>
      </w:r>
      <w:r w:rsidRPr="00DD270F">
        <w:rPr>
          <w:rFonts w:ascii="Times New Roman" w:hAnsi="Times New Roman" w:cs="Times New Roman"/>
          <w:color w:val="000000"/>
          <w:sz w:val="28"/>
          <w:szCs w:val="28"/>
        </w:rPr>
        <w:t xml:space="preserve"> акций АО «Страховая компания «Евразия» и АО «ООИУПА «Bailyk Asset Management».</w:t>
      </w:r>
    </w:p>
    <w:p w:rsidR="00F822B2" w:rsidRPr="00DD270F" w:rsidRDefault="00F822B2" w:rsidP="00DD270F">
      <w:pPr>
        <w:pStyle w:val="ad"/>
        <w:numPr>
          <w:ilvl w:val="0"/>
          <w:numId w:val="29"/>
        </w:numPr>
        <w:spacing w:before="0" w:beforeAutospacing="0" w:after="0" w:afterAutospacing="0" w:line="360" w:lineRule="auto"/>
        <w:ind w:left="0" w:firstLine="709"/>
        <w:jc w:val="both"/>
        <w:rPr>
          <w:rFonts w:ascii="Times New Roman" w:hAnsi="Times New Roman" w:cs="Times New Roman"/>
          <w:b/>
          <w:i/>
          <w:color w:val="000000"/>
          <w:sz w:val="28"/>
          <w:szCs w:val="28"/>
        </w:rPr>
      </w:pPr>
      <w:r w:rsidRPr="00DD270F">
        <w:rPr>
          <w:rFonts w:ascii="Times New Roman" w:hAnsi="Times New Roman" w:cs="Times New Roman"/>
          <w:color w:val="000000"/>
          <w:sz w:val="28"/>
          <w:szCs w:val="28"/>
        </w:rPr>
        <w:t>Приобретены 10</w:t>
      </w:r>
      <w:r w:rsidR="00DD270F" w:rsidRPr="00DD270F">
        <w:rPr>
          <w:rFonts w:ascii="Times New Roman" w:hAnsi="Times New Roman" w:cs="Times New Roman"/>
          <w:color w:val="000000"/>
          <w:sz w:val="28"/>
          <w:szCs w:val="28"/>
        </w:rPr>
        <w:t>0</w:t>
      </w:r>
      <w:r w:rsidR="00DD270F">
        <w:rPr>
          <w:rFonts w:ascii="Times New Roman" w:hAnsi="Times New Roman" w:cs="Times New Roman"/>
          <w:color w:val="000000"/>
          <w:sz w:val="28"/>
          <w:szCs w:val="28"/>
        </w:rPr>
        <w:t>%</w:t>
      </w:r>
      <w:r w:rsidRPr="00DD270F">
        <w:rPr>
          <w:rFonts w:ascii="Times New Roman" w:hAnsi="Times New Roman" w:cs="Times New Roman"/>
          <w:color w:val="000000"/>
          <w:sz w:val="28"/>
          <w:szCs w:val="28"/>
        </w:rPr>
        <w:t xml:space="preserve"> акций АО «НПФ «Сеним».</w: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b/>
          <w:i/>
          <w:color w:val="000000"/>
          <w:sz w:val="28"/>
          <w:szCs w:val="28"/>
        </w:rPr>
      </w:pPr>
      <w:r w:rsidRPr="00DD270F">
        <w:rPr>
          <w:rFonts w:ascii="Times New Roman" w:hAnsi="Times New Roman" w:cs="Times New Roman"/>
          <w:b/>
          <w:i/>
          <w:color w:val="000000"/>
          <w:sz w:val="28"/>
          <w:szCs w:val="28"/>
        </w:rPr>
        <w:t>2008</w:t>
      </w:r>
    </w:p>
    <w:p w:rsidR="00F822B2" w:rsidRPr="00DD270F" w:rsidRDefault="00F822B2" w:rsidP="00DD270F">
      <w:pPr>
        <w:pStyle w:val="ad"/>
        <w:numPr>
          <w:ilvl w:val="0"/>
          <w:numId w:val="30"/>
        </w:numPr>
        <w:spacing w:before="0" w:beforeAutospacing="0" w:after="0" w:afterAutospacing="0" w:line="360" w:lineRule="auto"/>
        <w:ind w:left="0" w:firstLine="709"/>
        <w:jc w:val="both"/>
        <w:rPr>
          <w:rFonts w:ascii="Times New Roman" w:hAnsi="Times New Roman" w:cs="Times New Roman"/>
          <w:b/>
          <w:i/>
          <w:color w:val="000000"/>
          <w:sz w:val="28"/>
          <w:szCs w:val="28"/>
        </w:rPr>
      </w:pPr>
      <w:r w:rsidRPr="00DD270F">
        <w:rPr>
          <w:rFonts w:ascii="Times New Roman" w:hAnsi="Times New Roman" w:cs="Times New Roman"/>
          <w:color w:val="000000"/>
          <w:sz w:val="28"/>
          <w:szCs w:val="28"/>
        </w:rPr>
        <w:t>Дизайн карты Евразийского банка VISA Infinite Eurasian Diamond Card признан лучшим в регионе CEMEA.</w:t>
      </w:r>
    </w:p>
    <w:p w:rsidR="00F822B2" w:rsidRPr="00DD270F" w:rsidRDefault="00F822B2" w:rsidP="00DD270F">
      <w:pPr>
        <w:pStyle w:val="ad"/>
        <w:numPr>
          <w:ilvl w:val="0"/>
          <w:numId w:val="30"/>
        </w:numPr>
        <w:spacing w:before="0" w:beforeAutospacing="0" w:after="0" w:afterAutospacing="0" w:line="360" w:lineRule="auto"/>
        <w:ind w:left="0" w:firstLine="709"/>
        <w:jc w:val="both"/>
        <w:rPr>
          <w:rFonts w:ascii="Times New Roman" w:hAnsi="Times New Roman" w:cs="Times New Roman"/>
          <w:b/>
          <w:i/>
          <w:color w:val="000000"/>
          <w:sz w:val="28"/>
          <w:szCs w:val="28"/>
        </w:rPr>
      </w:pPr>
      <w:r w:rsidRPr="00DD270F">
        <w:rPr>
          <w:rFonts w:ascii="Times New Roman" w:hAnsi="Times New Roman" w:cs="Times New Roman"/>
          <w:color w:val="000000"/>
          <w:sz w:val="28"/>
          <w:szCs w:val="28"/>
        </w:rPr>
        <w:t>Евразийский банк и Visa представляют первую в мире эксклюзивную карту c бриллиантом и золотым орнаментом – VISA Infinite Eurasian Diamond Card.</w:t>
      </w:r>
    </w:p>
    <w:p w:rsidR="00F822B2" w:rsidRPr="00DD270F" w:rsidRDefault="00F822B2" w:rsidP="00DD270F">
      <w:pPr>
        <w:pStyle w:val="ad"/>
        <w:numPr>
          <w:ilvl w:val="0"/>
          <w:numId w:val="30"/>
        </w:numPr>
        <w:spacing w:before="0" w:beforeAutospacing="0" w:after="0" w:afterAutospacing="0" w:line="360" w:lineRule="auto"/>
        <w:ind w:left="0" w:firstLine="709"/>
        <w:jc w:val="both"/>
        <w:rPr>
          <w:rFonts w:ascii="Times New Roman" w:hAnsi="Times New Roman" w:cs="Times New Roman"/>
          <w:b/>
          <w:i/>
          <w:color w:val="000000"/>
          <w:sz w:val="28"/>
          <w:szCs w:val="28"/>
        </w:rPr>
      </w:pPr>
      <w:r w:rsidRPr="00DD270F">
        <w:rPr>
          <w:rFonts w:ascii="Times New Roman" w:hAnsi="Times New Roman" w:cs="Times New Roman"/>
          <w:color w:val="000000"/>
          <w:sz w:val="28"/>
          <w:szCs w:val="28"/>
        </w:rPr>
        <w:t>Евразийский банк осуществил последнюю крупную выплату по своим внешним обязательствам.</w:t>
      </w:r>
    </w:p>
    <w:p w:rsidR="00F822B2" w:rsidRPr="00DD270F" w:rsidRDefault="00F822B2" w:rsidP="00DD270F">
      <w:pPr>
        <w:pStyle w:val="ad"/>
        <w:numPr>
          <w:ilvl w:val="0"/>
          <w:numId w:val="30"/>
        </w:numPr>
        <w:spacing w:before="0" w:beforeAutospacing="0" w:after="0" w:afterAutospacing="0" w:line="360" w:lineRule="auto"/>
        <w:ind w:left="0" w:firstLine="709"/>
        <w:jc w:val="both"/>
        <w:rPr>
          <w:rFonts w:ascii="Times New Roman" w:hAnsi="Times New Roman" w:cs="Times New Roman"/>
          <w:b/>
          <w:i/>
          <w:color w:val="000000"/>
          <w:sz w:val="28"/>
          <w:szCs w:val="28"/>
        </w:rPr>
      </w:pPr>
      <w:r w:rsidRPr="00DD270F">
        <w:rPr>
          <w:rFonts w:ascii="Times New Roman" w:hAnsi="Times New Roman" w:cs="Times New Roman"/>
          <w:color w:val="000000"/>
          <w:sz w:val="28"/>
          <w:szCs w:val="28"/>
        </w:rPr>
        <w:t>Евразийский банк стал участником первых торгов фьючерсами на аффинированное золото на KASE.</w:t>
      </w:r>
    </w:p>
    <w:p w:rsidR="00F822B2" w:rsidRPr="00DD270F" w:rsidRDefault="00F822B2" w:rsidP="00DD270F">
      <w:pPr>
        <w:pStyle w:val="ad"/>
        <w:numPr>
          <w:ilvl w:val="0"/>
          <w:numId w:val="30"/>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Впервые в Казахстане Евразийский Банк запускает платежные карты Visa для детей</w:t>
      </w:r>
    </w:p>
    <w:p w:rsidR="00F822B2" w:rsidRPr="00DD270F" w:rsidRDefault="00F822B2" w:rsidP="00DD270F">
      <w:pPr>
        <w:pStyle w:val="ad"/>
        <w:numPr>
          <w:ilvl w:val="0"/>
          <w:numId w:val="30"/>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Агентство финансового надзора зарегистрировало облигационную программу Евразийского банка объемом 100 млрд. тенге.</w:t>
      </w:r>
    </w:p>
    <w:p w:rsidR="00F822B2" w:rsidRPr="00DD270F" w:rsidRDefault="00F822B2" w:rsidP="00DD270F">
      <w:pPr>
        <w:pStyle w:val="ad"/>
        <w:numPr>
          <w:ilvl w:val="0"/>
          <w:numId w:val="30"/>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Евразийский банк погасил синдицированный заем на сумму 51,5 млн. долларов США.</w:t>
      </w:r>
    </w:p>
    <w:p w:rsidR="00F822B2" w:rsidRPr="00DD270F" w:rsidRDefault="00F822B2" w:rsidP="00DD270F">
      <w:pPr>
        <w:pStyle w:val="ad"/>
        <w:numPr>
          <w:ilvl w:val="0"/>
          <w:numId w:val="30"/>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 xml:space="preserve">Евразийский банк более чем в 3 раза увеличивает уставный капитал </w:t>
      </w:r>
      <w:r w:rsidR="00DD270F" w:rsidRPr="00DD270F">
        <w:rPr>
          <w:rFonts w:ascii="Times New Roman" w:hAnsi="Times New Roman" w:cs="Times New Roman"/>
          <w:color w:val="000000"/>
          <w:sz w:val="28"/>
          <w:szCs w:val="28"/>
        </w:rPr>
        <w:t>дочернего.</w:t>
      </w:r>
      <w:r w:rsidR="00DD270F">
        <w:rPr>
          <w:rFonts w:ascii="Times New Roman" w:hAnsi="Times New Roman" w:cs="Times New Roman"/>
          <w:color w:val="000000"/>
          <w:sz w:val="28"/>
          <w:szCs w:val="28"/>
        </w:rPr>
        <w:t xml:space="preserve"> </w:t>
      </w:r>
      <w:r w:rsidR="00DD270F" w:rsidRPr="00DD270F">
        <w:rPr>
          <w:rFonts w:ascii="Times New Roman" w:hAnsi="Times New Roman" w:cs="Times New Roman"/>
          <w:color w:val="000000"/>
          <w:sz w:val="28"/>
          <w:szCs w:val="28"/>
        </w:rPr>
        <w:t>п</w:t>
      </w:r>
      <w:r w:rsidRPr="00DD270F">
        <w:rPr>
          <w:rFonts w:ascii="Times New Roman" w:hAnsi="Times New Roman" w:cs="Times New Roman"/>
          <w:color w:val="000000"/>
          <w:sz w:val="28"/>
          <w:szCs w:val="28"/>
        </w:rPr>
        <w:t>енсионного фонда.</w:t>
      </w:r>
    </w:p>
    <w:p w:rsidR="00F822B2" w:rsidRPr="00DD270F" w:rsidRDefault="00F822B2" w:rsidP="00DD270F">
      <w:pPr>
        <w:pStyle w:val="ad"/>
        <w:numPr>
          <w:ilvl w:val="0"/>
          <w:numId w:val="30"/>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В Астане открыты 2 новых расчетно-кассовых отделения.</w:t>
      </w:r>
    </w:p>
    <w:p w:rsidR="00F822B2" w:rsidRPr="00DD270F" w:rsidRDefault="00F822B2" w:rsidP="00DD270F">
      <w:pPr>
        <w:pStyle w:val="ad"/>
        <w:numPr>
          <w:ilvl w:val="0"/>
          <w:numId w:val="30"/>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Банк впервые выступил в роли инвестиционного банка, став финансовым консультантом и андеррайтером выпуска облигаций компанией Казахстан Кагазы на сумму $100 млн.</w:t>
      </w:r>
    </w:p>
    <w:p w:rsidR="00F822B2" w:rsidRPr="00DD270F" w:rsidRDefault="00F822B2" w:rsidP="00DD270F">
      <w:pPr>
        <w:pStyle w:val="ad"/>
        <w:numPr>
          <w:ilvl w:val="0"/>
          <w:numId w:val="30"/>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Международная платежная система Visa International повысила статус Банка до Принципиального члена.</w:t>
      </w:r>
    </w:p>
    <w:p w:rsidR="00F822B2" w:rsidRPr="00DD270F" w:rsidRDefault="00F822B2" w:rsidP="00DD270F">
      <w:pPr>
        <w:pStyle w:val="ad"/>
        <w:numPr>
          <w:ilvl w:val="0"/>
          <w:numId w:val="30"/>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Акционерный капитал Банка был увеличен на сумму KZT 4 млрд. и достиг KZT 12 млрд. (US$ 99 млн.).</w:t>
      </w:r>
    </w:p>
    <w:p w:rsidR="00F822B2" w:rsidRPr="00DD270F" w:rsidRDefault="00F822B2" w:rsidP="00DD270F">
      <w:pPr>
        <w:pStyle w:val="ad"/>
        <w:numPr>
          <w:ilvl w:val="0"/>
          <w:numId w:val="30"/>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Евразийский банк и его дочерние компании проводят рестайлинг.</w:t>
      </w:r>
    </w:p>
    <w:p w:rsidR="00F822B2" w:rsidRPr="00DD270F" w:rsidRDefault="00F822B2" w:rsidP="00DD270F">
      <w:pPr>
        <w:pStyle w:val="ad"/>
        <w:numPr>
          <w:ilvl w:val="0"/>
          <w:numId w:val="30"/>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Смена менеджерской команды Банка. Ключевые позиции в руководстве финансового института заняли опытные менеджеры с богатым опытом работы в банках Казахстана, России, Украины, Латвии.</w: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color w:val="000000"/>
          <w:sz w:val="28"/>
          <w:szCs w:val="28"/>
        </w:rPr>
      </w:pPr>
      <w:r w:rsidRPr="00DD270F">
        <w:rPr>
          <w:rFonts w:ascii="Times New Roman" w:hAnsi="Times New Roman" w:cs="Times New Roman"/>
          <w:b/>
          <w:i/>
          <w:color w:val="000000"/>
          <w:sz w:val="28"/>
          <w:szCs w:val="28"/>
        </w:rPr>
        <w:t>2009</w:t>
      </w:r>
    </w:p>
    <w:p w:rsidR="00F822B2" w:rsidRPr="00DD270F" w:rsidRDefault="00F822B2" w:rsidP="00DD270F">
      <w:pPr>
        <w:pStyle w:val="ad"/>
        <w:numPr>
          <w:ilvl w:val="0"/>
          <w:numId w:val="31"/>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Евразийский банк награжден дипломом Казахстанской фондовой биржи за стремление к прозрачности.</w:t>
      </w:r>
    </w:p>
    <w:p w:rsidR="00F822B2" w:rsidRPr="00DD270F" w:rsidRDefault="00F822B2" w:rsidP="00DD270F">
      <w:pPr>
        <w:pStyle w:val="ad"/>
        <w:numPr>
          <w:ilvl w:val="0"/>
          <w:numId w:val="31"/>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В соответствии с решениями Совета директоров АО «Евразийский банк» реализовало своему единственному акционеру – АО «Евразийская финансово-промышленная компания» (АО «ЕФПК») – три свои дочерние компании: АО «Евразийский капитал», АО «Евразийский Накопительный Пенсионный Фонд» (АО «ЕНПФ») и АО «Страховая компания «Евразия» (АО «СК «Евразия»).</w:t>
      </w:r>
    </w:p>
    <w:p w:rsidR="00F822B2" w:rsidRPr="00DD270F" w:rsidRDefault="00F822B2" w:rsidP="00DD270F">
      <w:pPr>
        <w:pStyle w:val="ad"/>
        <w:numPr>
          <w:ilvl w:val="0"/>
          <w:numId w:val="31"/>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Впервые в Казахстане Евразийский банк открыл отделение, рабочий день в котором будет длиться 12 часов в сутки.</w:t>
      </w:r>
    </w:p>
    <w:p w:rsidR="00F822B2" w:rsidRPr="00DD270F" w:rsidRDefault="00F822B2" w:rsidP="00DD270F">
      <w:pPr>
        <w:autoSpaceDE w:val="0"/>
        <w:autoSpaceDN w:val="0"/>
        <w:adjustRightInd w:val="0"/>
        <w:spacing w:line="360" w:lineRule="auto"/>
        <w:ind w:firstLine="709"/>
        <w:jc w:val="both"/>
        <w:rPr>
          <w:rFonts w:ascii="Times New Roman" w:hAnsi="Times New Roman"/>
          <w:bCs/>
          <w:color w:val="000000"/>
          <w:sz w:val="28"/>
          <w:szCs w:val="28"/>
        </w:rPr>
      </w:pPr>
      <w:r w:rsidRPr="00DD270F">
        <w:rPr>
          <w:rFonts w:ascii="Times New Roman" w:hAnsi="Times New Roman"/>
          <w:bCs/>
          <w:color w:val="000000"/>
          <w:sz w:val="28"/>
          <w:szCs w:val="28"/>
        </w:rPr>
        <w:t>Сведения о принятии Банком участия за отчетный период в ассоциациях,</w:t>
      </w:r>
      <w:r w:rsidR="007A62DF">
        <w:rPr>
          <w:rFonts w:ascii="Times New Roman" w:hAnsi="Times New Roman"/>
          <w:bCs/>
          <w:color w:val="000000"/>
          <w:sz w:val="28"/>
          <w:szCs w:val="28"/>
        </w:rPr>
        <w:t xml:space="preserve"> </w:t>
      </w:r>
      <w:r w:rsidRPr="00DD270F">
        <w:rPr>
          <w:rFonts w:ascii="Times New Roman" w:hAnsi="Times New Roman"/>
          <w:bCs/>
          <w:color w:val="000000"/>
          <w:sz w:val="28"/>
          <w:szCs w:val="28"/>
        </w:rPr>
        <w:t>промышленных, финансовых группах, холдингах, концернах, консорциумах.</w:t>
      </w:r>
    </w:p>
    <w:p w:rsidR="00F822B2" w:rsidRPr="00DD270F" w:rsidRDefault="00F822B2" w:rsidP="00DD270F">
      <w:pPr>
        <w:tabs>
          <w:tab w:val="left" w:pos="0"/>
        </w:tabs>
        <w:spacing w:line="360" w:lineRule="auto"/>
        <w:ind w:firstLine="709"/>
        <w:jc w:val="both"/>
        <w:rPr>
          <w:rFonts w:ascii="Times New Roman" w:hAnsi="Times New Roman"/>
          <w:color w:val="000000"/>
          <w:sz w:val="28"/>
          <w:szCs w:val="28"/>
        </w:rPr>
      </w:pPr>
    </w:p>
    <w:p w:rsidR="00F822B2" w:rsidRPr="00DD270F" w:rsidRDefault="00F822B2" w:rsidP="00DD270F">
      <w:pPr>
        <w:tabs>
          <w:tab w:val="left" w:pos="0"/>
        </w:tabs>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Таблица 1</w:t>
      </w:r>
      <w:r w:rsidR="007A62DF">
        <w:rPr>
          <w:rFonts w:ascii="Times New Roman" w:hAnsi="Times New Roman"/>
          <w:color w:val="000000"/>
          <w:sz w:val="28"/>
          <w:szCs w:val="28"/>
        </w:rPr>
        <w:t xml:space="preserve">. </w:t>
      </w:r>
      <w:r w:rsidRPr="00DD270F">
        <w:rPr>
          <w:rFonts w:ascii="Times New Roman" w:hAnsi="Times New Roman"/>
          <w:color w:val="000000"/>
          <w:sz w:val="28"/>
          <w:szCs w:val="28"/>
        </w:rPr>
        <w:t>Участие АО «Евразийский Банк» вразного рода сторонних организациях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81"/>
        <w:gridCol w:w="9"/>
        <w:gridCol w:w="4364"/>
        <w:gridCol w:w="28"/>
        <w:gridCol w:w="3715"/>
      </w:tblGrid>
      <w:tr w:rsidR="00F822B2" w:rsidRPr="00AF2437" w:rsidTr="00AF2437">
        <w:trPr>
          <w:cantSplit/>
          <w:trHeight w:val="600"/>
          <w:jc w:val="center"/>
        </w:trPr>
        <w:tc>
          <w:tcPr>
            <w:tcW w:w="640" w:type="pct"/>
            <w:gridSpan w:val="2"/>
            <w:shd w:val="clear" w:color="auto" w:fill="auto"/>
          </w:tcPr>
          <w:p w:rsidR="00F822B2" w:rsidRPr="00AF2437" w:rsidRDefault="00F822B2" w:rsidP="00AF2437">
            <w:pPr>
              <w:spacing w:line="360" w:lineRule="auto"/>
              <w:jc w:val="both"/>
              <w:rPr>
                <w:rFonts w:ascii="Times New Roman" w:hAnsi="Times New Roman"/>
                <w:color w:val="000000"/>
                <w:sz w:val="20"/>
                <w:szCs w:val="28"/>
              </w:rPr>
            </w:pPr>
            <w:r w:rsidRPr="00AF2437">
              <w:rPr>
                <w:rFonts w:ascii="Times New Roman" w:hAnsi="Times New Roman"/>
                <w:color w:val="000000"/>
                <w:sz w:val="20"/>
                <w:szCs w:val="28"/>
              </w:rPr>
              <w:t>Дата вступления</w:t>
            </w:r>
          </w:p>
        </w:tc>
        <w:tc>
          <w:tcPr>
            <w:tcW w:w="2362" w:type="pct"/>
            <w:gridSpan w:val="2"/>
            <w:shd w:val="clear" w:color="auto" w:fill="auto"/>
          </w:tcPr>
          <w:p w:rsidR="00F822B2" w:rsidRPr="00AF2437" w:rsidRDefault="00F822B2" w:rsidP="00AF2437">
            <w:pPr>
              <w:spacing w:line="360" w:lineRule="auto"/>
              <w:jc w:val="both"/>
              <w:rPr>
                <w:rFonts w:ascii="Times New Roman" w:hAnsi="Times New Roman"/>
                <w:color w:val="000000"/>
                <w:sz w:val="20"/>
                <w:szCs w:val="28"/>
              </w:rPr>
            </w:pPr>
            <w:r w:rsidRPr="00AF2437">
              <w:rPr>
                <w:rFonts w:ascii="Times New Roman" w:hAnsi="Times New Roman"/>
                <w:color w:val="000000"/>
                <w:sz w:val="20"/>
                <w:szCs w:val="28"/>
              </w:rPr>
              <w:t>Наименование организации</w:t>
            </w:r>
          </w:p>
        </w:tc>
        <w:tc>
          <w:tcPr>
            <w:tcW w:w="1998" w:type="pct"/>
            <w:shd w:val="clear" w:color="auto" w:fill="auto"/>
          </w:tcPr>
          <w:p w:rsidR="00F822B2" w:rsidRPr="00AF2437" w:rsidRDefault="00F822B2" w:rsidP="00AF2437">
            <w:pPr>
              <w:spacing w:line="360" w:lineRule="auto"/>
              <w:jc w:val="both"/>
              <w:rPr>
                <w:rFonts w:ascii="Times New Roman" w:hAnsi="Times New Roman"/>
                <w:color w:val="000000"/>
                <w:sz w:val="20"/>
                <w:szCs w:val="28"/>
              </w:rPr>
            </w:pPr>
            <w:r w:rsidRPr="00AF2437">
              <w:rPr>
                <w:rFonts w:ascii="Times New Roman" w:hAnsi="Times New Roman"/>
                <w:color w:val="000000"/>
                <w:sz w:val="20"/>
                <w:szCs w:val="28"/>
              </w:rPr>
              <w:t>Место и функции Банка в данных организациях</w:t>
            </w:r>
          </w:p>
        </w:tc>
      </w:tr>
      <w:tr w:rsidR="00F822B2" w:rsidRPr="00AF2437" w:rsidTr="00AF2437">
        <w:trPr>
          <w:cantSplit/>
          <w:trHeight w:val="900"/>
          <w:jc w:val="center"/>
        </w:trPr>
        <w:tc>
          <w:tcPr>
            <w:tcW w:w="640" w:type="pct"/>
            <w:gridSpan w:val="2"/>
            <w:shd w:val="clear" w:color="auto" w:fill="auto"/>
          </w:tcPr>
          <w:p w:rsidR="00F822B2" w:rsidRPr="00AF2437" w:rsidRDefault="00F822B2" w:rsidP="00AF2437">
            <w:pPr>
              <w:spacing w:line="360" w:lineRule="auto"/>
              <w:jc w:val="both"/>
              <w:rPr>
                <w:rFonts w:ascii="Times New Roman" w:hAnsi="Times New Roman"/>
                <w:color w:val="000000"/>
                <w:sz w:val="20"/>
                <w:szCs w:val="28"/>
              </w:rPr>
            </w:pPr>
            <w:r w:rsidRPr="00AF2437">
              <w:rPr>
                <w:rFonts w:ascii="Times New Roman" w:hAnsi="Times New Roman"/>
                <w:color w:val="000000"/>
                <w:sz w:val="20"/>
                <w:szCs w:val="28"/>
              </w:rPr>
              <w:t>Май</w:t>
            </w:r>
            <w:r w:rsidR="00DD270F" w:rsidRPr="00AF2437">
              <w:rPr>
                <w:rFonts w:ascii="Times New Roman" w:hAnsi="Times New Roman"/>
                <w:color w:val="000000"/>
                <w:sz w:val="20"/>
                <w:szCs w:val="28"/>
              </w:rPr>
              <w:t xml:space="preserve"> </w:t>
            </w:r>
            <w:r w:rsidRPr="00AF2437">
              <w:rPr>
                <w:rFonts w:ascii="Times New Roman" w:hAnsi="Times New Roman"/>
                <w:color w:val="000000"/>
                <w:sz w:val="20"/>
                <w:szCs w:val="28"/>
              </w:rPr>
              <w:t>1996 года</w:t>
            </w:r>
          </w:p>
        </w:tc>
        <w:tc>
          <w:tcPr>
            <w:tcW w:w="2362" w:type="pct"/>
            <w:gridSpan w:val="2"/>
            <w:shd w:val="clear" w:color="auto" w:fill="auto"/>
          </w:tcPr>
          <w:p w:rsidR="00F822B2" w:rsidRPr="00AF2437" w:rsidRDefault="00F822B2" w:rsidP="00AF2437">
            <w:pPr>
              <w:spacing w:line="360" w:lineRule="auto"/>
              <w:jc w:val="both"/>
              <w:rPr>
                <w:rFonts w:ascii="Times New Roman" w:hAnsi="Times New Roman"/>
                <w:color w:val="000000"/>
                <w:sz w:val="20"/>
                <w:szCs w:val="28"/>
              </w:rPr>
            </w:pPr>
            <w:r w:rsidRPr="00AF2437">
              <w:rPr>
                <w:rFonts w:ascii="Times New Roman" w:hAnsi="Times New Roman"/>
                <w:color w:val="000000"/>
                <w:sz w:val="20"/>
                <w:szCs w:val="28"/>
              </w:rPr>
              <w:t xml:space="preserve">Член Акционерного общества </w:t>
            </w:r>
            <w:r w:rsidR="00DD270F" w:rsidRPr="00AF2437">
              <w:rPr>
                <w:rFonts w:ascii="Times New Roman" w:hAnsi="Times New Roman"/>
                <w:color w:val="000000"/>
                <w:sz w:val="20"/>
                <w:szCs w:val="28"/>
              </w:rPr>
              <w:t>«Казахстанская фондовая биржа»</w:t>
            </w:r>
          </w:p>
        </w:tc>
        <w:tc>
          <w:tcPr>
            <w:tcW w:w="1998" w:type="pct"/>
            <w:shd w:val="clear" w:color="auto" w:fill="auto"/>
          </w:tcPr>
          <w:p w:rsidR="00F822B2" w:rsidRPr="00AF2437" w:rsidRDefault="00F822B2" w:rsidP="00AF2437">
            <w:pPr>
              <w:spacing w:line="360" w:lineRule="auto"/>
              <w:jc w:val="both"/>
              <w:rPr>
                <w:rFonts w:ascii="Times New Roman" w:hAnsi="Times New Roman"/>
                <w:color w:val="000000"/>
                <w:sz w:val="20"/>
                <w:szCs w:val="28"/>
              </w:rPr>
            </w:pPr>
            <w:r w:rsidRPr="00AF2437">
              <w:rPr>
                <w:rFonts w:ascii="Times New Roman" w:hAnsi="Times New Roman"/>
                <w:color w:val="000000"/>
                <w:sz w:val="20"/>
                <w:szCs w:val="28"/>
              </w:rPr>
              <w:t>Участие в торгах финансовыми инструментами</w:t>
            </w:r>
          </w:p>
        </w:tc>
      </w:tr>
      <w:tr w:rsidR="00F822B2" w:rsidRPr="00AF2437" w:rsidTr="00AF2437">
        <w:trPr>
          <w:cantSplit/>
          <w:trHeight w:val="696"/>
          <w:jc w:val="center"/>
        </w:trPr>
        <w:tc>
          <w:tcPr>
            <w:tcW w:w="640" w:type="pct"/>
            <w:gridSpan w:val="2"/>
            <w:shd w:val="clear" w:color="auto" w:fill="auto"/>
          </w:tcPr>
          <w:p w:rsidR="00F822B2" w:rsidRPr="00AF2437" w:rsidRDefault="00F822B2" w:rsidP="00AF2437">
            <w:pPr>
              <w:spacing w:line="360" w:lineRule="auto"/>
              <w:jc w:val="both"/>
              <w:rPr>
                <w:rFonts w:ascii="Times New Roman" w:hAnsi="Times New Roman"/>
                <w:color w:val="000000"/>
                <w:sz w:val="20"/>
                <w:szCs w:val="28"/>
              </w:rPr>
            </w:pPr>
            <w:r w:rsidRPr="00AF2437">
              <w:rPr>
                <w:rFonts w:ascii="Times New Roman" w:hAnsi="Times New Roman"/>
                <w:color w:val="000000"/>
                <w:sz w:val="20"/>
                <w:szCs w:val="28"/>
              </w:rPr>
              <w:t>Июль</w:t>
            </w:r>
            <w:r w:rsidR="00DD270F" w:rsidRPr="00AF2437">
              <w:rPr>
                <w:rFonts w:ascii="Times New Roman" w:hAnsi="Times New Roman"/>
                <w:color w:val="000000"/>
                <w:sz w:val="20"/>
                <w:szCs w:val="28"/>
              </w:rPr>
              <w:t xml:space="preserve"> </w:t>
            </w:r>
            <w:r w:rsidRPr="00AF2437">
              <w:rPr>
                <w:rFonts w:ascii="Times New Roman" w:hAnsi="Times New Roman"/>
                <w:color w:val="000000"/>
                <w:sz w:val="20"/>
                <w:szCs w:val="28"/>
              </w:rPr>
              <w:t>1997 года</w:t>
            </w:r>
          </w:p>
        </w:tc>
        <w:tc>
          <w:tcPr>
            <w:tcW w:w="2362" w:type="pct"/>
            <w:gridSpan w:val="2"/>
            <w:shd w:val="clear" w:color="auto" w:fill="auto"/>
          </w:tcPr>
          <w:p w:rsidR="00F822B2" w:rsidRPr="00AF2437" w:rsidRDefault="00F822B2" w:rsidP="00AF2437">
            <w:pPr>
              <w:spacing w:line="360" w:lineRule="auto"/>
              <w:jc w:val="both"/>
              <w:rPr>
                <w:rFonts w:ascii="Times New Roman" w:hAnsi="Times New Roman"/>
                <w:color w:val="000000"/>
                <w:sz w:val="20"/>
                <w:szCs w:val="28"/>
              </w:rPr>
            </w:pPr>
            <w:r w:rsidRPr="00AF2437">
              <w:rPr>
                <w:rFonts w:ascii="Times New Roman" w:hAnsi="Times New Roman"/>
                <w:color w:val="000000"/>
                <w:sz w:val="20"/>
                <w:szCs w:val="28"/>
              </w:rPr>
              <w:t>Участник Общества Всемирных межбанковских финансовых телекоммуникаций</w:t>
            </w:r>
          </w:p>
        </w:tc>
        <w:tc>
          <w:tcPr>
            <w:tcW w:w="1998" w:type="pct"/>
            <w:shd w:val="clear" w:color="auto" w:fill="auto"/>
          </w:tcPr>
          <w:p w:rsidR="00F822B2" w:rsidRPr="00AF2437" w:rsidRDefault="00F822B2" w:rsidP="00AF2437">
            <w:pPr>
              <w:spacing w:line="360" w:lineRule="auto"/>
              <w:jc w:val="both"/>
              <w:rPr>
                <w:rFonts w:ascii="Times New Roman" w:hAnsi="Times New Roman"/>
                <w:color w:val="000000"/>
                <w:sz w:val="20"/>
                <w:szCs w:val="28"/>
              </w:rPr>
            </w:pPr>
            <w:r w:rsidRPr="00AF2437">
              <w:rPr>
                <w:rFonts w:ascii="Times New Roman" w:hAnsi="Times New Roman"/>
                <w:color w:val="000000"/>
                <w:sz w:val="20"/>
                <w:szCs w:val="28"/>
              </w:rPr>
              <w:t>Осуществление расчётов</w:t>
            </w:r>
          </w:p>
        </w:tc>
      </w:tr>
      <w:tr w:rsidR="00F822B2" w:rsidRPr="00AF2437" w:rsidTr="00AF2437">
        <w:trPr>
          <w:cantSplit/>
          <w:trHeight w:val="1614"/>
          <w:jc w:val="center"/>
        </w:trPr>
        <w:tc>
          <w:tcPr>
            <w:tcW w:w="640" w:type="pct"/>
            <w:gridSpan w:val="2"/>
            <w:shd w:val="clear" w:color="auto" w:fill="auto"/>
          </w:tcPr>
          <w:p w:rsidR="00F822B2" w:rsidRPr="00AF2437" w:rsidRDefault="00F822B2" w:rsidP="00AF2437">
            <w:pPr>
              <w:spacing w:line="360" w:lineRule="auto"/>
              <w:jc w:val="both"/>
              <w:rPr>
                <w:rFonts w:ascii="Times New Roman" w:hAnsi="Times New Roman"/>
                <w:color w:val="000000"/>
                <w:sz w:val="20"/>
                <w:szCs w:val="28"/>
              </w:rPr>
            </w:pPr>
            <w:r w:rsidRPr="00AF2437">
              <w:rPr>
                <w:rFonts w:ascii="Times New Roman" w:hAnsi="Times New Roman"/>
                <w:color w:val="000000"/>
                <w:sz w:val="20"/>
                <w:szCs w:val="28"/>
              </w:rPr>
              <w:t>Октябрь</w:t>
            </w:r>
            <w:r w:rsidR="00DD270F" w:rsidRPr="00AF2437">
              <w:rPr>
                <w:rFonts w:ascii="Times New Roman" w:hAnsi="Times New Roman"/>
                <w:color w:val="000000"/>
                <w:sz w:val="20"/>
                <w:szCs w:val="28"/>
              </w:rPr>
              <w:t xml:space="preserve"> </w:t>
            </w:r>
            <w:r w:rsidRPr="00AF2437">
              <w:rPr>
                <w:rFonts w:ascii="Times New Roman" w:hAnsi="Times New Roman"/>
                <w:color w:val="000000"/>
                <w:sz w:val="20"/>
                <w:szCs w:val="28"/>
              </w:rPr>
              <w:t>1999 года</w:t>
            </w:r>
          </w:p>
        </w:tc>
        <w:tc>
          <w:tcPr>
            <w:tcW w:w="2362" w:type="pct"/>
            <w:gridSpan w:val="2"/>
            <w:shd w:val="clear" w:color="auto" w:fill="auto"/>
          </w:tcPr>
          <w:p w:rsidR="00F822B2" w:rsidRPr="00AF2437" w:rsidRDefault="00F822B2" w:rsidP="00AF2437">
            <w:pPr>
              <w:spacing w:line="360" w:lineRule="auto"/>
              <w:jc w:val="both"/>
              <w:rPr>
                <w:rFonts w:ascii="Times New Roman" w:hAnsi="Times New Roman"/>
                <w:color w:val="000000"/>
                <w:sz w:val="20"/>
                <w:szCs w:val="28"/>
              </w:rPr>
            </w:pPr>
            <w:r w:rsidRPr="00AF2437">
              <w:rPr>
                <w:rFonts w:ascii="Times New Roman" w:hAnsi="Times New Roman"/>
                <w:color w:val="000000"/>
                <w:sz w:val="20"/>
                <w:szCs w:val="28"/>
              </w:rPr>
              <w:t>Член Ассоциации финансистов Казахстана</w:t>
            </w:r>
          </w:p>
        </w:tc>
        <w:tc>
          <w:tcPr>
            <w:tcW w:w="1998" w:type="pct"/>
            <w:shd w:val="clear" w:color="auto" w:fill="auto"/>
          </w:tcPr>
          <w:p w:rsidR="00F822B2" w:rsidRPr="00AF2437" w:rsidRDefault="00F822B2" w:rsidP="00AF2437">
            <w:pPr>
              <w:spacing w:line="360" w:lineRule="auto"/>
              <w:jc w:val="both"/>
              <w:rPr>
                <w:rFonts w:ascii="Times New Roman" w:hAnsi="Times New Roman"/>
                <w:color w:val="000000"/>
                <w:sz w:val="20"/>
                <w:szCs w:val="28"/>
              </w:rPr>
            </w:pPr>
            <w:r w:rsidRPr="00AF2437">
              <w:rPr>
                <w:rFonts w:ascii="Times New Roman" w:hAnsi="Times New Roman"/>
                <w:color w:val="000000"/>
                <w:sz w:val="20"/>
                <w:szCs w:val="28"/>
              </w:rPr>
              <w:t xml:space="preserve">Участие в совершенствовании законодательных и нормативно </w:t>
            </w:r>
            <w:r w:rsidR="00DD270F" w:rsidRPr="00AF2437">
              <w:rPr>
                <w:rFonts w:ascii="Times New Roman" w:hAnsi="Times New Roman"/>
                <w:color w:val="000000"/>
                <w:sz w:val="20"/>
                <w:szCs w:val="28"/>
              </w:rPr>
              <w:t xml:space="preserve">– </w:t>
            </w:r>
            <w:r w:rsidRPr="00AF2437">
              <w:rPr>
                <w:rFonts w:ascii="Times New Roman" w:hAnsi="Times New Roman"/>
                <w:color w:val="000000"/>
                <w:sz w:val="20"/>
                <w:szCs w:val="28"/>
              </w:rPr>
              <w:t xml:space="preserve">правовых актов РК, получение информационно </w:t>
            </w:r>
            <w:r w:rsidR="00DD270F" w:rsidRPr="00AF2437">
              <w:rPr>
                <w:rFonts w:ascii="Times New Roman" w:hAnsi="Times New Roman"/>
                <w:color w:val="000000"/>
                <w:sz w:val="20"/>
                <w:szCs w:val="28"/>
              </w:rPr>
              <w:t xml:space="preserve">– </w:t>
            </w:r>
            <w:r w:rsidRPr="00AF2437">
              <w:rPr>
                <w:rFonts w:ascii="Times New Roman" w:hAnsi="Times New Roman"/>
                <w:color w:val="000000"/>
                <w:sz w:val="20"/>
                <w:szCs w:val="28"/>
              </w:rPr>
              <w:t>методологических услуг</w:t>
            </w:r>
          </w:p>
        </w:tc>
      </w:tr>
      <w:tr w:rsidR="00F822B2" w:rsidRPr="00AF2437" w:rsidTr="00AF2437">
        <w:trPr>
          <w:cantSplit/>
          <w:trHeight w:val="1484"/>
          <w:jc w:val="center"/>
        </w:trPr>
        <w:tc>
          <w:tcPr>
            <w:tcW w:w="640" w:type="pct"/>
            <w:gridSpan w:val="2"/>
            <w:shd w:val="clear" w:color="auto" w:fill="auto"/>
          </w:tcPr>
          <w:p w:rsidR="00F822B2" w:rsidRPr="00AF2437" w:rsidRDefault="00F822B2" w:rsidP="00AF2437">
            <w:pPr>
              <w:spacing w:line="360" w:lineRule="auto"/>
              <w:jc w:val="both"/>
              <w:rPr>
                <w:rFonts w:ascii="Times New Roman" w:hAnsi="Times New Roman"/>
                <w:color w:val="000000"/>
                <w:sz w:val="20"/>
                <w:szCs w:val="28"/>
              </w:rPr>
            </w:pPr>
            <w:r w:rsidRPr="00AF2437">
              <w:rPr>
                <w:rFonts w:ascii="Times New Roman" w:hAnsi="Times New Roman"/>
                <w:color w:val="000000"/>
                <w:sz w:val="20"/>
                <w:szCs w:val="28"/>
              </w:rPr>
              <w:t>Февраль 2000 года</w:t>
            </w:r>
          </w:p>
        </w:tc>
        <w:tc>
          <w:tcPr>
            <w:tcW w:w="2362" w:type="pct"/>
            <w:gridSpan w:val="2"/>
            <w:shd w:val="clear" w:color="auto" w:fill="auto"/>
          </w:tcPr>
          <w:p w:rsidR="00F822B2" w:rsidRPr="00AF2437" w:rsidRDefault="00F822B2" w:rsidP="00AF2437">
            <w:pPr>
              <w:spacing w:line="360" w:lineRule="auto"/>
              <w:jc w:val="both"/>
              <w:rPr>
                <w:rFonts w:ascii="Times New Roman" w:hAnsi="Times New Roman"/>
                <w:color w:val="000000"/>
                <w:sz w:val="20"/>
                <w:szCs w:val="28"/>
              </w:rPr>
            </w:pPr>
            <w:r w:rsidRPr="00AF2437">
              <w:rPr>
                <w:rFonts w:ascii="Times New Roman" w:hAnsi="Times New Roman"/>
                <w:color w:val="000000"/>
                <w:sz w:val="20"/>
                <w:szCs w:val="28"/>
              </w:rPr>
              <w:t>Участник системы обязательного коллективного гарантирования вкладов физических лиц РК</w:t>
            </w:r>
          </w:p>
        </w:tc>
        <w:tc>
          <w:tcPr>
            <w:tcW w:w="1998" w:type="pct"/>
            <w:shd w:val="clear" w:color="auto" w:fill="auto"/>
          </w:tcPr>
          <w:p w:rsidR="00F822B2" w:rsidRPr="00AF2437" w:rsidRDefault="00F822B2" w:rsidP="00AF2437">
            <w:pPr>
              <w:spacing w:line="360" w:lineRule="auto"/>
              <w:jc w:val="both"/>
              <w:rPr>
                <w:rFonts w:ascii="Times New Roman" w:hAnsi="Times New Roman"/>
                <w:color w:val="000000"/>
                <w:sz w:val="20"/>
                <w:szCs w:val="28"/>
              </w:rPr>
            </w:pPr>
            <w:r w:rsidRPr="00AF2437">
              <w:rPr>
                <w:rFonts w:ascii="Times New Roman" w:hAnsi="Times New Roman"/>
                <w:color w:val="000000"/>
                <w:sz w:val="20"/>
                <w:szCs w:val="28"/>
              </w:rPr>
              <w:t xml:space="preserve">Обязательства Банка по возврату привлечённых вкладов физических лиц гарантируются в соответствии с законодательством РК. Свидетельство </w:t>
            </w:r>
            <w:r w:rsidR="00DD270F" w:rsidRPr="00AF2437">
              <w:rPr>
                <w:rFonts w:ascii="Times New Roman" w:hAnsi="Times New Roman"/>
                <w:color w:val="000000"/>
                <w:sz w:val="20"/>
                <w:szCs w:val="28"/>
              </w:rPr>
              <w:t>№0</w:t>
            </w:r>
            <w:r w:rsidRPr="00AF2437">
              <w:rPr>
                <w:rFonts w:ascii="Times New Roman" w:hAnsi="Times New Roman"/>
                <w:color w:val="000000"/>
                <w:sz w:val="20"/>
                <w:szCs w:val="28"/>
              </w:rPr>
              <w:t>015</w:t>
            </w:r>
          </w:p>
        </w:tc>
      </w:tr>
      <w:tr w:rsidR="00F822B2" w:rsidRPr="00AF2437" w:rsidTr="00AF2437">
        <w:trPr>
          <w:cantSplit/>
          <w:trHeight w:val="524"/>
          <w:jc w:val="center"/>
        </w:trPr>
        <w:tc>
          <w:tcPr>
            <w:tcW w:w="640" w:type="pct"/>
            <w:gridSpan w:val="2"/>
            <w:shd w:val="clear" w:color="auto" w:fill="auto"/>
          </w:tcPr>
          <w:p w:rsidR="00F822B2" w:rsidRPr="00AF2437" w:rsidRDefault="00F822B2" w:rsidP="00AF2437">
            <w:pPr>
              <w:spacing w:line="360" w:lineRule="auto"/>
              <w:jc w:val="both"/>
              <w:rPr>
                <w:rFonts w:ascii="Times New Roman" w:hAnsi="Times New Roman"/>
                <w:color w:val="000000"/>
                <w:sz w:val="20"/>
                <w:szCs w:val="28"/>
              </w:rPr>
            </w:pPr>
            <w:r w:rsidRPr="00AF2437">
              <w:rPr>
                <w:rFonts w:ascii="Times New Roman" w:hAnsi="Times New Roman"/>
                <w:color w:val="000000"/>
                <w:sz w:val="20"/>
                <w:szCs w:val="28"/>
              </w:rPr>
              <w:t>Ноябрь</w:t>
            </w:r>
            <w:r w:rsidR="00DD270F" w:rsidRPr="00AF2437">
              <w:rPr>
                <w:rFonts w:ascii="Times New Roman" w:hAnsi="Times New Roman"/>
                <w:color w:val="000000"/>
                <w:sz w:val="20"/>
                <w:szCs w:val="28"/>
              </w:rPr>
              <w:t xml:space="preserve"> </w:t>
            </w:r>
            <w:r w:rsidRPr="00AF2437">
              <w:rPr>
                <w:rFonts w:ascii="Times New Roman" w:hAnsi="Times New Roman"/>
                <w:color w:val="000000"/>
                <w:sz w:val="20"/>
                <w:szCs w:val="28"/>
              </w:rPr>
              <w:t>2000 года</w:t>
            </w:r>
          </w:p>
        </w:tc>
        <w:tc>
          <w:tcPr>
            <w:tcW w:w="2362" w:type="pct"/>
            <w:gridSpan w:val="2"/>
            <w:shd w:val="clear" w:color="auto" w:fill="auto"/>
          </w:tcPr>
          <w:p w:rsidR="00F822B2" w:rsidRPr="00AF2437" w:rsidRDefault="00F822B2" w:rsidP="00AF2437">
            <w:pPr>
              <w:spacing w:line="360" w:lineRule="auto"/>
              <w:jc w:val="both"/>
              <w:rPr>
                <w:rFonts w:ascii="Times New Roman" w:hAnsi="Times New Roman"/>
                <w:color w:val="000000"/>
                <w:sz w:val="20"/>
                <w:szCs w:val="28"/>
              </w:rPr>
            </w:pPr>
            <w:r w:rsidRPr="00AF2437">
              <w:rPr>
                <w:rFonts w:ascii="Times New Roman" w:hAnsi="Times New Roman"/>
                <w:color w:val="000000"/>
                <w:sz w:val="20"/>
                <w:szCs w:val="28"/>
              </w:rPr>
              <w:t xml:space="preserve">Участник международной платёжной системы </w:t>
            </w:r>
            <w:r w:rsidR="00DD270F" w:rsidRPr="00AF2437">
              <w:rPr>
                <w:rFonts w:ascii="Times New Roman" w:hAnsi="Times New Roman"/>
                <w:color w:val="000000"/>
                <w:sz w:val="20"/>
                <w:szCs w:val="28"/>
              </w:rPr>
              <w:t>«VISA International»</w:t>
            </w:r>
          </w:p>
        </w:tc>
        <w:tc>
          <w:tcPr>
            <w:tcW w:w="1998" w:type="pct"/>
            <w:shd w:val="clear" w:color="auto" w:fill="auto"/>
          </w:tcPr>
          <w:p w:rsidR="00F822B2" w:rsidRPr="00AF2437" w:rsidRDefault="00F822B2" w:rsidP="00AF2437">
            <w:pPr>
              <w:spacing w:line="360" w:lineRule="auto"/>
              <w:jc w:val="both"/>
              <w:rPr>
                <w:rFonts w:ascii="Times New Roman" w:hAnsi="Times New Roman"/>
                <w:color w:val="000000"/>
                <w:sz w:val="20"/>
                <w:szCs w:val="28"/>
              </w:rPr>
            </w:pPr>
            <w:r w:rsidRPr="00AF2437">
              <w:rPr>
                <w:rFonts w:ascii="Times New Roman" w:hAnsi="Times New Roman"/>
                <w:color w:val="000000"/>
                <w:sz w:val="20"/>
                <w:szCs w:val="28"/>
              </w:rPr>
              <w:t>Осуществление расчётов</w:t>
            </w:r>
          </w:p>
        </w:tc>
      </w:tr>
      <w:tr w:rsidR="00F822B2" w:rsidRPr="00AF2437" w:rsidTr="00AF2437">
        <w:trPr>
          <w:cantSplit/>
          <w:trHeight w:val="883"/>
          <w:jc w:val="center"/>
        </w:trPr>
        <w:tc>
          <w:tcPr>
            <w:tcW w:w="640" w:type="pct"/>
            <w:gridSpan w:val="2"/>
            <w:shd w:val="clear" w:color="auto" w:fill="auto"/>
          </w:tcPr>
          <w:p w:rsidR="00F822B2" w:rsidRPr="00AF2437" w:rsidRDefault="00F822B2" w:rsidP="00AF2437">
            <w:pPr>
              <w:spacing w:line="360" w:lineRule="auto"/>
              <w:jc w:val="both"/>
              <w:rPr>
                <w:rFonts w:ascii="Times New Roman" w:hAnsi="Times New Roman"/>
                <w:color w:val="000000"/>
                <w:sz w:val="20"/>
                <w:szCs w:val="28"/>
              </w:rPr>
            </w:pPr>
            <w:r w:rsidRPr="00AF2437">
              <w:rPr>
                <w:rFonts w:ascii="Times New Roman" w:hAnsi="Times New Roman"/>
                <w:color w:val="000000"/>
                <w:sz w:val="20"/>
                <w:szCs w:val="28"/>
              </w:rPr>
              <w:t>Ноябрь</w:t>
            </w:r>
            <w:r w:rsidR="00DD270F" w:rsidRPr="00AF2437">
              <w:rPr>
                <w:rFonts w:ascii="Times New Roman" w:hAnsi="Times New Roman"/>
                <w:color w:val="000000"/>
                <w:sz w:val="20"/>
                <w:szCs w:val="28"/>
              </w:rPr>
              <w:t xml:space="preserve"> </w:t>
            </w:r>
            <w:r w:rsidRPr="00AF2437">
              <w:rPr>
                <w:rFonts w:ascii="Times New Roman" w:hAnsi="Times New Roman"/>
                <w:color w:val="000000"/>
                <w:sz w:val="20"/>
                <w:szCs w:val="28"/>
              </w:rPr>
              <w:t>2000 года</w:t>
            </w:r>
          </w:p>
        </w:tc>
        <w:tc>
          <w:tcPr>
            <w:tcW w:w="2362" w:type="pct"/>
            <w:gridSpan w:val="2"/>
            <w:shd w:val="clear" w:color="auto" w:fill="auto"/>
          </w:tcPr>
          <w:p w:rsidR="00F822B2" w:rsidRPr="00AF2437" w:rsidRDefault="00F822B2" w:rsidP="00AF2437">
            <w:pPr>
              <w:spacing w:line="360" w:lineRule="auto"/>
              <w:jc w:val="both"/>
              <w:rPr>
                <w:rFonts w:ascii="Times New Roman" w:hAnsi="Times New Roman"/>
                <w:color w:val="000000"/>
                <w:sz w:val="20"/>
                <w:szCs w:val="28"/>
              </w:rPr>
            </w:pPr>
            <w:r w:rsidRPr="00AF2437">
              <w:rPr>
                <w:rFonts w:ascii="Times New Roman" w:hAnsi="Times New Roman"/>
                <w:color w:val="000000"/>
                <w:sz w:val="20"/>
                <w:szCs w:val="28"/>
              </w:rPr>
              <w:t>Член клуба банковских аналитиков</w:t>
            </w:r>
          </w:p>
        </w:tc>
        <w:tc>
          <w:tcPr>
            <w:tcW w:w="1998" w:type="pct"/>
            <w:shd w:val="clear" w:color="auto" w:fill="auto"/>
          </w:tcPr>
          <w:p w:rsidR="00F822B2" w:rsidRPr="00AF2437" w:rsidRDefault="00F822B2" w:rsidP="00AF2437">
            <w:pPr>
              <w:spacing w:line="360" w:lineRule="auto"/>
              <w:jc w:val="both"/>
              <w:rPr>
                <w:rFonts w:ascii="Times New Roman" w:hAnsi="Times New Roman"/>
                <w:color w:val="000000"/>
                <w:sz w:val="20"/>
                <w:szCs w:val="28"/>
              </w:rPr>
            </w:pPr>
            <w:r w:rsidRPr="00AF2437">
              <w:rPr>
                <w:rFonts w:ascii="Times New Roman" w:hAnsi="Times New Roman"/>
                <w:color w:val="000000"/>
                <w:sz w:val="20"/>
                <w:szCs w:val="28"/>
              </w:rPr>
              <w:t>Участие в семинарах и конференциях по различным аспектам политики управления рисками</w:t>
            </w:r>
          </w:p>
        </w:tc>
      </w:tr>
      <w:tr w:rsidR="00F822B2" w:rsidRPr="00AF2437" w:rsidTr="00AF2437">
        <w:trPr>
          <w:cantSplit/>
          <w:trHeight w:val="900"/>
          <w:jc w:val="center"/>
        </w:trPr>
        <w:tc>
          <w:tcPr>
            <w:tcW w:w="635" w:type="pct"/>
            <w:shd w:val="clear" w:color="auto" w:fill="auto"/>
          </w:tcPr>
          <w:p w:rsidR="00F822B2" w:rsidRPr="00AF2437" w:rsidRDefault="00F822B2" w:rsidP="00AF2437">
            <w:pPr>
              <w:spacing w:line="360" w:lineRule="auto"/>
              <w:jc w:val="both"/>
              <w:rPr>
                <w:rFonts w:ascii="Times New Roman" w:hAnsi="Times New Roman"/>
                <w:color w:val="000000"/>
                <w:sz w:val="20"/>
                <w:szCs w:val="28"/>
              </w:rPr>
            </w:pPr>
            <w:r w:rsidRPr="00AF2437">
              <w:rPr>
                <w:rFonts w:ascii="Times New Roman" w:hAnsi="Times New Roman"/>
                <w:color w:val="000000"/>
                <w:sz w:val="20"/>
                <w:szCs w:val="28"/>
              </w:rPr>
              <w:t>Март</w:t>
            </w:r>
            <w:r w:rsidR="00DD270F" w:rsidRPr="00AF2437">
              <w:rPr>
                <w:rFonts w:ascii="Times New Roman" w:hAnsi="Times New Roman"/>
                <w:color w:val="000000"/>
                <w:sz w:val="20"/>
                <w:szCs w:val="28"/>
              </w:rPr>
              <w:t xml:space="preserve"> </w:t>
            </w:r>
            <w:r w:rsidRPr="00AF2437">
              <w:rPr>
                <w:rFonts w:ascii="Times New Roman" w:hAnsi="Times New Roman"/>
                <w:color w:val="000000"/>
                <w:sz w:val="20"/>
                <w:szCs w:val="28"/>
              </w:rPr>
              <w:t>2001 года</w:t>
            </w:r>
          </w:p>
        </w:tc>
        <w:tc>
          <w:tcPr>
            <w:tcW w:w="2352" w:type="pct"/>
            <w:gridSpan w:val="2"/>
            <w:shd w:val="clear" w:color="auto" w:fill="auto"/>
          </w:tcPr>
          <w:p w:rsidR="00F822B2" w:rsidRPr="00AF2437" w:rsidRDefault="00F822B2" w:rsidP="00AF2437">
            <w:pPr>
              <w:spacing w:line="360" w:lineRule="auto"/>
              <w:jc w:val="both"/>
              <w:rPr>
                <w:rFonts w:ascii="Times New Roman" w:hAnsi="Times New Roman"/>
                <w:color w:val="000000"/>
                <w:sz w:val="20"/>
                <w:szCs w:val="28"/>
              </w:rPr>
            </w:pPr>
            <w:r w:rsidRPr="00AF2437">
              <w:rPr>
                <w:rFonts w:ascii="Times New Roman" w:hAnsi="Times New Roman"/>
                <w:color w:val="000000"/>
                <w:sz w:val="20"/>
                <w:szCs w:val="28"/>
              </w:rPr>
              <w:t>Член Евразийской промышленной ассоциации (ЕПА)</w:t>
            </w:r>
          </w:p>
        </w:tc>
        <w:tc>
          <w:tcPr>
            <w:tcW w:w="2013" w:type="pct"/>
            <w:gridSpan w:val="2"/>
            <w:shd w:val="clear" w:color="auto" w:fill="auto"/>
          </w:tcPr>
          <w:p w:rsidR="00F822B2" w:rsidRPr="00AF2437" w:rsidRDefault="00F822B2" w:rsidP="00AF2437">
            <w:pPr>
              <w:spacing w:line="360" w:lineRule="auto"/>
              <w:jc w:val="both"/>
              <w:rPr>
                <w:rFonts w:ascii="Times New Roman" w:hAnsi="Times New Roman"/>
                <w:color w:val="000000"/>
                <w:sz w:val="20"/>
                <w:szCs w:val="28"/>
              </w:rPr>
            </w:pPr>
            <w:r w:rsidRPr="00AF2437">
              <w:rPr>
                <w:rFonts w:ascii="Times New Roman" w:hAnsi="Times New Roman"/>
                <w:color w:val="000000"/>
                <w:sz w:val="20"/>
                <w:szCs w:val="28"/>
              </w:rPr>
              <w:t>Участие в деятельности по осуществлению целей и задач ассоциации</w:t>
            </w:r>
          </w:p>
        </w:tc>
      </w:tr>
      <w:tr w:rsidR="00F822B2" w:rsidRPr="00AF2437" w:rsidTr="00AF2437">
        <w:trPr>
          <w:cantSplit/>
          <w:trHeight w:val="2185"/>
          <w:jc w:val="center"/>
        </w:trPr>
        <w:tc>
          <w:tcPr>
            <w:tcW w:w="635" w:type="pct"/>
            <w:shd w:val="clear" w:color="auto" w:fill="auto"/>
          </w:tcPr>
          <w:p w:rsidR="00F822B2" w:rsidRPr="00AF2437" w:rsidRDefault="00F822B2" w:rsidP="00AF2437">
            <w:pPr>
              <w:spacing w:line="360" w:lineRule="auto"/>
              <w:jc w:val="both"/>
              <w:rPr>
                <w:rFonts w:ascii="Times New Roman" w:hAnsi="Times New Roman"/>
                <w:color w:val="000000"/>
                <w:sz w:val="20"/>
                <w:szCs w:val="28"/>
              </w:rPr>
            </w:pPr>
            <w:r w:rsidRPr="00AF2437">
              <w:rPr>
                <w:rFonts w:ascii="Times New Roman" w:hAnsi="Times New Roman"/>
                <w:color w:val="000000"/>
                <w:sz w:val="20"/>
                <w:szCs w:val="28"/>
              </w:rPr>
              <w:t>Июнь</w:t>
            </w:r>
            <w:r w:rsidR="00DD270F" w:rsidRPr="00AF2437">
              <w:rPr>
                <w:rFonts w:ascii="Times New Roman" w:hAnsi="Times New Roman"/>
                <w:color w:val="000000"/>
                <w:sz w:val="20"/>
                <w:szCs w:val="28"/>
              </w:rPr>
              <w:t xml:space="preserve"> </w:t>
            </w:r>
            <w:r w:rsidRPr="00AF2437">
              <w:rPr>
                <w:rFonts w:ascii="Times New Roman" w:hAnsi="Times New Roman"/>
                <w:color w:val="000000"/>
                <w:sz w:val="20"/>
                <w:szCs w:val="28"/>
              </w:rPr>
              <w:t>2002 года</w:t>
            </w:r>
          </w:p>
        </w:tc>
        <w:tc>
          <w:tcPr>
            <w:tcW w:w="2352" w:type="pct"/>
            <w:gridSpan w:val="2"/>
            <w:shd w:val="clear" w:color="auto" w:fill="auto"/>
          </w:tcPr>
          <w:p w:rsidR="00F822B2" w:rsidRPr="00AF2437" w:rsidRDefault="00F822B2" w:rsidP="00AF2437">
            <w:pPr>
              <w:spacing w:line="360" w:lineRule="auto"/>
              <w:jc w:val="both"/>
              <w:rPr>
                <w:rFonts w:ascii="Times New Roman" w:hAnsi="Times New Roman"/>
                <w:color w:val="000000"/>
                <w:sz w:val="20"/>
                <w:szCs w:val="28"/>
              </w:rPr>
            </w:pPr>
            <w:r w:rsidRPr="00AF2437">
              <w:rPr>
                <w:rFonts w:ascii="Times New Roman" w:hAnsi="Times New Roman"/>
                <w:color w:val="000000"/>
                <w:sz w:val="20"/>
                <w:szCs w:val="28"/>
              </w:rPr>
              <w:t xml:space="preserve">АО </w:t>
            </w:r>
            <w:r w:rsidR="00DD270F" w:rsidRPr="00AF2437">
              <w:rPr>
                <w:rFonts w:ascii="Times New Roman" w:hAnsi="Times New Roman"/>
                <w:color w:val="000000"/>
                <w:sz w:val="20"/>
                <w:szCs w:val="28"/>
              </w:rPr>
              <w:t>«Национальный Процессинговый центр»</w:t>
            </w:r>
          </w:p>
        </w:tc>
        <w:tc>
          <w:tcPr>
            <w:tcW w:w="2013" w:type="pct"/>
            <w:gridSpan w:val="2"/>
            <w:shd w:val="clear" w:color="auto" w:fill="auto"/>
          </w:tcPr>
          <w:p w:rsidR="00F822B2" w:rsidRPr="00AF2437" w:rsidRDefault="00F822B2" w:rsidP="00AF2437">
            <w:pPr>
              <w:spacing w:line="360" w:lineRule="auto"/>
              <w:jc w:val="both"/>
              <w:rPr>
                <w:rFonts w:ascii="Times New Roman" w:hAnsi="Times New Roman"/>
                <w:color w:val="000000"/>
                <w:sz w:val="20"/>
                <w:szCs w:val="28"/>
              </w:rPr>
            </w:pPr>
            <w:r w:rsidRPr="00AF2437">
              <w:rPr>
                <w:rFonts w:ascii="Times New Roman" w:hAnsi="Times New Roman"/>
                <w:color w:val="000000"/>
                <w:sz w:val="20"/>
                <w:szCs w:val="28"/>
              </w:rPr>
              <w:t>Участие в развитии национальной межбанковской системы пластиковых карточек посредством участия в акционерном капитале общества и реализация всех прав акционера согласно действующему законодательству РК</w:t>
            </w:r>
          </w:p>
        </w:tc>
      </w:tr>
      <w:tr w:rsidR="00F822B2" w:rsidRPr="00AF2437" w:rsidTr="00AF2437">
        <w:trPr>
          <w:cantSplit/>
          <w:trHeight w:val="900"/>
          <w:jc w:val="center"/>
        </w:trPr>
        <w:tc>
          <w:tcPr>
            <w:tcW w:w="635" w:type="pct"/>
            <w:shd w:val="clear" w:color="auto" w:fill="auto"/>
          </w:tcPr>
          <w:p w:rsidR="00F822B2" w:rsidRPr="00AF2437" w:rsidRDefault="00F822B2" w:rsidP="00AF2437">
            <w:pPr>
              <w:spacing w:line="360" w:lineRule="auto"/>
              <w:jc w:val="both"/>
              <w:rPr>
                <w:rFonts w:ascii="Times New Roman" w:hAnsi="Times New Roman"/>
                <w:color w:val="000000"/>
                <w:sz w:val="20"/>
                <w:szCs w:val="28"/>
              </w:rPr>
            </w:pPr>
            <w:r w:rsidRPr="00AF2437">
              <w:rPr>
                <w:rFonts w:ascii="Times New Roman" w:hAnsi="Times New Roman"/>
                <w:color w:val="000000"/>
                <w:sz w:val="20"/>
                <w:szCs w:val="28"/>
              </w:rPr>
              <w:t>Октябрь</w:t>
            </w:r>
            <w:r w:rsidR="00DD270F" w:rsidRPr="00AF2437">
              <w:rPr>
                <w:rFonts w:ascii="Times New Roman" w:hAnsi="Times New Roman"/>
                <w:color w:val="000000"/>
                <w:sz w:val="20"/>
                <w:szCs w:val="28"/>
              </w:rPr>
              <w:t xml:space="preserve"> </w:t>
            </w:r>
            <w:r w:rsidRPr="00AF2437">
              <w:rPr>
                <w:rFonts w:ascii="Times New Roman" w:hAnsi="Times New Roman"/>
                <w:color w:val="000000"/>
                <w:sz w:val="20"/>
                <w:szCs w:val="28"/>
              </w:rPr>
              <w:t>2004 года</w:t>
            </w:r>
          </w:p>
        </w:tc>
        <w:tc>
          <w:tcPr>
            <w:tcW w:w="2352" w:type="pct"/>
            <w:gridSpan w:val="2"/>
            <w:shd w:val="clear" w:color="auto" w:fill="auto"/>
          </w:tcPr>
          <w:p w:rsidR="00F822B2" w:rsidRPr="00AF2437" w:rsidRDefault="00F822B2" w:rsidP="00AF2437">
            <w:pPr>
              <w:spacing w:line="360" w:lineRule="auto"/>
              <w:jc w:val="both"/>
              <w:rPr>
                <w:rFonts w:ascii="Times New Roman" w:hAnsi="Times New Roman"/>
                <w:color w:val="000000"/>
                <w:sz w:val="20"/>
                <w:szCs w:val="28"/>
              </w:rPr>
            </w:pPr>
            <w:r w:rsidRPr="00AF2437">
              <w:rPr>
                <w:rFonts w:ascii="Times New Roman" w:hAnsi="Times New Roman"/>
                <w:color w:val="000000"/>
                <w:sz w:val="20"/>
                <w:szCs w:val="28"/>
              </w:rPr>
              <w:t xml:space="preserve">АО </w:t>
            </w:r>
            <w:r w:rsidR="00DD270F" w:rsidRPr="00AF2437">
              <w:rPr>
                <w:rFonts w:ascii="Times New Roman" w:hAnsi="Times New Roman"/>
                <w:color w:val="000000"/>
                <w:sz w:val="20"/>
                <w:szCs w:val="28"/>
              </w:rPr>
              <w:t>«Казахстанский фонд гарантирования ипотечных кредитов»</w:t>
            </w:r>
          </w:p>
        </w:tc>
        <w:tc>
          <w:tcPr>
            <w:tcW w:w="2013" w:type="pct"/>
            <w:gridSpan w:val="2"/>
            <w:shd w:val="clear" w:color="auto" w:fill="auto"/>
          </w:tcPr>
          <w:p w:rsidR="00F822B2" w:rsidRPr="00AF2437" w:rsidRDefault="00F822B2" w:rsidP="00AF2437">
            <w:pPr>
              <w:spacing w:line="360" w:lineRule="auto"/>
              <w:jc w:val="both"/>
              <w:rPr>
                <w:rFonts w:ascii="Times New Roman" w:hAnsi="Times New Roman"/>
                <w:color w:val="000000"/>
                <w:sz w:val="20"/>
                <w:szCs w:val="28"/>
              </w:rPr>
            </w:pPr>
            <w:r w:rsidRPr="00AF2437">
              <w:rPr>
                <w:rFonts w:ascii="Times New Roman" w:hAnsi="Times New Roman"/>
                <w:color w:val="000000"/>
                <w:sz w:val="20"/>
                <w:szCs w:val="28"/>
              </w:rPr>
              <w:t>Выдача ипотечных кредитов подлежащих гарантированию Фондом</w:t>
            </w:r>
          </w:p>
        </w:tc>
      </w:tr>
      <w:tr w:rsidR="00F822B2" w:rsidRPr="00AF2437" w:rsidTr="00AF2437">
        <w:trPr>
          <w:cantSplit/>
          <w:trHeight w:val="1001"/>
          <w:jc w:val="center"/>
        </w:trPr>
        <w:tc>
          <w:tcPr>
            <w:tcW w:w="635" w:type="pct"/>
            <w:shd w:val="clear" w:color="auto" w:fill="auto"/>
          </w:tcPr>
          <w:p w:rsidR="00F822B2" w:rsidRPr="00AF2437" w:rsidRDefault="00F822B2" w:rsidP="00AF2437">
            <w:pPr>
              <w:spacing w:line="360" w:lineRule="auto"/>
              <w:jc w:val="both"/>
              <w:rPr>
                <w:rFonts w:ascii="Times New Roman" w:hAnsi="Times New Roman"/>
                <w:color w:val="000000"/>
                <w:sz w:val="20"/>
                <w:szCs w:val="28"/>
              </w:rPr>
            </w:pPr>
            <w:r w:rsidRPr="00AF2437">
              <w:rPr>
                <w:rFonts w:ascii="Times New Roman" w:hAnsi="Times New Roman"/>
                <w:color w:val="000000"/>
                <w:sz w:val="20"/>
                <w:szCs w:val="28"/>
              </w:rPr>
              <w:t>Февраль 2006 года</w:t>
            </w:r>
          </w:p>
        </w:tc>
        <w:tc>
          <w:tcPr>
            <w:tcW w:w="2352" w:type="pct"/>
            <w:gridSpan w:val="2"/>
            <w:shd w:val="clear" w:color="auto" w:fill="auto"/>
          </w:tcPr>
          <w:p w:rsidR="00F822B2" w:rsidRPr="00AF2437" w:rsidRDefault="00F822B2" w:rsidP="00AF2437">
            <w:pPr>
              <w:spacing w:line="360" w:lineRule="auto"/>
              <w:jc w:val="both"/>
              <w:rPr>
                <w:rFonts w:ascii="Times New Roman" w:hAnsi="Times New Roman"/>
                <w:color w:val="000000"/>
                <w:sz w:val="20"/>
                <w:szCs w:val="28"/>
              </w:rPr>
            </w:pPr>
            <w:r w:rsidRPr="00AF2437">
              <w:rPr>
                <w:rFonts w:ascii="Times New Roman" w:hAnsi="Times New Roman"/>
                <w:color w:val="000000"/>
                <w:sz w:val="20"/>
                <w:szCs w:val="28"/>
              </w:rPr>
              <w:t xml:space="preserve">ТОО </w:t>
            </w:r>
            <w:r w:rsidR="00DD270F" w:rsidRPr="00AF2437">
              <w:rPr>
                <w:rFonts w:ascii="Times New Roman" w:hAnsi="Times New Roman"/>
                <w:color w:val="000000"/>
                <w:sz w:val="20"/>
                <w:szCs w:val="28"/>
              </w:rPr>
              <w:t>«Первое кредитное бюро»</w:t>
            </w:r>
          </w:p>
        </w:tc>
        <w:tc>
          <w:tcPr>
            <w:tcW w:w="2013" w:type="pct"/>
            <w:gridSpan w:val="2"/>
            <w:shd w:val="clear" w:color="auto" w:fill="auto"/>
          </w:tcPr>
          <w:p w:rsidR="00F822B2" w:rsidRPr="00AF2437" w:rsidRDefault="00F822B2" w:rsidP="00AF2437">
            <w:pPr>
              <w:spacing w:line="360" w:lineRule="auto"/>
              <w:jc w:val="both"/>
              <w:rPr>
                <w:rFonts w:ascii="Times New Roman" w:hAnsi="Times New Roman"/>
                <w:color w:val="000000"/>
                <w:sz w:val="20"/>
                <w:szCs w:val="28"/>
              </w:rPr>
            </w:pPr>
            <w:r w:rsidRPr="00AF2437">
              <w:rPr>
                <w:rFonts w:ascii="Times New Roman" w:hAnsi="Times New Roman"/>
                <w:color w:val="000000"/>
                <w:sz w:val="20"/>
                <w:szCs w:val="28"/>
              </w:rPr>
              <w:t>Предоставление информации для общего кредитного регистра и использование такой информации</w:t>
            </w:r>
          </w:p>
        </w:tc>
      </w:tr>
    </w:tbl>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color w:val="000000"/>
          <w:sz w:val="28"/>
          <w:szCs w:val="28"/>
        </w:rPr>
      </w:pP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В настоящее время АО «Евразийский банк» имеет следующие рейтинги:</w: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lang w:val="en-US"/>
        </w:rPr>
        <w:t>Moody</w:t>
      </w:r>
      <w:r w:rsidRPr="00DD270F">
        <w:rPr>
          <w:rFonts w:ascii="Times New Roman" w:hAnsi="Times New Roman" w:cs="Times New Roman"/>
          <w:color w:val="000000"/>
          <w:sz w:val="28"/>
          <w:szCs w:val="28"/>
        </w:rPr>
        <w:t>`</w:t>
      </w:r>
      <w:r w:rsidRPr="00DD270F">
        <w:rPr>
          <w:rFonts w:ascii="Times New Roman" w:hAnsi="Times New Roman" w:cs="Times New Roman"/>
          <w:color w:val="000000"/>
          <w:sz w:val="28"/>
          <w:szCs w:val="28"/>
          <w:lang w:val="en-US"/>
        </w:rPr>
        <w:t>sInvestorsService</w:t>
      </w:r>
    </w:p>
    <w:p w:rsidR="00F822B2" w:rsidRPr="00DD270F" w:rsidRDefault="00F822B2" w:rsidP="00DD270F">
      <w:pPr>
        <w:pStyle w:val="ad"/>
        <w:numPr>
          <w:ilvl w:val="0"/>
          <w:numId w:val="32"/>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 xml:space="preserve">В1 </w:t>
      </w:r>
      <w:r w:rsidR="00DD270F">
        <w:rPr>
          <w:rFonts w:ascii="Times New Roman" w:hAnsi="Times New Roman" w:cs="Times New Roman"/>
          <w:color w:val="000000"/>
          <w:sz w:val="28"/>
          <w:szCs w:val="28"/>
        </w:rPr>
        <w:t>–</w:t>
      </w:r>
      <w:r w:rsidR="00DD270F" w:rsidRPr="00DD270F">
        <w:rPr>
          <w:rFonts w:ascii="Times New Roman" w:hAnsi="Times New Roman" w:cs="Times New Roman"/>
          <w:color w:val="000000"/>
          <w:sz w:val="28"/>
          <w:szCs w:val="28"/>
        </w:rPr>
        <w:t xml:space="preserve"> </w:t>
      </w:r>
      <w:r w:rsidRPr="00DD270F">
        <w:rPr>
          <w:rFonts w:ascii="Times New Roman" w:hAnsi="Times New Roman" w:cs="Times New Roman"/>
          <w:color w:val="000000"/>
          <w:sz w:val="28"/>
          <w:szCs w:val="28"/>
        </w:rPr>
        <w:t>долгосрочный рейтинг по банковским депозитам в иностранной валюте.</w:t>
      </w:r>
    </w:p>
    <w:p w:rsidR="00F822B2" w:rsidRPr="00DD270F" w:rsidRDefault="00F822B2" w:rsidP="00DD270F">
      <w:pPr>
        <w:pStyle w:val="ad"/>
        <w:numPr>
          <w:ilvl w:val="0"/>
          <w:numId w:val="32"/>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NP</w:t>
      </w:r>
      <w:r w:rsidRPr="00DD270F">
        <w:rPr>
          <w:rFonts w:ascii="Times New Roman" w:hAnsi="Times New Roman" w:cs="Times New Roman"/>
          <w:color w:val="000000"/>
          <w:sz w:val="28"/>
          <w:szCs w:val="28"/>
        </w:rPr>
        <w:tab/>
        <w:t xml:space="preserve"> </w:t>
      </w:r>
      <w:r w:rsidR="00DD270F">
        <w:rPr>
          <w:rFonts w:ascii="Times New Roman" w:hAnsi="Times New Roman" w:cs="Times New Roman"/>
          <w:color w:val="000000"/>
          <w:sz w:val="28"/>
          <w:szCs w:val="28"/>
        </w:rPr>
        <w:t>–</w:t>
      </w:r>
      <w:r w:rsidR="00DD270F" w:rsidRPr="00DD270F">
        <w:rPr>
          <w:rFonts w:ascii="Times New Roman" w:hAnsi="Times New Roman" w:cs="Times New Roman"/>
          <w:color w:val="000000"/>
          <w:sz w:val="28"/>
          <w:szCs w:val="28"/>
        </w:rPr>
        <w:t xml:space="preserve"> </w:t>
      </w:r>
      <w:r w:rsidRPr="00DD270F">
        <w:rPr>
          <w:rFonts w:ascii="Times New Roman" w:hAnsi="Times New Roman" w:cs="Times New Roman"/>
          <w:color w:val="000000"/>
          <w:sz w:val="28"/>
          <w:szCs w:val="28"/>
        </w:rPr>
        <w:t>краткосрочный рейтинг по банковским депозитам в иностранной валюте.</w:t>
      </w:r>
    </w:p>
    <w:p w:rsidR="00F822B2" w:rsidRPr="00DD270F" w:rsidRDefault="00F822B2" w:rsidP="00DD270F">
      <w:pPr>
        <w:pStyle w:val="ad"/>
        <w:numPr>
          <w:ilvl w:val="0"/>
          <w:numId w:val="32"/>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 xml:space="preserve">E </w:t>
      </w:r>
      <w:r w:rsidR="00DD270F">
        <w:rPr>
          <w:rFonts w:ascii="Times New Roman" w:hAnsi="Times New Roman" w:cs="Times New Roman"/>
          <w:color w:val="000000"/>
          <w:sz w:val="28"/>
          <w:szCs w:val="28"/>
        </w:rPr>
        <w:t>–</w:t>
      </w:r>
      <w:r w:rsidR="00DD270F" w:rsidRPr="00DD270F">
        <w:rPr>
          <w:rFonts w:ascii="Times New Roman" w:hAnsi="Times New Roman" w:cs="Times New Roman"/>
          <w:color w:val="000000"/>
          <w:sz w:val="28"/>
          <w:szCs w:val="28"/>
        </w:rPr>
        <w:t xml:space="preserve"> </w:t>
      </w:r>
      <w:r w:rsidRPr="00DD270F">
        <w:rPr>
          <w:rFonts w:ascii="Times New Roman" w:hAnsi="Times New Roman" w:cs="Times New Roman"/>
          <w:color w:val="000000"/>
          <w:sz w:val="28"/>
          <w:szCs w:val="28"/>
        </w:rPr>
        <w:t>рейтинг финансовой устойчивости</w:t>
      </w:r>
    </w:p>
    <w:p w:rsidR="00F822B2" w:rsidRPr="00DD270F" w:rsidRDefault="00F822B2" w:rsidP="00DD270F">
      <w:pPr>
        <w:pStyle w:val="ad"/>
        <w:numPr>
          <w:ilvl w:val="0"/>
          <w:numId w:val="32"/>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 xml:space="preserve">Прогноз </w:t>
      </w:r>
      <w:r w:rsidR="00DD270F">
        <w:rPr>
          <w:rFonts w:ascii="Times New Roman" w:hAnsi="Times New Roman" w:cs="Times New Roman"/>
          <w:color w:val="000000"/>
          <w:sz w:val="28"/>
          <w:szCs w:val="28"/>
        </w:rPr>
        <w:t>–</w:t>
      </w:r>
      <w:r w:rsidR="00DD270F" w:rsidRPr="00DD270F">
        <w:rPr>
          <w:rFonts w:ascii="Times New Roman" w:hAnsi="Times New Roman" w:cs="Times New Roman"/>
          <w:color w:val="000000"/>
          <w:sz w:val="28"/>
          <w:szCs w:val="28"/>
        </w:rPr>
        <w:t xml:space="preserve"> </w:t>
      </w:r>
      <w:r w:rsidRPr="00DD270F">
        <w:rPr>
          <w:rFonts w:ascii="Times New Roman" w:hAnsi="Times New Roman" w:cs="Times New Roman"/>
          <w:color w:val="000000"/>
          <w:sz w:val="28"/>
          <w:szCs w:val="28"/>
        </w:rPr>
        <w:t>негативный</w: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lang w:val="en-US"/>
        </w:rPr>
        <w:t>StandardandPoor</w:t>
      </w:r>
      <w:r w:rsidRPr="00DD270F">
        <w:rPr>
          <w:rFonts w:ascii="Times New Roman" w:hAnsi="Times New Roman" w:cs="Times New Roman"/>
          <w:color w:val="000000"/>
          <w:sz w:val="28"/>
          <w:szCs w:val="28"/>
        </w:rPr>
        <w:t>`</w:t>
      </w:r>
      <w:r w:rsidRPr="00DD270F">
        <w:rPr>
          <w:rFonts w:ascii="Times New Roman" w:hAnsi="Times New Roman" w:cs="Times New Roman"/>
          <w:color w:val="000000"/>
          <w:sz w:val="28"/>
          <w:szCs w:val="28"/>
          <w:lang w:val="en-US"/>
        </w:rPr>
        <w:t>s</w:t>
      </w:r>
    </w:p>
    <w:p w:rsidR="00F822B2" w:rsidRPr="00DD270F" w:rsidRDefault="00DD270F" w:rsidP="00DD270F">
      <w:pPr>
        <w:pStyle w:val="ad"/>
        <w:numPr>
          <w:ilvl w:val="0"/>
          <w:numId w:val="33"/>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В</w:t>
      </w:r>
      <w:r>
        <w:rPr>
          <w:rFonts w:ascii="Times New Roman" w:hAnsi="Times New Roman" w:cs="Times New Roman"/>
          <w:color w:val="000000"/>
          <w:sz w:val="28"/>
          <w:szCs w:val="28"/>
        </w:rPr>
        <w:t>-</w:t>
      </w:r>
      <w:r w:rsidRPr="00DD270F">
        <w:rPr>
          <w:rFonts w:ascii="Times New Roman" w:hAnsi="Times New Roman" w:cs="Times New Roman"/>
          <w:color w:val="000000"/>
          <w:sz w:val="28"/>
          <w:szCs w:val="28"/>
        </w:rPr>
        <w:t>долгосрочный</w:t>
      </w:r>
      <w:r w:rsidR="00F822B2" w:rsidRPr="00DD270F">
        <w:rPr>
          <w:rFonts w:ascii="Times New Roman" w:hAnsi="Times New Roman" w:cs="Times New Roman"/>
          <w:color w:val="000000"/>
          <w:sz w:val="28"/>
          <w:szCs w:val="28"/>
        </w:rPr>
        <w:t xml:space="preserve"> кредитный рейтинг контрагента</w:t>
      </w:r>
    </w:p>
    <w:p w:rsidR="00F822B2" w:rsidRPr="00DD270F" w:rsidRDefault="00F822B2" w:rsidP="00DD270F">
      <w:pPr>
        <w:pStyle w:val="ad"/>
        <w:numPr>
          <w:ilvl w:val="0"/>
          <w:numId w:val="33"/>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 xml:space="preserve">B </w:t>
      </w:r>
      <w:r w:rsidR="00DD270F">
        <w:rPr>
          <w:rFonts w:ascii="Times New Roman" w:hAnsi="Times New Roman" w:cs="Times New Roman"/>
          <w:color w:val="000000"/>
          <w:sz w:val="28"/>
          <w:szCs w:val="28"/>
        </w:rPr>
        <w:t>–</w:t>
      </w:r>
      <w:r w:rsidR="00DD270F" w:rsidRPr="00DD270F">
        <w:rPr>
          <w:rFonts w:ascii="Times New Roman" w:hAnsi="Times New Roman" w:cs="Times New Roman"/>
          <w:color w:val="000000"/>
          <w:sz w:val="28"/>
          <w:szCs w:val="28"/>
        </w:rPr>
        <w:t xml:space="preserve"> </w:t>
      </w:r>
      <w:r w:rsidRPr="00DD270F">
        <w:rPr>
          <w:rFonts w:ascii="Times New Roman" w:hAnsi="Times New Roman" w:cs="Times New Roman"/>
          <w:color w:val="000000"/>
          <w:sz w:val="28"/>
          <w:szCs w:val="28"/>
        </w:rPr>
        <w:t>краткосрочный кредитный рейтинг контрагента</w:t>
      </w:r>
    </w:p>
    <w:p w:rsidR="00F822B2" w:rsidRPr="00DD270F" w:rsidRDefault="00F822B2" w:rsidP="00DD270F">
      <w:pPr>
        <w:pStyle w:val="ad"/>
        <w:numPr>
          <w:ilvl w:val="0"/>
          <w:numId w:val="33"/>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 xml:space="preserve">kzBB+ </w:t>
      </w:r>
      <w:r w:rsidR="00DD270F">
        <w:rPr>
          <w:rFonts w:ascii="Times New Roman" w:hAnsi="Times New Roman" w:cs="Times New Roman"/>
          <w:color w:val="000000"/>
          <w:sz w:val="28"/>
          <w:szCs w:val="28"/>
        </w:rPr>
        <w:t>–</w:t>
      </w:r>
      <w:r w:rsidR="00DD270F" w:rsidRPr="00DD270F">
        <w:rPr>
          <w:rFonts w:ascii="Times New Roman" w:hAnsi="Times New Roman" w:cs="Times New Roman"/>
          <w:color w:val="000000"/>
          <w:sz w:val="28"/>
          <w:szCs w:val="28"/>
        </w:rPr>
        <w:t xml:space="preserve"> </w:t>
      </w:r>
      <w:r w:rsidRPr="00DD270F">
        <w:rPr>
          <w:rFonts w:ascii="Times New Roman" w:hAnsi="Times New Roman" w:cs="Times New Roman"/>
          <w:color w:val="000000"/>
          <w:sz w:val="28"/>
          <w:szCs w:val="28"/>
        </w:rPr>
        <w:t>рейтинг по национальной шкале</w:t>
      </w:r>
    </w:p>
    <w:p w:rsidR="00F822B2" w:rsidRPr="00DD270F" w:rsidRDefault="00F822B2" w:rsidP="00DD270F">
      <w:pPr>
        <w:pStyle w:val="ad"/>
        <w:numPr>
          <w:ilvl w:val="0"/>
          <w:numId w:val="33"/>
        </w:numPr>
        <w:spacing w:before="0" w:beforeAutospacing="0" w:after="0" w:afterAutospacing="0" w:line="360" w:lineRule="auto"/>
        <w:ind w:left="0"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Прогноз – стабильный</w:t>
      </w:r>
      <w:r w:rsidRPr="00DD270F">
        <w:rPr>
          <w:rFonts w:ascii="Times New Roman" w:hAnsi="Times New Roman" w:cs="Times New Roman"/>
          <w:color w:val="000000"/>
          <w:sz w:val="28"/>
          <w:szCs w:val="28"/>
          <w:lang w:val="en-US"/>
        </w:rPr>
        <w:t xml:space="preserve"> [48]</w:t>
      </w:r>
    </w:p>
    <w:p w:rsidR="00F822B2" w:rsidRPr="00DD270F" w:rsidRDefault="00F822B2" w:rsidP="00DD270F">
      <w:pPr>
        <w:autoSpaceDE w:val="0"/>
        <w:autoSpaceDN w:val="0"/>
        <w:adjustRightInd w:val="0"/>
        <w:spacing w:line="360" w:lineRule="auto"/>
        <w:ind w:firstLine="709"/>
        <w:jc w:val="both"/>
        <w:rPr>
          <w:rFonts w:ascii="Times New Roman" w:hAnsi="Times New Roman"/>
          <w:b/>
          <w:bCs/>
          <w:color w:val="000000"/>
          <w:sz w:val="28"/>
          <w:szCs w:val="28"/>
        </w:rPr>
      </w:pPr>
      <w:r w:rsidRPr="00DD270F">
        <w:rPr>
          <w:rFonts w:ascii="Times New Roman" w:hAnsi="Times New Roman"/>
          <w:b/>
          <w:bCs/>
          <w:color w:val="000000"/>
          <w:sz w:val="28"/>
          <w:szCs w:val="28"/>
        </w:rPr>
        <w:t>Разработка и внедрение новых видов услуг и банковских продуктов</w:t>
      </w:r>
    </w:p>
    <w:p w:rsidR="00F822B2" w:rsidRPr="00DD270F" w:rsidRDefault="00F822B2" w:rsidP="00DD270F">
      <w:pPr>
        <w:autoSpaceDE w:val="0"/>
        <w:autoSpaceDN w:val="0"/>
        <w:adjustRightInd w:val="0"/>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В первом квартале 2009 года Банком совместно с АО «Фонд развития</w:t>
      </w:r>
    </w:p>
    <w:p w:rsidR="00F822B2" w:rsidRPr="00DD270F" w:rsidRDefault="00F822B2" w:rsidP="00DD270F">
      <w:pPr>
        <w:autoSpaceDE w:val="0"/>
        <w:autoSpaceDN w:val="0"/>
        <w:adjustRightInd w:val="0"/>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 xml:space="preserve">предпринимательства «Даму» реализованы следующие проекты кредитования микро и малого бизнеса </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«ФРМП-МИО</w:t>
      </w:r>
      <w:r w:rsidR="00DD270F">
        <w:rPr>
          <w:rFonts w:ascii="Times New Roman" w:hAnsi="Times New Roman"/>
          <w:color w:val="000000"/>
          <w:sz w:val="28"/>
          <w:szCs w:val="28"/>
        </w:rPr>
        <w:t>-</w:t>
      </w:r>
      <w:r w:rsidR="00DD270F" w:rsidRPr="00DD270F">
        <w:rPr>
          <w:rFonts w:ascii="Times New Roman" w:hAnsi="Times New Roman"/>
          <w:color w:val="000000"/>
          <w:sz w:val="28"/>
          <w:szCs w:val="28"/>
        </w:rPr>
        <w:t>2</w:t>
      </w:r>
      <w:r w:rsidRPr="00DD270F">
        <w:rPr>
          <w:rFonts w:ascii="Times New Roman" w:hAnsi="Times New Roman"/>
          <w:color w:val="000000"/>
          <w:sz w:val="28"/>
          <w:szCs w:val="28"/>
        </w:rPr>
        <w:t xml:space="preserve">» и малого и среднего бизнеса </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«ФРМП</w:t>
      </w:r>
      <w:r w:rsidR="00DD270F">
        <w:rPr>
          <w:rFonts w:ascii="Times New Roman" w:hAnsi="Times New Roman"/>
          <w:color w:val="000000"/>
          <w:sz w:val="28"/>
          <w:szCs w:val="28"/>
        </w:rPr>
        <w:t>-</w:t>
      </w:r>
      <w:r w:rsidR="00DD270F" w:rsidRPr="00DD270F">
        <w:rPr>
          <w:rFonts w:ascii="Times New Roman" w:hAnsi="Times New Roman"/>
          <w:color w:val="000000"/>
          <w:sz w:val="28"/>
          <w:szCs w:val="28"/>
        </w:rPr>
        <w:t>3</w:t>
      </w:r>
      <w:r w:rsidRPr="00DD270F">
        <w:rPr>
          <w:rFonts w:ascii="Times New Roman" w:hAnsi="Times New Roman"/>
          <w:color w:val="000000"/>
          <w:sz w:val="28"/>
          <w:szCs w:val="28"/>
        </w:rPr>
        <w:t>» в целях пополнения оборотных средств, приобретения новых и модернизации основных средств, а также на рефинансирование.</w:t>
      </w:r>
    </w:p>
    <w:p w:rsidR="00F822B2" w:rsidRPr="00DD270F" w:rsidRDefault="00F822B2" w:rsidP="00DD270F">
      <w:pPr>
        <w:autoSpaceDE w:val="0"/>
        <w:autoSpaceDN w:val="0"/>
        <w:adjustRightInd w:val="0"/>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Во втором квартале Банком выведены на рынок следующие виды услуг и банковских продуктов:</w:t>
      </w:r>
    </w:p>
    <w:p w:rsidR="00F822B2" w:rsidRPr="00DD270F" w:rsidRDefault="00F822B2" w:rsidP="00DD270F">
      <w:pPr>
        <w:pStyle w:val="a6"/>
        <w:numPr>
          <w:ilvl w:val="0"/>
          <w:numId w:val="43"/>
        </w:numPr>
        <w:autoSpaceDE w:val="0"/>
        <w:autoSpaceDN w:val="0"/>
        <w:adjustRightInd w:val="0"/>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программа кредитования микро и малого бизнеса «Авансовый овердрафт» в целях</w:t>
      </w:r>
    </w:p>
    <w:p w:rsidR="00F822B2" w:rsidRPr="00DD270F" w:rsidRDefault="00F822B2" w:rsidP="00DD270F">
      <w:pPr>
        <w:pStyle w:val="a6"/>
        <w:numPr>
          <w:ilvl w:val="0"/>
          <w:numId w:val="43"/>
        </w:numPr>
        <w:autoSpaceDE w:val="0"/>
        <w:autoSpaceDN w:val="0"/>
        <w:adjustRightInd w:val="0"/>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привлечения клиентов в Банк и погашения их текущих платежных разрывов;</w:t>
      </w:r>
    </w:p>
    <w:p w:rsidR="00F822B2" w:rsidRPr="00DD270F" w:rsidRDefault="00F822B2" w:rsidP="00DD270F">
      <w:pPr>
        <w:pStyle w:val="a6"/>
        <w:numPr>
          <w:ilvl w:val="0"/>
          <w:numId w:val="43"/>
        </w:numPr>
        <w:autoSpaceDE w:val="0"/>
        <w:autoSpaceDN w:val="0"/>
        <w:adjustRightInd w:val="0"/>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программа ипотечного кредитования «Ипотека КИК с плавающей ставкойвознаграждения»;</w:t>
      </w:r>
    </w:p>
    <w:p w:rsidR="00F822B2" w:rsidRPr="00DD270F" w:rsidRDefault="00F822B2" w:rsidP="00DD270F">
      <w:pPr>
        <w:pStyle w:val="a6"/>
        <w:numPr>
          <w:ilvl w:val="0"/>
          <w:numId w:val="43"/>
        </w:numPr>
        <w:autoSpaceDE w:val="0"/>
        <w:autoSpaceDN w:val="0"/>
        <w:adjustRightInd w:val="0"/>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программа ипотечного кредитования на приобретение недвижимости в жилыхкомплексах «Сказочный мир» и «Отрада» города Астана в рамках Соглашения овзаимодействии между Банком и АО «ФНБ «Самрук – Казына».</w:t>
      </w:r>
    </w:p>
    <w:p w:rsidR="00F822B2" w:rsidRPr="00DD270F" w:rsidRDefault="00F822B2" w:rsidP="00DD270F">
      <w:pPr>
        <w:autoSpaceDE w:val="0"/>
        <w:autoSpaceDN w:val="0"/>
        <w:adjustRightInd w:val="0"/>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В июле внедрен новый продукт розничного кредитования «Кредитная линия наобучение» в целях кредитования оплаты услуг по обучению в ВУЗах Республики Казахстан.</w:t>
      </w:r>
    </w:p>
    <w:p w:rsidR="00F822B2" w:rsidRPr="00DD270F" w:rsidRDefault="00F822B2" w:rsidP="00DD270F">
      <w:pPr>
        <w:autoSpaceDE w:val="0"/>
        <w:autoSpaceDN w:val="0"/>
        <w:adjustRightInd w:val="0"/>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В августе т.г. введен пакет услуг дистанционного банковского облуживания физическихлиц «Smartbank». Это универсальное решение для организации электронного банковскогообслуживания физических лиц посредством всех современных каналов электронных услу</w:t>
      </w:r>
      <w:r w:rsidR="00DD270F" w:rsidRPr="00DD270F">
        <w:rPr>
          <w:rFonts w:ascii="Times New Roman" w:hAnsi="Times New Roman"/>
          <w:color w:val="000000"/>
          <w:sz w:val="28"/>
          <w:szCs w:val="28"/>
        </w:rPr>
        <w:t>г</w:t>
      </w:r>
      <w:r w:rsidR="00DD270F">
        <w:rPr>
          <w:rFonts w:ascii="Times New Roman" w:hAnsi="Times New Roman"/>
          <w:color w:val="000000"/>
          <w:sz w:val="28"/>
          <w:szCs w:val="28"/>
        </w:rPr>
        <w:t xml:space="preserve"> </w:t>
      </w:r>
      <w:r w:rsidR="00DD270F" w:rsidRPr="00DD270F">
        <w:rPr>
          <w:rFonts w:ascii="Times New Roman" w:hAnsi="Times New Roman"/>
          <w:color w:val="000000"/>
          <w:sz w:val="28"/>
          <w:szCs w:val="28"/>
        </w:rPr>
        <w:t xml:space="preserve">(удаленный </w:t>
      </w:r>
      <w:r w:rsidRPr="00DD270F">
        <w:rPr>
          <w:rFonts w:ascii="Times New Roman" w:hAnsi="Times New Roman"/>
          <w:color w:val="000000"/>
          <w:sz w:val="28"/>
          <w:szCs w:val="28"/>
        </w:rPr>
        <w:t>доступ к счетам через сеть Интернет, внутреннюю сеть Банка, мобильный</w:t>
      </w:r>
    </w:p>
    <w:p w:rsidR="00F822B2" w:rsidRPr="00DD270F" w:rsidRDefault="00F822B2" w:rsidP="00DD270F">
      <w:pPr>
        <w:autoSpaceDE w:val="0"/>
        <w:autoSpaceDN w:val="0"/>
        <w:adjustRightInd w:val="0"/>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 xml:space="preserve">телефон, телефон с тональным набором, электронные терминалы </w:t>
      </w:r>
      <w:r w:rsidR="00DD270F">
        <w:rPr>
          <w:rFonts w:ascii="Times New Roman" w:hAnsi="Times New Roman"/>
          <w:color w:val="000000"/>
          <w:sz w:val="28"/>
          <w:szCs w:val="28"/>
        </w:rPr>
        <w:t>и т.п.</w:t>
      </w:r>
      <w:r w:rsidRPr="00DD270F">
        <w:rPr>
          <w:rFonts w:ascii="Times New Roman" w:hAnsi="Times New Roman"/>
          <w:color w:val="000000"/>
          <w:sz w:val="28"/>
          <w:szCs w:val="28"/>
        </w:rPr>
        <w:t>).</w:t>
      </w:r>
    </w:p>
    <w:p w:rsidR="00F822B2" w:rsidRPr="00DD270F" w:rsidRDefault="00F822B2" w:rsidP="00DD270F">
      <w:pPr>
        <w:autoSpaceDE w:val="0"/>
        <w:autoSpaceDN w:val="0"/>
        <w:adjustRightInd w:val="0"/>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 xml:space="preserve">В октябре Банк начал выпуск новой кредитной карты Eurasian Visa Platinum </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 xml:space="preserve">карты собширным пакетом эксклюзивных услуг, разработанной для клиентов с годовым доходомболее 50 000 долл. США. Держателю карты Eurasian Visa Platinum дополнительно выдаютсякарты </w:t>
      </w:r>
      <w:r w:rsidRPr="00DD270F">
        <w:rPr>
          <w:rFonts w:ascii="Times New Roman" w:hAnsi="Times New Roman"/>
          <w:color w:val="000000"/>
          <w:sz w:val="28"/>
          <w:szCs w:val="28"/>
          <w:lang w:val="en-US"/>
        </w:rPr>
        <w:t>VisaPlatinum</w:t>
      </w:r>
      <w:r w:rsidRPr="00DD270F">
        <w:rPr>
          <w:rFonts w:ascii="Times New Roman" w:hAnsi="Times New Roman"/>
          <w:color w:val="000000"/>
          <w:sz w:val="28"/>
          <w:szCs w:val="28"/>
        </w:rPr>
        <w:t xml:space="preserve"> и </w:t>
      </w:r>
      <w:r w:rsidRPr="00DD270F">
        <w:rPr>
          <w:rFonts w:ascii="Times New Roman" w:hAnsi="Times New Roman"/>
          <w:color w:val="000000"/>
          <w:sz w:val="28"/>
          <w:szCs w:val="28"/>
          <w:lang w:val="en-US"/>
        </w:rPr>
        <w:t>VisaGold</w:t>
      </w:r>
      <w:r w:rsidRPr="00DD270F">
        <w:rPr>
          <w:rFonts w:ascii="Times New Roman" w:hAnsi="Times New Roman"/>
          <w:color w:val="000000"/>
          <w:sz w:val="28"/>
          <w:szCs w:val="28"/>
        </w:rPr>
        <w:t>.</w:t>
      </w:r>
    </w:p>
    <w:p w:rsidR="00F822B2" w:rsidRPr="00DD270F" w:rsidRDefault="00F822B2" w:rsidP="00DD270F">
      <w:pPr>
        <w:autoSpaceDE w:val="0"/>
        <w:autoSpaceDN w:val="0"/>
        <w:adjustRightInd w:val="0"/>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В декабре запущен новый продукт Direct Sales 3000 – карты с кредитным лимитом</w:t>
      </w:r>
      <w:r w:rsidR="00DD270F" w:rsidRPr="00DD270F">
        <w:rPr>
          <w:rFonts w:ascii="Times New Roman" w:hAnsi="Times New Roman"/>
          <w:color w:val="000000"/>
          <w:sz w:val="28"/>
          <w:szCs w:val="28"/>
        </w:rPr>
        <w:t>,</w:t>
      </w:r>
      <w:r w:rsidR="00DD270F">
        <w:rPr>
          <w:rFonts w:ascii="Times New Roman" w:hAnsi="Times New Roman"/>
          <w:color w:val="000000"/>
          <w:sz w:val="28"/>
          <w:szCs w:val="28"/>
        </w:rPr>
        <w:t xml:space="preserve"> </w:t>
      </w:r>
      <w:r w:rsidR="00DD270F" w:rsidRPr="00DD270F">
        <w:rPr>
          <w:rFonts w:ascii="Times New Roman" w:hAnsi="Times New Roman"/>
          <w:color w:val="000000"/>
          <w:sz w:val="28"/>
          <w:szCs w:val="28"/>
        </w:rPr>
        <w:t>п</w:t>
      </w:r>
      <w:r w:rsidRPr="00DD270F">
        <w:rPr>
          <w:rFonts w:ascii="Times New Roman" w:hAnsi="Times New Roman"/>
          <w:color w:val="000000"/>
          <w:sz w:val="28"/>
          <w:szCs w:val="28"/>
        </w:rPr>
        <w:t>редназначенные для лояльных клиентов Банка, имеющих карточные продукты в рамкахзарплатных проектов.</w:t>
      </w:r>
    </w:p>
    <w:p w:rsidR="00F822B2" w:rsidRPr="00DD270F" w:rsidRDefault="00F822B2" w:rsidP="00DD270F">
      <w:pPr>
        <w:autoSpaceDE w:val="0"/>
        <w:autoSpaceDN w:val="0"/>
        <w:adjustRightInd w:val="0"/>
        <w:spacing w:line="360" w:lineRule="auto"/>
        <w:ind w:firstLine="709"/>
        <w:jc w:val="both"/>
        <w:rPr>
          <w:rFonts w:ascii="Times New Roman" w:hAnsi="Times New Roman"/>
          <w:b/>
          <w:bCs/>
          <w:color w:val="000000"/>
          <w:sz w:val="28"/>
          <w:szCs w:val="28"/>
        </w:rPr>
      </w:pPr>
      <w:r w:rsidRPr="00DD270F">
        <w:rPr>
          <w:rFonts w:ascii="Times New Roman" w:hAnsi="Times New Roman"/>
          <w:b/>
          <w:bCs/>
          <w:color w:val="000000"/>
          <w:sz w:val="28"/>
          <w:szCs w:val="28"/>
        </w:rPr>
        <w:t>Изменения в ассортименте оказываемых услуг и банковских продуктов в 2010 году:</w:t>
      </w:r>
    </w:p>
    <w:p w:rsidR="00F822B2" w:rsidRPr="00DD270F" w:rsidRDefault="00F822B2" w:rsidP="00DD270F">
      <w:pPr>
        <w:autoSpaceDE w:val="0"/>
        <w:autoSpaceDN w:val="0"/>
        <w:adjustRightInd w:val="0"/>
        <w:spacing w:line="360" w:lineRule="auto"/>
        <w:ind w:firstLine="709"/>
        <w:jc w:val="both"/>
        <w:rPr>
          <w:rFonts w:ascii="Times New Roman" w:hAnsi="Times New Roman"/>
          <w:b/>
          <w:color w:val="000000"/>
          <w:sz w:val="28"/>
          <w:szCs w:val="28"/>
        </w:rPr>
      </w:pPr>
      <w:r w:rsidRPr="00DD270F">
        <w:rPr>
          <w:rFonts w:ascii="Times New Roman" w:hAnsi="Times New Roman"/>
          <w:b/>
          <w:color w:val="000000"/>
          <w:sz w:val="28"/>
          <w:szCs w:val="28"/>
        </w:rPr>
        <w:t>продукт «Евразийское авто»:</w:t>
      </w:r>
    </w:p>
    <w:p w:rsidR="00F822B2" w:rsidRPr="00DD270F" w:rsidRDefault="00F822B2" w:rsidP="00DD270F">
      <w:pPr>
        <w:pStyle w:val="a6"/>
        <w:numPr>
          <w:ilvl w:val="0"/>
          <w:numId w:val="34"/>
        </w:numPr>
        <w:autoSpaceDE w:val="0"/>
        <w:autoSpaceDN w:val="0"/>
        <w:adjustRightInd w:val="0"/>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утверждены новые Пакеты «Автодуплет» и «Авто в пути»;</w:t>
      </w:r>
    </w:p>
    <w:p w:rsidR="00F822B2" w:rsidRPr="00DD270F" w:rsidRDefault="00F822B2" w:rsidP="00DD270F">
      <w:pPr>
        <w:pStyle w:val="a6"/>
        <w:numPr>
          <w:ilvl w:val="0"/>
          <w:numId w:val="34"/>
        </w:numPr>
        <w:autoSpaceDE w:val="0"/>
        <w:autoSpaceDN w:val="0"/>
        <w:adjustRightInd w:val="0"/>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утверждены индивидуальные условия автокредитования в рамках заключенного агентского соглашения с ТОО СП «УзАвто-Казахстан» в части первоначального взноса:</w:t>
      </w:r>
    </w:p>
    <w:p w:rsidR="00F822B2" w:rsidRPr="00DD270F" w:rsidRDefault="00F822B2" w:rsidP="00DD270F">
      <w:pPr>
        <w:pStyle w:val="a6"/>
        <w:numPr>
          <w:ilvl w:val="0"/>
          <w:numId w:val="35"/>
        </w:numPr>
        <w:autoSpaceDE w:val="0"/>
        <w:autoSpaceDN w:val="0"/>
        <w:adjustRightInd w:val="0"/>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от 4</w:t>
      </w:r>
      <w:r w:rsidR="00DD270F" w:rsidRPr="00DD270F">
        <w:rPr>
          <w:rFonts w:ascii="Times New Roman" w:hAnsi="Times New Roman"/>
          <w:color w:val="000000"/>
          <w:sz w:val="28"/>
          <w:szCs w:val="28"/>
        </w:rPr>
        <w:t>0</w:t>
      </w:r>
      <w:r w:rsidR="00DD270F">
        <w:rPr>
          <w:rFonts w:ascii="Times New Roman" w:hAnsi="Times New Roman"/>
          <w:color w:val="000000"/>
          <w:sz w:val="28"/>
          <w:szCs w:val="28"/>
        </w:rPr>
        <w:t>%</w:t>
      </w:r>
      <w:r w:rsidRPr="00DD270F">
        <w:rPr>
          <w:rFonts w:ascii="Times New Roman" w:hAnsi="Times New Roman"/>
          <w:color w:val="000000"/>
          <w:sz w:val="28"/>
          <w:szCs w:val="28"/>
        </w:rPr>
        <w:t xml:space="preserve"> от стоимости приобретаемого автомобиля для клиентов всех филиалов, кроме филиала в </w:t>
      </w:r>
      <w:r w:rsidR="00DD270F" w:rsidRPr="00DD270F">
        <w:rPr>
          <w:rFonts w:ascii="Times New Roman" w:hAnsi="Times New Roman"/>
          <w:color w:val="000000"/>
          <w:sz w:val="28"/>
          <w:szCs w:val="28"/>
        </w:rPr>
        <w:t>г.</w:t>
      </w:r>
      <w:r w:rsidR="00DD270F">
        <w:rPr>
          <w:rFonts w:ascii="Times New Roman" w:hAnsi="Times New Roman"/>
          <w:color w:val="000000"/>
          <w:sz w:val="28"/>
          <w:szCs w:val="28"/>
        </w:rPr>
        <w:t> </w:t>
      </w:r>
      <w:r w:rsidR="00DD270F" w:rsidRPr="00DD270F">
        <w:rPr>
          <w:rFonts w:ascii="Times New Roman" w:hAnsi="Times New Roman"/>
          <w:color w:val="000000"/>
          <w:sz w:val="28"/>
          <w:szCs w:val="28"/>
        </w:rPr>
        <w:t>Шымкент</w:t>
      </w:r>
      <w:r w:rsidRPr="00DD270F">
        <w:rPr>
          <w:rFonts w:ascii="Times New Roman" w:hAnsi="Times New Roman"/>
          <w:color w:val="000000"/>
          <w:sz w:val="28"/>
          <w:szCs w:val="28"/>
        </w:rPr>
        <w:t>;</w:t>
      </w:r>
    </w:p>
    <w:p w:rsidR="00F822B2" w:rsidRPr="00DD270F" w:rsidRDefault="00F822B2" w:rsidP="00DD270F">
      <w:pPr>
        <w:pStyle w:val="a6"/>
        <w:numPr>
          <w:ilvl w:val="0"/>
          <w:numId w:val="35"/>
        </w:numPr>
        <w:autoSpaceDE w:val="0"/>
        <w:autoSpaceDN w:val="0"/>
        <w:adjustRightInd w:val="0"/>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от 5</w:t>
      </w:r>
      <w:r w:rsidR="00DD270F" w:rsidRPr="00DD270F">
        <w:rPr>
          <w:rFonts w:ascii="Times New Roman" w:hAnsi="Times New Roman"/>
          <w:color w:val="000000"/>
          <w:sz w:val="28"/>
          <w:szCs w:val="28"/>
        </w:rPr>
        <w:t>0</w:t>
      </w:r>
      <w:r w:rsidR="00DD270F">
        <w:rPr>
          <w:rFonts w:ascii="Times New Roman" w:hAnsi="Times New Roman"/>
          <w:color w:val="000000"/>
          <w:sz w:val="28"/>
          <w:szCs w:val="28"/>
        </w:rPr>
        <w:t>%</w:t>
      </w:r>
      <w:r w:rsidRPr="00DD270F">
        <w:rPr>
          <w:rFonts w:ascii="Times New Roman" w:hAnsi="Times New Roman"/>
          <w:color w:val="000000"/>
          <w:sz w:val="28"/>
          <w:szCs w:val="28"/>
        </w:rPr>
        <w:t xml:space="preserve"> от стоимости приобретаемого автомобиля для клиентов филиала в </w:t>
      </w:r>
      <w:r w:rsidR="00DD270F" w:rsidRPr="00DD270F">
        <w:rPr>
          <w:rFonts w:ascii="Times New Roman" w:hAnsi="Times New Roman"/>
          <w:color w:val="000000"/>
          <w:sz w:val="28"/>
          <w:szCs w:val="28"/>
        </w:rPr>
        <w:t>г.</w:t>
      </w:r>
      <w:r w:rsidR="00DD270F">
        <w:rPr>
          <w:rFonts w:ascii="Times New Roman" w:hAnsi="Times New Roman"/>
          <w:color w:val="000000"/>
          <w:sz w:val="28"/>
          <w:szCs w:val="28"/>
        </w:rPr>
        <w:t> </w:t>
      </w:r>
      <w:r w:rsidR="00DD270F" w:rsidRPr="00DD270F">
        <w:rPr>
          <w:rFonts w:ascii="Times New Roman" w:hAnsi="Times New Roman"/>
          <w:color w:val="000000"/>
          <w:sz w:val="28"/>
          <w:szCs w:val="28"/>
        </w:rPr>
        <w:t>Шымкент</w:t>
      </w:r>
      <w:r w:rsidRPr="00DD270F">
        <w:rPr>
          <w:rFonts w:ascii="Times New Roman" w:hAnsi="Times New Roman"/>
          <w:color w:val="000000"/>
          <w:sz w:val="28"/>
          <w:szCs w:val="28"/>
        </w:rPr>
        <w:t>;</w:t>
      </w:r>
    </w:p>
    <w:p w:rsidR="00F822B2" w:rsidRPr="00DD270F" w:rsidRDefault="00F822B2" w:rsidP="00DD270F">
      <w:pPr>
        <w:autoSpaceDE w:val="0"/>
        <w:autoSpaceDN w:val="0"/>
        <w:adjustRightInd w:val="0"/>
        <w:spacing w:line="360" w:lineRule="auto"/>
        <w:ind w:firstLine="709"/>
        <w:jc w:val="both"/>
        <w:rPr>
          <w:rFonts w:ascii="Times New Roman" w:hAnsi="Times New Roman"/>
          <w:b/>
          <w:color w:val="000000"/>
          <w:sz w:val="28"/>
          <w:szCs w:val="28"/>
        </w:rPr>
      </w:pPr>
      <w:r w:rsidRPr="00DD270F">
        <w:rPr>
          <w:rFonts w:ascii="Times New Roman" w:hAnsi="Times New Roman"/>
          <w:b/>
          <w:color w:val="000000"/>
          <w:sz w:val="28"/>
          <w:szCs w:val="28"/>
        </w:rPr>
        <w:t>продукт «Экспресс-авто»:</w:t>
      </w:r>
    </w:p>
    <w:p w:rsidR="00F822B2" w:rsidRPr="00DD270F" w:rsidRDefault="00F822B2" w:rsidP="00DD270F">
      <w:pPr>
        <w:pStyle w:val="a6"/>
        <w:numPr>
          <w:ilvl w:val="0"/>
          <w:numId w:val="36"/>
        </w:numPr>
        <w:autoSpaceDE w:val="0"/>
        <w:autoSpaceDN w:val="0"/>
        <w:adjustRightInd w:val="0"/>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утверждены индивидуальные условия автокредитования в рамках заключенного агентского соглашения с ТОО СП «УзАвто-Казахстан» в части заклада денег:</w:t>
      </w:r>
    </w:p>
    <w:p w:rsidR="00F822B2" w:rsidRPr="00DD270F" w:rsidRDefault="00F822B2" w:rsidP="00DD270F">
      <w:pPr>
        <w:pStyle w:val="a6"/>
        <w:numPr>
          <w:ilvl w:val="0"/>
          <w:numId w:val="37"/>
        </w:numPr>
        <w:autoSpaceDE w:val="0"/>
        <w:autoSpaceDN w:val="0"/>
        <w:adjustRightInd w:val="0"/>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от 4</w:t>
      </w:r>
      <w:r w:rsidR="00DD270F" w:rsidRPr="00DD270F">
        <w:rPr>
          <w:rFonts w:ascii="Times New Roman" w:hAnsi="Times New Roman"/>
          <w:color w:val="000000"/>
          <w:sz w:val="28"/>
          <w:szCs w:val="28"/>
        </w:rPr>
        <w:t>0</w:t>
      </w:r>
      <w:r w:rsidR="00DD270F">
        <w:rPr>
          <w:rFonts w:ascii="Times New Roman" w:hAnsi="Times New Roman"/>
          <w:color w:val="000000"/>
          <w:sz w:val="28"/>
          <w:szCs w:val="28"/>
        </w:rPr>
        <w:t>%</w:t>
      </w:r>
      <w:r w:rsidRPr="00DD270F">
        <w:rPr>
          <w:rFonts w:ascii="Times New Roman" w:hAnsi="Times New Roman"/>
          <w:color w:val="000000"/>
          <w:sz w:val="28"/>
          <w:szCs w:val="28"/>
        </w:rPr>
        <w:t xml:space="preserve"> от стоимости приобретаемого автомобиля для клиентов всех филиалов, кроме филиала в </w:t>
      </w:r>
      <w:r w:rsidR="00DD270F" w:rsidRPr="00DD270F">
        <w:rPr>
          <w:rFonts w:ascii="Times New Roman" w:hAnsi="Times New Roman"/>
          <w:color w:val="000000"/>
          <w:sz w:val="28"/>
          <w:szCs w:val="28"/>
        </w:rPr>
        <w:t>г.</w:t>
      </w:r>
      <w:r w:rsidR="00DD270F">
        <w:rPr>
          <w:rFonts w:ascii="Times New Roman" w:hAnsi="Times New Roman"/>
          <w:color w:val="000000"/>
          <w:sz w:val="28"/>
          <w:szCs w:val="28"/>
        </w:rPr>
        <w:t> </w:t>
      </w:r>
      <w:r w:rsidR="00DD270F" w:rsidRPr="00DD270F">
        <w:rPr>
          <w:rFonts w:ascii="Times New Roman" w:hAnsi="Times New Roman"/>
          <w:color w:val="000000"/>
          <w:sz w:val="28"/>
          <w:szCs w:val="28"/>
        </w:rPr>
        <w:t>Шымкент</w:t>
      </w:r>
      <w:r w:rsidRPr="00DD270F">
        <w:rPr>
          <w:rFonts w:ascii="Times New Roman" w:hAnsi="Times New Roman"/>
          <w:color w:val="000000"/>
          <w:sz w:val="28"/>
          <w:szCs w:val="28"/>
        </w:rPr>
        <w:t>;</w:t>
      </w:r>
    </w:p>
    <w:p w:rsidR="00F822B2" w:rsidRPr="00DD270F" w:rsidRDefault="00F822B2" w:rsidP="00DD270F">
      <w:pPr>
        <w:pStyle w:val="a6"/>
        <w:numPr>
          <w:ilvl w:val="0"/>
          <w:numId w:val="37"/>
        </w:numPr>
        <w:autoSpaceDE w:val="0"/>
        <w:autoSpaceDN w:val="0"/>
        <w:adjustRightInd w:val="0"/>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от 5</w:t>
      </w:r>
      <w:r w:rsidR="00DD270F" w:rsidRPr="00DD270F">
        <w:rPr>
          <w:rFonts w:ascii="Times New Roman" w:hAnsi="Times New Roman"/>
          <w:color w:val="000000"/>
          <w:sz w:val="28"/>
          <w:szCs w:val="28"/>
        </w:rPr>
        <w:t>0</w:t>
      </w:r>
      <w:r w:rsidR="00DD270F">
        <w:rPr>
          <w:rFonts w:ascii="Times New Roman" w:hAnsi="Times New Roman"/>
          <w:color w:val="000000"/>
          <w:sz w:val="28"/>
          <w:szCs w:val="28"/>
        </w:rPr>
        <w:t>%</w:t>
      </w:r>
      <w:r w:rsidRPr="00DD270F">
        <w:rPr>
          <w:rFonts w:ascii="Times New Roman" w:hAnsi="Times New Roman"/>
          <w:color w:val="000000"/>
          <w:sz w:val="28"/>
          <w:szCs w:val="28"/>
        </w:rPr>
        <w:t xml:space="preserve"> от стоимости приобретаемого автомобиля для клиентов филиала в </w:t>
      </w:r>
      <w:r w:rsidR="00DD270F" w:rsidRPr="00DD270F">
        <w:rPr>
          <w:rFonts w:ascii="Times New Roman" w:hAnsi="Times New Roman"/>
          <w:color w:val="000000"/>
          <w:sz w:val="28"/>
          <w:szCs w:val="28"/>
        </w:rPr>
        <w:t>г.</w:t>
      </w:r>
      <w:r w:rsidR="00DD270F">
        <w:rPr>
          <w:rFonts w:ascii="Times New Roman" w:hAnsi="Times New Roman"/>
          <w:color w:val="000000"/>
          <w:sz w:val="28"/>
          <w:szCs w:val="28"/>
        </w:rPr>
        <w:t> </w:t>
      </w:r>
      <w:r w:rsidR="00DD270F" w:rsidRPr="00DD270F">
        <w:rPr>
          <w:rFonts w:ascii="Times New Roman" w:hAnsi="Times New Roman"/>
          <w:color w:val="000000"/>
          <w:sz w:val="28"/>
          <w:szCs w:val="28"/>
        </w:rPr>
        <w:t>Шымкент</w:t>
      </w:r>
      <w:r w:rsidRPr="00DD270F">
        <w:rPr>
          <w:rFonts w:ascii="Times New Roman" w:hAnsi="Times New Roman"/>
          <w:color w:val="000000"/>
          <w:sz w:val="28"/>
          <w:szCs w:val="28"/>
        </w:rPr>
        <w:t>;</w:t>
      </w:r>
    </w:p>
    <w:p w:rsidR="00F822B2" w:rsidRPr="00DD270F" w:rsidRDefault="00F822B2" w:rsidP="00DD270F">
      <w:pPr>
        <w:autoSpaceDE w:val="0"/>
        <w:autoSpaceDN w:val="0"/>
        <w:adjustRightInd w:val="0"/>
        <w:spacing w:line="360" w:lineRule="auto"/>
        <w:ind w:firstLine="709"/>
        <w:jc w:val="both"/>
        <w:rPr>
          <w:rFonts w:ascii="Times New Roman" w:hAnsi="Times New Roman"/>
          <w:b/>
          <w:color w:val="000000"/>
          <w:sz w:val="28"/>
          <w:szCs w:val="28"/>
        </w:rPr>
      </w:pPr>
      <w:r w:rsidRPr="00DD270F">
        <w:rPr>
          <w:rFonts w:ascii="Times New Roman" w:hAnsi="Times New Roman"/>
          <w:b/>
          <w:color w:val="000000"/>
          <w:sz w:val="28"/>
          <w:szCs w:val="28"/>
        </w:rPr>
        <w:t>продукты «Евразийское авто», «Евразийская ипотека», «Неотложные нужды»:</w:t>
      </w:r>
    </w:p>
    <w:p w:rsidR="00F822B2" w:rsidRPr="00DD270F" w:rsidRDefault="00F822B2" w:rsidP="00DD270F">
      <w:pPr>
        <w:pStyle w:val="a6"/>
        <w:numPr>
          <w:ilvl w:val="0"/>
          <w:numId w:val="38"/>
        </w:numPr>
        <w:autoSpaceDE w:val="0"/>
        <w:autoSpaceDN w:val="0"/>
        <w:adjustRightInd w:val="0"/>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утверждены льготные условия кредитования для работников участников зарплатного проекта, лояльных Клиентов, работников корпоративных предприятий, работников Банка;</w:t>
      </w:r>
    </w:p>
    <w:p w:rsidR="00F822B2" w:rsidRPr="00DD270F" w:rsidRDefault="00F822B2" w:rsidP="00DD270F">
      <w:pPr>
        <w:autoSpaceDE w:val="0"/>
        <w:autoSpaceDN w:val="0"/>
        <w:adjustRightInd w:val="0"/>
        <w:spacing w:line="360" w:lineRule="auto"/>
        <w:ind w:firstLine="709"/>
        <w:jc w:val="both"/>
        <w:rPr>
          <w:rFonts w:ascii="Times New Roman" w:hAnsi="Times New Roman"/>
          <w:b/>
          <w:color w:val="000000"/>
          <w:sz w:val="28"/>
          <w:szCs w:val="28"/>
        </w:rPr>
      </w:pPr>
      <w:r w:rsidRPr="00DD270F">
        <w:rPr>
          <w:rFonts w:ascii="Times New Roman" w:hAnsi="Times New Roman"/>
          <w:b/>
          <w:color w:val="000000"/>
          <w:sz w:val="28"/>
          <w:szCs w:val="28"/>
        </w:rPr>
        <w:t>продукт «Корпоративный кредит»:</w:t>
      </w:r>
    </w:p>
    <w:p w:rsidR="00F822B2" w:rsidRPr="00DD270F" w:rsidRDefault="00F822B2" w:rsidP="00DD270F">
      <w:pPr>
        <w:pStyle w:val="a6"/>
        <w:numPr>
          <w:ilvl w:val="0"/>
          <w:numId w:val="39"/>
        </w:numPr>
        <w:autoSpaceDE w:val="0"/>
        <w:autoSpaceDN w:val="0"/>
        <w:adjustRightInd w:val="0"/>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добавлены условия по рефинансированию текущих займов работников корпоративных предприятий Банка и банков второго уровня.</w:t>
      </w:r>
    </w:p>
    <w:p w:rsidR="00F822B2" w:rsidRPr="00DD270F" w:rsidRDefault="00F822B2" w:rsidP="00DD270F">
      <w:pPr>
        <w:pStyle w:val="a6"/>
        <w:numPr>
          <w:ilvl w:val="0"/>
          <w:numId w:val="40"/>
        </w:numPr>
        <w:autoSpaceDE w:val="0"/>
        <w:autoSpaceDN w:val="0"/>
        <w:adjustRightInd w:val="0"/>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в целях оптимизации продуктовой линейки Банка упразднен депозит «Детский» для физических лиц;</w:t>
      </w:r>
    </w:p>
    <w:p w:rsidR="00F822B2" w:rsidRPr="00DD270F" w:rsidRDefault="00F822B2" w:rsidP="00DD270F">
      <w:pPr>
        <w:autoSpaceDE w:val="0"/>
        <w:autoSpaceDN w:val="0"/>
        <w:adjustRightInd w:val="0"/>
        <w:spacing w:line="360" w:lineRule="auto"/>
        <w:ind w:firstLine="709"/>
        <w:jc w:val="both"/>
        <w:rPr>
          <w:rFonts w:ascii="Times New Roman" w:hAnsi="Times New Roman"/>
          <w:b/>
          <w:color w:val="000000"/>
          <w:sz w:val="28"/>
          <w:szCs w:val="28"/>
        </w:rPr>
      </w:pPr>
      <w:r w:rsidRPr="00DD270F">
        <w:rPr>
          <w:rFonts w:ascii="Times New Roman" w:hAnsi="Times New Roman"/>
          <w:b/>
          <w:color w:val="000000"/>
          <w:sz w:val="28"/>
          <w:szCs w:val="28"/>
        </w:rPr>
        <w:t>продукт «Неотложные нужды»:</w:t>
      </w:r>
    </w:p>
    <w:p w:rsidR="00F822B2" w:rsidRPr="00DD270F" w:rsidRDefault="00F822B2" w:rsidP="00DD270F">
      <w:pPr>
        <w:pStyle w:val="a6"/>
        <w:numPr>
          <w:ilvl w:val="0"/>
          <w:numId w:val="41"/>
        </w:numPr>
        <w:autoSpaceDE w:val="0"/>
        <w:autoSpaceDN w:val="0"/>
        <w:adjustRightInd w:val="0"/>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утвержден новый пакет «Неотложные нужды под залог денег»;</w:t>
      </w:r>
    </w:p>
    <w:p w:rsidR="00F822B2" w:rsidRPr="00DD270F" w:rsidRDefault="00F822B2" w:rsidP="00DD270F">
      <w:pPr>
        <w:autoSpaceDE w:val="0"/>
        <w:autoSpaceDN w:val="0"/>
        <w:adjustRightInd w:val="0"/>
        <w:spacing w:line="360" w:lineRule="auto"/>
        <w:ind w:firstLine="709"/>
        <w:jc w:val="both"/>
        <w:rPr>
          <w:rFonts w:ascii="Times New Roman" w:hAnsi="Times New Roman"/>
          <w:b/>
          <w:color w:val="000000"/>
          <w:sz w:val="28"/>
          <w:szCs w:val="28"/>
        </w:rPr>
      </w:pPr>
      <w:r w:rsidRPr="00DD270F">
        <w:rPr>
          <w:rFonts w:ascii="Times New Roman" w:hAnsi="Times New Roman"/>
          <w:b/>
          <w:color w:val="000000"/>
          <w:sz w:val="28"/>
          <w:szCs w:val="28"/>
        </w:rPr>
        <w:t>продукт «Кредитная линия на обучение»:</w:t>
      </w:r>
    </w:p>
    <w:p w:rsidR="00F822B2" w:rsidRPr="00DD270F" w:rsidRDefault="00F822B2" w:rsidP="00DD270F">
      <w:pPr>
        <w:pStyle w:val="a6"/>
        <w:numPr>
          <w:ilvl w:val="0"/>
          <w:numId w:val="42"/>
        </w:numPr>
        <w:autoSpaceDE w:val="0"/>
        <w:autoSpaceDN w:val="0"/>
        <w:adjustRightInd w:val="0"/>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условия дополнены двумя новыми пакетами кредитования «Кредитная линия на обучение под фондирование учебного заведения (без предоставления дополнительного залога)» и «Кредитная линия на обучение под фондирование учебного заведения (с предоставлением дополнительного залога в виде жилой недвижимости)».</w: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На основании вышеизложенного, можно утверждать, что АО «Евразийский Банк» является активным участником финансового рынка Республики Казахстан, имеет богатую историю, стремится увеличивать свои финансовые показатели и расширять спектр услуг.</w: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Вместе с тем следует отметить отсутствие возможности ознакомиться со стратегией, миссией и другой характерной для коммерческих банков информацией</w:t>
      </w:r>
      <w:r w:rsidR="00DD270F" w:rsidRPr="00DD270F">
        <w:rPr>
          <w:rFonts w:ascii="Times New Roman" w:hAnsi="Times New Roman" w:cs="Times New Roman"/>
          <w:color w:val="000000"/>
          <w:sz w:val="28"/>
          <w:szCs w:val="28"/>
        </w:rPr>
        <w:t>,</w:t>
      </w:r>
      <w:r w:rsidR="00DD270F">
        <w:rPr>
          <w:rFonts w:ascii="Times New Roman" w:hAnsi="Times New Roman" w:cs="Times New Roman"/>
          <w:color w:val="000000"/>
          <w:sz w:val="28"/>
          <w:szCs w:val="28"/>
        </w:rPr>
        <w:t xml:space="preserve"> </w:t>
      </w:r>
      <w:r w:rsidR="00DD270F" w:rsidRPr="00DD270F">
        <w:rPr>
          <w:rFonts w:ascii="Times New Roman" w:hAnsi="Times New Roman" w:cs="Times New Roman"/>
          <w:color w:val="000000"/>
          <w:sz w:val="28"/>
          <w:szCs w:val="28"/>
        </w:rPr>
        <w:t>н</w:t>
      </w:r>
      <w:r w:rsidRPr="00DD270F">
        <w:rPr>
          <w:rFonts w:ascii="Times New Roman" w:hAnsi="Times New Roman" w:cs="Times New Roman"/>
          <w:color w:val="000000"/>
          <w:sz w:val="28"/>
          <w:szCs w:val="28"/>
        </w:rPr>
        <w:t>еобходимой клиентам для первичного ознакомления.</w:t>
      </w:r>
    </w:p>
    <w:p w:rsidR="00F822B2" w:rsidRPr="00DD270F" w:rsidRDefault="00F822B2" w:rsidP="00DD270F">
      <w:pPr>
        <w:tabs>
          <w:tab w:val="left" w:pos="3202"/>
        </w:tabs>
        <w:spacing w:line="360" w:lineRule="auto"/>
        <w:ind w:firstLine="709"/>
        <w:jc w:val="both"/>
        <w:rPr>
          <w:rFonts w:ascii="Times New Roman" w:hAnsi="Times New Roman"/>
          <w:color w:val="000000"/>
          <w:sz w:val="28"/>
          <w:szCs w:val="28"/>
        </w:rPr>
      </w:pPr>
    </w:p>
    <w:p w:rsidR="00F822B2" w:rsidRPr="00DD270F" w:rsidRDefault="007A62DF" w:rsidP="00DD270F">
      <w:pPr>
        <w:pStyle w:val="a3"/>
        <w:numPr>
          <w:ilvl w:val="1"/>
          <w:numId w:val="44"/>
        </w:numPr>
        <w:spacing w:line="360" w:lineRule="auto"/>
        <w:ind w:left="0" w:firstLine="709"/>
        <w:jc w:val="both"/>
        <w:rPr>
          <w:rFonts w:ascii="Times New Roman" w:hAnsi="Times New Roman"/>
          <w:b/>
          <w:color w:val="000000"/>
          <w:szCs w:val="28"/>
        </w:rPr>
      </w:pPr>
      <w:r>
        <w:rPr>
          <w:rFonts w:ascii="Times New Roman" w:hAnsi="Times New Roman"/>
          <w:b/>
          <w:color w:val="000000"/>
          <w:szCs w:val="28"/>
        </w:rPr>
        <w:t>Финансово-</w:t>
      </w:r>
      <w:r w:rsidR="00F822B2" w:rsidRPr="00DD270F">
        <w:rPr>
          <w:rFonts w:ascii="Times New Roman" w:hAnsi="Times New Roman"/>
          <w:b/>
          <w:color w:val="000000"/>
          <w:szCs w:val="28"/>
        </w:rPr>
        <w:t>экономическое положение АО «Евразийский банк»</w:t>
      </w:r>
    </w:p>
    <w:p w:rsidR="00F822B2" w:rsidRPr="00DD270F" w:rsidRDefault="00F822B2" w:rsidP="00DD270F">
      <w:pPr>
        <w:pStyle w:val="a3"/>
        <w:spacing w:line="360" w:lineRule="auto"/>
        <w:ind w:firstLine="709"/>
        <w:jc w:val="both"/>
        <w:rPr>
          <w:rFonts w:ascii="Times New Roman" w:hAnsi="Times New Roman"/>
          <w:b/>
          <w:color w:val="000000"/>
          <w:szCs w:val="28"/>
        </w:rPr>
      </w:pPr>
    </w:p>
    <w:p w:rsidR="00F822B2" w:rsidRPr="00DD270F" w:rsidRDefault="00F822B2" w:rsidP="00DD270F">
      <w:pPr>
        <w:tabs>
          <w:tab w:val="left" w:pos="0"/>
        </w:tabs>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В процессе хозяйственной деятельности предприятия величина активов</w:t>
      </w:r>
      <w:r w:rsidR="00DD270F" w:rsidRPr="00DD270F">
        <w:rPr>
          <w:rFonts w:ascii="Times New Roman" w:hAnsi="Times New Roman"/>
          <w:color w:val="000000"/>
          <w:sz w:val="28"/>
          <w:szCs w:val="28"/>
        </w:rPr>
        <w:t>,</w:t>
      </w:r>
      <w:r w:rsidR="00DD270F">
        <w:rPr>
          <w:rFonts w:ascii="Times New Roman" w:hAnsi="Times New Roman"/>
          <w:color w:val="000000"/>
          <w:sz w:val="28"/>
          <w:szCs w:val="28"/>
        </w:rPr>
        <w:t xml:space="preserve"> </w:t>
      </w:r>
      <w:r w:rsidR="00DD270F" w:rsidRPr="00DD270F">
        <w:rPr>
          <w:rFonts w:ascii="Times New Roman" w:hAnsi="Times New Roman"/>
          <w:color w:val="000000"/>
          <w:sz w:val="28"/>
          <w:szCs w:val="28"/>
        </w:rPr>
        <w:t>и</w:t>
      </w:r>
      <w:r w:rsidRPr="00DD270F">
        <w:rPr>
          <w:rFonts w:ascii="Times New Roman" w:hAnsi="Times New Roman"/>
          <w:color w:val="000000"/>
          <w:sz w:val="28"/>
          <w:szCs w:val="28"/>
        </w:rPr>
        <w:t>х структура претерпевают постоянные изменения. Наиболее общее представление об имевших место качественных изменениях в структуре средств и их источников, а также динамике этих изменений можно получить с помощью вертикального и горизонтального анализа отчетности.</w:t>
      </w:r>
    </w:p>
    <w:p w:rsidR="00DD270F" w:rsidRDefault="00F822B2" w:rsidP="00DD270F">
      <w:pPr>
        <w:tabs>
          <w:tab w:val="left" w:pos="0"/>
        </w:tabs>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Цель горизонтального и вертикального анализа финансовой отчетности состоит в том, чтобы наглядно представить изменения, произошедшие в основных статьях баланса, отчета о прибыли и отчета о денежных средствах и помочь менеджерам компании принять решение в отношении того, каким образом продолжать свою деятельность.</w:t>
      </w:r>
    </w:p>
    <w:p w:rsidR="00F822B2" w:rsidRPr="00DD270F" w:rsidRDefault="00F822B2" w:rsidP="00DD270F">
      <w:pPr>
        <w:tabs>
          <w:tab w:val="left" w:pos="0"/>
        </w:tabs>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Как видно из Таблицы 2, активы предприятия увеличилась с 01.01.08 по 01.01.11 на 149 205 502 тыс. тг или на 70,</w:t>
      </w:r>
      <w:r w:rsidR="00DD270F" w:rsidRPr="00DD270F">
        <w:rPr>
          <w:rFonts w:ascii="Times New Roman" w:hAnsi="Times New Roman"/>
          <w:color w:val="000000"/>
          <w:sz w:val="28"/>
          <w:szCs w:val="28"/>
        </w:rPr>
        <w:t>8</w:t>
      </w:r>
      <w:r w:rsidR="00DD270F">
        <w:rPr>
          <w:rFonts w:ascii="Times New Roman" w:hAnsi="Times New Roman"/>
          <w:color w:val="000000"/>
          <w:sz w:val="28"/>
          <w:szCs w:val="28"/>
        </w:rPr>
        <w:t>%</w:t>
      </w:r>
      <w:r w:rsidRPr="00DD270F">
        <w:rPr>
          <w:rFonts w:ascii="Times New Roman" w:hAnsi="Times New Roman"/>
          <w:color w:val="000000"/>
          <w:sz w:val="28"/>
          <w:szCs w:val="28"/>
        </w:rPr>
        <w:t>,</w:t>
      </w:r>
      <w:r w:rsidR="00DD270F">
        <w:rPr>
          <w:rFonts w:ascii="Times New Roman" w:hAnsi="Times New Roman"/>
          <w:color w:val="000000"/>
          <w:sz w:val="28"/>
          <w:szCs w:val="28"/>
        </w:rPr>
        <w:t xml:space="preserve"> </w:t>
      </w:r>
      <w:r w:rsidRPr="00DD270F">
        <w:rPr>
          <w:rFonts w:ascii="Times New Roman" w:hAnsi="Times New Roman"/>
          <w:color w:val="000000"/>
          <w:sz w:val="28"/>
          <w:szCs w:val="28"/>
        </w:rPr>
        <w:t>Это произошло в основном за счет увеличения займов клиентам</w:t>
      </w:r>
      <w:r w:rsidR="00DD270F">
        <w:rPr>
          <w:rFonts w:ascii="Times New Roman" w:hAnsi="Times New Roman"/>
          <w:color w:val="000000"/>
          <w:sz w:val="28"/>
          <w:szCs w:val="28"/>
        </w:rPr>
        <w:t xml:space="preserve"> </w:t>
      </w:r>
      <w:r w:rsidRPr="00DD270F">
        <w:rPr>
          <w:rFonts w:ascii="Times New Roman" w:hAnsi="Times New Roman"/>
          <w:color w:val="000000"/>
          <w:sz w:val="28"/>
          <w:szCs w:val="28"/>
        </w:rPr>
        <w:t>на 96 876 131 тыс. тг.</w:t>
      </w:r>
      <w:r w:rsidR="00DD270F">
        <w:rPr>
          <w:rFonts w:ascii="Times New Roman" w:hAnsi="Times New Roman"/>
          <w:color w:val="000000"/>
          <w:sz w:val="28"/>
          <w:szCs w:val="28"/>
        </w:rPr>
        <w:t xml:space="preserve"> </w:t>
      </w:r>
      <w:r w:rsidRPr="00DD270F">
        <w:rPr>
          <w:rFonts w:ascii="Times New Roman" w:hAnsi="Times New Roman"/>
          <w:color w:val="000000"/>
          <w:sz w:val="28"/>
          <w:szCs w:val="28"/>
        </w:rPr>
        <w:t>или на 83,</w:t>
      </w:r>
      <w:r w:rsidR="00DD270F" w:rsidRPr="00DD270F">
        <w:rPr>
          <w:rFonts w:ascii="Times New Roman" w:hAnsi="Times New Roman"/>
          <w:color w:val="000000"/>
          <w:sz w:val="28"/>
          <w:szCs w:val="28"/>
        </w:rPr>
        <w:t>7</w:t>
      </w:r>
      <w:r w:rsidR="00DD270F">
        <w:rPr>
          <w:rFonts w:ascii="Times New Roman" w:hAnsi="Times New Roman"/>
          <w:color w:val="000000"/>
          <w:sz w:val="28"/>
          <w:szCs w:val="28"/>
        </w:rPr>
        <w:t>%</w:t>
      </w:r>
      <w:r w:rsidRPr="00DD270F">
        <w:rPr>
          <w:rFonts w:ascii="Times New Roman" w:hAnsi="Times New Roman"/>
          <w:color w:val="000000"/>
          <w:sz w:val="28"/>
          <w:szCs w:val="28"/>
        </w:rPr>
        <w:t>, на рост активов также повлияло увеличение денег в кассе и остатки в национальных (центральных) банках на 17 578 409 тыс. тг.</w:t>
      </w:r>
      <w:r w:rsidR="00DD270F">
        <w:rPr>
          <w:rFonts w:ascii="Times New Roman" w:hAnsi="Times New Roman"/>
          <w:color w:val="000000"/>
          <w:sz w:val="28"/>
          <w:szCs w:val="28"/>
        </w:rPr>
        <w:t xml:space="preserve"> </w:t>
      </w:r>
      <w:r w:rsidRPr="00DD270F">
        <w:rPr>
          <w:rFonts w:ascii="Times New Roman" w:hAnsi="Times New Roman"/>
          <w:color w:val="000000"/>
          <w:sz w:val="28"/>
          <w:szCs w:val="28"/>
        </w:rPr>
        <w:t>или на 128,</w:t>
      </w:r>
      <w:r w:rsidR="00DD270F" w:rsidRPr="00DD270F">
        <w:rPr>
          <w:rFonts w:ascii="Times New Roman" w:hAnsi="Times New Roman"/>
          <w:color w:val="000000"/>
          <w:sz w:val="28"/>
          <w:szCs w:val="28"/>
        </w:rPr>
        <w:t>1</w:t>
      </w:r>
      <w:r w:rsidR="00DD270F">
        <w:rPr>
          <w:rFonts w:ascii="Times New Roman" w:hAnsi="Times New Roman"/>
          <w:color w:val="000000"/>
          <w:sz w:val="28"/>
          <w:szCs w:val="28"/>
        </w:rPr>
        <w:t>%</w:t>
      </w:r>
      <w:r w:rsidRPr="00DD270F">
        <w:rPr>
          <w:rFonts w:ascii="Times New Roman" w:hAnsi="Times New Roman"/>
          <w:color w:val="000000"/>
          <w:sz w:val="28"/>
          <w:szCs w:val="28"/>
        </w:rPr>
        <w:t>.</w:t>
      </w:r>
    </w:p>
    <w:p w:rsidR="00F822B2" w:rsidRPr="00DD270F" w:rsidRDefault="00F822B2" w:rsidP="00DD270F">
      <w:pPr>
        <w:tabs>
          <w:tab w:val="left" w:pos="0"/>
        </w:tabs>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Основными показателями, негативно повлиявшими на формирование активов, являются ценные бумаги по договору РЕПО, которые сократились в 36,2 раза, на 97,</w:t>
      </w:r>
      <w:r w:rsidR="00DD270F" w:rsidRPr="00DD270F">
        <w:rPr>
          <w:rFonts w:ascii="Times New Roman" w:hAnsi="Times New Roman"/>
          <w:color w:val="000000"/>
          <w:sz w:val="28"/>
          <w:szCs w:val="28"/>
        </w:rPr>
        <w:t>2</w:t>
      </w:r>
      <w:r w:rsidR="00DD270F">
        <w:rPr>
          <w:rFonts w:ascii="Times New Roman" w:hAnsi="Times New Roman"/>
          <w:color w:val="000000"/>
          <w:sz w:val="28"/>
          <w:szCs w:val="28"/>
        </w:rPr>
        <w:t>%</w:t>
      </w:r>
      <w:r w:rsidRPr="00DD270F">
        <w:rPr>
          <w:rFonts w:ascii="Times New Roman" w:hAnsi="Times New Roman"/>
          <w:color w:val="000000"/>
          <w:sz w:val="28"/>
          <w:szCs w:val="28"/>
        </w:rPr>
        <w:t>, и составили на 01.01.11 272 600 тыс. тг., тогда как на 01.01.2008 составляли 9 866 697 тыс. тг.</w:t>
      </w:r>
    </w:p>
    <w:p w:rsidR="00F822B2" w:rsidRPr="00DD270F" w:rsidRDefault="00F822B2" w:rsidP="00DD270F">
      <w:pPr>
        <w:tabs>
          <w:tab w:val="left" w:pos="0"/>
        </w:tabs>
        <w:spacing w:line="360" w:lineRule="auto"/>
        <w:ind w:firstLine="709"/>
        <w:jc w:val="both"/>
        <w:rPr>
          <w:rFonts w:ascii="Times New Roman" w:hAnsi="Times New Roman"/>
          <w:color w:val="000000"/>
          <w:sz w:val="28"/>
          <w:szCs w:val="28"/>
        </w:rPr>
      </w:pPr>
    </w:p>
    <w:p w:rsidR="00F822B2" w:rsidRPr="00DD270F" w:rsidRDefault="00F822B2" w:rsidP="00DD270F">
      <w:pPr>
        <w:tabs>
          <w:tab w:val="left" w:pos="0"/>
        </w:tabs>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Таблица 2</w:t>
      </w:r>
      <w:r w:rsidR="007A62DF">
        <w:rPr>
          <w:rFonts w:ascii="Times New Roman" w:hAnsi="Times New Roman"/>
          <w:color w:val="000000"/>
          <w:sz w:val="28"/>
          <w:szCs w:val="28"/>
        </w:rPr>
        <w:t xml:space="preserve">. </w:t>
      </w:r>
      <w:r w:rsidRPr="00DD270F">
        <w:rPr>
          <w:rFonts w:ascii="Times New Roman" w:hAnsi="Times New Roman"/>
          <w:color w:val="000000"/>
          <w:sz w:val="28"/>
          <w:szCs w:val="28"/>
        </w:rPr>
        <w:t>Анализ динамики активов баланса</w:t>
      </w:r>
      <w:r w:rsidR="00DD270F">
        <w:rPr>
          <w:rFonts w:ascii="Times New Roman" w:hAnsi="Times New Roman"/>
          <w:color w:val="000000"/>
          <w:sz w:val="28"/>
          <w:szCs w:val="28"/>
        </w:rPr>
        <w:t xml:space="preserve"> </w:t>
      </w:r>
      <w:r w:rsidRPr="00DD270F">
        <w:rPr>
          <w:rFonts w:ascii="Times New Roman" w:hAnsi="Times New Roman"/>
          <w:color w:val="000000"/>
          <w:sz w:val="28"/>
          <w:szCs w:val="28"/>
        </w:rPr>
        <w:t>АО «Евразийский банк», за 2008, 2011 годы</w:t>
      </w:r>
    </w:p>
    <w:tbl>
      <w:tblPr>
        <w:tblW w:w="93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46"/>
        <w:gridCol w:w="1226"/>
        <w:gridCol w:w="1331"/>
        <w:gridCol w:w="1351"/>
        <w:gridCol w:w="1530"/>
      </w:tblGrid>
      <w:tr w:rsidR="007A62DF" w:rsidRPr="00AF2437" w:rsidTr="00AF2437">
        <w:trPr>
          <w:cantSplit/>
          <w:trHeight w:val="300"/>
          <w:jc w:val="center"/>
        </w:trPr>
        <w:tc>
          <w:tcPr>
            <w:tcW w:w="2103" w:type="pct"/>
            <w:vMerge w:val="restart"/>
            <w:shd w:val="clear" w:color="auto" w:fill="auto"/>
          </w:tcPr>
          <w:p w:rsidR="00F822B2" w:rsidRPr="00AF2437" w:rsidRDefault="00F822B2" w:rsidP="00AF2437">
            <w:pPr>
              <w:spacing w:line="360" w:lineRule="auto"/>
              <w:jc w:val="both"/>
              <w:rPr>
                <w:rFonts w:ascii="Times New Roman" w:hAnsi="Times New Roman"/>
                <w:bCs/>
                <w:color w:val="000000"/>
                <w:sz w:val="20"/>
                <w:szCs w:val="28"/>
                <w:lang w:eastAsia="ru-RU"/>
              </w:rPr>
            </w:pPr>
            <w:r w:rsidRPr="00AF2437">
              <w:rPr>
                <w:rFonts w:ascii="Times New Roman" w:hAnsi="Times New Roman"/>
                <w:bCs/>
                <w:color w:val="000000"/>
                <w:sz w:val="20"/>
                <w:szCs w:val="28"/>
                <w:lang w:eastAsia="ru-RU"/>
              </w:rPr>
              <w:t>Наименование статей</w:t>
            </w:r>
          </w:p>
        </w:tc>
        <w:tc>
          <w:tcPr>
            <w:tcW w:w="1362" w:type="pct"/>
            <w:gridSpan w:val="2"/>
            <w:shd w:val="clear" w:color="auto" w:fill="auto"/>
            <w:noWrap/>
          </w:tcPr>
          <w:p w:rsidR="00F822B2" w:rsidRPr="00AF2437" w:rsidRDefault="00F822B2" w:rsidP="00AF2437">
            <w:pPr>
              <w:spacing w:line="360" w:lineRule="auto"/>
              <w:jc w:val="both"/>
              <w:rPr>
                <w:rFonts w:ascii="Times New Roman" w:hAnsi="Times New Roman"/>
                <w:bCs/>
                <w:color w:val="000000"/>
                <w:sz w:val="20"/>
                <w:szCs w:val="28"/>
                <w:lang w:eastAsia="ru-RU"/>
              </w:rPr>
            </w:pPr>
            <w:r w:rsidRPr="00AF2437">
              <w:rPr>
                <w:rFonts w:ascii="Times New Roman" w:hAnsi="Times New Roman"/>
                <w:bCs/>
                <w:color w:val="000000"/>
                <w:sz w:val="20"/>
                <w:szCs w:val="28"/>
                <w:lang w:eastAsia="ru-RU"/>
              </w:rPr>
              <w:t>Показатели</w:t>
            </w:r>
          </w:p>
        </w:tc>
        <w:tc>
          <w:tcPr>
            <w:tcW w:w="1535" w:type="pct"/>
            <w:gridSpan w:val="2"/>
            <w:shd w:val="clear" w:color="auto" w:fill="auto"/>
            <w:noWrap/>
          </w:tcPr>
          <w:p w:rsidR="00F822B2" w:rsidRPr="00AF2437" w:rsidRDefault="00F822B2" w:rsidP="00AF2437">
            <w:pPr>
              <w:spacing w:line="360" w:lineRule="auto"/>
              <w:jc w:val="both"/>
              <w:rPr>
                <w:rFonts w:ascii="Times New Roman" w:hAnsi="Times New Roman"/>
                <w:bCs/>
                <w:color w:val="000000"/>
                <w:sz w:val="20"/>
                <w:szCs w:val="28"/>
                <w:lang w:eastAsia="ru-RU"/>
              </w:rPr>
            </w:pPr>
            <w:r w:rsidRPr="00AF2437">
              <w:rPr>
                <w:rFonts w:ascii="Times New Roman" w:hAnsi="Times New Roman"/>
                <w:bCs/>
                <w:color w:val="000000"/>
                <w:sz w:val="20"/>
                <w:szCs w:val="28"/>
                <w:lang w:eastAsia="ru-RU"/>
              </w:rPr>
              <w:t>Отклонение</w:t>
            </w:r>
          </w:p>
        </w:tc>
      </w:tr>
      <w:tr w:rsidR="00C969A6" w:rsidRPr="00AF2437" w:rsidTr="00AF2437">
        <w:trPr>
          <w:cantSplit/>
          <w:trHeight w:val="693"/>
          <w:jc w:val="center"/>
        </w:trPr>
        <w:tc>
          <w:tcPr>
            <w:tcW w:w="2103" w:type="pct"/>
            <w:vMerge/>
            <w:shd w:val="clear" w:color="auto" w:fill="auto"/>
          </w:tcPr>
          <w:p w:rsidR="00F822B2" w:rsidRPr="00AF2437" w:rsidRDefault="00F822B2" w:rsidP="00AF2437">
            <w:pPr>
              <w:spacing w:line="360" w:lineRule="auto"/>
              <w:jc w:val="both"/>
              <w:rPr>
                <w:rFonts w:ascii="Times New Roman" w:hAnsi="Times New Roman"/>
                <w:bCs/>
                <w:color w:val="000000"/>
                <w:sz w:val="20"/>
                <w:szCs w:val="28"/>
                <w:lang w:eastAsia="ru-RU"/>
              </w:rPr>
            </w:pPr>
          </w:p>
        </w:tc>
        <w:tc>
          <w:tcPr>
            <w:tcW w:w="653" w:type="pct"/>
            <w:shd w:val="clear" w:color="auto" w:fill="auto"/>
          </w:tcPr>
          <w:p w:rsidR="00F822B2" w:rsidRPr="00AF2437" w:rsidRDefault="00F822B2" w:rsidP="00AF2437">
            <w:pPr>
              <w:spacing w:line="360" w:lineRule="auto"/>
              <w:jc w:val="both"/>
              <w:rPr>
                <w:rFonts w:ascii="Times New Roman" w:hAnsi="Times New Roman"/>
                <w:bCs/>
                <w:color w:val="000000"/>
                <w:sz w:val="20"/>
                <w:szCs w:val="28"/>
                <w:lang w:eastAsia="ru-RU"/>
              </w:rPr>
            </w:pPr>
            <w:r w:rsidRPr="00AF2437">
              <w:rPr>
                <w:rFonts w:ascii="Times New Roman" w:hAnsi="Times New Roman"/>
                <w:bCs/>
                <w:color w:val="000000"/>
                <w:sz w:val="20"/>
                <w:szCs w:val="28"/>
                <w:lang w:eastAsia="ru-RU"/>
              </w:rPr>
              <w:t>201</w:t>
            </w:r>
            <w:r w:rsidRPr="00AF2437">
              <w:rPr>
                <w:rFonts w:ascii="Times New Roman" w:hAnsi="Times New Roman"/>
                <w:bCs/>
                <w:color w:val="000000"/>
                <w:sz w:val="20"/>
                <w:szCs w:val="28"/>
                <w:lang w:val="en-US" w:eastAsia="ru-RU"/>
              </w:rPr>
              <w:t>0,</w:t>
            </w:r>
            <w:r w:rsidRPr="00AF2437">
              <w:rPr>
                <w:rFonts w:ascii="Times New Roman" w:hAnsi="Times New Roman"/>
                <w:bCs/>
                <w:color w:val="000000"/>
                <w:sz w:val="20"/>
                <w:szCs w:val="28"/>
                <w:lang w:eastAsia="ru-RU"/>
              </w:rPr>
              <w:t xml:space="preserve"> тыс. тг.</w:t>
            </w:r>
          </w:p>
        </w:tc>
        <w:tc>
          <w:tcPr>
            <w:tcW w:w="709" w:type="pct"/>
            <w:shd w:val="clear" w:color="auto" w:fill="auto"/>
          </w:tcPr>
          <w:p w:rsidR="00F822B2" w:rsidRPr="00AF2437" w:rsidRDefault="00F822B2" w:rsidP="00AF2437">
            <w:pPr>
              <w:spacing w:line="360" w:lineRule="auto"/>
              <w:jc w:val="both"/>
              <w:rPr>
                <w:rFonts w:ascii="Times New Roman" w:hAnsi="Times New Roman"/>
                <w:bCs/>
                <w:color w:val="000000"/>
                <w:sz w:val="20"/>
                <w:szCs w:val="28"/>
                <w:lang w:eastAsia="ru-RU"/>
              </w:rPr>
            </w:pPr>
            <w:r w:rsidRPr="00AF2437">
              <w:rPr>
                <w:rFonts w:ascii="Times New Roman" w:hAnsi="Times New Roman"/>
                <w:bCs/>
                <w:color w:val="000000"/>
                <w:sz w:val="20"/>
                <w:szCs w:val="28"/>
                <w:lang w:eastAsia="ru-RU"/>
              </w:rPr>
              <w:t>2007</w:t>
            </w:r>
            <w:r w:rsidRPr="00AF2437">
              <w:rPr>
                <w:rFonts w:ascii="Times New Roman" w:hAnsi="Times New Roman"/>
                <w:bCs/>
                <w:color w:val="000000"/>
                <w:sz w:val="20"/>
                <w:szCs w:val="28"/>
                <w:lang w:val="en-US" w:eastAsia="ru-RU"/>
              </w:rPr>
              <w:t>,</w:t>
            </w:r>
            <w:r w:rsidRPr="00AF2437">
              <w:rPr>
                <w:rFonts w:ascii="Times New Roman" w:hAnsi="Times New Roman"/>
                <w:bCs/>
                <w:color w:val="000000"/>
                <w:sz w:val="20"/>
                <w:szCs w:val="28"/>
                <w:lang w:eastAsia="ru-RU"/>
              </w:rPr>
              <w:t xml:space="preserve"> тыс. тг.</w:t>
            </w:r>
          </w:p>
        </w:tc>
        <w:tc>
          <w:tcPr>
            <w:tcW w:w="720" w:type="pct"/>
            <w:shd w:val="clear" w:color="auto" w:fill="auto"/>
          </w:tcPr>
          <w:p w:rsidR="00F822B2" w:rsidRPr="00AF2437" w:rsidRDefault="00F822B2" w:rsidP="00AF2437">
            <w:pPr>
              <w:spacing w:line="360" w:lineRule="auto"/>
              <w:jc w:val="both"/>
              <w:rPr>
                <w:rFonts w:ascii="Times New Roman" w:hAnsi="Times New Roman"/>
                <w:bCs/>
                <w:color w:val="000000"/>
                <w:sz w:val="20"/>
                <w:szCs w:val="28"/>
                <w:lang w:eastAsia="ru-RU"/>
              </w:rPr>
            </w:pPr>
            <w:r w:rsidRPr="00AF2437">
              <w:rPr>
                <w:rFonts w:ascii="Times New Roman" w:hAnsi="Times New Roman"/>
                <w:bCs/>
                <w:color w:val="000000"/>
                <w:sz w:val="20"/>
                <w:szCs w:val="28"/>
                <w:lang w:eastAsia="ru-RU"/>
              </w:rPr>
              <w:t>Абсолютное отклонение</w:t>
            </w:r>
            <w:r w:rsidRPr="00AF2437">
              <w:rPr>
                <w:rFonts w:ascii="Times New Roman" w:hAnsi="Times New Roman"/>
                <w:bCs/>
                <w:color w:val="000000"/>
                <w:sz w:val="20"/>
                <w:szCs w:val="28"/>
                <w:lang w:val="en-US" w:eastAsia="ru-RU"/>
              </w:rPr>
              <w:t>,</w:t>
            </w:r>
            <w:r w:rsidRPr="00AF2437">
              <w:rPr>
                <w:rFonts w:ascii="Times New Roman" w:hAnsi="Times New Roman"/>
                <w:bCs/>
                <w:color w:val="000000"/>
                <w:sz w:val="20"/>
                <w:szCs w:val="28"/>
                <w:lang w:eastAsia="ru-RU"/>
              </w:rPr>
              <w:t xml:space="preserve"> тыс. тг.</w:t>
            </w:r>
          </w:p>
        </w:tc>
        <w:tc>
          <w:tcPr>
            <w:tcW w:w="815" w:type="pct"/>
            <w:shd w:val="clear" w:color="auto" w:fill="auto"/>
          </w:tcPr>
          <w:p w:rsidR="00F822B2" w:rsidRPr="00AF2437" w:rsidRDefault="00F822B2" w:rsidP="00AF2437">
            <w:pPr>
              <w:spacing w:line="360" w:lineRule="auto"/>
              <w:jc w:val="both"/>
              <w:rPr>
                <w:rFonts w:ascii="Times New Roman" w:hAnsi="Times New Roman"/>
                <w:bCs/>
                <w:color w:val="000000"/>
                <w:sz w:val="20"/>
                <w:szCs w:val="28"/>
                <w:lang w:eastAsia="ru-RU"/>
              </w:rPr>
            </w:pPr>
            <w:r w:rsidRPr="00AF2437">
              <w:rPr>
                <w:rFonts w:ascii="Times New Roman" w:hAnsi="Times New Roman"/>
                <w:bCs/>
                <w:color w:val="000000"/>
                <w:sz w:val="20"/>
                <w:szCs w:val="28"/>
                <w:lang w:eastAsia="ru-RU"/>
              </w:rPr>
              <w:t>Относительное отклонение</w:t>
            </w:r>
            <w:r w:rsidR="00DD270F" w:rsidRPr="00AF2437">
              <w:rPr>
                <w:rFonts w:ascii="Times New Roman" w:hAnsi="Times New Roman"/>
                <w:bCs/>
                <w:color w:val="000000"/>
                <w:sz w:val="20"/>
                <w:szCs w:val="28"/>
                <w:lang w:eastAsia="ru-RU"/>
              </w:rPr>
              <w:t>, %</w:t>
            </w:r>
          </w:p>
        </w:tc>
      </w:tr>
      <w:tr w:rsidR="00C969A6" w:rsidRPr="00AF2437" w:rsidTr="00AF2437">
        <w:trPr>
          <w:cantSplit/>
          <w:trHeight w:val="300"/>
          <w:jc w:val="center"/>
        </w:trPr>
        <w:tc>
          <w:tcPr>
            <w:tcW w:w="2103" w:type="pct"/>
            <w:shd w:val="clear" w:color="auto" w:fill="auto"/>
          </w:tcPr>
          <w:p w:rsidR="00F822B2" w:rsidRPr="00AF2437" w:rsidRDefault="00F822B2" w:rsidP="00AF2437">
            <w:pPr>
              <w:spacing w:line="360" w:lineRule="auto"/>
              <w:jc w:val="both"/>
              <w:rPr>
                <w:rFonts w:ascii="Times New Roman" w:hAnsi="Times New Roman"/>
                <w:bCs/>
                <w:color w:val="000000"/>
                <w:sz w:val="20"/>
                <w:szCs w:val="28"/>
                <w:lang w:eastAsia="ru-RU"/>
              </w:rPr>
            </w:pPr>
            <w:r w:rsidRPr="00AF2437">
              <w:rPr>
                <w:rFonts w:ascii="Times New Roman" w:hAnsi="Times New Roman"/>
                <w:bCs/>
                <w:color w:val="000000"/>
                <w:sz w:val="20"/>
                <w:szCs w:val="28"/>
                <w:lang w:eastAsia="ru-RU"/>
              </w:rPr>
              <w:t>Активы</w:t>
            </w:r>
          </w:p>
        </w:tc>
        <w:tc>
          <w:tcPr>
            <w:tcW w:w="65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70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720"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81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r>
      <w:tr w:rsidR="00C969A6" w:rsidRPr="00AF2437" w:rsidTr="00AF2437">
        <w:trPr>
          <w:cantSplit/>
          <w:trHeight w:val="600"/>
          <w:jc w:val="center"/>
        </w:trPr>
        <w:tc>
          <w:tcPr>
            <w:tcW w:w="2103"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Касса и остатки в национальных (центральных) банках</w:t>
            </w:r>
          </w:p>
        </w:tc>
        <w:tc>
          <w:tcPr>
            <w:tcW w:w="65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31 301 665</w:t>
            </w:r>
          </w:p>
        </w:tc>
        <w:tc>
          <w:tcPr>
            <w:tcW w:w="70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13 723 256</w:t>
            </w:r>
          </w:p>
        </w:tc>
        <w:tc>
          <w:tcPr>
            <w:tcW w:w="720"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17 578 409</w:t>
            </w:r>
          </w:p>
        </w:tc>
        <w:tc>
          <w:tcPr>
            <w:tcW w:w="81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128,09</w:t>
            </w:r>
          </w:p>
        </w:tc>
      </w:tr>
      <w:tr w:rsidR="00C969A6" w:rsidRPr="00AF2437" w:rsidTr="00AF2437">
        <w:trPr>
          <w:cantSplit/>
          <w:trHeight w:val="248"/>
          <w:jc w:val="center"/>
        </w:trPr>
        <w:tc>
          <w:tcPr>
            <w:tcW w:w="2103"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Аффинированные драгоценные металлы</w:t>
            </w:r>
          </w:p>
        </w:tc>
        <w:tc>
          <w:tcPr>
            <w:tcW w:w="65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41 359</w:t>
            </w:r>
          </w:p>
        </w:tc>
        <w:tc>
          <w:tcPr>
            <w:tcW w:w="70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19 869</w:t>
            </w:r>
          </w:p>
        </w:tc>
        <w:tc>
          <w:tcPr>
            <w:tcW w:w="720"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21 490</w:t>
            </w:r>
          </w:p>
        </w:tc>
        <w:tc>
          <w:tcPr>
            <w:tcW w:w="81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108,16</w:t>
            </w:r>
          </w:p>
        </w:tc>
      </w:tr>
      <w:tr w:rsidR="00C969A6" w:rsidRPr="00AF2437" w:rsidTr="00AF2437">
        <w:trPr>
          <w:cantSplit/>
          <w:trHeight w:val="600"/>
          <w:jc w:val="center"/>
        </w:trPr>
        <w:tc>
          <w:tcPr>
            <w:tcW w:w="2103"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Торговые ценные бумаги (за вычетом резервов на возможные потери)</w:t>
            </w:r>
          </w:p>
        </w:tc>
        <w:tc>
          <w:tcPr>
            <w:tcW w:w="65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3 562 753</w:t>
            </w:r>
          </w:p>
        </w:tc>
        <w:tc>
          <w:tcPr>
            <w:tcW w:w="70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0</w:t>
            </w:r>
          </w:p>
        </w:tc>
        <w:tc>
          <w:tcPr>
            <w:tcW w:w="720"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3 562 753</w:t>
            </w:r>
          </w:p>
        </w:tc>
        <w:tc>
          <w:tcPr>
            <w:tcW w:w="81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w:t>
            </w:r>
          </w:p>
        </w:tc>
      </w:tr>
      <w:tr w:rsidR="00C969A6" w:rsidRPr="00AF2437" w:rsidTr="00AF2437">
        <w:trPr>
          <w:cantSplit/>
          <w:trHeight w:val="600"/>
          <w:jc w:val="center"/>
        </w:trPr>
        <w:tc>
          <w:tcPr>
            <w:tcW w:w="2103"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Ценные бумаги по договору обратного РЕПО</w:t>
            </w:r>
          </w:p>
        </w:tc>
        <w:tc>
          <w:tcPr>
            <w:tcW w:w="65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272 600</w:t>
            </w:r>
          </w:p>
        </w:tc>
        <w:tc>
          <w:tcPr>
            <w:tcW w:w="70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9 866 697</w:t>
            </w:r>
          </w:p>
        </w:tc>
        <w:tc>
          <w:tcPr>
            <w:tcW w:w="720"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-9 594 097</w:t>
            </w:r>
          </w:p>
        </w:tc>
        <w:tc>
          <w:tcPr>
            <w:tcW w:w="81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-97,24</w:t>
            </w:r>
          </w:p>
        </w:tc>
      </w:tr>
      <w:tr w:rsidR="00C969A6" w:rsidRPr="00AF2437" w:rsidTr="00AF2437">
        <w:trPr>
          <w:cantSplit/>
          <w:trHeight w:val="316"/>
          <w:jc w:val="center"/>
        </w:trPr>
        <w:tc>
          <w:tcPr>
            <w:tcW w:w="2103"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Производные финансовые инструменты</w:t>
            </w:r>
          </w:p>
        </w:tc>
        <w:tc>
          <w:tcPr>
            <w:tcW w:w="65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55 500</w:t>
            </w:r>
          </w:p>
        </w:tc>
        <w:tc>
          <w:tcPr>
            <w:tcW w:w="70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2 350</w:t>
            </w:r>
          </w:p>
        </w:tc>
        <w:tc>
          <w:tcPr>
            <w:tcW w:w="720"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53 150</w:t>
            </w:r>
          </w:p>
        </w:tc>
        <w:tc>
          <w:tcPr>
            <w:tcW w:w="81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2261,70</w:t>
            </w:r>
          </w:p>
        </w:tc>
      </w:tr>
      <w:tr w:rsidR="00C969A6" w:rsidRPr="00AF2437" w:rsidTr="00AF2437">
        <w:trPr>
          <w:cantSplit/>
          <w:trHeight w:val="900"/>
          <w:jc w:val="center"/>
        </w:trPr>
        <w:tc>
          <w:tcPr>
            <w:tcW w:w="2103"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Корреспондентские счета и вклады в других банках (за вычетом резервов на возможные потери)</w:t>
            </w:r>
          </w:p>
        </w:tc>
        <w:tc>
          <w:tcPr>
            <w:tcW w:w="65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11 031 532</w:t>
            </w:r>
          </w:p>
        </w:tc>
        <w:tc>
          <w:tcPr>
            <w:tcW w:w="70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28 628 317</w:t>
            </w:r>
          </w:p>
        </w:tc>
        <w:tc>
          <w:tcPr>
            <w:tcW w:w="720"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-17 596 785</w:t>
            </w:r>
          </w:p>
        </w:tc>
        <w:tc>
          <w:tcPr>
            <w:tcW w:w="81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-61,47</w:t>
            </w:r>
          </w:p>
        </w:tc>
      </w:tr>
      <w:tr w:rsidR="00C969A6" w:rsidRPr="00AF2437" w:rsidTr="00AF2437">
        <w:trPr>
          <w:cantSplit/>
          <w:trHeight w:val="920"/>
          <w:jc w:val="center"/>
        </w:trPr>
        <w:tc>
          <w:tcPr>
            <w:tcW w:w="2103"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Займы и финансовая аренда, предоставленные другим банкам (за вычетом резервов на возможные потери)</w:t>
            </w:r>
          </w:p>
        </w:tc>
        <w:tc>
          <w:tcPr>
            <w:tcW w:w="65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0</w:t>
            </w:r>
          </w:p>
        </w:tc>
        <w:tc>
          <w:tcPr>
            <w:tcW w:w="70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158 995</w:t>
            </w:r>
          </w:p>
        </w:tc>
        <w:tc>
          <w:tcPr>
            <w:tcW w:w="720"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-158 995</w:t>
            </w:r>
          </w:p>
        </w:tc>
        <w:tc>
          <w:tcPr>
            <w:tcW w:w="81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w:t>
            </w:r>
          </w:p>
        </w:tc>
      </w:tr>
      <w:tr w:rsidR="00C969A6" w:rsidRPr="00AF2437" w:rsidTr="00AF2437">
        <w:trPr>
          <w:cantSplit/>
          <w:trHeight w:val="566"/>
          <w:jc w:val="center"/>
        </w:trPr>
        <w:tc>
          <w:tcPr>
            <w:tcW w:w="2103"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Займы предоставленные клиентам (за вычетом резервов на возможные потери)</w:t>
            </w:r>
          </w:p>
        </w:tc>
        <w:tc>
          <w:tcPr>
            <w:tcW w:w="65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212 633 856</w:t>
            </w:r>
          </w:p>
        </w:tc>
        <w:tc>
          <w:tcPr>
            <w:tcW w:w="70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115 757 725</w:t>
            </w:r>
          </w:p>
        </w:tc>
        <w:tc>
          <w:tcPr>
            <w:tcW w:w="720"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96 876 131</w:t>
            </w:r>
          </w:p>
        </w:tc>
        <w:tc>
          <w:tcPr>
            <w:tcW w:w="81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83,69</w:t>
            </w:r>
          </w:p>
        </w:tc>
      </w:tr>
      <w:tr w:rsidR="00C969A6" w:rsidRPr="00AF2437" w:rsidTr="00AF2437">
        <w:trPr>
          <w:cantSplit/>
          <w:trHeight w:val="600"/>
          <w:jc w:val="center"/>
        </w:trPr>
        <w:tc>
          <w:tcPr>
            <w:tcW w:w="2103"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Активы, имеющиеся в наличии для продажи</w:t>
            </w:r>
          </w:p>
        </w:tc>
        <w:tc>
          <w:tcPr>
            <w:tcW w:w="65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33 662 372</w:t>
            </w:r>
          </w:p>
        </w:tc>
        <w:tc>
          <w:tcPr>
            <w:tcW w:w="70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28 003 975</w:t>
            </w:r>
          </w:p>
        </w:tc>
        <w:tc>
          <w:tcPr>
            <w:tcW w:w="720"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5 658 397</w:t>
            </w:r>
          </w:p>
        </w:tc>
        <w:tc>
          <w:tcPr>
            <w:tcW w:w="81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20,21</w:t>
            </w:r>
          </w:p>
        </w:tc>
      </w:tr>
      <w:tr w:rsidR="00C969A6" w:rsidRPr="00AF2437" w:rsidTr="00AF2437">
        <w:trPr>
          <w:cantSplit/>
          <w:trHeight w:val="600"/>
          <w:jc w:val="center"/>
        </w:trPr>
        <w:tc>
          <w:tcPr>
            <w:tcW w:w="2103"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Инвестиции в капитал и субординированный долг</w:t>
            </w:r>
          </w:p>
        </w:tc>
        <w:tc>
          <w:tcPr>
            <w:tcW w:w="65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0</w:t>
            </w:r>
          </w:p>
        </w:tc>
        <w:tc>
          <w:tcPr>
            <w:tcW w:w="70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10 000</w:t>
            </w:r>
          </w:p>
        </w:tc>
        <w:tc>
          <w:tcPr>
            <w:tcW w:w="720"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-10 000</w:t>
            </w:r>
          </w:p>
        </w:tc>
        <w:tc>
          <w:tcPr>
            <w:tcW w:w="81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w:t>
            </w:r>
          </w:p>
        </w:tc>
      </w:tr>
      <w:tr w:rsidR="00C969A6" w:rsidRPr="00AF2437" w:rsidTr="00AF2437">
        <w:trPr>
          <w:cantSplit/>
          <w:trHeight w:val="300"/>
          <w:jc w:val="center"/>
        </w:trPr>
        <w:tc>
          <w:tcPr>
            <w:tcW w:w="2103"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Отсроченные налоговые активы</w:t>
            </w:r>
          </w:p>
        </w:tc>
        <w:tc>
          <w:tcPr>
            <w:tcW w:w="65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3 480 963</w:t>
            </w:r>
          </w:p>
        </w:tc>
        <w:tc>
          <w:tcPr>
            <w:tcW w:w="70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166 002</w:t>
            </w:r>
          </w:p>
        </w:tc>
        <w:tc>
          <w:tcPr>
            <w:tcW w:w="720"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3 314 961</w:t>
            </w:r>
          </w:p>
        </w:tc>
        <w:tc>
          <w:tcPr>
            <w:tcW w:w="81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1996,94</w:t>
            </w:r>
          </w:p>
        </w:tc>
      </w:tr>
      <w:tr w:rsidR="00C969A6" w:rsidRPr="00AF2437" w:rsidTr="00AF2437">
        <w:trPr>
          <w:cantSplit/>
          <w:trHeight w:val="600"/>
          <w:jc w:val="center"/>
        </w:trPr>
        <w:tc>
          <w:tcPr>
            <w:tcW w:w="2103"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Основные средства (за вычетом амортизации)</w:t>
            </w:r>
          </w:p>
        </w:tc>
        <w:tc>
          <w:tcPr>
            <w:tcW w:w="65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11 692 334</w:t>
            </w:r>
          </w:p>
        </w:tc>
        <w:tc>
          <w:tcPr>
            <w:tcW w:w="70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10 574 097</w:t>
            </w:r>
          </w:p>
        </w:tc>
        <w:tc>
          <w:tcPr>
            <w:tcW w:w="720"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1 118 237</w:t>
            </w:r>
          </w:p>
        </w:tc>
        <w:tc>
          <w:tcPr>
            <w:tcW w:w="81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10,58</w:t>
            </w:r>
          </w:p>
        </w:tc>
      </w:tr>
      <w:tr w:rsidR="00C969A6" w:rsidRPr="00AF2437" w:rsidTr="00AF2437">
        <w:trPr>
          <w:cantSplit/>
          <w:trHeight w:val="600"/>
          <w:jc w:val="center"/>
        </w:trPr>
        <w:tc>
          <w:tcPr>
            <w:tcW w:w="2103"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Нематериальные активы (за вычетом амортизации)</w:t>
            </w:r>
          </w:p>
        </w:tc>
        <w:tc>
          <w:tcPr>
            <w:tcW w:w="65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1 053 202</w:t>
            </w:r>
          </w:p>
        </w:tc>
        <w:tc>
          <w:tcPr>
            <w:tcW w:w="70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509 019</w:t>
            </w:r>
          </w:p>
        </w:tc>
        <w:tc>
          <w:tcPr>
            <w:tcW w:w="720"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544 183</w:t>
            </w:r>
          </w:p>
        </w:tc>
        <w:tc>
          <w:tcPr>
            <w:tcW w:w="81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106,91</w:t>
            </w:r>
          </w:p>
        </w:tc>
      </w:tr>
      <w:tr w:rsidR="00C969A6" w:rsidRPr="00AF2437" w:rsidTr="00AF2437">
        <w:trPr>
          <w:cantSplit/>
          <w:trHeight w:val="600"/>
          <w:jc w:val="center"/>
        </w:trPr>
        <w:tc>
          <w:tcPr>
            <w:tcW w:w="2103"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Прочие активы (за вычетом резервов на возможные потери)</w:t>
            </w:r>
          </w:p>
        </w:tc>
        <w:tc>
          <w:tcPr>
            <w:tcW w:w="65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51 029 596</w:t>
            </w:r>
          </w:p>
        </w:tc>
        <w:tc>
          <w:tcPr>
            <w:tcW w:w="70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3 191 928</w:t>
            </w:r>
          </w:p>
        </w:tc>
        <w:tc>
          <w:tcPr>
            <w:tcW w:w="720"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47 837 668</w:t>
            </w:r>
          </w:p>
        </w:tc>
        <w:tc>
          <w:tcPr>
            <w:tcW w:w="81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1498,71</w:t>
            </w:r>
          </w:p>
        </w:tc>
      </w:tr>
      <w:tr w:rsidR="00C969A6" w:rsidRPr="00AF2437" w:rsidTr="00AF2437">
        <w:trPr>
          <w:cantSplit/>
          <w:trHeight w:val="315"/>
          <w:jc w:val="center"/>
        </w:trPr>
        <w:tc>
          <w:tcPr>
            <w:tcW w:w="2103" w:type="pct"/>
            <w:shd w:val="clear" w:color="auto" w:fill="auto"/>
          </w:tcPr>
          <w:p w:rsidR="00F822B2" w:rsidRPr="00AF2437" w:rsidRDefault="00F822B2" w:rsidP="00AF2437">
            <w:pPr>
              <w:spacing w:line="360" w:lineRule="auto"/>
              <w:jc w:val="both"/>
              <w:rPr>
                <w:rFonts w:ascii="Times New Roman" w:hAnsi="Times New Roman"/>
                <w:bCs/>
                <w:color w:val="000000"/>
                <w:sz w:val="20"/>
                <w:szCs w:val="28"/>
                <w:lang w:eastAsia="ru-RU"/>
              </w:rPr>
            </w:pPr>
            <w:r w:rsidRPr="00AF2437">
              <w:rPr>
                <w:rFonts w:ascii="Times New Roman" w:hAnsi="Times New Roman"/>
                <w:bCs/>
                <w:color w:val="000000"/>
                <w:sz w:val="20"/>
                <w:szCs w:val="28"/>
                <w:lang w:eastAsia="ru-RU"/>
              </w:rPr>
              <w:t>Итого активов</w:t>
            </w:r>
          </w:p>
        </w:tc>
        <w:tc>
          <w:tcPr>
            <w:tcW w:w="653" w:type="pct"/>
            <w:shd w:val="clear" w:color="auto" w:fill="auto"/>
            <w:noWrap/>
          </w:tcPr>
          <w:p w:rsidR="00F822B2" w:rsidRPr="00AF2437" w:rsidRDefault="00F822B2" w:rsidP="00AF2437">
            <w:pPr>
              <w:spacing w:line="360" w:lineRule="auto"/>
              <w:jc w:val="both"/>
              <w:rPr>
                <w:rFonts w:ascii="Times New Roman" w:hAnsi="Times New Roman"/>
                <w:bCs/>
                <w:color w:val="000000"/>
                <w:sz w:val="20"/>
                <w:szCs w:val="28"/>
                <w:lang w:eastAsia="ru-RU"/>
              </w:rPr>
            </w:pPr>
            <w:r w:rsidRPr="00AF2437">
              <w:rPr>
                <w:rFonts w:ascii="Times New Roman" w:hAnsi="Times New Roman"/>
                <w:bCs/>
                <w:color w:val="000000"/>
                <w:sz w:val="20"/>
                <w:szCs w:val="28"/>
                <w:lang w:eastAsia="ru-RU"/>
              </w:rPr>
              <w:t>359 817 732</w:t>
            </w:r>
          </w:p>
        </w:tc>
        <w:tc>
          <w:tcPr>
            <w:tcW w:w="709" w:type="pct"/>
            <w:shd w:val="clear" w:color="auto" w:fill="auto"/>
            <w:noWrap/>
          </w:tcPr>
          <w:p w:rsidR="00F822B2" w:rsidRPr="00AF2437" w:rsidRDefault="00F822B2" w:rsidP="00AF2437">
            <w:pPr>
              <w:spacing w:line="360" w:lineRule="auto"/>
              <w:jc w:val="both"/>
              <w:rPr>
                <w:rFonts w:ascii="Times New Roman" w:hAnsi="Times New Roman"/>
                <w:bCs/>
                <w:color w:val="000000"/>
                <w:sz w:val="20"/>
                <w:szCs w:val="28"/>
                <w:lang w:eastAsia="ru-RU"/>
              </w:rPr>
            </w:pPr>
            <w:r w:rsidRPr="00AF2437">
              <w:rPr>
                <w:rFonts w:ascii="Times New Roman" w:hAnsi="Times New Roman"/>
                <w:bCs/>
                <w:color w:val="000000"/>
                <w:sz w:val="20"/>
                <w:szCs w:val="28"/>
                <w:lang w:eastAsia="ru-RU"/>
              </w:rPr>
              <w:t>210 612 230</w:t>
            </w:r>
          </w:p>
        </w:tc>
        <w:tc>
          <w:tcPr>
            <w:tcW w:w="720" w:type="pct"/>
            <w:shd w:val="clear" w:color="auto" w:fill="auto"/>
            <w:noWrap/>
          </w:tcPr>
          <w:p w:rsidR="00F822B2" w:rsidRPr="00AF2437" w:rsidRDefault="00F822B2" w:rsidP="00AF2437">
            <w:pPr>
              <w:spacing w:line="360" w:lineRule="auto"/>
              <w:jc w:val="both"/>
              <w:rPr>
                <w:rFonts w:ascii="Times New Roman" w:hAnsi="Times New Roman"/>
                <w:bCs/>
                <w:color w:val="000000"/>
                <w:sz w:val="20"/>
                <w:szCs w:val="28"/>
                <w:lang w:eastAsia="ru-RU"/>
              </w:rPr>
            </w:pPr>
            <w:r w:rsidRPr="00AF2437">
              <w:rPr>
                <w:rFonts w:ascii="Times New Roman" w:hAnsi="Times New Roman"/>
                <w:bCs/>
                <w:color w:val="000000"/>
                <w:sz w:val="20"/>
                <w:szCs w:val="28"/>
                <w:lang w:eastAsia="ru-RU"/>
              </w:rPr>
              <w:t>149 205 502</w:t>
            </w:r>
          </w:p>
        </w:tc>
        <w:tc>
          <w:tcPr>
            <w:tcW w:w="815" w:type="pct"/>
            <w:shd w:val="clear" w:color="auto" w:fill="auto"/>
            <w:noWrap/>
          </w:tcPr>
          <w:p w:rsidR="00F822B2" w:rsidRPr="00AF2437" w:rsidRDefault="00F822B2" w:rsidP="00AF2437">
            <w:pPr>
              <w:spacing w:line="360" w:lineRule="auto"/>
              <w:jc w:val="both"/>
              <w:rPr>
                <w:rFonts w:ascii="Times New Roman" w:hAnsi="Times New Roman"/>
                <w:bCs/>
                <w:color w:val="000000"/>
                <w:sz w:val="20"/>
                <w:szCs w:val="28"/>
                <w:lang w:eastAsia="ru-RU"/>
              </w:rPr>
            </w:pPr>
            <w:r w:rsidRPr="00AF2437">
              <w:rPr>
                <w:rFonts w:ascii="Times New Roman" w:hAnsi="Times New Roman"/>
                <w:bCs/>
                <w:color w:val="000000"/>
                <w:sz w:val="20"/>
                <w:szCs w:val="28"/>
                <w:lang w:eastAsia="ru-RU"/>
              </w:rPr>
              <w:t>70,84</w:t>
            </w:r>
          </w:p>
        </w:tc>
      </w:tr>
      <w:tr w:rsidR="00F822B2" w:rsidRPr="00AF2437" w:rsidTr="00AF2437">
        <w:trPr>
          <w:cantSplit/>
          <w:trHeight w:val="253"/>
          <w:jc w:val="center"/>
        </w:trPr>
        <w:tc>
          <w:tcPr>
            <w:tcW w:w="5000" w:type="pct"/>
            <w:gridSpan w:val="5"/>
            <w:shd w:val="clear" w:color="auto" w:fill="auto"/>
            <w:noWrap/>
          </w:tcPr>
          <w:p w:rsidR="00F822B2" w:rsidRPr="00AF2437" w:rsidRDefault="00F822B2" w:rsidP="00AF2437">
            <w:pPr>
              <w:spacing w:line="360" w:lineRule="auto"/>
              <w:jc w:val="both"/>
              <w:rPr>
                <w:rFonts w:ascii="Times New Roman" w:hAnsi="Times New Roman"/>
                <w:bCs/>
                <w:color w:val="000000"/>
                <w:sz w:val="20"/>
                <w:szCs w:val="28"/>
                <w:lang w:eastAsia="ru-RU"/>
              </w:rPr>
            </w:pPr>
            <w:r w:rsidRPr="00AF2437">
              <w:rPr>
                <w:rFonts w:ascii="Times New Roman" w:hAnsi="Times New Roman"/>
                <w:color w:val="000000"/>
                <w:sz w:val="20"/>
                <w:szCs w:val="28"/>
              </w:rPr>
              <w:t>Примечание</w:t>
            </w:r>
            <w:r w:rsidRPr="00AF2437">
              <w:rPr>
                <w:rFonts w:ascii="Times New Roman" w:hAnsi="Times New Roman"/>
                <w:bCs/>
                <w:color w:val="000000"/>
                <w:sz w:val="20"/>
                <w:szCs w:val="28"/>
                <w:lang w:eastAsia="ru-RU"/>
              </w:rPr>
              <w:t xml:space="preserve"> – составлено автором на основе приложений 1, 2,3,4</w:t>
            </w:r>
          </w:p>
        </w:tc>
      </w:tr>
    </w:tbl>
    <w:p w:rsidR="00DD270F" w:rsidRDefault="00DD270F" w:rsidP="00DD270F">
      <w:pPr>
        <w:tabs>
          <w:tab w:val="left" w:pos="0"/>
        </w:tabs>
        <w:spacing w:line="360" w:lineRule="auto"/>
        <w:ind w:firstLine="709"/>
        <w:jc w:val="both"/>
        <w:rPr>
          <w:rFonts w:ascii="Times New Roman" w:hAnsi="Times New Roman"/>
          <w:color w:val="000000"/>
          <w:sz w:val="28"/>
          <w:szCs w:val="28"/>
        </w:rPr>
      </w:pPr>
    </w:p>
    <w:p w:rsidR="00F822B2" w:rsidRPr="00DD270F" w:rsidRDefault="00F822B2" w:rsidP="00DD270F">
      <w:pPr>
        <w:tabs>
          <w:tab w:val="left" w:pos="0"/>
        </w:tabs>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В процессе анализа пассива баланса предприятия рассмотрим изменения в его составе и структуре (таблицы 3, 4).</w:t>
      </w:r>
    </w:p>
    <w:p w:rsidR="00F822B2" w:rsidRPr="00DD270F" w:rsidRDefault="00F822B2" w:rsidP="00DD270F">
      <w:pPr>
        <w:tabs>
          <w:tab w:val="left" w:pos="0"/>
        </w:tabs>
        <w:spacing w:line="360" w:lineRule="auto"/>
        <w:ind w:firstLine="709"/>
        <w:jc w:val="both"/>
        <w:rPr>
          <w:rFonts w:ascii="Times New Roman" w:hAnsi="Times New Roman"/>
          <w:color w:val="000000"/>
          <w:sz w:val="28"/>
          <w:szCs w:val="28"/>
        </w:rPr>
      </w:pPr>
    </w:p>
    <w:p w:rsidR="00F822B2" w:rsidRPr="00DD270F" w:rsidRDefault="00F822B2" w:rsidP="00DD270F">
      <w:pPr>
        <w:tabs>
          <w:tab w:val="left" w:pos="0"/>
        </w:tabs>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Таблица 3</w:t>
      </w:r>
      <w:r w:rsidR="007A62DF">
        <w:rPr>
          <w:rFonts w:ascii="Times New Roman" w:hAnsi="Times New Roman"/>
          <w:color w:val="000000"/>
          <w:sz w:val="28"/>
          <w:szCs w:val="28"/>
        </w:rPr>
        <w:t xml:space="preserve">. </w:t>
      </w:r>
      <w:r w:rsidRPr="00DD270F">
        <w:rPr>
          <w:rFonts w:ascii="Times New Roman" w:hAnsi="Times New Roman"/>
          <w:color w:val="000000"/>
          <w:sz w:val="28"/>
          <w:szCs w:val="28"/>
        </w:rPr>
        <w:t>Анализ динамики пассивов баланса АО «Евразийский банк»</w:t>
      </w:r>
      <w:r w:rsidR="00DD270F" w:rsidRPr="00DD270F">
        <w:rPr>
          <w:rFonts w:ascii="Times New Roman" w:hAnsi="Times New Roman"/>
          <w:color w:val="000000"/>
          <w:sz w:val="28"/>
          <w:szCs w:val="28"/>
        </w:rPr>
        <w:t>,</w:t>
      </w:r>
      <w:r w:rsidR="00DD270F">
        <w:rPr>
          <w:rFonts w:ascii="Times New Roman" w:hAnsi="Times New Roman"/>
          <w:color w:val="000000"/>
          <w:sz w:val="28"/>
          <w:szCs w:val="28"/>
        </w:rPr>
        <w:t xml:space="preserve"> </w:t>
      </w:r>
      <w:r w:rsidR="00DD270F" w:rsidRPr="00DD270F">
        <w:rPr>
          <w:rFonts w:ascii="Times New Roman" w:hAnsi="Times New Roman"/>
          <w:color w:val="000000"/>
          <w:sz w:val="28"/>
          <w:szCs w:val="28"/>
        </w:rPr>
        <w:t>з</w:t>
      </w:r>
      <w:r w:rsidRPr="00DD270F">
        <w:rPr>
          <w:rFonts w:ascii="Times New Roman" w:hAnsi="Times New Roman"/>
          <w:color w:val="000000"/>
          <w:sz w:val="28"/>
          <w:szCs w:val="28"/>
        </w:rPr>
        <w:t>а 2008, 2011 годы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66"/>
        <w:gridCol w:w="1216"/>
        <w:gridCol w:w="1203"/>
        <w:gridCol w:w="13"/>
        <w:gridCol w:w="1385"/>
        <w:gridCol w:w="1514"/>
      </w:tblGrid>
      <w:tr w:rsidR="007A62DF" w:rsidRPr="00AF2437" w:rsidTr="00AF2437">
        <w:trPr>
          <w:cantSplit/>
          <w:trHeight w:val="300"/>
          <w:jc w:val="center"/>
        </w:trPr>
        <w:tc>
          <w:tcPr>
            <w:tcW w:w="2167" w:type="pct"/>
            <w:vMerge w:val="restart"/>
            <w:shd w:val="clear" w:color="auto" w:fill="auto"/>
          </w:tcPr>
          <w:p w:rsidR="00F822B2" w:rsidRPr="00AF2437" w:rsidRDefault="00F822B2" w:rsidP="00AF2437">
            <w:pPr>
              <w:spacing w:line="360" w:lineRule="auto"/>
              <w:jc w:val="both"/>
              <w:rPr>
                <w:rFonts w:ascii="Times New Roman" w:hAnsi="Times New Roman"/>
                <w:bCs/>
                <w:color w:val="000000"/>
                <w:sz w:val="20"/>
                <w:szCs w:val="28"/>
                <w:lang w:eastAsia="ru-RU"/>
              </w:rPr>
            </w:pPr>
            <w:r w:rsidRPr="00AF2437">
              <w:rPr>
                <w:rFonts w:ascii="Times New Roman" w:hAnsi="Times New Roman"/>
                <w:bCs/>
                <w:color w:val="000000"/>
                <w:sz w:val="20"/>
                <w:szCs w:val="28"/>
                <w:lang w:eastAsia="ru-RU"/>
              </w:rPr>
              <w:t>Наименование статей</w:t>
            </w:r>
          </w:p>
        </w:tc>
        <w:tc>
          <w:tcPr>
            <w:tcW w:w="1301" w:type="pct"/>
            <w:gridSpan w:val="2"/>
            <w:shd w:val="clear" w:color="auto" w:fill="auto"/>
            <w:noWrap/>
          </w:tcPr>
          <w:p w:rsidR="00F822B2" w:rsidRPr="00AF2437" w:rsidRDefault="00F822B2" w:rsidP="00AF2437">
            <w:pPr>
              <w:spacing w:line="360" w:lineRule="auto"/>
              <w:jc w:val="both"/>
              <w:rPr>
                <w:rFonts w:ascii="Times New Roman" w:hAnsi="Times New Roman"/>
                <w:bCs/>
                <w:color w:val="000000"/>
                <w:sz w:val="20"/>
                <w:szCs w:val="28"/>
                <w:lang w:eastAsia="ru-RU"/>
              </w:rPr>
            </w:pPr>
            <w:r w:rsidRPr="00AF2437">
              <w:rPr>
                <w:rFonts w:ascii="Times New Roman" w:hAnsi="Times New Roman"/>
                <w:bCs/>
                <w:color w:val="000000"/>
                <w:sz w:val="20"/>
                <w:szCs w:val="28"/>
                <w:lang w:eastAsia="ru-RU"/>
              </w:rPr>
              <w:t>Показатели</w:t>
            </w:r>
          </w:p>
        </w:tc>
        <w:tc>
          <w:tcPr>
            <w:tcW w:w="1532" w:type="pct"/>
            <w:gridSpan w:val="3"/>
            <w:shd w:val="clear" w:color="auto" w:fill="auto"/>
            <w:noWrap/>
          </w:tcPr>
          <w:p w:rsidR="00F822B2" w:rsidRPr="00AF2437" w:rsidRDefault="00F822B2" w:rsidP="00AF2437">
            <w:pPr>
              <w:spacing w:line="360" w:lineRule="auto"/>
              <w:jc w:val="both"/>
              <w:rPr>
                <w:rFonts w:ascii="Times New Roman" w:hAnsi="Times New Roman"/>
                <w:bCs/>
                <w:color w:val="000000"/>
                <w:sz w:val="20"/>
                <w:szCs w:val="28"/>
                <w:lang w:eastAsia="ru-RU"/>
              </w:rPr>
            </w:pPr>
            <w:r w:rsidRPr="00AF2437">
              <w:rPr>
                <w:rFonts w:ascii="Times New Roman" w:hAnsi="Times New Roman"/>
                <w:bCs/>
                <w:color w:val="000000"/>
                <w:sz w:val="20"/>
                <w:szCs w:val="28"/>
                <w:lang w:eastAsia="ru-RU"/>
              </w:rPr>
              <w:t>Отклонение</w:t>
            </w:r>
          </w:p>
        </w:tc>
      </w:tr>
      <w:tr w:rsidR="007A62DF" w:rsidRPr="00AF2437" w:rsidTr="00AF2437">
        <w:trPr>
          <w:cantSplit/>
          <w:trHeight w:val="915"/>
          <w:jc w:val="center"/>
        </w:trPr>
        <w:tc>
          <w:tcPr>
            <w:tcW w:w="2167" w:type="pct"/>
            <w:vMerge/>
            <w:shd w:val="clear" w:color="auto" w:fill="auto"/>
          </w:tcPr>
          <w:p w:rsidR="00F822B2" w:rsidRPr="00AF2437" w:rsidRDefault="00F822B2" w:rsidP="00AF2437">
            <w:pPr>
              <w:spacing w:line="360" w:lineRule="auto"/>
              <w:jc w:val="both"/>
              <w:rPr>
                <w:rFonts w:ascii="Times New Roman" w:hAnsi="Times New Roman"/>
                <w:bCs/>
                <w:color w:val="000000"/>
                <w:sz w:val="20"/>
                <w:szCs w:val="28"/>
                <w:lang w:eastAsia="ru-RU"/>
              </w:rPr>
            </w:pPr>
          </w:p>
        </w:tc>
        <w:tc>
          <w:tcPr>
            <w:tcW w:w="654" w:type="pct"/>
            <w:shd w:val="clear" w:color="auto" w:fill="auto"/>
          </w:tcPr>
          <w:p w:rsidR="00F822B2" w:rsidRPr="00AF2437" w:rsidRDefault="00F822B2" w:rsidP="00AF2437">
            <w:pPr>
              <w:spacing w:line="360" w:lineRule="auto"/>
              <w:jc w:val="both"/>
              <w:rPr>
                <w:rFonts w:ascii="Times New Roman" w:hAnsi="Times New Roman"/>
                <w:bCs/>
                <w:color w:val="000000"/>
                <w:sz w:val="20"/>
                <w:szCs w:val="28"/>
                <w:lang w:eastAsia="ru-RU"/>
              </w:rPr>
            </w:pPr>
            <w:r w:rsidRPr="00AF2437">
              <w:rPr>
                <w:rFonts w:ascii="Times New Roman" w:hAnsi="Times New Roman"/>
                <w:bCs/>
                <w:color w:val="000000"/>
                <w:sz w:val="20"/>
                <w:szCs w:val="28"/>
                <w:lang w:eastAsia="ru-RU"/>
              </w:rPr>
              <w:t>2011 тыс. тенге.</w:t>
            </w:r>
          </w:p>
        </w:tc>
        <w:tc>
          <w:tcPr>
            <w:tcW w:w="647" w:type="pct"/>
            <w:shd w:val="clear" w:color="auto" w:fill="auto"/>
          </w:tcPr>
          <w:p w:rsidR="00F822B2" w:rsidRPr="00AF2437" w:rsidRDefault="00F822B2" w:rsidP="00AF2437">
            <w:pPr>
              <w:spacing w:line="360" w:lineRule="auto"/>
              <w:jc w:val="both"/>
              <w:rPr>
                <w:rFonts w:ascii="Times New Roman" w:hAnsi="Times New Roman"/>
                <w:bCs/>
                <w:color w:val="000000"/>
                <w:sz w:val="20"/>
                <w:szCs w:val="28"/>
                <w:lang w:eastAsia="ru-RU"/>
              </w:rPr>
            </w:pPr>
            <w:r w:rsidRPr="00AF2437">
              <w:rPr>
                <w:rFonts w:ascii="Times New Roman" w:hAnsi="Times New Roman"/>
                <w:bCs/>
                <w:color w:val="000000"/>
                <w:sz w:val="20"/>
                <w:szCs w:val="28"/>
                <w:lang w:eastAsia="ru-RU"/>
              </w:rPr>
              <w:t>2008 тыс. тенге.</w:t>
            </w:r>
          </w:p>
        </w:tc>
        <w:tc>
          <w:tcPr>
            <w:tcW w:w="786" w:type="pct"/>
            <w:gridSpan w:val="2"/>
            <w:shd w:val="clear" w:color="auto" w:fill="auto"/>
          </w:tcPr>
          <w:p w:rsidR="00F822B2" w:rsidRPr="00AF2437" w:rsidRDefault="00F822B2" w:rsidP="00AF2437">
            <w:pPr>
              <w:spacing w:line="360" w:lineRule="auto"/>
              <w:jc w:val="both"/>
              <w:rPr>
                <w:rFonts w:ascii="Times New Roman" w:hAnsi="Times New Roman"/>
                <w:bCs/>
                <w:color w:val="000000"/>
                <w:sz w:val="20"/>
                <w:szCs w:val="28"/>
                <w:lang w:eastAsia="ru-RU"/>
              </w:rPr>
            </w:pPr>
            <w:r w:rsidRPr="00AF2437">
              <w:rPr>
                <w:rFonts w:ascii="Times New Roman" w:hAnsi="Times New Roman"/>
                <w:bCs/>
                <w:color w:val="000000"/>
                <w:sz w:val="20"/>
                <w:szCs w:val="28"/>
                <w:lang w:eastAsia="ru-RU"/>
              </w:rPr>
              <w:t>Абсолютное отклонение тыс. тенге.</w:t>
            </w:r>
          </w:p>
        </w:tc>
        <w:tc>
          <w:tcPr>
            <w:tcW w:w="746" w:type="pct"/>
            <w:shd w:val="clear" w:color="auto" w:fill="auto"/>
          </w:tcPr>
          <w:p w:rsidR="00F822B2" w:rsidRPr="00AF2437" w:rsidRDefault="00F822B2" w:rsidP="00AF2437">
            <w:pPr>
              <w:spacing w:line="360" w:lineRule="auto"/>
              <w:jc w:val="both"/>
              <w:rPr>
                <w:rFonts w:ascii="Times New Roman" w:hAnsi="Times New Roman"/>
                <w:bCs/>
                <w:color w:val="000000"/>
                <w:sz w:val="20"/>
                <w:szCs w:val="28"/>
                <w:lang w:eastAsia="ru-RU"/>
              </w:rPr>
            </w:pPr>
            <w:r w:rsidRPr="00AF2437">
              <w:rPr>
                <w:rFonts w:ascii="Times New Roman" w:hAnsi="Times New Roman"/>
                <w:bCs/>
                <w:color w:val="000000"/>
                <w:sz w:val="20"/>
                <w:szCs w:val="28"/>
                <w:lang w:eastAsia="ru-RU"/>
              </w:rPr>
              <w:t>Относительное отклонение</w:t>
            </w:r>
            <w:r w:rsidR="00DD270F" w:rsidRPr="00AF2437">
              <w:rPr>
                <w:rFonts w:ascii="Times New Roman" w:hAnsi="Times New Roman"/>
                <w:bCs/>
                <w:color w:val="000000"/>
                <w:sz w:val="20"/>
                <w:szCs w:val="28"/>
                <w:lang w:eastAsia="ru-RU"/>
              </w:rPr>
              <w:t>, %</w:t>
            </w:r>
          </w:p>
        </w:tc>
      </w:tr>
      <w:tr w:rsidR="007A62DF" w:rsidRPr="00AF2437" w:rsidTr="00AF2437">
        <w:trPr>
          <w:cantSplit/>
          <w:trHeight w:val="316"/>
          <w:jc w:val="center"/>
        </w:trPr>
        <w:tc>
          <w:tcPr>
            <w:tcW w:w="2167"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Корреспондентские счета и вклады банков</w:t>
            </w:r>
          </w:p>
        </w:tc>
        <w:tc>
          <w:tcPr>
            <w:tcW w:w="65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24 719 436</w:t>
            </w:r>
          </w:p>
        </w:tc>
        <w:tc>
          <w:tcPr>
            <w:tcW w:w="647"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7 839 840</w:t>
            </w:r>
          </w:p>
        </w:tc>
        <w:tc>
          <w:tcPr>
            <w:tcW w:w="786"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16 879 596</w:t>
            </w:r>
          </w:p>
        </w:tc>
        <w:tc>
          <w:tcPr>
            <w:tcW w:w="746"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215,31</w:t>
            </w:r>
          </w:p>
        </w:tc>
      </w:tr>
      <w:tr w:rsidR="007A62DF" w:rsidRPr="00AF2437" w:rsidTr="00AF2437">
        <w:trPr>
          <w:cantSplit/>
          <w:trHeight w:val="241"/>
          <w:jc w:val="center"/>
        </w:trPr>
        <w:tc>
          <w:tcPr>
            <w:tcW w:w="2167"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Займы, полученные от правительства РК</w:t>
            </w:r>
          </w:p>
        </w:tc>
        <w:tc>
          <w:tcPr>
            <w:tcW w:w="65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1 008 804</w:t>
            </w:r>
          </w:p>
        </w:tc>
        <w:tc>
          <w:tcPr>
            <w:tcW w:w="65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0</w:t>
            </w:r>
          </w:p>
        </w:tc>
        <w:tc>
          <w:tcPr>
            <w:tcW w:w="77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1 008 804</w:t>
            </w:r>
          </w:p>
        </w:tc>
        <w:tc>
          <w:tcPr>
            <w:tcW w:w="746"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w:t>
            </w:r>
          </w:p>
        </w:tc>
      </w:tr>
      <w:tr w:rsidR="007A62DF" w:rsidRPr="00AF2437" w:rsidTr="00AF2437">
        <w:trPr>
          <w:cantSplit/>
          <w:trHeight w:val="600"/>
          <w:jc w:val="center"/>
        </w:trPr>
        <w:tc>
          <w:tcPr>
            <w:tcW w:w="2167"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Ценные бумаги, проданные по соглашениям РЕПО</w:t>
            </w:r>
          </w:p>
        </w:tc>
        <w:tc>
          <w:tcPr>
            <w:tcW w:w="65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15 283 435</w:t>
            </w:r>
          </w:p>
        </w:tc>
        <w:tc>
          <w:tcPr>
            <w:tcW w:w="65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8 583 385</w:t>
            </w:r>
          </w:p>
        </w:tc>
        <w:tc>
          <w:tcPr>
            <w:tcW w:w="77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6 700 050</w:t>
            </w:r>
          </w:p>
        </w:tc>
        <w:tc>
          <w:tcPr>
            <w:tcW w:w="746"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78,06</w:t>
            </w:r>
          </w:p>
        </w:tc>
      </w:tr>
      <w:tr w:rsidR="007A62DF" w:rsidRPr="00AF2437" w:rsidTr="00AF2437">
        <w:trPr>
          <w:cantSplit/>
          <w:trHeight w:val="164"/>
          <w:jc w:val="center"/>
        </w:trPr>
        <w:tc>
          <w:tcPr>
            <w:tcW w:w="2167"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Производные финансовые инструменты</w:t>
            </w:r>
          </w:p>
        </w:tc>
        <w:tc>
          <w:tcPr>
            <w:tcW w:w="65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70 803</w:t>
            </w:r>
          </w:p>
        </w:tc>
        <w:tc>
          <w:tcPr>
            <w:tcW w:w="65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17 902</w:t>
            </w:r>
          </w:p>
        </w:tc>
        <w:tc>
          <w:tcPr>
            <w:tcW w:w="77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52 901</w:t>
            </w:r>
          </w:p>
        </w:tc>
        <w:tc>
          <w:tcPr>
            <w:tcW w:w="746"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295,50</w:t>
            </w:r>
          </w:p>
        </w:tc>
      </w:tr>
      <w:tr w:rsidR="007A62DF" w:rsidRPr="00AF2437" w:rsidTr="00AF2437">
        <w:trPr>
          <w:cantSplit/>
          <w:trHeight w:val="300"/>
          <w:jc w:val="center"/>
        </w:trPr>
        <w:tc>
          <w:tcPr>
            <w:tcW w:w="2167"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Банковские счета и вклады клиентов</w:t>
            </w:r>
          </w:p>
        </w:tc>
        <w:tc>
          <w:tcPr>
            <w:tcW w:w="65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245 792 945</w:t>
            </w:r>
          </w:p>
        </w:tc>
        <w:tc>
          <w:tcPr>
            <w:tcW w:w="65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89 207 141</w:t>
            </w:r>
          </w:p>
        </w:tc>
        <w:tc>
          <w:tcPr>
            <w:tcW w:w="77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156 585 804</w:t>
            </w:r>
          </w:p>
        </w:tc>
        <w:tc>
          <w:tcPr>
            <w:tcW w:w="746"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175,53</w:t>
            </w:r>
          </w:p>
        </w:tc>
      </w:tr>
      <w:tr w:rsidR="007A62DF" w:rsidRPr="00AF2437" w:rsidTr="00AF2437">
        <w:trPr>
          <w:cantSplit/>
          <w:trHeight w:val="300"/>
          <w:jc w:val="center"/>
        </w:trPr>
        <w:tc>
          <w:tcPr>
            <w:tcW w:w="2167"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Выпущенные долговые ценные бумаги</w:t>
            </w:r>
          </w:p>
        </w:tc>
        <w:tc>
          <w:tcPr>
            <w:tcW w:w="65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42 555 870</w:t>
            </w:r>
          </w:p>
        </w:tc>
        <w:tc>
          <w:tcPr>
            <w:tcW w:w="65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1 501 617</w:t>
            </w:r>
          </w:p>
        </w:tc>
        <w:tc>
          <w:tcPr>
            <w:tcW w:w="77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41 054 253</w:t>
            </w:r>
          </w:p>
        </w:tc>
        <w:tc>
          <w:tcPr>
            <w:tcW w:w="746"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2734,00</w:t>
            </w:r>
          </w:p>
        </w:tc>
      </w:tr>
      <w:tr w:rsidR="007A62DF" w:rsidRPr="00AF2437" w:rsidTr="00AF2437">
        <w:trPr>
          <w:cantSplit/>
          <w:trHeight w:val="300"/>
          <w:jc w:val="center"/>
        </w:trPr>
        <w:tc>
          <w:tcPr>
            <w:tcW w:w="2167"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Задолженность перед банками</w:t>
            </w:r>
          </w:p>
        </w:tc>
        <w:tc>
          <w:tcPr>
            <w:tcW w:w="65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0</w:t>
            </w:r>
          </w:p>
        </w:tc>
        <w:tc>
          <w:tcPr>
            <w:tcW w:w="65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12 199 692</w:t>
            </w:r>
          </w:p>
        </w:tc>
        <w:tc>
          <w:tcPr>
            <w:tcW w:w="77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-12 199 692</w:t>
            </w:r>
          </w:p>
        </w:tc>
        <w:tc>
          <w:tcPr>
            <w:tcW w:w="746"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w:t>
            </w:r>
          </w:p>
        </w:tc>
      </w:tr>
      <w:tr w:rsidR="007A62DF" w:rsidRPr="00AF2437" w:rsidTr="00AF2437">
        <w:trPr>
          <w:cantSplit/>
          <w:trHeight w:val="300"/>
          <w:jc w:val="center"/>
        </w:trPr>
        <w:tc>
          <w:tcPr>
            <w:tcW w:w="2167"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Прочие привлечённые средства</w:t>
            </w:r>
          </w:p>
        </w:tc>
        <w:tc>
          <w:tcPr>
            <w:tcW w:w="65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0</w:t>
            </w:r>
          </w:p>
        </w:tc>
        <w:tc>
          <w:tcPr>
            <w:tcW w:w="65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18 289 896</w:t>
            </w:r>
          </w:p>
        </w:tc>
        <w:tc>
          <w:tcPr>
            <w:tcW w:w="77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-18 289 896</w:t>
            </w:r>
          </w:p>
        </w:tc>
        <w:tc>
          <w:tcPr>
            <w:tcW w:w="746"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w:t>
            </w:r>
          </w:p>
        </w:tc>
      </w:tr>
      <w:tr w:rsidR="007A62DF" w:rsidRPr="00AF2437" w:rsidTr="00AF2437">
        <w:trPr>
          <w:cantSplit/>
          <w:trHeight w:val="300"/>
          <w:jc w:val="center"/>
        </w:trPr>
        <w:tc>
          <w:tcPr>
            <w:tcW w:w="2167"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Субординированный долг</w:t>
            </w:r>
          </w:p>
        </w:tc>
        <w:tc>
          <w:tcPr>
            <w:tcW w:w="65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0</w:t>
            </w:r>
          </w:p>
        </w:tc>
        <w:tc>
          <w:tcPr>
            <w:tcW w:w="65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15 597 213</w:t>
            </w:r>
          </w:p>
        </w:tc>
        <w:tc>
          <w:tcPr>
            <w:tcW w:w="77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-15 597 213</w:t>
            </w:r>
          </w:p>
        </w:tc>
        <w:tc>
          <w:tcPr>
            <w:tcW w:w="746"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w:t>
            </w:r>
          </w:p>
        </w:tc>
      </w:tr>
      <w:tr w:rsidR="007A62DF" w:rsidRPr="00AF2437" w:rsidTr="00AF2437">
        <w:trPr>
          <w:cantSplit/>
          <w:trHeight w:val="300"/>
          <w:jc w:val="center"/>
        </w:trPr>
        <w:tc>
          <w:tcPr>
            <w:tcW w:w="2167"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Налоговые обязательства</w:t>
            </w:r>
          </w:p>
        </w:tc>
        <w:tc>
          <w:tcPr>
            <w:tcW w:w="65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360 429</w:t>
            </w:r>
          </w:p>
        </w:tc>
        <w:tc>
          <w:tcPr>
            <w:tcW w:w="65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121 488</w:t>
            </w:r>
          </w:p>
        </w:tc>
        <w:tc>
          <w:tcPr>
            <w:tcW w:w="77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238 941</w:t>
            </w:r>
          </w:p>
        </w:tc>
        <w:tc>
          <w:tcPr>
            <w:tcW w:w="746"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196,68</w:t>
            </w:r>
          </w:p>
        </w:tc>
      </w:tr>
      <w:tr w:rsidR="007A62DF" w:rsidRPr="00AF2437" w:rsidTr="00AF2437">
        <w:trPr>
          <w:cantSplit/>
          <w:trHeight w:val="300"/>
          <w:jc w:val="center"/>
        </w:trPr>
        <w:tc>
          <w:tcPr>
            <w:tcW w:w="2167"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Отсроченное налоговое обязательство</w:t>
            </w:r>
          </w:p>
        </w:tc>
        <w:tc>
          <w:tcPr>
            <w:tcW w:w="65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0</w:t>
            </w:r>
          </w:p>
        </w:tc>
        <w:tc>
          <w:tcPr>
            <w:tcW w:w="65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0</w:t>
            </w:r>
          </w:p>
        </w:tc>
        <w:tc>
          <w:tcPr>
            <w:tcW w:w="77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0</w:t>
            </w:r>
          </w:p>
        </w:tc>
        <w:tc>
          <w:tcPr>
            <w:tcW w:w="746"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w:t>
            </w:r>
          </w:p>
        </w:tc>
      </w:tr>
      <w:tr w:rsidR="007A62DF" w:rsidRPr="00AF2437" w:rsidTr="00AF2437">
        <w:trPr>
          <w:cantSplit/>
          <w:trHeight w:val="300"/>
          <w:jc w:val="center"/>
        </w:trPr>
        <w:tc>
          <w:tcPr>
            <w:tcW w:w="2167"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Прочие обязательства</w:t>
            </w:r>
          </w:p>
        </w:tc>
        <w:tc>
          <w:tcPr>
            <w:tcW w:w="65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4 703 536</w:t>
            </w:r>
          </w:p>
        </w:tc>
        <w:tc>
          <w:tcPr>
            <w:tcW w:w="65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13 697 655</w:t>
            </w:r>
          </w:p>
        </w:tc>
        <w:tc>
          <w:tcPr>
            <w:tcW w:w="77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-8 994 119</w:t>
            </w:r>
          </w:p>
        </w:tc>
        <w:tc>
          <w:tcPr>
            <w:tcW w:w="746"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-65,66</w:t>
            </w:r>
          </w:p>
        </w:tc>
      </w:tr>
      <w:tr w:rsidR="007A62DF" w:rsidRPr="00AF2437" w:rsidTr="00AF2437">
        <w:trPr>
          <w:cantSplit/>
          <w:trHeight w:val="300"/>
          <w:jc w:val="center"/>
        </w:trPr>
        <w:tc>
          <w:tcPr>
            <w:tcW w:w="2167"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Дивиденды к выплате</w:t>
            </w:r>
          </w:p>
        </w:tc>
        <w:tc>
          <w:tcPr>
            <w:tcW w:w="65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0</w:t>
            </w:r>
          </w:p>
        </w:tc>
        <w:tc>
          <w:tcPr>
            <w:tcW w:w="65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0</w:t>
            </w:r>
          </w:p>
        </w:tc>
        <w:tc>
          <w:tcPr>
            <w:tcW w:w="77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0</w:t>
            </w:r>
          </w:p>
        </w:tc>
        <w:tc>
          <w:tcPr>
            <w:tcW w:w="746"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w:t>
            </w:r>
          </w:p>
        </w:tc>
      </w:tr>
      <w:tr w:rsidR="007A62DF" w:rsidRPr="00AF2437" w:rsidTr="00AF2437">
        <w:trPr>
          <w:cantSplit/>
          <w:trHeight w:val="300"/>
          <w:jc w:val="center"/>
        </w:trPr>
        <w:tc>
          <w:tcPr>
            <w:tcW w:w="2167" w:type="pct"/>
            <w:shd w:val="clear" w:color="auto" w:fill="auto"/>
          </w:tcPr>
          <w:p w:rsidR="00F822B2" w:rsidRPr="00AF2437" w:rsidRDefault="00F822B2" w:rsidP="00AF2437">
            <w:pPr>
              <w:spacing w:line="360" w:lineRule="auto"/>
              <w:jc w:val="both"/>
              <w:rPr>
                <w:rFonts w:ascii="Times New Roman" w:hAnsi="Times New Roman"/>
                <w:b/>
                <w:bCs/>
                <w:color w:val="000000"/>
                <w:sz w:val="20"/>
                <w:szCs w:val="28"/>
                <w:lang w:eastAsia="ru-RU"/>
              </w:rPr>
            </w:pPr>
            <w:r w:rsidRPr="00AF2437">
              <w:rPr>
                <w:rFonts w:ascii="Times New Roman" w:hAnsi="Times New Roman"/>
                <w:b/>
                <w:bCs/>
                <w:color w:val="000000"/>
                <w:sz w:val="20"/>
                <w:szCs w:val="28"/>
                <w:lang w:eastAsia="ru-RU"/>
              </w:rPr>
              <w:t>Итого обязательства</w:t>
            </w:r>
          </w:p>
        </w:tc>
        <w:tc>
          <w:tcPr>
            <w:tcW w:w="654" w:type="pct"/>
            <w:shd w:val="clear" w:color="auto" w:fill="auto"/>
            <w:noWrap/>
          </w:tcPr>
          <w:p w:rsidR="00F822B2" w:rsidRPr="00AF2437" w:rsidRDefault="00F822B2" w:rsidP="00AF2437">
            <w:pPr>
              <w:spacing w:line="360" w:lineRule="auto"/>
              <w:jc w:val="both"/>
              <w:rPr>
                <w:rFonts w:ascii="Times New Roman" w:hAnsi="Times New Roman"/>
                <w:b/>
                <w:bCs/>
                <w:color w:val="000000"/>
                <w:sz w:val="20"/>
                <w:szCs w:val="28"/>
                <w:lang w:eastAsia="ru-RU"/>
              </w:rPr>
            </w:pPr>
            <w:r w:rsidRPr="00AF2437">
              <w:rPr>
                <w:rFonts w:ascii="Times New Roman" w:hAnsi="Times New Roman"/>
                <w:b/>
                <w:bCs/>
                <w:color w:val="000000"/>
                <w:sz w:val="20"/>
                <w:szCs w:val="28"/>
                <w:lang w:eastAsia="ru-RU"/>
              </w:rPr>
              <w:t>334 495 258</w:t>
            </w:r>
          </w:p>
        </w:tc>
        <w:tc>
          <w:tcPr>
            <w:tcW w:w="654" w:type="pct"/>
            <w:gridSpan w:val="2"/>
            <w:shd w:val="clear" w:color="auto" w:fill="auto"/>
            <w:noWrap/>
          </w:tcPr>
          <w:p w:rsidR="00F822B2" w:rsidRPr="00AF2437" w:rsidRDefault="00F822B2" w:rsidP="00AF2437">
            <w:pPr>
              <w:spacing w:line="360" w:lineRule="auto"/>
              <w:jc w:val="both"/>
              <w:rPr>
                <w:rFonts w:ascii="Times New Roman" w:hAnsi="Times New Roman"/>
                <w:b/>
                <w:bCs/>
                <w:color w:val="000000"/>
                <w:sz w:val="20"/>
                <w:szCs w:val="28"/>
                <w:lang w:eastAsia="ru-RU"/>
              </w:rPr>
            </w:pPr>
            <w:r w:rsidRPr="00AF2437">
              <w:rPr>
                <w:rFonts w:ascii="Times New Roman" w:hAnsi="Times New Roman"/>
                <w:b/>
                <w:bCs/>
                <w:color w:val="000000"/>
                <w:sz w:val="20"/>
                <w:szCs w:val="28"/>
                <w:lang w:eastAsia="ru-RU"/>
              </w:rPr>
              <w:t>167 055 829</w:t>
            </w:r>
          </w:p>
        </w:tc>
        <w:tc>
          <w:tcPr>
            <w:tcW w:w="779" w:type="pct"/>
            <w:shd w:val="clear" w:color="auto" w:fill="auto"/>
            <w:noWrap/>
          </w:tcPr>
          <w:p w:rsidR="00F822B2" w:rsidRPr="00AF2437" w:rsidRDefault="00F822B2" w:rsidP="00AF2437">
            <w:pPr>
              <w:spacing w:line="360" w:lineRule="auto"/>
              <w:jc w:val="both"/>
              <w:rPr>
                <w:rFonts w:ascii="Times New Roman" w:hAnsi="Times New Roman"/>
                <w:b/>
                <w:bCs/>
                <w:color w:val="000000"/>
                <w:sz w:val="20"/>
                <w:szCs w:val="28"/>
                <w:lang w:eastAsia="ru-RU"/>
              </w:rPr>
            </w:pPr>
            <w:r w:rsidRPr="00AF2437">
              <w:rPr>
                <w:rFonts w:ascii="Times New Roman" w:hAnsi="Times New Roman"/>
                <w:b/>
                <w:bCs/>
                <w:color w:val="000000"/>
                <w:sz w:val="20"/>
                <w:szCs w:val="28"/>
                <w:lang w:eastAsia="ru-RU"/>
              </w:rPr>
              <w:t>167 439 429</w:t>
            </w:r>
          </w:p>
        </w:tc>
        <w:tc>
          <w:tcPr>
            <w:tcW w:w="746" w:type="pct"/>
            <w:shd w:val="clear" w:color="auto" w:fill="auto"/>
            <w:noWrap/>
          </w:tcPr>
          <w:p w:rsidR="00F822B2" w:rsidRPr="00AF2437" w:rsidRDefault="00F822B2" w:rsidP="00AF2437">
            <w:pPr>
              <w:spacing w:line="360" w:lineRule="auto"/>
              <w:jc w:val="both"/>
              <w:rPr>
                <w:rFonts w:ascii="Times New Roman" w:hAnsi="Times New Roman"/>
                <w:b/>
                <w:bCs/>
                <w:color w:val="000000"/>
                <w:sz w:val="20"/>
                <w:szCs w:val="28"/>
                <w:lang w:eastAsia="ru-RU"/>
              </w:rPr>
            </w:pPr>
            <w:r w:rsidRPr="00AF2437">
              <w:rPr>
                <w:rFonts w:ascii="Times New Roman" w:hAnsi="Times New Roman"/>
                <w:b/>
                <w:bCs/>
                <w:color w:val="000000"/>
                <w:sz w:val="20"/>
                <w:szCs w:val="28"/>
                <w:lang w:eastAsia="ru-RU"/>
              </w:rPr>
              <w:t>100,23</w:t>
            </w:r>
          </w:p>
        </w:tc>
      </w:tr>
      <w:tr w:rsidR="007A62DF" w:rsidRPr="00AF2437" w:rsidTr="00AF2437">
        <w:trPr>
          <w:cantSplit/>
          <w:trHeight w:val="300"/>
          <w:jc w:val="center"/>
        </w:trPr>
        <w:tc>
          <w:tcPr>
            <w:tcW w:w="2167" w:type="pct"/>
            <w:shd w:val="clear" w:color="auto" w:fill="auto"/>
          </w:tcPr>
          <w:p w:rsidR="00F822B2" w:rsidRPr="00AF2437" w:rsidRDefault="00F822B2" w:rsidP="00AF2437">
            <w:pPr>
              <w:spacing w:line="360" w:lineRule="auto"/>
              <w:jc w:val="both"/>
              <w:rPr>
                <w:rFonts w:ascii="Times New Roman" w:hAnsi="Times New Roman"/>
                <w:b/>
                <w:bCs/>
                <w:color w:val="000000"/>
                <w:sz w:val="20"/>
                <w:szCs w:val="28"/>
                <w:lang w:eastAsia="ru-RU"/>
              </w:rPr>
            </w:pPr>
            <w:r w:rsidRPr="00AF2437">
              <w:rPr>
                <w:rFonts w:ascii="Times New Roman" w:hAnsi="Times New Roman"/>
                <w:b/>
                <w:bCs/>
                <w:color w:val="000000"/>
                <w:sz w:val="20"/>
                <w:szCs w:val="28"/>
                <w:lang w:eastAsia="ru-RU"/>
              </w:rPr>
              <w:t>Собственные капитал</w:t>
            </w:r>
          </w:p>
        </w:tc>
        <w:tc>
          <w:tcPr>
            <w:tcW w:w="65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65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77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746"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r>
      <w:tr w:rsidR="007A62DF" w:rsidRPr="00AF2437" w:rsidTr="00AF2437">
        <w:trPr>
          <w:cantSplit/>
          <w:trHeight w:val="300"/>
          <w:jc w:val="center"/>
        </w:trPr>
        <w:tc>
          <w:tcPr>
            <w:tcW w:w="2167"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Уставный капитал</w:t>
            </w:r>
          </w:p>
        </w:tc>
        <w:tc>
          <w:tcPr>
            <w:tcW w:w="65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24 210 204</w:t>
            </w:r>
          </w:p>
        </w:tc>
        <w:tc>
          <w:tcPr>
            <w:tcW w:w="65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7 999 927</w:t>
            </w:r>
          </w:p>
        </w:tc>
        <w:tc>
          <w:tcPr>
            <w:tcW w:w="77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16 210 277</w:t>
            </w:r>
          </w:p>
        </w:tc>
        <w:tc>
          <w:tcPr>
            <w:tcW w:w="746"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202,63</w:t>
            </w:r>
          </w:p>
        </w:tc>
      </w:tr>
      <w:tr w:rsidR="007A62DF" w:rsidRPr="00AF2437" w:rsidTr="00AF2437">
        <w:trPr>
          <w:cantSplit/>
          <w:trHeight w:val="300"/>
          <w:jc w:val="center"/>
        </w:trPr>
        <w:tc>
          <w:tcPr>
            <w:tcW w:w="2167"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в том числе:</w:t>
            </w:r>
          </w:p>
        </w:tc>
        <w:tc>
          <w:tcPr>
            <w:tcW w:w="65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65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77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746"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r>
      <w:tr w:rsidR="007A62DF" w:rsidRPr="00AF2437" w:rsidTr="00AF2437">
        <w:trPr>
          <w:cantSplit/>
          <w:trHeight w:val="300"/>
          <w:jc w:val="center"/>
        </w:trPr>
        <w:tc>
          <w:tcPr>
            <w:tcW w:w="2167"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простые акции</w:t>
            </w:r>
          </w:p>
        </w:tc>
        <w:tc>
          <w:tcPr>
            <w:tcW w:w="65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24 210 204</w:t>
            </w:r>
          </w:p>
        </w:tc>
        <w:tc>
          <w:tcPr>
            <w:tcW w:w="65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7 999 927</w:t>
            </w:r>
          </w:p>
        </w:tc>
        <w:tc>
          <w:tcPr>
            <w:tcW w:w="77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16 210 277</w:t>
            </w:r>
          </w:p>
        </w:tc>
        <w:tc>
          <w:tcPr>
            <w:tcW w:w="746"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202,63</w:t>
            </w:r>
          </w:p>
        </w:tc>
      </w:tr>
      <w:tr w:rsidR="007A62DF" w:rsidRPr="00AF2437" w:rsidTr="00AF2437">
        <w:trPr>
          <w:cantSplit/>
          <w:trHeight w:val="300"/>
          <w:jc w:val="center"/>
        </w:trPr>
        <w:tc>
          <w:tcPr>
            <w:tcW w:w="2167"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привелигерованные акции</w:t>
            </w:r>
          </w:p>
        </w:tc>
        <w:tc>
          <w:tcPr>
            <w:tcW w:w="65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0</w:t>
            </w:r>
          </w:p>
        </w:tc>
        <w:tc>
          <w:tcPr>
            <w:tcW w:w="65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0</w:t>
            </w:r>
          </w:p>
        </w:tc>
        <w:tc>
          <w:tcPr>
            <w:tcW w:w="77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0</w:t>
            </w:r>
          </w:p>
        </w:tc>
        <w:tc>
          <w:tcPr>
            <w:tcW w:w="746"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w:t>
            </w:r>
          </w:p>
        </w:tc>
      </w:tr>
      <w:tr w:rsidR="007A62DF" w:rsidRPr="00AF2437" w:rsidTr="00AF2437">
        <w:trPr>
          <w:cantSplit/>
          <w:trHeight w:val="300"/>
          <w:jc w:val="center"/>
        </w:trPr>
        <w:tc>
          <w:tcPr>
            <w:tcW w:w="2167"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Дополнительный капитал</w:t>
            </w:r>
          </w:p>
        </w:tc>
        <w:tc>
          <w:tcPr>
            <w:tcW w:w="65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25 632</w:t>
            </w:r>
          </w:p>
        </w:tc>
        <w:tc>
          <w:tcPr>
            <w:tcW w:w="65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25 632</w:t>
            </w:r>
          </w:p>
        </w:tc>
        <w:tc>
          <w:tcPr>
            <w:tcW w:w="77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0</w:t>
            </w:r>
          </w:p>
        </w:tc>
        <w:tc>
          <w:tcPr>
            <w:tcW w:w="746"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0,00</w:t>
            </w:r>
          </w:p>
        </w:tc>
      </w:tr>
      <w:tr w:rsidR="007A62DF" w:rsidRPr="00AF2437" w:rsidTr="00AF2437">
        <w:trPr>
          <w:cantSplit/>
          <w:trHeight w:val="300"/>
          <w:jc w:val="center"/>
        </w:trPr>
        <w:tc>
          <w:tcPr>
            <w:tcW w:w="2167"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Изъятый капитал</w:t>
            </w:r>
          </w:p>
        </w:tc>
        <w:tc>
          <w:tcPr>
            <w:tcW w:w="65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0</w:t>
            </w:r>
          </w:p>
        </w:tc>
        <w:tc>
          <w:tcPr>
            <w:tcW w:w="65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0</w:t>
            </w:r>
          </w:p>
        </w:tc>
        <w:tc>
          <w:tcPr>
            <w:tcW w:w="77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0</w:t>
            </w:r>
          </w:p>
        </w:tc>
        <w:tc>
          <w:tcPr>
            <w:tcW w:w="746"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w:t>
            </w:r>
          </w:p>
        </w:tc>
      </w:tr>
      <w:tr w:rsidR="007A62DF" w:rsidRPr="00AF2437" w:rsidTr="00AF2437">
        <w:trPr>
          <w:cantSplit/>
          <w:trHeight w:val="300"/>
          <w:jc w:val="center"/>
        </w:trPr>
        <w:tc>
          <w:tcPr>
            <w:tcW w:w="2167"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Резервный капитал</w:t>
            </w:r>
          </w:p>
        </w:tc>
        <w:tc>
          <w:tcPr>
            <w:tcW w:w="65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5 304 320</w:t>
            </w:r>
          </w:p>
        </w:tc>
        <w:tc>
          <w:tcPr>
            <w:tcW w:w="65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648 282</w:t>
            </w:r>
          </w:p>
        </w:tc>
        <w:tc>
          <w:tcPr>
            <w:tcW w:w="77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4 656 038</w:t>
            </w:r>
          </w:p>
        </w:tc>
        <w:tc>
          <w:tcPr>
            <w:tcW w:w="746"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718,21</w:t>
            </w:r>
          </w:p>
        </w:tc>
      </w:tr>
      <w:tr w:rsidR="007A62DF" w:rsidRPr="00AF2437" w:rsidTr="00AF2437">
        <w:trPr>
          <w:cantSplit/>
          <w:trHeight w:val="300"/>
          <w:jc w:val="center"/>
        </w:trPr>
        <w:tc>
          <w:tcPr>
            <w:tcW w:w="2167"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Прочие резервы</w:t>
            </w:r>
          </w:p>
        </w:tc>
        <w:tc>
          <w:tcPr>
            <w:tcW w:w="65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-451 707</w:t>
            </w:r>
          </w:p>
        </w:tc>
        <w:tc>
          <w:tcPr>
            <w:tcW w:w="65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-669 944</w:t>
            </w:r>
          </w:p>
        </w:tc>
        <w:tc>
          <w:tcPr>
            <w:tcW w:w="77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218 237</w:t>
            </w:r>
          </w:p>
        </w:tc>
        <w:tc>
          <w:tcPr>
            <w:tcW w:w="746"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-32,58</w:t>
            </w:r>
          </w:p>
        </w:tc>
      </w:tr>
      <w:tr w:rsidR="007A62DF" w:rsidRPr="00AF2437" w:rsidTr="00AF2437">
        <w:trPr>
          <w:cantSplit/>
          <w:trHeight w:val="300"/>
          <w:jc w:val="center"/>
        </w:trPr>
        <w:tc>
          <w:tcPr>
            <w:tcW w:w="2167"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Чистая прибыль (убыток) за период</w:t>
            </w:r>
          </w:p>
        </w:tc>
        <w:tc>
          <w:tcPr>
            <w:tcW w:w="65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-3 765 975</w:t>
            </w:r>
          </w:p>
        </w:tc>
        <w:tc>
          <w:tcPr>
            <w:tcW w:w="65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35 552 504</w:t>
            </w:r>
          </w:p>
        </w:tc>
        <w:tc>
          <w:tcPr>
            <w:tcW w:w="77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-39 318 479</w:t>
            </w:r>
          </w:p>
        </w:tc>
        <w:tc>
          <w:tcPr>
            <w:tcW w:w="746"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-110,59</w:t>
            </w:r>
          </w:p>
        </w:tc>
      </w:tr>
      <w:tr w:rsidR="007A62DF" w:rsidRPr="00AF2437" w:rsidTr="00AF2437">
        <w:trPr>
          <w:cantSplit/>
          <w:trHeight w:val="315"/>
          <w:jc w:val="center"/>
        </w:trPr>
        <w:tc>
          <w:tcPr>
            <w:tcW w:w="2167" w:type="pct"/>
            <w:shd w:val="clear" w:color="auto" w:fill="auto"/>
          </w:tcPr>
          <w:p w:rsidR="00F822B2" w:rsidRPr="00AF2437" w:rsidRDefault="00F822B2" w:rsidP="00AF2437">
            <w:pPr>
              <w:spacing w:line="360" w:lineRule="auto"/>
              <w:jc w:val="both"/>
              <w:rPr>
                <w:rFonts w:ascii="Times New Roman" w:hAnsi="Times New Roman"/>
                <w:b/>
                <w:bCs/>
                <w:color w:val="000000"/>
                <w:sz w:val="20"/>
                <w:szCs w:val="28"/>
                <w:lang w:eastAsia="ru-RU"/>
              </w:rPr>
            </w:pPr>
            <w:r w:rsidRPr="00AF2437">
              <w:rPr>
                <w:rFonts w:ascii="Times New Roman" w:hAnsi="Times New Roman"/>
                <w:b/>
                <w:bCs/>
                <w:color w:val="000000"/>
                <w:sz w:val="20"/>
                <w:szCs w:val="28"/>
                <w:lang w:eastAsia="ru-RU"/>
              </w:rPr>
              <w:t>Итого капитал</w:t>
            </w:r>
          </w:p>
        </w:tc>
        <w:tc>
          <w:tcPr>
            <w:tcW w:w="654" w:type="pct"/>
            <w:shd w:val="clear" w:color="auto" w:fill="auto"/>
            <w:noWrap/>
          </w:tcPr>
          <w:p w:rsidR="00F822B2" w:rsidRPr="00AF2437" w:rsidRDefault="00F822B2" w:rsidP="00AF2437">
            <w:pPr>
              <w:spacing w:line="360" w:lineRule="auto"/>
              <w:jc w:val="both"/>
              <w:rPr>
                <w:rFonts w:ascii="Times New Roman" w:hAnsi="Times New Roman"/>
                <w:b/>
                <w:bCs/>
                <w:color w:val="000000"/>
                <w:sz w:val="20"/>
                <w:szCs w:val="28"/>
                <w:lang w:eastAsia="ru-RU"/>
              </w:rPr>
            </w:pPr>
            <w:r w:rsidRPr="00AF2437">
              <w:rPr>
                <w:rFonts w:ascii="Times New Roman" w:hAnsi="Times New Roman"/>
                <w:b/>
                <w:bCs/>
                <w:color w:val="000000"/>
                <w:sz w:val="20"/>
                <w:szCs w:val="28"/>
                <w:lang w:eastAsia="ru-RU"/>
              </w:rPr>
              <w:t>25 332 474</w:t>
            </w:r>
          </w:p>
        </w:tc>
        <w:tc>
          <w:tcPr>
            <w:tcW w:w="654" w:type="pct"/>
            <w:gridSpan w:val="2"/>
            <w:shd w:val="clear" w:color="auto" w:fill="auto"/>
            <w:noWrap/>
          </w:tcPr>
          <w:p w:rsidR="00F822B2" w:rsidRPr="00AF2437" w:rsidRDefault="00F822B2" w:rsidP="00AF2437">
            <w:pPr>
              <w:spacing w:line="360" w:lineRule="auto"/>
              <w:jc w:val="both"/>
              <w:rPr>
                <w:rFonts w:ascii="Times New Roman" w:hAnsi="Times New Roman"/>
                <w:b/>
                <w:bCs/>
                <w:color w:val="000000"/>
                <w:sz w:val="20"/>
                <w:szCs w:val="28"/>
                <w:lang w:eastAsia="ru-RU"/>
              </w:rPr>
            </w:pPr>
            <w:r w:rsidRPr="00AF2437">
              <w:rPr>
                <w:rFonts w:ascii="Times New Roman" w:hAnsi="Times New Roman"/>
                <w:b/>
                <w:bCs/>
                <w:color w:val="000000"/>
                <w:sz w:val="20"/>
                <w:szCs w:val="28"/>
                <w:lang w:eastAsia="ru-RU"/>
              </w:rPr>
              <w:t>43 556 401</w:t>
            </w:r>
          </w:p>
        </w:tc>
        <w:tc>
          <w:tcPr>
            <w:tcW w:w="779" w:type="pct"/>
            <w:shd w:val="clear" w:color="auto" w:fill="auto"/>
            <w:noWrap/>
          </w:tcPr>
          <w:p w:rsidR="00F822B2" w:rsidRPr="00AF2437" w:rsidRDefault="00F822B2" w:rsidP="00AF2437">
            <w:pPr>
              <w:spacing w:line="360" w:lineRule="auto"/>
              <w:jc w:val="both"/>
              <w:rPr>
                <w:rFonts w:ascii="Times New Roman" w:hAnsi="Times New Roman"/>
                <w:b/>
                <w:bCs/>
                <w:color w:val="000000"/>
                <w:sz w:val="20"/>
                <w:szCs w:val="28"/>
                <w:lang w:eastAsia="ru-RU"/>
              </w:rPr>
            </w:pPr>
            <w:r w:rsidRPr="00AF2437">
              <w:rPr>
                <w:rFonts w:ascii="Times New Roman" w:hAnsi="Times New Roman"/>
                <w:b/>
                <w:bCs/>
                <w:color w:val="000000"/>
                <w:sz w:val="20"/>
                <w:szCs w:val="28"/>
                <w:lang w:eastAsia="ru-RU"/>
              </w:rPr>
              <w:t>-18 223 927</w:t>
            </w:r>
          </w:p>
        </w:tc>
        <w:tc>
          <w:tcPr>
            <w:tcW w:w="746" w:type="pct"/>
            <w:shd w:val="clear" w:color="auto" w:fill="auto"/>
            <w:noWrap/>
          </w:tcPr>
          <w:p w:rsidR="00F822B2" w:rsidRPr="00AF2437" w:rsidRDefault="00F822B2" w:rsidP="00AF2437">
            <w:pPr>
              <w:spacing w:line="360" w:lineRule="auto"/>
              <w:jc w:val="both"/>
              <w:rPr>
                <w:rFonts w:ascii="Times New Roman" w:hAnsi="Times New Roman"/>
                <w:b/>
                <w:bCs/>
                <w:color w:val="000000"/>
                <w:sz w:val="20"/>
                <w:szCs w:val="28"/>
                <w:lang w:eastAsia="ru-RU"/>
              </w:rPr>
            </w:pPr>
            <w:r w:rsidRPr="00AF2437">
              <w:rPr>
                <w:rFonts w:ascii="Times New Roman" w:hAnsi="Times New Roman"/>
                <w:b/>
                <w:bCs/>
                <w:color w:val="000000"/>
                <w:sz w:val="20"/>
                <w:szCs w:val="28"/>
                <w:lang w:eastAsia="ru-RU"/>
              </w:rPr>
              <w:t>-41,84</w:t>
            </w:r>
          </w:p>
        </w:tc>
      </w:tr>
      <w:tr w:rsidR="007A62DF" w:rsidRPr="00AF2437" w:rsidTr="00AF2437">
        <w:trPr>
          <w:cantSplit/>
          <w:trHeight w:val="615"/>
          <w:jc w:val="center"/>
        </w:trPr>
        <w:tc>
          <w:tcPr>
            <w:tcW w:w="2167" w:type="pct"/>
            <w:shd w:val="clear" w:color="auto" w:fill="auto"/>
          </w:tcPr>
          <w:p w:rsidR="00F822B2" w:rsidRPr="00AF2437" w:rsidRDefault="00F822B2" w:rsidP="00AF2437">
            <w:pPr>
              <w:spacing w:line="360" w:lineRule="auto"/>
              <w:jc w:val="both"/>
              <w:rPr>
                <w:rFonts w:ascii="Times New Roman" w:hAnsi="Times New Roman"/>
                <w:b/>
                <w:bCs/>
                <w:color w:val="000000"/>
                <w:sz w:val="20"/>
                <w:szCs w:val="28"/>
                <w:lang w:eastAsia="ru-RU"/>
              </w:rPr>
            </w:pPr>
            <w:r w:rsidRPr="00AF2437">
              <w:rPr>
                <w:rFonts w:ascii="Times New Roman" w:hAnsi="Times New Roman"/>
                <w:b/>
                <w:bCs/>
                <w:color w:val="000000"/>
                <w:sz w:val="20"/>
                <w:szCs w:val="28"/>
                <w:lang w:eastAsia="ru-RU"/>
              </w:rPr>
              <w:t>Итого обязательства и собственный капитал</w:t>
            </w:r>
          </w:p>
        </w:tc>
        <w:tc>
          <w:tcPr>
            <w:tcW w:w="654" w:type="pct"/>
            <w:shd w:val="clear" w:color="auto" w:fill="auto"/>
            <w:noWrap/>
          </w:tcPr>
          <w:p w:rsidR="00F822B2" w:rsidRPr="00AF2437" w:rsidRDefault="00F822B2" w:rsidP="00AF2437">
            <w:pPr>
              <w:spacing w:line="360" w:lineRule="auto"/>
              <w:jc w:val="both"/>
              <w:rPr>
                <w:rFonts w:ascii="Times New Roman" w:hAnsi="Times New Roman"/>
                <w:b/>
                <w:bCs/>
                <w:color w:val="000000"/>
                <w:sz w:val="20"/>
                <w:szCs w:val="28"/>
                <w:lang w:eastAsia="ru-RU"/>
              </w:rPr>
            </w:pPr>
            <w:r w:rsidRPr="00AF2437">
              <w:rPr>
                <w:rFonts w:ascii="Times New Roman" w:hAnsi="Times New Roman"/>
                <w:b/>
                <w:bCs/>
                <w:color w:val="000000"/>
                <w:sz w:val="20"/>
                <w:szCs w:val="28"/>
                <w:lang w:eastAsia="ru-RU"/>
              </w:rPr>
              <w:t>359 817 732</w:t>
            </w:r>
          </w:p>
        </w:tc>
        <w:tc>
          <w:tcPr>
            <w:tcW w:w="654" w:type="pct"/>
            <w:gridSpan w:val="2"/>
            <w:shd w:val="clear" w:color="auto" w:fill="auto"/>
            <w:noWrap/>
          </w:tcPr>
          <w:p w:rsidR="00F822B2" w:rsidRPr="00AF2437" w:rsidRDefault="00F822B2" w:rsidP="00AF2437">
            <w:pPr>
              <w:spacing w:line="360" w:lineRule="auto"/>
              <w:jc w:val="both"/>
              <w:rPr>
                <w:rFonts w:ascii="Times New Roman" w:hAnsi="Times New Roman"/>
                <w:b/>
                <w:bCs/>
                <w:color w:val="000000"/>
                <w:sz w:val="20"/>
                <w:szCs w:val="28"/>
                <w:lang w:eastAsia="ru-RU"/>
              </w:rPr>
            </w:pPr>
            <w:r w:rsidRPr="00AF2437">
              <w:rPr>
                <w:rFonts w:ascii="Times New Roman" w:hAnsi="Times New Roman"/>
                <w:b/>
                <w:bCs/>
                <w:color w:val="000000"/>
                <w:sz w:val="20"/>
                <w:szCs w:val="28"/>
                <w:lang w:eastAsia="ru-RU"/>
              </w:rPr>
              <w:t>210 612 230</w:t>
            </w:r>
          </w:p>
        </w:tc>
        <w:tc>
          <w:tcPr>
            <w:tcW w:w="779" w:type="pct"/>
            <w:shd w:val="clear" w:color="auto" w:fill="auto"/>
            <w:noWrap/>
          </w:tcPr>
          <w:p w:rsidR="00F822B2" w:rsidRPr="00AF2437" w:rsidRDefault="00F822B2" w:rsidP="00AF2437">
            <w:pPr>
              <w:spacing w:line="360" w:lineRule="auto"/>
              <w:jc w:val="both"/>
              <w:rPr>
                <w:rFonts w:ascii="Times New Roman" w:hAnsi="Times New Roman"/>
                <w:b/>
                <w:bCs/>
                <w:color w:val="000000"/>
                <w:sz w:val="20"/>
                <w:szCs w:val="28"/>
                <w:lang w:eastAsia="ru-RU"/>
              </w:rPr>
            </w:pPr>
            <w:r w:rsidRPr="00AF2437">
              <w:rPr>
                <w:rFonts w:ascii="Times New Roman" w:hAnsi="Times New Roman"/>
                <w:b/>
                <w:bCs/>
                <w:color w:val="000000"/>
                <w:sz w:val="20"/>
                <w:szCs w:val="28"/>
                <w:lang w:eastAsia="ru-RU"/>
              </w:rPr>
              <w:t>149 205 502</w:t>
            </w:r>
          </w:p>
        </w:tc>
        <w:tc>
          <w:tcPr>
            <w:tcW w:w="746" w:type="pct"/>
            <w:shd w:val="clear" w:color="auto" w:fill="auto"/>
            <w:noWrap/>
          </w:tcPr>
          <w:p w:rsidR="00F822B2" w:rsidRPr="00AF2437" w:rsidRDefault="00F822B2" w:rsidP="00AF2437">
            <w:pPr>
              <w:spacing w:line="360" w:lineRule="auto"/>
              <w:jc w:val="both"/>
              <w:rPr>
                <w:rFonts w:ascii="Times New Roman" w:hAnsi="Times New Roman"/>
                <w:b/>
                <w:bCs/>
                <w:color w:val="000000"/>
                <w:sz w:val="20"/>
                <w:szCs w:val="28"/>
                <w:lang w:eastAsia="ru-RU"/>
              </w:rPr>
            </w:pPr>
            <w:r w:rsidRPr="00AF2437">
              <w:rPr>
                <w:rFonts w:ascii="Times New Roman" w:hAnsi="Times New Roman"/>
                <w:b/>
                <w:bCs/>
                <w:color w:val="000000"/>
                <w:sz w:val="20"/>
                <w:szCs w:val="28"/>
                <w:lang w:eastAsia="ru-RU"/>
              </w:rPr>
              <w:t>70,84</w:t>
            </w:r>
          </w:p>
        </w:tc>
      </w:tr>
    </w:tbl>
    <w:p w:rsidR="007A62DF" w:rsidRDefault="007A62DF" w:rsidP="00DD270F">
      <w:pPr>
        <w:tabs>
          <w:tab w:val="left" w:pos="0"/>
        </w:tabs>
        <w:spacing w:line="360" w:lineRule="auto"/>
        <w:ind w:firstLine="709"/>
        <w:jc w:val="both"/>
        <w:rPr>
          <w:rFonts w:ascii="Times New Roman" w:hAnsi="Times New Roman"/>
          <w:color w:val="000000"/>
          <w:sz w:val="28"/>
          <w:szCs w:val="28"/>
        </w:rPr>
      </w:pPr>
    </w:p>
    <w:p w:rsidR="00F822B2" w:rsidRPr="00DD270F" w:rsidRDefault="00F822B2" w:rsidP="00DD270F">
      <w:pPr>
        <w:tabs>
          <w:tab w:val="left" w:pos="0"/>
        </w:tabs>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Как представлено в таблицах 2 и 3</w:t>
      </w:r>
      <w:r w:rsidR="00DD270F" w:rsidRPr="00DD270F">
        <w:rPr>
          <w:rFonts w:ascii="Times New Roman" w:hAnsi="Times New Roman"/>
          <w:color w:val="000000"/>
          <w:sz w:val="28"/>
          <w:szCs w:val="28"/>
        </w:rPr>
        <w:t>,</w:t>
      </w:r>
      <w:r w:rsidR="00DD270F">
        <w:rPr>
          <w:rFonts w:ascii="Times New Roman" w:hAnsi="Times New Roman"/>
          <w:color w:val="000000"/>
          <w:sz w:val="28"/>
          <w:szCs w:val="28"/>
        </w:rPr>
        <w:t xml:space="preserve"> </w:t>
      </w:r>
      <w:r w:rsidR="00DD270F" w:rsidRPr="00DD270F">
        <w:rPr>
          <w:rFonts w:ascii="Times New Roman" w:hAnsi="Times New Roman"/>
          <w:color w:val="000000"/>
          <w:sz w:val="28"/>
          <w:szCs w:val="28"/>
        </w:rPr>
        <w:t>в</w:t>
      </w:r>
      <w:r w:rsidRPr="00DD270F">
        <w:rPr>
          <w:rFonts w:ascii="Times New Roman" w:hAnsi="Times New Roman"/>
          <w:color w:val="000000"/>
          <w:sz w:val="28"/>
          <w:szCs w:val="28"/>
        </w:rPr>
        <w:t xml:space="preserve"> показателях динамики и структуры пассива баланса за изучаемые периоды произошли изменения, пассивы АО «Евразийский Банк» за период с 01.01.08 по 01.01.</w:t>
      </w:r>
      <w:r w:rsidR="00DD270F" w:rsidRPr="00DD270F">
        <w:rPr>
          <w:rFonts w:ascii="Times New Roman" w:hAnsi="Times New Roman"/>
          <w:color w:val="000000"/>
          <w:sz w:val="28"/>
          <w:szCs w:val="28"/>
        </w:rPr>
        <w:t>11</w:t>
      </w:r>
      <w:r w:rsidR="00DD270F">
        <w:rPr>
          <w:rFonts w:ascii="Times New Roman" w:hAnsi="Times New Roman"/>
          <w:color w:val="000000"/>
          <w:sz w:val="28"/>
          <w:szCs w:val="28"/>
        </w:rPr>
        <w:t xml:space="preserve"> </w:t>
      </w:r>
      <w:r w:rsidR="00DD270F" w:rsidRPr="00DD270F">
        <w:rPr>
          <w:rFonts w:ascii="Times New Roman" w:hAnsi="Times New Roman"/>
          <w:color w:val="000000"/>
          <w:sz w:val="28"/>
          <w:szCs w:val="28"/>
        </w:rPr>
        <w:t>выросли</w:t>
      </w:r>
      <w:r w:rsidRPr="00DD270F">
        <w:rPr>
          <w:rFonts w:ascii="Times New Roman" w:hAnsi="Times New Roman"/>
          <w:color w:val="000000"/>
          <w:sz w:val="28"/>
          <w:szCs w:val="28"/>
        </w:rPr>
        <w:t xml:space="preserve"> на 149 205 502 тыс. тг. или на 70,</w:t>
      </w:r>
      <w:r w:rsidR="00DD270F" w:rsidRPr="00DD270F">
        <w:rPr>
          <w:rFonts w:ascii="Times New Roman" w:hAnsi="Times New Roman"/>
          <w:color w:val="000000"/>
          <w:sz w:val="28"/>
          <w:szCs w:val="28"/>
        </w:rPr>
        <w:t>8</w:t>
      </w:r>
      <w:r w:rsidR="00DD270F">
        <w:rPr>
          <w:rFonts w:ascii="Times New Roman" w:hAnsi="Times New Roman"/>
          <w:color w:val="000000"/>
          <w:sz w:val="28"/>
          <w:szCs w:val="28"/>
        </w:rPr>
        <w:t>%</w:t>
      </w:r>
      <w:r w:rsidRPr="00DD270F">
        <w:rPr>
          <w:rFonts w:ascii="Times New Roman" w:hAnsi="Times New Roman"/>
          <w:color w:val="000000"/>
          <w:sz w:val="28"/>
          <w:szCs w:val="28"/>
        </w:rPr>
        <w:t>, это обусловлено увеличением обязательств</w:t>
      </w:r>
    </w:p>
    <w:p w:rsidR="00DD270F" w:rsidRDefault="00F822B2" w:rsidP="00DD270F">
      <w:pPr>
        <w:tabs>
          <w:tab w:val="left" w:pos="0"/>
        </w:tabs>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более чем в 2 раза, на 167 439 429 тыс. тг., однако капитал за изучаемый период уменьшился на 41,</w:t>
      </w:r>
      <w:r w:rsidR="00DD270F" w:rsidRPr="00DD270F">
        <w:rPr>
          <w:rFonts w:ascii="Times New Roman" w:hAnsi="Times New Roman"/>
          <w:color w:val="000000"/>
          <w:sz w:val="28"/>
          <w:szCs w:val="28"/>
        </w:rPr>
        <w:t>4</w:t>
      </w:r>
      <w:r w:rsidR="00DD270F">
        <w:rPr>
          <w:rFonts w:ascii="Times New Roman" w:hAnsi="Times New Roman"/>
          <w:color w:val="000000"/>
          <w:sz w:val="28"/>
          <w:szCs w:val="28"/>
        </w:rPr>
        <w:t>%</w:t>
      </w:r>
      <w:r w:rsidRPr="00DD270F">
        <w:rPr>
          <w:rFonts w:ascii="Times New Roman" w:hAnsi="Times New Roman"/>
          <w:color w:val="000000"/>
          <w:sz w:val="28"/>
          <w:szCs w:val="28"/>
        </w:rPr>
        <w:t>, или на 18 223 927 тыс. тг.</w:t>
      </w:r>
    </w:p>
    <w:p w:rsidR="00DD270F" w:rsidRDefault="00F822B2" w:rsidP="00DD270F">
      <w:pPr>
        <w:tabs>
          <w:tab w:val="left" w:pos="0"/>
        </w:tabs>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Увеличение обязательств обуслено увеличением средств на корреспондентских счетах, а также вкладов банков на 16 879 596 тыс. тг., или на 21</w:t>
      </w:r>
      <w:r w:rsidR="00DD270F" w:rsidRPr="00DD270F">
        <w:rPr>
          <w:rFonts w:ascii="Times New Roman" w:hAnsi="Times New Roman"/>
          <w:color w:val="000000"/>
          <w:sz w:val="28"/>
          <w:szCs w:val="28"/>
        </w:rPr>
        <w:t>5</w:t>
      </w:r>
      <w:r w:rsidR="00DD270F">
        <w:rPr>
          <w:rFonts w:ascii="Times New Roman" w:hAnsi="Times New Roman"/>
          <w:color w:val="000000"/>
          <w:sz w:val="28"/>
          <w:szCs w:val="28"/>
        </w:rPr>
        <w:t>%</w:t>
      </w:r>
      <w:r w:rsidRPr="00DD270F">
        <w:rPr>
          <w:rFonts w:ascii="Times New Roman" w:hAnsi="Times New Roman"/>
          <w:color w:val="000000"/>
          <w:sz w:val="28"/>
          <w:szCs w:val="28"/>
        </w:rPr>
        <w:t>, а также увеличение обязательств по банковским счетам и вкладам клиентов на 156 585 804 тыс. тг. что составило 175,</w:t>
      </w:r>
      <w:r w:rsidR="00DD270F" w:rsidRPr="00DD270F">
        <w:rPr>
          <w:rFonts w:ascii="Times New Roman" w:hAnsi="Times New Roman"/>
          <w:color w:val="000000"/>
          <w:sz w:val="28"/>
          <w:szCs w:val="28"/>
        </w:rPr>
        <w:t>5</w:t>
      </w:r>
      <w:r w:rsidR="00DD270F">
        <w:rPr>
          <w:rFonts w:ascii="Times New Roman" w:hAnsi="Times New Roman"/>
          <w:color w:val="000000"/>
          <w:sz w:val="28"/>
          <w:szCs w:val="28"/>
        </w:rPr>
        <w:t>%</w:t>
      </w:r>
      <w:r w:rsidRPr="00DD270F">
        <w:rPr>
          <w:rFonts w:ascii="Times New Roman" w:hAnsi="Times New Roman"/>
          <w:color w:val="000000"/>
          <w:sz w:val="28"/>
          <w:szCs w:val="28"/>
        </w:rPr>
        <w:t>. Повлияло на увеличение обязательств увеличение проданных по соглашению РЕПО ценных бумаг, всего увеличение составило 6 700 050 тыс. тг., что составило 78,</w:t>
      </w:r>
      <w:r w:rsidR="00DD270F" w:rsidRPr="00DD270F">
        <w:rPr>
          <w:rFonts w:ascii="Times New Roman" w:hAnsi="Times New Roman"/>
          <w:color w:val="000000"/>
          <w:sz w:val="28"/>
          <w:szCs w:val="28"/>
        </w:rPr>
        <w:t>1</w:t>
      </w:r>
      <w:r w:rsidR="00DD270F">
        <w:rPr>
          <w:rFonts w:ascii="Times New Roman" w:hAnsi="Times New Roman"/>
          <w:color w:val="000000"/>
          <w:sz w:val="28"/>
          <w:szCs w:val="28"/>
        </w:rPr>
        <w:t>%</w:t>
      </w:r>
      <w:r w:rsidRPr="00DD270F">
        <w:rPr>
          <w:rFonts w:ascii="Times New Roman" w:hAnsi="Times New Roman"/>
          <w:color w:val="000000"/>
          <w:sz w:val="28"/>
          <w:szCs w:val="28"/>
        </w:rPr>
        <w:t>.</w:t>
      </w:r>
    </w:p>
    <w:p w:rsidR="00DD270F" w:rsidRDefault="00F822B2" w:rsidP="00DD270F">
      <w:pPr>
        <w:tabs>
          <w:tab w:val="left" w:pos="0"/>
        </w:tabs>
        <w:spacing w:line="360" w:lineRule="auto"/>
        <w:ind w:firstLine="709"/>
        <w:jc w:val="both"/>
        <w:rPr>
          <w:rFonts w:ascii="Times New Roman" w:hAnsi="Times New Roman"/>
          <w:color w:val="000000"/>
          <w:sz w:val="28"/>
          <w:szCs w:val="28"/>
          <w:lang w:eastAsia="ru-RU"/>
        </w:rPr>
      </w:pPr>
      <w:r w:rsidRPr="00DD270F">
        <w:rPr>
          <w:rFonts w:ascii="Times New Roman" w:hAnsi="Times New Roman"/>
          <w:color w:val="000000"/>
          <w:sz w:val="28"/>
          <w:szCs w:val="28"/>
        </w:rPr>
        <w:t xml:space="preserve">Следует отметить что сокращение обязательств произошло за счёт уменьшения </w:t>
      </w:r>
      <w:r w:rsidRPr="00DD270F">
        <w:rPr>
          <w:rFonts w:ascii="Times New Roman" w:hAnsi="Times New Roman"/>
          <w:color w:val="000000"/>
          <w:sz w:val="28"/>
          <w:szCs w:val="28"/>
          <w:lang w:eastAsia="ru-RU"/>
        </w:rPr>
        <w:t>задолженности перед банками, снизились прочие привлечённые средства, субординированный долг и прочие обязательства в целом на</w:t>
      </w:r>
      <w:r w:rsidR="00DD270F">
        <w:rPr>
          <w:rFonts w:ascii="Times New Roman" w:hAnsi="Times New Roman"/>
          <w:color w:val="000000"/>
          <w:sz w:val="28"/>
          <w:szCs w:val="28"/>
          <w:lang w:eastAsia="ru-RU"/>
        </w:rPr>
        <w:t xml:space="preserve"> </w:t>
      </w:r>
      <w:r w:rsidRPr="00DD270F">
        <w:rPr>
          <w:rFonts w:ascii="Times New Roman" w:hAnsi="Times New Roman"/>
          <w:color w:val="000000"/>
          <w:sz w:val="28"/>
          <w:szCs w:val="28"/>
          <w:lang w:eastAsia="ru-RU"/>
        </w:rPr>
        <w:t xml:space="preserve">55 080 920 </w:t>
      </w:r>
      <w:r w:rsidR="00DD270F" w:rsidRPr="00DD270F">
        <w:rPr>
          <w:rFonts w:ascii="Times New Roman" w:hAnsi="Times New Roman"/>
          <w:color w:val="000000"/>
          <w:sz w:val="28"/>
          <w:szCs w:val="28"/>
          <w:lang w:eastAsia="ru-RU"/>
        </w:rPr>
        <w:t>тыс.</w:t>
      </w:r>
      <w:r w:rsidR="00DD270F">
        <w:rPr>
          <w:rFonts w:ascii="Times New Roman" w:hAnsi="Times New Roman"/>
          <w:color w:val="000000"/>
          <w:sz w:val="28"/>
          <w:szCs w:val="28"/>
          <w:lang w:eastAsia="ru-RU"/>
        </w:rPr>
        <w:t xml:space="preserve"> </w:t>
      </w:r>
      <w:r w:rsidR="00DD270F" w:rsidRPr="00DD270F">
        <w:rPr>
          <w:rFonts w:ascii="Times New Roman" w:hAnsi="Times New Roman"/>
          <w:color w:val="000000"/>
          <w:sz w:val="28"/>
          <w:szCs w:val="28"/>
          <w:lang w:eastAsia="ru-RU"/>
        </w:rPr>
        <w:t>т</w:t>
      </w:r>
      <w:r w:rsidRPr="00DD270F">
        <w:rPr>
          <w:rFonts w:ascii="Times New Roman" w:hAnsi="Times New Roman"/>
          <w:color w:val="000000"/>
          <w:sz w:val="28"/>
          <w:szCs w:val="28"/>
          <w:lang w:eastAsia="ru-RU"/>
        </w:rPr>
        <w:t>г.</w:t>
      </w:r>
    </w:p>
    <w:p w:rsidR="00DD270F" w:rsidRDefault="00F822B2" w:rsidP="00DD270F">
      <w:pPr>
        <w:tabs>
          <w:tab w:val="left" w:pos="0"/>
        </w:tabs>
        <w:spacing w:line="360" w:lineRule="auto"/>
        <w:ind w:firstLine="709"/>
        <w:jc w:val="both"/>
        <w:rPr>
          <w:rFonts w:ascii="Times New Roman" w:hAnsi="Times New Roman"/>
          <w:color w:val="000000"/>
          <w:sz w:val="28"/>
          <w:szCs w:val="28"/>
          <w:lang w:eastAsia="ru-RU"/>
        </w:rPr>
      </w:pPr>
      <w:r w:rsidRPr="00DD270F">
        <w:rPr>
          <w:rFonts w:ascii="Times New Roman" w:hAnsi="Times New Roman"/>
          <w:color w:val="000000"/>
          <w:sz w:val="28"/>
          <w:szCs w:val="28"/>
          <w:lang w:eastAsia="ru-RU"/>
        </w:rPr>
        <w:t>На рисунке 4 покажем динамику основных показателей бухгалтерского баланса АО «Евразийский Банк».</w:t>
      </w:r>
    </w:p>
    <w:p w:rsidR="007A62DF" w:rsidRDefault="007A62DF" w:rsidP="00DD270F">
      <w:pPr>
        <w:tabs>
          <w:tab w:val="left" w:pos="0"/>
        </w:tabs>
        <w:spacing w:line="360" w:lineRule="auto"/>
        <w:ind w:firstLine="709"/>
        <w:jc w:val="both"/>
        <w:rPr>
          <w:rFonts w:ascii="Times New Roman" w:hAnsi="Times New Roman"/>
          <w:color w:val="000000"/>
          <w:sz w:val="28"/>
          <w:szCs w:val="28"/>
        </w:rPr>
      </w:pPr>
    </w:p>
    <w:p w:rsidR="00F822B2" w:rsidRPr="00DD270F" w:rsidRDefault="0079383C" w:rsidP="00DD270F">
      <w:pPr>
        <w:tabs>
          <w:tab w:val="left" w:pos="0"/>
        </w:tabs>
        <w:spacing w:line="360" w:lineRule="auto"/>
        <w:ind w:firstLine="709"/>
        <w:jc w:val="both"/>
        <w:rPr>
          <w:rFonts w:ascii="Times New Roman" w:hAnsi="Times New Roman"/>
          <w:color w:val="000000"/>
          <w:sz w:val="28"/>
          <w:szCs w:val="28"/>
        </w:rPr>
      </w:pPr>
      <w:r w:rsidRPr="00DD270F">
        <w:rPr>
          <w:rFonts w:ascii="Times New Roman" w:hAnsi="Times New Roman"/>
          <w:b/>
          <w:noProof/>
          <w:color w:val="000000"/>
          <w:sz w:val="28"/>
          <w:szCs w:val="28"/>
          <w:lang w:eastAsia="ru-RU"/>
        </w:rPr>
        <w:object w:dxaOrig="8535" w:dyaOrig="4052">
          <v:shape id="Диаграмма 6" o:spid="_x0000_i1028" type="#_x0000_t75" style="width:378.75pt;height:158.25pt;visibility:visible" o:ole="">
            <v:imagedata r:id="rId10" o:title="" croptop="-2491f" cropbottom="-3946f" cropleft="-3463f" cropright="-2795f"/>
            <o:lock v:ext="edit" aspectratio="f"/>
          </v:shape>
          <o:OLEObject Type="Embed" ProgID="Excel.Sheet.8" ShapeID="Диаграмма 6" DrawAspect="Content" ObjectID="_1457432807" r:id="rId11"/>
        </w:object>
      </w:r>
    </w:p>
    <w:p w:rsidR="00DD270F" w:rsidRDefault="00F822B2" w:rsidP="00DD270F">
      <w:pPr>
        <w:tabs>
          <w:tab w:val="left" w:pos="0"/>
        </w:tabs>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Рисунок 4. Динамика бухгалтерского баланса АО «Евразийский Банк»</w: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color w:val="000000"/>
          <w:sz w:val="28"/>
          <w:szCs w:val="28"/>
        </w:rPr>
      </w:pP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На рисунке 4 видно, что активы и обязательства АО «Евразийский Банк» на протяжении всего рассматриваемого периода, неуклонно росли, а капитал уменьшался.</w: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Активы росли в среднем на 45 375</w:t>
      </w:r>
      <w:r w:rsidR="00DD270F">
        <w:rPr>
          <w:rFonts w:ascii="Times New Roman" w:hAnsi="Times New Roman" w:cs="Times New Roman"/>
          <w:color w:val="000000"/>
          <w:sz w:val="28"/>
          <w:szCs w:val="28"/>
        </w:rPr>
        <w:t xml:space="preserve"> </w:t>
      </w:r>
      <w:r w:rsidR="00DD270F" w:rsidRPr="00DD270F">
        <w:rPr>
          <w:rFonts w:ascii="Times New Roman" w:hAnsi="Times New Roman" w:cs="Times New Roman"/>
          <w:color w:val="000000"/>
          <w:sz w:val="28"/>
          <w:szCs w:val="28"/>
        </w:rPr>
        <w:t>млн</w:t>
      </w:r>
      <w:r w:rsidRPr="00DD270F">
        <w:rPr>
          <w:rFonts w:ascii="Times New Roman" w:hAnsi="Times New Roman" w:cs="Times New Roman"/>
          <w:color w:val="000000"/>
          <w:sz w:val="28"/>
          <w:szCs w:val="28"/>
        </w:rPr>
        <w:t>. тг. каждый год, что составило 18,</w:t>
      </w:r>
      <w:r w:rsidR="00DD270F" w:rsidRPr="00DD270F">
        <w:rPr>
          <w:rFonts w:ascii="Times New Roman" w:hAnsi="Times New Roman" w:cs="Times New Roman"/>
          <w:color w:val="000000"/>
          <w:sz w:val="28"/>
          <w:szCs w:val="28"/>
        </w:rPr>
        <w:t>2</w:t>
      </w:r>
      <w:r w:rsidR="00DD270F">
        <w:rPr>
          <w:rFonts w:ascii="Times New Roman" w:hAnsi="Times New Roman" w:cs="Times New Roman"/>
          <w:color w:val="000000"/>
          <w:sz w:val="28"/>
          <w:szCs w:val="28"/>
        </w:rPr>
        <w:t>%</w:t>
      </w:r>
      <w:r w:rsidRPr="00DD270F">
        <w:rPr>
          <w:rFonts w:ascii="Times New Roman" w:hAnsi="Times New Roman" w:cs="Times New Roman"/>
          <w:color w:val="000000"/>
          <w:sz w:val="28"/>
          <w:szCs w:val="28"/>
        </w:rPr>
        <w:t xml:space="preserve"> ежегодно, относительно начала рассматриваемого периода.</w: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Обязательства росли в среднем на 56 719</w:t>
      </w:r>
      <w:r w:rsidR="00DD270F">
        <w:rPr>
          <w:rFonts w:ascii="Times New Roman" w:hAnsi="Times New Roman" w:cs="Times New Roman"/>
          <w:color w:val="000000"/>
          <w:sz w:val="28"/>
          <w:szCs w:val="28"/>
        </w:rPr>
        <w:t xml:space="preserve"> </w:t>
      </w:r>
      <w:r w:rsidR="00DD270F" w:rsidRPr="00DD270F">
        <w:rPr>
          <w:rFonts w:ascii="Times New Roman" w:hAnsi="Times New Roman" w:cs="Times New Roman"/>
          <w:color w:val="000000"/>
          <w:sz w:val="28"/>
          <w:szCs w:val="28"/>
        </w:rPr>
        <w:t>млн</w:t>
      </w:r>
      <w:r w:rsidRPr="00DD270F">
        <w:rPr>
          <w:rFonts w:ascii="Times New Roman" w:hAnsi="Times New Roman" w:cs="Times New Roman"/>
          <w:color w:val="000000"/>
          <w:sz w:val="28"/>
          <w:szCs w:val="28"/>
        </w:rPr>
        <w:t>. тг. каждый год, что составило 28,</w:t>
      </w:r>
      <w:r w:rsidR="00DD270F" w:rsidRPr="00DD270F">
        <w:rPr>
          <w:rFonts w:ascii="Times New Roman" w:hAnsi="Times New Roman" w:cs="Times New Roman"/>
          <w:color w:val="000000"/>
          <w:sz w:val="28"/>
          <w:szCs w:val="28"/>
        </w:rPr>
        <w:t>1</w:t>
      </w:r>
      <w:r w:rsidR="00DD270F">
        <w:rPr>
          <w:rFonts w:ascii="Times New Roman" w:hAnsi="Times New Roman" w:cs="Times New Roman"/>
          <w:color w:val="000000"/>
          <w:sz w:val="28"/>
          <w:szCs w:val="28"/>
        </w:rPr>
        <w:t>%</w:t>
      </w:r>
      <w:r w:rsidRPr="00DD270F">
        <w:rPr>
          <w:rFonts w:ascii="Times New Roman" w:hAnsi="Times New Roman" w:cs="Times New Roman"/>
          <w:color w:val="000000"/>
          <w:sz w:val="28"/>
          <w:szCs w:val="28"/>
        </w:rPr>
        <w:t xml:space="preserve"> ежегодно, относительно начала рассматриваемого периода.</w:t>
      </w:r>
    </w:p>
    <w:p w:rsidR="00DD270F" w:rsidRDefault="00F822B2" w:rsidP="00DD270F">
      <w:pPr>
        <w:pStyle w:val="ad"/>
        <w:spacing w:before="0" w:beforeAutospacing="0" w:after="0" w:afterAutospacing="0" w:line="360" w:lineRule="auto"/>
        <w:ind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Капитал уменьшался в среднем на 11 352</w:t>
      </w:r>
      <w:r w:rsidR="00DD270F">
        <w:rPr>
          <w:rFonts w:ascii="Times New Roman" w:hAnsi="Times New Roman" w:cs="Times New Roman"/>
          <w:color w:val="000000"/>
          <w:sz w:val="28"/>
          <w:szCs w:val="28"/>
        </w:rPr>
        <w:t xml:space="preserve"> </w:t>
      </w:r>
      <w:r w:rsidR="00DD270F" w:rsidRPr="00DD270F">
        <w:rPr>
          <w:rFonts w:ascii="Times New Roman" w:hAnsi="Times New Roman" w:cs="Times New Roman"/>
          <w:color w:val="000000"/>
          <w:sz w:val="28"/>
          <w:szCs w:val="28"/>
        </w:rPr>
        <w:t>млн</w:t>
      </w:r>
      <w:r w:rsidRPr="00DD270F">
        <w:rPr>
          <w:rFonts w:ascii="Times New Roman" w:hAnsi="Times New Roman" w:cs="Times New Roman"/>
          <w:color w:val="000000"/>
          <w:sz w:val="28"/>
          <w:szCs w:val="28"/>
        </w:rPr>
        <w:t>. тг. каждый год, что составило 23,</w:t>
      </w:r>
      <w:r w:rsidR="00DD270F" w:rsidRPr="00DD270F">
        <w:rPr>
          <w:rFonts w:ascii="Times New Roman" w:hAnsi="Times New Roman" w:cs="Times New Roman"/>
          <w:color w:val="000000"/>
          <w:sz w:val="28"/>
          <w:szCs w:val="28"/>
        </w:rPr>
        <w:t>9</w:t>
      </w:r>
      <w:r w:rsidR="00DD270F">
        <w:rPr>
          <w:rFonts w:ascii="Times New Roman" w:hAnsi="Times New Roman" w:cs="Times New Roman"/>
          <w:color w:val="000000"/>
          <w:sz w:val="28"/>
          <w:szCs w:val="28"/>
        </w:rPr>
        <w:t>%</w:t>
      </w:r>
      <w:r w:rsidRPr="00DD270F">
        <w:rPr>
          <w:rFonts w:ascii="Times New Roman" w:hAnsi="Times New Roman" w:cs="Times New Roman"/>
          <w:color w:val="000000"/>
          <w:sz w:val="28"/>
          <w:szCs w:val="28"/>
        </w:rPr>
        <w:t xml:space="preserve"> ежегодно, относительно начала рассматриваемого периода.</w:t>
      </w:r>
    </w:p>
    <w:p w:rsidR="00F822B2" w:rsidRPr="00DD270F" w:rsidRDefault="00F822B2" w:rsidP="00DD270F">
      <w:pPr>
        <w:tabs>
          <w:tab w:val="left" w:pos="0"/>
        </w:tabs>
        <w:spacing w:line="360" w:lineRule="auto"/>
        <w:ind w:firstLine="709"/>
        <w:jc w:val="both"/>
        <w:rPr>
          <w:rFonts w:ascii="Times New Roman" w:hAnsi="Times New Roman"/>
          <w:color w:val="000000"/>
          <w:sz w:val="28"/>
          <w:szCs w:val="28"/>
        </w:rPr>
      </w:pPr>
      <w:r w:rsidRPr="00DD270F">
        <w:rPr>
          <w:rFonts w:ascii="Times New Roman" w:hAnsi="Times New Roman"/>
          <w:b/>
          <w:color w:val="000000"/>
          <w:sz w:val="28"/>
          <w:szCs w:val="28"/>
        </w:rPr>
        <w:t>За 2009</w:t>
      </w:r>
      <w:r w:rsidRPr="00DD270F">
        <w:rPr>
          <w:rFonts w:ascii="Times New Roman" w:hAnsi="Times New Roman"/>
          <w:color w:val="000000"/>
          <w:sz w:val="28"/>
          <w:szCs w:val="28"/>
        </w:rPr>
        <w:t xml:space="preserve"> год Банком получено доходов в размере 44 526 млн. тенге. В структуре доходов наибольшую долю имеют:</w:t>
      </w:r>
    </w:p>
    <w:p w:rsidR="00F822B2" w:rsidRPr="00DD270F" w:rsidRDefault="00F822B2" w:rsidP="00DD270F">
      <w:pPr>
        <w:pStyle w:val="a6"/>
        <w:numPr>
          <w:ilvl w:val="0"/>
          <w:numId w:val="45"/>
        </w:numPr>
        <w:autoSpaceDE w:val="0"/>
        <w:autoSpaceDN w:val="0"/>
        <w:adjustRightInd w:val="0"/>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доходы по займам, представленным клиентам – 51,4</w:t>
      </w:r>
      <w:r w:rsidR="00DD270F" w:rsidRPr="00DD270F">
        <w:rPr>
          <w:rFonts w:ascii="Times New Roman" w:hAnsi="Times New Roman"/>
          <w:color w:val="000000"/>
          <w:sz w:val="28"/>
          <w:szCs w:val="28"/>
        </w:rPr>
        <w:t>3</w:t>
      </w:r>
      <w:r w:rsidR="00DD270F">
        <w:rPr>
          <w:rFonts w:ascii="Times New Roman" w:hAnsi="Times New Roman"/>
          <w:color w:val="000000"/>
          <w:sz w:val="28"/>
          <w:szCs w:val="28"/>
        </w:rPr>
        <w:t>%</w:t>
      </w:r>
      <w:r w:rsidRPr="00DD270F">
        <w:rPr>
          <w:rFonts w:ascii="Times New Roman" w:hAnsi="Times New Roman"/>
          <w:color w:val="000000"/>
          <w:sz w:val="28"/>
          <w:szCs w:val="28"/>
        </w:rPr>
        <w:t>;</w:t>
      </w:r>
    </w:p>
    <w:p w:rsidR="00F822B2" w:rsidRPr="00DD270F" w:rsidRDefault="00F822B2" w:rsidP="00DD270F">
      <w:pPr>
        <w:pStyle w:val="a6"/>
        <w:numPr>
          <w:ilvl w:val="0"/>
          <w:numId w:val="45"/>
        </w:numPr>
        <w:autoSpaceDE w:val="0"/>
        <w:autoSpaceDN w:val="0"/>
        <w:adjustRightInd w:val="0"/>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доходы от восстановления резервов (провизий) – 11,6</w:t>
      </w:r>
      <w:r w:rsidR="00DD270F" w:rsidRPr="00DD270F">
        <w:rPr>
          <w:rFonts w:ascii="Times New Roman" w:hAnsi="Times New Roman"/>
          <w:color w:val="000000"/>
          <w:sz w:val="28"/>
          <w:szCs w:val="28"/>
        </w:rPr>
        <w:t>2</w:t>
      </w:r>
      <w:r w:rsidR="00DD270F">
        <w:rPr>
          <w:rFonts w:ascii="Times New Roman" w:hAnsi="Times New Roman"/>
          <w:color w:val="000000"/>
          <w:sz w:val="28"/>
          <w:szCs w:val="28"/>
        </w:rPr>
        <w:t>%</w:t>
      </w:r>
      <w:r w:rsidRPr="00DD270F">
        <w:rPr>
          <w:rFonts w:ascii="Times New Roman" w:hAnsi="Times New Roman"/>
          <w:color w:val="000000"/>
          <w:sz w:val="28"/>
          <w:szCs w:val="28"/>
        </w:rPr>
        <w:t>;</w:t>
      </w:r>
    </w:p>
    <w:p w:rsidR="00F822B2" w:rsidRPr="00DD270F" w:rsidRDefault="00F822B2" w:rsidP="00DD270F">
      <w:pPr>
        <w:pStyle w:val="a6"/>
        <w:numPr>
          <w:ilvl w:val="0"/>
          <w:numId w:val="45"/>
        </w:numPr>
        <w:autoSpaceDE w:val="0"/>
        <w:autoSpaceDN w:val="0"/>
        <w:adjustRightInd w:val="0"/>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доходы по дилинговым операциям – 9,9</w:t>
      </w:r>
      <w:r w:rsidR="00DD270F" w:rsidRPr="00DD270F">
        <w:rPr>
          <w:rFonts w:ascii="Times New Roman" w:hAnsi="Times New Roman"/>
          <w:color w:val="000000"/>
          <w:sz w:val="28"/>
          <w:szCs w:val="28"/>
        </w:rPr>
        <w:t>6</w:t>
      </w:r>
      <w:r w:rsidR="00DD270F">
        <w:rPr>
          <w:rFonts w:ascii="Times New Roman" w:hAnsi="Times New Roman"/>
          <w:color w:val="000000"/>
          <w:sz w:val="28"/>
          <w:szCs w:val="28"/>
        </w:rPr>
        <w:t>%</w:t>
      </w:r>
      <w:r w:rsidRPr="00DD270F">
        <w:rPr>
          <w:rFonts w:ascii="Times New Roman" w:hAnsi="Times New Roman"/>
          <w:color w:val="000000"/>
          <w:sz w:val="28"/>
          <w:szCs w:val="28"/>
        </w:rPr>
        <w:t>;</w:t>
      </w:r>
    </w:p>
    <w:p w:rsidR="00F822B2" w:rsidRPr="00DD270F" w:rsidRDefault="00F822B2" w:rsidP="00DD270F">
      <w:pPr>
        <w:pStyle w:val="a6"/>
        <w:numPr>
          <w:ilvl w:val="0"/>
          <w:numId w:val="45"/>
        </w:numPr>
        <w:autoSpaceDE w:val="0"/>
        <w:autoSpaceDN w:val="0"/>
        <w:adjustRightInd w:val="0"/>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комиссионные доходы – 5,5</w:t>
      </w:r>
      <w:r w:rsidR="00DD270F" w:rsidRPr="00DD270F">
        <w:rPr>
          <w:rFonts w:ascii="Times New Roman" w:hAnsi="Times New Roman"/>
          <w:color w:val="000000"/>
          <w:sz w:val="28"/>
          <w:szCs w:val="28"/>
        </w:rPr>
        <w:t>5</w:t>
      </w:r>
      <w:r w:rsidR="00DD270F">
        <w:rPr>
          <w:rFonts w:ascii="Times New Roman" w:hAnsi="Times New Roman"/>
          <w:color w:val="000000"/>
          <w:sz w:val="28"/>
          <w:szCs w:val="28"/>
        </w:rPr>
        <w:t>%</w:t>
      </w:r>
      <w:r w:rsidRPr="00DD270F">
        <w:rPr>
          <w:rFonts w:ascii="Times New Roman" w:hAnsi="Times New Roman"/>
          <w:color w:val="000000"/>
          <w:sz w:val="28"/>
          <w:szCs w:val="28"/>
        </w:rPr>
        <w:t>;</w:t>
      </w:r>
    </w:p>
    <w:p w:rsidR="00F822B2" w:rsidRPr="00DD270F" w:rsidRDefault="00F822B2" w:rsidP="00DD270F">
      <w:pPr>
        <w:pStyle w:val="a6"/>
        <w:numPr>
          <w:ilvl w:val="0"/>
          <w:numId w:val="45"/>
        </w:numPr>
        <w:autoSpaceDE w:val="0"/>
        <w:autoSpaceDN w:val="0"/>
        <w:adjustRightInd w:val="0"/>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прочие доходы – 15,4</w:t>
      </w:r>
      <w:r w:rsidR="00DD270F" w:rsidRPr="00DD270F">
        <w:rPr>
          <w:rFonts w:ascii="Times New Roman" w:hAnsi="Times New Roman"/>
          <w:color w:val="000000"/>
          <w:sz w:val="28"/>
          <w:szCs w:val="28"/>
        </w:rPr>
        <w:t>8</w:t>
      </w:r>
      <w:r w:rsidR="00DD270F">
        <w:rPr>
          <w:rFonts w:ascii="Times New Roman" w:hAnsi="Times New Roman"/>
          <w:color w:val="000000"/>
          <w:sz w:val="28"/>
          <w:szCs w:val="28"/>
        </w:rPr>
        <w:t>%</w:t>
      </w:r>
      <w:r w:rsidRPr="00DD270F">
        <w:rPr>
          <w:rFonts w:ascii="Times New Roman" w:hAnsi="Times New Roman"/>
          <w:color w:val="000000"/>
          <w:sz w:val="28"/>
          <w:szCs w:val="28"/>
        </w:rPr>
        <w:t>.</w:t>
      </w:r>
    </w:p>
    <w:p w:rsidR="00F822B2" w:rsidRDefault="00F822B2" w:rsidP="00DD270F">
      <w:pPr>
        <w:autoSpaceDE w:val="0"/>
        <w:autoSpaceDN w:val="0"/>
        <w:adjustRightInd w:val="0"/>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На рисунке 5 покажем структуру доходов АО «Евразийский Банк» за 2009 год.</w:t>
      </w:r>
    </w:p>
    <w:p w:rsidR="007A62DF" w:rsidRPr="00DD270F" w:rsidRDefault="007A62DF" w:rsidP="00DD270F">
      <w:pPr>
        <w:autoSpaceDE w:val="0"/>
        <w:autoSpaceDN w:val="0"/>
        <w:adjustRightInd w:val="0"/>
        <w:spacing w:line="360" w:lineRule="auto"/>
        <w:ind w:firstLine="709"/>
        <w:jc w:val="both"/>
        <w:rPr>
          <w:rFonts w:ascii="Times New Roman" w:hAnsi="Times New Roman"/>
          <w:color w:val="000000"/>
          <w:sz w:val="28"/>
          <w:szCs w:val="28"/>
        </w:rPr>
      </w:pPr>
    </w:p>
    <w:p w:rsidR="00F822B2" w:rsidRPr="00DD270F" w:rsidRDefault="0079383C" w:rsidP="00DD270F">
      <w:pPr>
        <w:autoSpaceDE w:val="0"/>
        <w:autoSpaceDN w:val="0"/>
        <w:adjustRightInd w:val="0"/>
        <w:spacing w:line="360" w:lineRule="auto"/>
        <w:ind w:firstLine="709"/>
        <w:jc w:val="both"/>
        <w:rPr>
          <w:rFonts w:ascii="Times New Roman" w:hAnsi="Times New Roman"/>
          <w:color w:val="000000"/>
          <w:sz w:val="28"/>
          <w:szCs w:val="28"/>
        </w:rPr>
      </w:pPr>
      <w:r w:rsidRPr="00DD270F">
        <w:rPr>
          <w:rFonts w:ascii="Times New Roman" w:hAnsi="Times New Roman"/>
          <w:noProof/>
          <w:color w:val="000000"/>
          <w:sz w:val="28"/>
          <w:szCs w:val="28"/>
          <w:lang w:eastAsia="ru-RU"/>
        </w:rPr>
        <w:object w:dxaOrig="9783" w:dyaOrig="5578">
          <v:shape id="Диаграмма 7" o:spid="_x0000_i1029" type="#_x0000_t75" style="width:358.5pt;height:210pt;visibility:visible" o:ole="">
            <v:imagedata r:id="rId12" o:title="" croptop="-7108f" cropbottom="-3207f" cropleft="-322f" cropright="-1836f"/>
            <o:lock v:ext="edit" aspectratio="f"/>
          </v:shape>
          <o:OLEObject Type="Embed" ProgID="Excel.Sheet.8" ShapeID="Диаграмма 7" DrawAspect="Content" ObjectID="_1457432808" r:id="rId13"/>
        </w:object>
      </w:r>
    </w:p>
    <w:p w:rsidR="00F822B2" w:rsidRPr="00DD270F" w:rsidRDefault="00F822B2" w:rsidP="00DD270F">
      <w:pPr>
        <w:autoSpaceDE w:val="0"/>
        <w:autoSpaceDN w:val="0"/>
        <w:adjustRightInd w:val="0"/>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lang w:eastAsia="ru-RU"/>
        </w:rPr>
        <w:t xml:space="preserve">Рисунок 5. Структура доходов АО «Евразийский Банк» </w:t>
      </w:r>
      <w:r w:rsidR="00DD270F" w:rsidRPr="00DD270F">
        <w:rPr>
          <w:rFonts w:ascii="Times New Roman" w:hAnsi="Times New Roman"/>
          <w:color w:val="000000"/>
          <w:sz w:val="28"/>
          <w:szCs w:val="28"/>
          <w:lang w:eastAsia="ru-RU"/>
        </w:rPr>
        <w:t>2009</w:t>
      </w:r>
      <w:r w:rsidR="00DD270F">
        <w:rPr>
          <w:rFonts w:ascii="Times New Roman" w:hAnsi="Times New Roman"/>
          <w:color w:val="000000"/>
          <w:sz w:val="28"/>
          <w:szCs w:val="28"/>
          <w:lang w:eastAsia="ru-RU"/>
        </w:rPr>
        <w:t> </w:t>
      </w:r>
      <w:r w:rsidR="00DD270F" w:rsidRPr="00DD270F">
        <w:rPr>
          <w:rFonts w:ascii="Times New Roman" w:hAnsi="Times New Roman"/>
          <w:color w:val="000000"/>
          <w:sz w:val="28"/>
          <w:szCs w:val="28"/>
          <w:lang w:eastAsia="ru-RU"/>
        </w:rPr>
        <w:t>г</w:t>
      </w:r>
      <w:r w:rsidRPr="00DD270F">
        <w:rPr>
          <w:rFonts w:ascii="Times New Roman" w:hAnsi="Times New Roman"/>
          <w:color w:val="000000"/>
          <w:sz w:val="28"/>
          <w:szCs w:val="28"/>
          <w:lang w:eastAsia="ru-RU"/>
        </w:rPr>
        <w:t>.</w:t>
      </w:r>
    </w:p>
    <w:p w:rsidR="00F822B2" w:rsidRPr="00DD270F" w:rsidRDefault="00F822B2" w:rsidP="00DD270F">
      <w:pPr>
        <w:autoSpaceDE w:val="0"/>
        <w:autoSpaceDN w:val="0"/>
        <w:adjustRightInd w:val="0"/>
        <w:spacing w:line="360" w:lineRule="auto"/>
        <w:ind w:firstLine="709"/>
        <w:jc w:val="both"/>
        <w:rPr>
          <w:rFonts w:ascii="Times New Roman" w:hAnsi="Times New Roman"/>
          <w:color w:val="000000"/>
          <w:sz w:val="28"/>
          <w:szCs w:val="28"/>
        </w:rPr>
      </w:pPr>
    </w:p>
    <w:p w:rsidR="00F822B2" w:rsidRPr="00DD270F" w:rsidRDefault="00F822B2" w:rsidP="00DD270F">
      <w:pPr>
        <w:autoSpaceDE w:val="0"/>
        <w:autoSpaceDN w:val="0"/>
        <w:adjustRightInd w:val="0"/>
        <w:spacing w:line="360" w:lineRule="auto"/>
        <w:ind w:firstLine="709"/>
        <w:jc w:val="both"/>
        <w:rPr>
          <w:rFonts w:ascii="Times New Roman" w:hAnsi="Times New Roman"/>
          <w:color w:val="000000"/>
          <w:sz w:val="28"/>
          <w:szCs w:val="28"/>
        </w:rPr>
      </w:pPr>
      <w:r w:rsidRPr="00DD270F">
        <w:rPr>
          <w:rFonts w:ascii="Times New Roman" w:hAnsi="Times New Roman"/>
          <w:b/>
          <w:color w:val="000000"/>
          <w:sz w:val="28"/>
          <w:szCs w:val="28"/>
        </w:rPr>
        <w:t>Расходы за 2009</w:t>
      </w:r>
      <w:r w:rsidRPr="00DD270F">
        <w:rPr>
          <w:rFonts w:ascii="Times New Roman" w:hAnsi="Times New Roman"/>
          <w:color w:val="000000"/>
          <w:sz w:val="28"/>
          <w:szCs w:val="28"/>
        </w:rPr>
        <w:t xml:space="preserve"> год составили 56 812 млн. тенге. В структуре расходов наибольший удельный вес имеют:</w:t>
      </w:r>
    </w:p>
    <w:p w:rsidR="00F822B2" w:rsidRPr="00DD270F" w:rsidRDefault="00F822B2" w:rsidP="00DD270F">
      <w:pPr>
        <w:pStyle w:val="a6"/>
        <w:numPr>
          <w:ilvl w:val="0"/>
          <w:numId w:val="46"/>
        </w:numPr>
        <w:autoSpaceDE w:val="0"/>
        <w:autoSpaceDN w:val="0"/>
        <w:adjustRightInd w:val="0"/>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расходы по ассигнованиям на обеспечение – 40,2</w:t>
      </w:r>
      <w:r w:rsidR="00DD270F" w:rsidRPr="00DD270F">
        <w:rPr>
          <w:rFonts w:ascii="Times New Roman" w:hAnsi="Times New Roman"/>
          <w:color w:val="000000"/>
          <w:sz w:val="28"/>
          <w:szCs w:val="28"/>
        </w:rPr>
        <w:t>5</w:t>
      </w:r>
      <w:r w:rsidR="00DD270F">
        <w:rPr>
          <w:rFonts w:ascii="Times New Roman" w:hAnsi="Times New Roman"/>
          <w:color w:val="000000"/>
          <w:sz w:val="28"/>
          <w:szCs w:val="28"/>
        </w:rPr>
        <w:t>%</w:t>
      </w:r>
      <w:r w:rsidRPr="00DD270F">
        <w:rPr>
          <w:rFonts w:ascii="Times New Roman" w:hAnsi="Times New Roman"/>
          <w:color w:val="000000"/>
          <w:sz w:val="28"/>
          <w:szCs w:val="28"/>
        </w:rPr>
        <w:t>;</w:t>
      </w:r>
    </w:p>
    <w:p w:rsidR="00F822B2" w:rsidRPr="00DD270F" w:rsidRDefault="00F822B2" w:rsidP="00DD270F">
      <w:pPr>
        <w:pStyle w:val="a6"/>
        <w:numPr>
          <w:ilvl w:val="0"/>
          <w:numId w:val="46"/>
        </w:numPr>
        <w:autoSpaceDE w:val="0"/>
        <w:autoSpaceDN w:val="0"/>
        <w:adjustRightInd w:val="0"/>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выплата вознаграждения по требованиям клиентов – 23,6</w:t>
      </w:r>
      <w:r w:rsidR="00DD270F" w:rsidRPr="00DD270F">
        <w:rPr>
          <w:rFonts w:ascii="Times New Roman" w:hAnsi="Times New Roman"/>
          <w:color w:val="000000"/>
          <w:sz w:val="28"/>
          <w:szCs w:val="28"/>
        </w:rPr>
        <w:t>4</w:t>
      </w:r>
      <w:r w:rsidR="00DD270F">
        <w:rPr>
          <w:rFonts w:ascii="Times New Roman" w:hAnsi="Times New Roman"/>
          <w:color w:val="000000"/>
          <w:sz w:val="28"/>
          <w:szCs w:val="28"/>
        </w:rPr>
        <w:t>%</w:t>
      </w:r>
      <w:r w:rsidRPr="00DD270F">
        <w:rPr>
          <w:rFonts w:ascii="Times New Roman" w:hAnsi="Times New Roman"/>
          <w:color w:val="000000"/>
          <w:sz w:val="28"/>
          <w:szCs w:val="28"/>
        </w:rPr>
        <w:t>;</w:t>
      </w:r>
    </w:p>
    <w:p w:rsidR="00F822B2" w:rsidRPr="00DD270F" w:rsidRDefault="00F822B2" w:rsidP="00DD270F">
      <w:pPr>
        <w:pStyle w:val="a6"/>
        <w:numPr>
          <w:ilvl w:val="0"/>
          <w:numId w:val="46"/>
        </w:numPr>
        <w:autoSpaceDE w:val="0"/>
        <w:autoSpaceDN w:val="0"/>
        <w:adjustRightInd w:val="0"/>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оплата труда, командировочные и обязательные отчисления – 8,2</w:t>
      </w:r>
      <w:r w:rsidR="00DD270F" w:rsidRPr="00DD270F">
        <w:rPr>
          <w:rFonts w:ascii="Times New Roman" w:hAnsi="Times New Roman"/>
          <w:color w:val="000000"/>
          <w:sz w:val="28"/>
          <w:szCs w:val="28"/>
        </w:rPr>
        <w:t>4</w:t>
      </w:r>
      <w:r w:rsidR="00DD270F">
        <w:rPr>
          <w:rFonts w:ascii="Times New Roman" w:hAnsi="Times New Roman"/>
          <w:color w:val="000000"/>
          <w:sz w:val="28"/>
          <w:szCs w:val="28"/>
        </w:rPr>
        <w:t>%</w:t>
      </w:r>
      <w:r w:rsidRPr="00DD270F">
        <w:rPr>
          <w:rFonts w:ascii="Times New Roman" w:hAnsi="Times New Roman"/>
          <w:color w:val="000000"/>
          <w:sz w:val="28"/>
          <w:szCs w:val="28"/>
        </w:rPr>
        <w:t>;</w:t>
      </w:r>
    </w:p>
    <w:p w:rsidR="00F822B2" w:rsidRPr="00DD270F" w:rsidRDefault="00F822B2" w:rsidP="00DD270F">
      <w:pPr>
        <w:pStyle w:val="a6"/>
        <w:numPr>
          <w:ilvl w:val="0"/>
          <w:numId w:val="46"/>
        </w:numPr>
        <w:autoSpaceDE w:val="0"/>
        <w:autoSpaceDN w:val="0"/>
        <w:adjustRightInd w:val="0"/>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расходы по ценным бумагам – 5,5</w:t>
      </w:r>
      <w:r w:rsidR="00DD270F" w:rsidRPr="00DD270F">
        <w:rPr>
          <w:rFonts w:ascii="Times New Roman" w:hAnsi="Times New Roman"/>
          <w:color w:val="000000"/>
          <w:sz w:val="28"/>
          <w:szCs w:val="28"/>
        </w:rPr>
        <w:t>3</w:t>
      </w:r>
      <w:r w:rsidR="00DD270F">
        <w:rPr>
          <w:rFonts w:ascii="Times New Roman" w:hAnsi="Times New Roman"/>
          <w:color w:val="000000"/>
          <w:sz w:val="28"/>
          <w:szCs w:val="28"/>
        </w:rPr>
        <w:t>%</w:t>
      </w:r>
      <w:r w:rsidRPr="00DD270F">
        <w:rPr>
          <w:rFonts w:ascii="Times New Roman" w:hAnsi="Times New Roman"/>
          <w:color w:val="000000"/>
          <w:sz w:val="28"/>
          <w:szCs w:val="28"/>
        </w:rPr>
        <w:t>.</w:t>
      </w:r>
    </w:p>
    <w:p w:rsidR="00F822B2" w:rsidRPr="00DD270F" w:rsidRDefault="00F822B2" w:rsidP="00DD270F">
      <w:pPr>
        <w:pStyle w:val="a6"/>
        <w:numPr>
          <w:ilvl w:val="0"/>
          <w:numId w:val="46"/>
        </w:numPr>
        <w:autoSpaceDE w:val="0"/>
        <w:autoSpaceDN w:val="0"/>
        <w:adjustRightInd w:val="0"/>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прочие расходы – 5,3</w:t>
      </w:r>
      <w:r w:rsidR="00DD270F" w:rsidRPr="00DD270F">
        <w:rPr>
          <w:rFonts w:ascii="Times New Roman" w:hAnsi="Times New Roman"/>
          <w:color w:val="000000"/>
          <w:sz w:val="28"/>
          <w:szCs w:val="28"/>
        </w:rPr>
        <w:t>5</w:t>
      </w:r>
      <w:r w:rsidR="00DD270F">
        <w:rPr>
          <w:rFonts w:ascii="Times New Roman" w:hAnsi="Times New Roman"/>
          <w:color w:val="000000"/>
          <w:sz w:val="28"/>
          <w:szCs w:val="28"/>
        </w:rPr>
        <w:t>%</w:t>
      </w:r>
      <w:r w:rsidRPr="00DD270F">
        <w:rPr>
          <w:rFonts w:ascii="Times New Roman" w:hAnsi="Times New Roman"/>
          <w:color w:val="000000"/>
          <w:sz w:val="28"/>
          <w:szCs w:val="28"/>
        </w:rPr>
        <w:t>.</w:t>
      </w:r>
    </w:p>
    <w:p w:rsidR="00F822B2" w:rsidRPr="00DD270F" w:rsidRDefault="00F822B2" w:rsidP="00DD270F">
      <w:pPr>
        <w:autoSpaceDE w:val="0"/>
        <w:autoSpaceDN w:val="0"/>
        <w:adjustRightInd w:val="0"/>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На рисунке 6 покажем структуру расходов АО «Евразийский Банк» за 2009 год.</w:t>
      </w:r>
    </w:p>
    <w:p w:rsidR="00F822B2" w:rsidRPr="00DD270F" w:rsidRDefault="007A62DF" w:rsidP="007A62DF">
      <w:pPr>
        <w:autoSpaceDE w:val="0"/>
        <w:autoSpaceDN w:val="0"/>
        <w:adjustRightInd w:val="0"/>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79383C" w:rsidRPr="00DD270F">
        <w:rPr>
          <w:rFonts w:ascii="Times New Roman" w:hAnsi="Times New Roman"/>
          <w:noProof/>
          <w:color w:val="000000"/>
          <w:sz w:val="28"/>
          <w:szCs w:val="28"/>
          <w:lang w:eastAsia="ru-RU"/>
        </w:rPr>
        <w:object w:dxaOrig="8737" w:dyaOrig="3850">
          <v:shape id="Диаграмма 4" o:spid="_x0000_i1030" type="#_x0000_t75" style="width:318.75pt;height:148.5pt;visibility:visible" o:ole="">
            <v:imagedata r:id="rId14" o:title="" croptop="-1464f" cropbottom="-8358f" cropleft="-360f" cropright="-3435f"/>
            <o:lock v:ext="edit" aspectratio="f"/>
          </v:shape>
          <o:OLEObject Type="Embed" ProgID="Excel.Sheet.8" ShapeID="Диаграмма 4" DrawAspect="Content" ObjectID="_1457432809" r:id="rId15"/>
        </w:object>
      </w:r>
    </w:p>
    <w:p w:rsidR="00F822B2" w:rsidRPr="00DD270F" w:rsidRDefault="00F822B2" w:rsidP="00DD270F">
      <w:pPr>
        <w:tabs>
          <w:tab w:val="left" w:pos="0"/>
          <w:tab w:val="left" w:pos="7938"/>
        </w:tabs>
        <w:spacing w:line="360" w:lineRule="auto"/>
        <w:ind w:firstLine="709"/>
        <w:jc w:val="both"/>
        <w:rPr>
          <w:rFonts w:ascii="Times New Roman" w:hAnsi="Times New Roman"/>
          <w:color w:val="000000"/>
          <w:sz w:val="28"/>
          <w:szCs w:val="28"/>
          <w:lang w:eastAsia="ru-RU"/>
        </w:rPr>
      </w:pPr>
      <w:r w:rsidRPr="00DD270F">
        <w:rPr>
          <w:rFonts w:ascii="Times New Roman" w:hAnsi="Times New Roman"/>
          <w:color w:val="000000"/>
          <w:sz w:val="28"/>
          <w:szCs w:val="28"/>
          <w:lang w:eastAsia="ru-RU"/>
        </w:rPr>
        <w:t xml:space="preserve">Рисунок 6. Структура расходов АО «Евразийский Банк» </w:t>
      </w:r>
      <w:r w:rsidR="00DD270F" w:rsidRPr="00DD270F">
        <w:rPr>
          <w:rFonts w:ascii="Times New Roman" w:hAnsi="Times New Roman"/>
          <w:color w:val="000000"/>
          <w:sz w:val="28"/>
          <w:szCs w:val="28"/>
          <w:lang w:eastAsia="ru-RU"/>
        </w:rPr>
        <w:t>2009</w:t>
      </w:r>
      <w:r w:rsidR="00DD270F">
        <w:rPr>
          <w:rFonts w:ascii="Times New Roman" w:hAnsi="Times New Roman"/>
          <w:color w:val="000000"/>
          <w:sz w:val="28"/>
          <w:szCs w:val="28"/>
          <w:lang w:eastAsia="ru-RU"/>
        </w:rPr>
        <w:t> </w:t>
      </w:r>
      <w:r w:rsidR="00DD270F" w:rsidRPr="00DD270F">
        <w:rPr>
          <w:rFonts w:ascii="Times New Roman" w:hAnsi="Times New Roman"/>
          <w:color w:val="000000"/>
          <w:sz w:val="28"/>
          <w:szCs w:val="28"/>
          <w:lang w:eastAsia="ru-RU"/>
        </w:rPr>
        <w:t>г</w:t>
      </w:r>
      <w:r w:rsidRPr="00DD270F">
        <w:rPr>
          <w:rFonts w:ascii="Times New Roman" w:hAnsi="Times New Roman"/>
          <w:color w:val="000000"/>
          <w:sz w:val="28"/>
          <w:szCs w:val="28"/>
          <w:lang w:eastAsia="ru-RU"/>
        </w:rPr>
        <w:t>.</w:t>
      </w:r>
    </w:p>
    <w:p w:rsidR="00F822B2" w:rsidRPr="00DD270F" w:rsidRDefault="00F822B2" w:rsidP="00DD270F">
      <w:pPr>
        <w:tabs>
          <w:tab w:val="left" w:pos="0"/>
          <w:tab w:val="left" w:pos="7938"/>
        </w:tabs>
        <w:spacing w:line="360" w:lineRule="auto"/>
        <w:ind w:firstLine="709"/>
        <w:jc w:val="both"/>
        <w:rPr>
          <w:rFonts w:ascii="Times New Roman" w:hAnsi="Times New Roman"/>
          <w:color w:val="000000"/>
          <w:sz w:val="28"/>
          <w:szCs w:val="28"/>
          <w:lang w:eastAsia="ru-RU"/>
        </w:rPr>
      </w:pPr>
    </w:p>
    <w:p w:rsidR="00F822B2" w:rsidRPr="00DD270F" w:rsidRDefault="00F822B2" w:rsidP="00DD270F">
      <w:pPr>
        <w:spacing w:line="360" w:lineRule="auto"/>
        <w:ind w:firstLine="709"/>
        <w:jc w:val="both"/>
        <w:rPr>
          <w:rFonts w:ascii="Times New Roman" w:hAnsi="Times New Roman"/>
          <w:color w:val="000000"/>
          <w:sz w:val="28"/>
          <w:szCs w:val="28"/>
          <w:lang w:eastAsia="ru-RU"/>
        </w:rPr>
      </w:pPr>
      <w:r w:rsidRPr="00DD270F">
        <w:rPr>
          <w:rFonts w:ascii="Times New Roman" w:hAnsi="Times New Roman"/>
          <w:b/>
          <w:color w:val="000000"/>
          <w:sz w:val="28"/>
          <w:szCs w:val="28"/>
        </w:rPr>
        <w:t>За 2010</w:t>
      </w:r>
      <w:r w:rsidRPr="00DD270F">
        <w:rPr>
          <w:rFonts w:ascii="Times New Roman" w:hAnsi="Times New Roman"/>
          <w:color w:val="000000"/>
          <w:sz w:val="28"/>
          <w:szCs w:val="28"/>
        </w:rPr>
        <w:t xml:space="preserve"> год Банком получено доходов в размере </w:t>
      </w:r>
      <w:r w:rsidRPr="00DD270F">
        <w:rPr>
          <w:rFonts w:ascii="Times New Roman" w:hAnsi="Times New Roman"/>
          <w:color w:val="000000"/>
          <w:sz w:val="28"/>
          <w:szCs w:val="28"/>
          <w:lang w:eastAsia="ru-RU"/>
        </w:rPr>
        <w:t>37 195</w:t>
      </w:r>
      <w:r w:rsidR="00DD270F">
        <w:rPr>
          <w:rFonts w:ascii="Times New Roman" w:hAnsi="Times New Roman"/>
          <w:color w:val="000000"/>
          <w:sz w:val="28"/>
          <w:szCs w:val="28"/>
          <w:lang w:eastAsia="ru-RU"/>
        </w:rPr>
        <w:t xml:space="preserve"> </w:t>
      </w:r>
      <w:r w:rsidR="00DD270F" w:rsidRPr="00DD270F">
        <w:rPr>
          <w:rFonts w:ascii="Times New Roman" w:hAnsi="Times New Roman"/>
          <w:color w:val="000000"/>
          <w:sz w:val="28"/>
          <w:szCs w:val="28"/>
          <w:lang w:eastAsia="ru-RU"/>
        </w:rPr>
        <w:t>млн</w:t>
      </w:r>
      <w:r w:rsidRPr="00DD270F">
        <w:rPr>
          <w:rFonts w:ascii="Times New Roman" w:hAnsi="Times New Roman"/>
          <w:color w:val="000000"/>
          <w:sz w:val="28"/>
          <w:szCs w:val="28"/>
          <w:lang w:eastAsia="ru-RU"/>
        </w:rPr>
        <w:t>. тг.</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В структуре доходов наибольшую долю имеют:</w:t>
      </w:r>
    </w:p>
    <w:p w:rsidR="00F822B2" w:rsidRPr="00DD270F" w:rsidRDefault="00F822B2" w:rsidP="00DD270F">
      <w:pPr>
        <w:pStyle w:val="a6"/>
        <w:numPr>
          <w:ilvl w:val="0"/>
          <w:numId w:val="45"/>
        </w:numPr>
        <w:autoSpaceDE w:val="0"/>
        <w:autoSpaceDN w:val="0"/>
        <w:adjustRightInd w:val="0"/>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доходы по займам, представленным клиентам – 71,6</w:t>
      </w:r>
      <w:r w:rsidR="00DD270F" w:rsidRPr="00DD270F">
        <w:rPr>
          <w:rFonts w:ascii="Times New Roman" w:hAnsi="Times New Roman"/>
          <w:color w:val="000000"/>
          <w:sz w:val="28"/>
          <w:szCs w:val="28"/>
        </w:rPr>
        <w:t>9</w:t>
      </w:r>
      <w:r w:rsidR="00DD270F">
        <w:rPr>
          <w:rFonts w:ascii="Times New Roman" w:hAnsi="Times New Roman"/>
          <w:color w:val="000000"/>
          <w:sz w:val="28"/>
          <w:szCs w:val="28"/>
        </w:rPr>
        <w:t>%</w:t>
      </w:r>
      <w:r w:rsidRPr="00DD270F">
        <w:rPr>
          <w:rFonts w:ascii="Times New Roman" w:hAnsi="Times New Roman"/>
          <w:color w:val="000000"/>
          <w:sz w:val="28"/>
          <w:szCs w:val="28"/>
        </w:rPr>
        <w:t>;</w:t>
      </w:r>
    </w:p>
    <w:p w:rsidR="00F822B2" w:rsidRPr="00DD270F" w:rsidRDefault="00F822B2" w:rsidP="00DD270F">
      <w:pPr>
        <w:pStyle w:val="a6"/>
        <w:numPr>
          <w:ilvl w:val="0"/>
          <w:numId w:val="45"/>
        </w:numPr>
        <w:autoSpaceDE w:val="0"/>
        <w:autoSpaceDN w:val="0"/>
        <w:adjustRightInd w:val="0"/>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доходы по операциям с иностранной валютой (нетто) – 6,5</w:t>
      </w:r>
      <w:r w:rsidR="00DD270F" w:rsidRPr="00DD270F">
        <w:rPr>
          <w:rFonts w:ascii="Times New Roman" w:hAnsi="Times New Roman"/>
          <w:color w:val="000000"/>
          <w:sz w:val="28"/>
          <w:szCs w:val="28"/>
        </w:rPr>
        <w:t>9</w:t>
      </w:r>
      <w:r w:rsidR="00DD270F">
        <w:rPr>
          <w:rFonts w:ascii="Times New Roman" w:hAnsi="Times New Roman"/>
          <w:color w:val="000000"/>
          <w:sz w:val="28"/>
          <w:szCs w:val="28"/>
        </w:rPr>
        <w:t>%</w:t>
      </w:r>
      <w:r w:rsidRPr="00DD270F">
        <w:rPr>
          <w:rFonts w:ascii="Times New Roman" w:hAnsi="Times New Roman"/>
          <w:color w:val="000000"/>
          <w:sz w:val="28"/>
          <w:szCs w:val="28"/>
        </w:rPr>
        <w:t>;</w:t>
      </w:r>
    </w:p>
    <w:p w:rsidR="00F822B2" w:rsidRPr="00DD270F" w:rsidRDefault="00F822B2" w:rsidP="00DD270F">
      <w:pPr>
        <w:pStyle w:val="a6"/>
        <w:numPr>
          <w:ilvl w:val="0"/>
          <w:numId w:val="45"/>
        </w:numPr>
        <w:autoSpaceDE w:val="0"/>
        <w:autoSpaceDN w:val="0"/>
        <w:adjustRightInd w:val="0"/>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доходы по услугам и комиссии полученные – 8,1</w:t>
      </w:r>
      <w:r w:rsidR="00DD270F" w:rsidRPr="00DD270F">
        <w:rPr>
          <w:rFonts w:ascii="Times New Roman" w:hAnsi="Times New Roman"/>
          <w:color w:val="000000"/>
          <w:sz w:val="28"/>
          <w:szCs w:val="28"/>
        </w:rPr>
        <w:t>6</w:t>
      </w:r>
      <w:r w:rsidR="00DD270F">
        <w:rPr>
          <w:rFonts w:ascii="Times New Roman" w:hAnsi="Times New Roman"/>
          <w:color w:val="000000"/>
          <w:sz w:val="28"/>
          <w:szCs w:val="28"/>
        </w:rPr>
        <w:t>%</w:t>
      </w:r>
      <w:r w:rsidRPr="00DD270F">
        <w:rPr>
          <w:rFonts w:ascii="Times New Roman" w:hAnsi="Times New Roman"/>
          <w:color w:val="000000"/>
          <w:sz w:val="28"/>
          <w:szCs w:val="28"/>
        </w:rPr>
        <w:t>;</w:t>
      </w:r>
    </w:p>
    <w:p w:rsidR="00F822B2" w:rsidRPr="00DD270F" w:rsidRDefault="00F822B2" w:rsidP="00DD270F">
      <w:pPr>
        <w:pStyle w:val="a6"/>
        <w:numPr>
          <w:ilvl w:val="0"/>
          <w:numId w:val="45"/>
        </w:numPr>
        <w:autoSpaceDE w:val="0"/>
        <w:autoSpaceDN w:val="0"/>
        <w:adjustRightInd w:val="0"/>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прочие доходы – 13,5</w:t>
      </w:r>
      <w:r w:rsidR="00DD270F" w:rsidRPr="00DD270F">
        <w:rPr>
          <w:rFonts w:ascii="Times New Roman" w:hAnsi="Times New Roman"/>
          <w:color w:val="000000"/>
          <w:sz w:val="28"/>
          <w:szCs w:val="28"/>
        </w:rPr>
        <w:t>5</w:t>
      </w:r>
      <w:r w:rsidR="00DD270F">
        <w:rPr>
          <w:rFonts w:ascii="Times New Roman" w:hAnsi="Times New Roman"/>
          <w:color w:val="000000"/>
          <w:sz w:val="28"/>
          <w:szCs w:val="28"/>
        </w:rPr>
        <w:t>%</w:t>
      </w:r>
      <w:r w:rsidRPr="00DD270F">
        <w:rPr>
          <w:rFonts w:ascii="Times New Roman" w:hAnsi="Times New Roman"/>
          <w:color w:val="000000"/>
          <w:sz w:val="28"/>
          <w:szCs w:val="28"/>
        </w:rPr>
        <w:t>;</w:t>
      </w:r>
    </w:p>
    <w:p w:rsidR="00F822B2" w:rsidRDefault="00F822B2" w:rsidP="00DD270F">
      <w:pPr>
        <w:pStyle w:val="a6"/>
        <w:autoSpaceDE w:val="0"/>
        <w:autoSpaceDN w:val="0"/>
        <w:adjustRightInd w:val="0"/>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На рисунке 7 покажем структуру доходов АО «Евразийский Банк» за 2010 год.</w:t>
      </w:r>
    </w:p>
    <w:p w:rsidR="007A62DF" w:rsidRPr="00DD270F" w:rsidRDefault="007A62DF" w:rsidP="00DD270F">
      <w:pPr>
        <w:pStyle w:val="a6"/>
        <w:autoSpaceDE w:val="0"/>
        <w:autoSpaceDN w:val="0"/>
        <w:adjustRightInd w:val="0"/>
        <w:spacing w:after="0" w:line="360" w:lineRule="auto"/>
        <w:ind w:left="0" w:firstLine="709"/>
        <w:jc w:val="both"/>
        <w:rPr>
          <w:rFonts w:ascii="Times New Roman" w:hAnsi="Times New Roman"/>
          <w:color w:val="000000"/>
          <w:sz w:val="28"/>
          <w:szCs w:val="28"/>
        </w:rPr>
      </w:pPr>
    </w:p>
    <w:p w:rsidR="00F822B2" w:rsidRPr="00DD270F" w:rsidRDefault="0079383C" w:rsidP="00DD270F">
      <w:pPr>
        <w:autoSpaceDE w:val="0"/>
        <w:autoSpaceDN w:val="0"/>
        <w:adjustRightInd w:val="0"/>
        <w:spacing w:line="360" w:lineRule="auto"/>
        <w:ind w:firstLine="709"/>
        <w:jc w:val="both"/>
        <w:rPr>
          <w:rFonts w:ascii="Times New Roman" w:hAnsi="Times New Roman"/>
          <w:b/>
          <w:color w:val="000000"/>
          <w:sz w:val="28"/>
          <w:szCs w:val="28"/>
        </w:rPr>
      </w:pPr>
      <w:r w:rsidRPr="00DD270F">
        <w:rPr>
          <w:rFonts w:ascii="Times New Roman" w:hAnsi="Times New Roman"/>
          <w:noProof/>
          <w:color w:val="000000"/>
          <w:sz w:val="28"/>
          <w:szCs w:val="28"/>
          <w:lang w:eastAsia="ru-RU"/>
        </w:rPr>
        <w:object w:dxaOrig="8535" w:dyaOrig="4589">
          <v:shape id="Диаграмма 8" o:spid="_x0000_i1031" type="#_x0000_t75" style="width:302.25pt;height:174pt;visibility:visible" o:ole="">
            <v:imagedata r:id="rId16" o:title="" croptop="-2885f" cropbottom="-3570f" cropleft="-591f" cropright="-223f"/>
            <o:lock v:ext="edit" aspectratio="f"/>
          </v:shape>
          <o:OLEObject Type="Embed" ProgID="Excel.Sheet.8" ShapeID="Диаграмма 8" DrawAspect="Content" ObjectID="_1457432810" r:id="rId17"/>
        </w:object>
      </w:r>
    </w:p>
    <w:p w:rsidR="00F822B2" w:rsidRPr="00DD270F" w:rsidRDefault="00F822B2" w:rsidP="00DD270F">
      <w:pPr>
        <w:tabs>
          <w:tab w:val="left" w:pos="0"/>
          <w:tab w:val="left" w:pos="7938"/>
        </w:tabs>
        <w:spacing w:line="360" w:lineRule="auto"/>
        <w:ind w:firstLine="709"/>
        <w:jc w:val="both"/>
        <w:rPr>
          <w:rFonts w:ascii="Times New Roman" w:hAnsi="Times New Roman"/>
          <w:color w:val="000000"/>
          <w:sz w:val="28"/>
          <w:szCs w:val="28"/>
          <w:lang w:eastAsia="ru-RU"/>
        </w:rPr>
      </w:pPr>
      <w:r w:rsidRPr="00DD270F">
        <w:rPr>
          <w:rFonts w:ascii="Times New Roman" w:hAnsi="Times New Roman"/>
          <w:color w:val="000000"/>
          <w:sz w:val="28"/>
          <w:szCs w:val="28"/>
        </w:rPr>
        <w:t xml:space="preserve">Рисунок 7. </w:t>
      </w:r>
      <w:r w:rsidRPr="00DD270F">
        <w:rPr>
          <w:rFonts w:ascii="Times New Roman" w:hAnsi="Times New Roman"/>
          <w:color w:val="000000"/>
          <w:sz w:val="28"/>
          <w:szCs w:val="28"/>
          <w:lang w:eastAsia="ru-RU"/>
        </w:rPr>
        <w:t xml:space="preserve">Структура доходов АО «Евразийский Банк» </w:t>
      </w:r>
      <w:r w:rsidR="00DD270F" w:rsidRPr="00DD270F">
        <w:rPr>
          <w:rFonts w:ascii="Times New Roman" w:hAnsi="Times New Roman"/>
          <w:color w:val="000000"/>
          <w:sz w:val="28"/>
          <w:szCs w:val="28"/>
          <w:lang w:eastAsia="ru-RU"/>
        </w:rPr>
        <w:t>2010</w:t>
      </w:r>
      <w:r w:rsidR="00DD270F">
        <w:rPr>
          <w:rFonts w:ascii="Times New Roman" w:hAnsi="Times New Roman"/>
          <w:color w:val="000000"/>
          <w:sz w:val="28"/>
          <w:szCs w:val="28"/>
          <w:lang w:eastAsia="ru-RU"/>
        </w:rPr>
        <w:t> </w:t>
      </w:r>
      <w:r w:rsidR="00DD270F" w:rsidRPr="00DD270F">
        <w:rPr>
          <w:rFonts w:ascii="Times New Roman" w:hAnsi="Times New Roman"/>
          <w:color w:val="000000"/>
          <w:sz w:val="28"/>
          <w:szCs w:val="28"/>
          <w:lang w:eastAsia="ru-RU"/>
        </w:rPr>
        <w:t>г</w:t>
      </w:r>
      <w:r w:rsidRPr="00DD270F">
        <w:rPr>
          <w:rFonts w:ascii="Times New Roman" w:hAnsi="Times New Roman"/>
          <w:color w:val="000000"/>
          <w:sz w:val="28"/>
          <w:szCs w:val="28"/>
          <w:lang w:eastAsia="ru-RU"/>
        </w:rPr>
        <w:t>.</w:t>
      </w:r>
    </w:p>
    <w:p w:rsidR="00F822B2" w:rsidRPr="00DD270F" w:rsidRDefault="00F822B2" w:rsidP="00DD270F">
      <w:pPr>
        <w:autoSpaceDE w:val="0"/>
        <w:autoSpaceDN w:val="0"/>
        <w:adjustRightInd w:val="0"/>
        <w:spacing w:line="360" w:lineRule="auto"/>
        <w:ind w:firstLine="709"/>
        <w:jc w:val="both"/>
        <w:rPr>
          <w:rFonts w:ascii="Times New Roman" w:hAnsi="Times New Roman"/>
          <w:color w:val="000000"/>
          <w:sz w:val="28"/>
          <w:szCs w:val="28"/>
        </w:rPr>
      </w:pPr>
    </w:p>
    <w:p w:rsidR="00F822B2" w:rsidRPr="00DD270F" w:rsidRDefault="00F822B2" w:rsidP="00DD270F">
      <w:pPr>
        <w:autoSpaceDE w:val="0"/>
        <w:autoSpaceDN w:val="0"/>
        <w:adjustRightInd w:val="0"/>
        <w:spacing w:line="360" w:lineRule="auto"/>
        <w:ind w:firstLine="709"/>
        <w:jc w:val="both"/>
        <w:rPr>
          <w:rFonts w:ascii="Times New Roman" w:hAnsi="Times New Roman"/>
          <w:color w:val="000000"/>
          <w:sz w:val="28"/>
          <w:szCs w:val="28"/>
        </w:rPr>
      </w:pPr>
      <w:r w:rsidRPr="00DD270F">
        <w:rPr>
          <w:rFonts w:ascii="Times New Roman" w:hAnsi="Times New Roman"/>
          <w:b/>
          <w:color w:val="000000"/>
          <w:sz w:val="28"/>
          <w:szCs w:val="28"/>
        </w:rPr>
        <w:t>Расходы за 2010</w:t>
      </w:r>
      <w:r w:rsidRPr="00DD270F">
        <w:rPr>
          <w:rFonts w:ascii="Times New Roman" w:hAnsi="Times New Roman"/>
          <w:color w:val="000000"/>
          <w:sz w:val="28"/>
          <w:szCs w:val="28"/>
        </w:rPr>
        <w:t xml:space="preserve"> год составили 36 790 млн. тенге. В структуре расходов наибольший удельный вес имеют:</w:t>
      </w:r>
    </w:p>
    <w:p w:rsidR="00F822B2" w:rsidRPr="00DD270F" w:rsidRDefault="00F822B2" w:rsidP="00DD270F">
      <w:pPr>
        <w:pStyle w:val="a6"/>
        <w:numPr>
          <w:ilvl w:val="0"/>
          <w:numId w:val="46"/>
        </w:numPr>
        <w:autoSpaceDE w:val="0"/>
        <w:autoSpaceDN w:val="0"/>
        <w:adjustRightInd w:val="0"/>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выплата вознаграждения по требованиям клиентов – 45,3</w:t>
      </w:r>
      <w:r w:rsidR="00DD270F" w:rsidRPr="00DD270F">
        <w:rPr>
          <w:rFonts w:ascii="Times New Roman" w:hAnsi="Times New Roman"/>
          <w:color w:val="000000"/>
          <w:sz w:val="28"/>
          <w:szCs w:val="28"/>
        </w:rPr>
        <w:t>6</w:t>
      </w:r>
      <w:r w:rsidR="00DD270F">
        <w:rPr>
          <w:rFonts w:ascii="Times New Roman" w:hAnsi="Times New Roman"/>
          <w:color w:val="000000"/>
          <w:sz w:val="28"/>
          <w:szCs w:val="28"/>
        </w:rPr>
        <w:t>%</w:t>
      </w:r>
      <w:r w:rsidRPr="00DD270F">
        <w:rPr>
          <w:rFonts w:ascii="Times New Roman" w:hAnsi="Times New Roman"/>
          <w:color w:val="000000"/>
          <w:sz w:val="28"/>
          <w:szCs w:val="28"/>
        </w:rPr>
        <w:t>;</w:t>
      </w:r>
    </w:p>
    <w:p w:rsidR="00F822B2" w:rsidRPr="00DD270F" w:rsidRDefault="00F822B2" w:rsidP="00DD270F">
      <w:pPr>
        <w:pStyle w:val="a6"/>
        <w:numPr>
          <w:ilvl w:val="0"/>
          <w:numId w:val="46"/>
        </w:numPr>
        <w:autoSpaceDE w:val="0"/>
        <w:autoSpaceDN w:val="0"/>
        <w:adjustRightInd w:val="0"/>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оплата труда, командировочные и обязательные отчисления – 13,3</w:t>
      </w:r>
      <w:r w:rsidR="00DD270F" w:rsidRPr="00DD270F">
        <w:rPr>
          <w:rFonts w:ascii="Times New Roman" w:hAnsi="Times New Roman"/>
          <w:color w:val="000000"/>
          <w:sz w:val="28"/>
          <w:szCs w:val="28"/>
        </w:rPr>
        <w:t>4</w:t>
      </w:r>
      <w:r w:rsidR="00DD270F">
        <w:rPr>
          <w:rFonts w:ascii="Times New Roman" w:hAnsi="Times New Roman"/>
          <w:color w:val="000000"/>
          <w:sz w:val="28"/>
          <w:szCs w:val="28"/>
        </w:rPr>
        <w:t>%</w:t>
      </w:r>
      <w:r w:rsidRPr="00DD270F">
        <w:rPr>
          <w:rFonts w:ascii="Times New Roman" w:hAnsi="Times New Roman"/>
          <w:color w:val="000000"/>
          <w:sz w:val="28"/>
          <w:szCs w:val="28"/>
        </w:rPr>
        <w:t>;</w:t>
      </w:r>
    </w:p>
    <w:p w:rsidR="00F822B2" w:rsidRPr="00DD270F" w:rsidRDefault="00F822B2" w:rsidP="00DD270F">
      <w:pPr>
        <w:pStyle w:val="a6"/>
        <w:numPr>
          <w:ilvl w:val="0"/>
          <w:numId w:val="46"/>
        </w:numPr>
        <w:autoSpaceDE w:val="0"/>
        <w:autoSpaceDN w:val="0"/>
        <w:adjustRightInd w:val="0"/>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формирование резервов на потери по займам – 5,3</w:t>
      </w:r>
      <w:r w:rsidR="00DD270F" w:rsidRPr="00DD270F">
        <w:rPr>
          <w:rFonts w:ascii="Times New Roman" w:hAnsi="Times New Roman"/>
          <w:color w:val="000000"/>
          <w:sz w:val="28"/>
          <w:szCs w:val="28"/>
        </w:rPr>
        <w:t>8</w:t>
      </w:r>
      <w:r w:rsidR="00DD270F">
        <w:rPr>
          <w:rFonts w:ascii="Times New Roman" w:hAnsi="Times New Roman"/>
          <w:color w:val="000000"/>
          <w:sz w:val="28"/>
          <w:szCs w:val="28"/>
        </w:rPr>
        <w:t>%</w:t>
      </w:r>
      <w:r w:rsidRPr="00DD270F">
        <w:rPr>
          <w:rFonts w:ascii="Times New Roman" w:hAnsi="Times New Roman"/>
          <w:color w:val="000000"/>
          <w:sz w:val="28"/>
          <w:szCs w:val="28"/>
        </w:rPr>
        <w:t>.</w:t>
      </w:r>
    </w:p>
    <w:p w:rsidR="00F822B2" w:rsidRPr="00DD270F" w:rsidRDefault="00F822B2" w:rsidP="00DD270F">
      <w:pPr>
        <w:pStyle w:val="a6"/>
        <w:numPr>
          <w:ilvl w:val="0"/>
          <w:numId w:val="46"/>
        </w:numPr>
        <w:autoSpaceDE w:val="0"/>
        <w:autoSpaceDN w:val="0"/>
        <w:adjustRightInd w:val="0"/>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прочие расходы – 34,8</w:t>
      </w:r>
      <w:r w:rsidR="00DD270F" w:rsidRPr="00DD270F">
        <w:rPr>
          <w:rFonts w:ascii="Times New Roman" w:hAnsi="Times New Roman"/>
          <w:color w:val="000000"/>
          <w:sz w:val="28"/>
          <w:szCs w:val="28"/>
        </w:rPr>
        <w:t>3</w:t>
      </w:r>
      <w:r w:rsidR="00DD270F">
        <w:rPr>
          <w:rFonts w:ascii="Times New Roman" w:hAnsi="Times New Roman"/>
          <w:color w:val="000000"/>
          <w:sz w:val="28"/>
          <w:szCs w:val="28"/>
        </w:rPr>
        <w:t>%</w:t>
      </w:r>
      <w:r w:rsidRPr="00DD270F">
        <w:rPr>
          <w:rFonts w:ascii="Times New Roman" w:hAnsi="Times New Roman"/>
          <w:color w:val="000000"/>
          <w:sz w:val="28"/>
          <w:szCs w:val="28"/>
        </w:rPr>
        <w:t>.</w:t>
      </w:r>
    </w:p>
    <w:p w:rsidR="00F822B2" w:rsidRPr="00DD270F" w:rsidRDefault="00F822B2" w:rsidP="00DD270F">
      <w:pPr>
        <w:pStyle w:val="a6"/>
        <w:autoSpaceDE w:val="0"/>
        <w:autoSpaceDN w:val="0"/>
        <w:adjustRightInd w:val="0"/>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На рисунке 8 покажем структуру расходов АО «Евразийский Банк» за 2010 год.</w:t>
      </w:r>
    </w:p>
    <w:p w:rsidR="00F822B2" w:rsidRPr="00DD270F" w:rsidRDefault="00F822B2" w:rsidP="00DD270F">
      <w:pPr>
        <w:pStyle w:val="a6"/>
        <w:autoSpaceDE w:val="0"/>
        <w:autoSpaceDN w:val="0"/>
        <w:adjustRightInd w:val="0"/>
        <w:spacing w:after="0" w:line="360" w:lineRule="auto"/>
        <w:ind w:left="0" w:firstLine="709"/>
        <w:jc w:val="both"/>
        <w:rPr>
          <w:rFonts w:ascii="Times New Roman" w:hAnsi="Times New Roman"/>
          <w:color w:val="000000"/>
          <w:sz w:val="28"/>
          <w:szCs w:val="28"/>
        </w:rPr>
      </w:pPr>
    </w:p>
    <w:p w:rsidR="00F822B2" w:rsidRPr="00DD270F" w:rsidRDefault="0079383C" w:rsidP="00DD270F">
      <w:pPr>
        <w:autoSpaceDE w:val="0"/>
        <w:autoSpaceDN w:val="0"/>
        <w:adjustRightInd w:val="0"/>
        <w:spacing w:line="360" w:lineRule="auto"/>
        <w:ind w:firstLine="709"/>
        <w:jc w:val="both"/>
        <w:rPr>
          <w:rFonts w:ascii="Times New Roman" w:hAnsi="Times New Roman"/>
          <w:color w:val="000000"/>
          <w:sz w:val="28"/>
          <w:szCs w:val="28"/>
        </w:rPr>
      </w:pPr>
      <w:r w:rsidRPr="00DD270F">
        <w:rPr>
          <w:rFonts w:ascii="Times New Roman" w:hAnsi="Times New Roman"/>
          <w:noProof/>
          <w:color w:val="000000"/>
          <w:sz w:val="28"/>
          <w:szCs w:val="28"/>
          <w:lang w:eastAsia="ru-RU"/>
        </w:rPr>
        <w:object w:dxaOrig="9361" w:dyaOrig="5741">
          <v:shape id="Диаграмма 9" o:spid="_x0000_i1032" type="#_x0000_t75" style="width:350.25pt;height:279pt;visibility:visible" o:ole="">
            <v:imagedata r:id="rId18" o:title="" croptop="-5594f" cropbottom="-5685f" cropleft="-406f" cropright="-294f"/>
            <o:lock v:ext="edit" aspectratio="f"/>
          </v:shape>
          <o:OLEObject Type="Embed" ProgID="Excel.Sheet.8" ShapeID="Диаграмма 9" DrawAspect="Content" ObjectID="_1457432811" r:id="rId19"/>
        </w:object>
      </w:r>
    </w:p>
    <w:p w:rsidR="00F822B2" w:rsidRPr="00DD270F" w:rsidRDefault="00F822B2" w:rsidP="00DD270F">
      <w:pPr>
        <w:tabs>
          <w:tab w:val="left" w:pos="0"/>
          <w:tab w:val="left" w:pos="7938"/>
        </w:tabs>
        <w:spacing w:line="360" w:lineRule="auto"/>
        <w:ind w:firstLine="709"/>
        <w:jc w:val="both"/>
        <w:rPr>
          <w:rFonts w:ascii="Times New Roman" w:hAnsi="Times New Roman"/>
          <w:color w:val="000000"/>
          <w:sz w:val="28"/>
          <w:szCs w:val="28"/>
          <w:lang w:eastAsia="ru-RU"/>
        </w:rPr>
      </w:pPr>
      <w:r w:rsidRPr="00DD270F">
        <w:rPr>
          <w:rFonts w:ascii="Times New Roman" w:hAnsi="Times New Roman"/>
          <w:color w:val="000000"/>
          <w:sz w:val="28"/>
          <w:szCs w:val="28"/>
        </w:rPr>
        <w:t xml:space="preserve">Рисунок 8. </w:t>
      </w:r>
      <w:r w:rsidRPr="00DD270F">
        <w:rPr>
          <w:rFonts w:ascii="Times New Roman" w:hAnsi="Times New Roman"/>
          <w:color w:val="000000"/>
          <w:sz w:val="28"/>
          <w:szCs w:val="28"/>
          <w:lang w:eastAsia="ru-RU"/>
        </w:rPr>
        <w:t xml:space="preserve">Структура расходов АО «Евразийский Банк» </w:t>
      </w:r>
      <w:r w:rsidR="00DD270F" w:rsidRPr="00DD270F">
        <w:rPr>
          <w:rFonts w:ascii="Times New Roman" w:hAnsi="Times New Roman"/>
          <w:color w:val="000000"/>
          <w:sz w:val="28"/>
          <w:szCs w:val="28"/>
          <w:lang w:eastAsia="ru-RU"/>
        </w:rPr>
        <w:t>2010</w:t>
      </w:r>
      <w:r w:rsidR="00DD270F">
        <w:rPr>
          <w:rFonts w:ascii="Times New Roman" w:hAnsi="Times New Roman"/>
          <w:color w:val="000000"/>
          <w:sz w:val="28"/>
          <w:szCs w:val="28"/>
          <w:lang w:eastAsia="ru-RU"/>
        </w:rPr>
        <w:t> </w:t>
      </w:r>
      <w:r w:rsidR="00DD270F" w:rsidRPr="00DD270F">
        <w:rPr>
          <w:rFonts w:ascii="Times New Roman" w:hAnsi="Times New Roman"/>
          <w:color w:val="000000"/>
          <w:sz w:val="28"/>
          <w:szCs w:val="28"/>
          <w:lang w:eastAsia="ru-RU"/>
        </w:rPr>
        <w:t>г</w:t>
      </w:r>
      <w:r w:rsidRPr="00DD270F">
        <w:rPr>
          <w:rFonts w:ascii="Times New Roman" w:hAnsi="Times New Roman"/>
          <w:color w:val="000000"/>
          <w:sz w:val="28"/>
          <w:szCs w:val="28"/>
          <w:lang w:eastAsia="ru-RU"/>
        </w:rPr>
        <w:t>.</w:t>
      </w:r>
    </w:p>
    <w:p w:rsidR="007A62DF" w:rsidRDefault="007A62DF" w:rsidP="00DD270F">
      <w:pPr>
        <w:autoSpaceDE w:val="0"/>
        <w:autoSpaceDN w:val="0"/>
        <w:adjustRightInd w:val="0"/>
        <w:spacing w:line="360" w:lineRule="auto"/>
        <w:ind w:firstLine="709"/>
        <w:jc w:val="both"/>
        <w:rPr>
          <w:rFonts w:ascii="Times New Roman" w:hAnsi="Times New Roman"/>
          <w:color w:val="000000"/>
          <w:sz w:val="28"/>
          <w:szCs w:val="28"/>
        </w:rPr>
      </w:pPr>
    </w:p>
    <w:p w:rsidR="00F822B2" w:rsidRPr="00DD270F" w:rsidRDefault="00F822B2" w:rsidP="00DD270F">
      <w:pPr>
        <w:autoSpaceDE w:val="0"/>
        <w:autoSpaceDN w:val="0"/>
        <w:adjustRightInd w:val="0"/>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На рисунке 9 показана динамика доходов и расходов АО «Евразийский Банк» за 2009 и 2010 годы, и их сравнение.</w:t>
      </w:r>
    </w:p>
    <w:p w:rsidR="00F822B2" w:rsidRDefault="00F822B2" w:rsidP="00DD270F">
      <w:pPr>
        <w:autoSpaceDE w:val="0"/>
        <w:autoSpaceDN w:val="0"/>
        <w:adjustRightInd w:val="0"/>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 xml:space="preserve">Основная цель определения бухгалтерской прибыли </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показать эффективность деятельности предприятия за отчетный период. Бухгалтерский учет для того и существует, чтобы собрать и обработать информацию о доходах и расходах предприятия, а также о чистом результате его деятельности для принятия управленческих решений на будущие периоды. После того как этой цели добились, полученный результат (прибыль до уплаты налога) должен корректироваться в соответствии с налоговым законодательством страны.</w:t>
      </w:r>
    </w:p>
    <w:p w:rsidR="007A62DF" w:rsidRPr="00DD270F" w:rsidRDefault="007A62DF" w:rsidP="00DD270F">
      <w:pPr>
        <w:autoSpaceDE w:val="0"/>
        <w:autoSpaceDN w:val="0"/>
        <w:adjustRightInd w:val="0"/>
        <w:spacing w:line="360" w:lineRule="auto"/>
        <w:ind w:firstLine="709"/>
        <w:jc w:val="both"/>
        <w:rPr>
          <w:rFonts w:ascii="Times New Roman" w:hAnsi="Times New Roman"/>
          <w:color w:val="000000"/>
          <w:sz w:val="28"/>
          <w:szCs w:val="28"/>
        </w:rPr>
      </w:pPr>
    </w:p>
    <w:p w:rsidR="00F822B2" w:rsidRPr="00DD270F" w:rsidRDefault="0079383C" w:rsidP="00DD270F">
      <w:pPr>
        <w:tabs>
          <w:tab w:val="left" w:pos="0"/>
          <w:tab w:val="left" w:pos="7938"/>
        </w:tabs>
        <w:spacing w:line="360" w:lineRule="auto"/>
        <w:ind w:firstLine="709"/>
        <w:jc w:val="both"/>
        <w:rPr>
          <w:rFonts w:ascii="Times New Roman" w:hAnsi="Times New Roman"/>
          <w:color w:val="000000"/>
          <w:sz w:val="28"/>
          <w:szCs w:val="28"/>
        </w:rPr>
      </w:pPr>
      <w:r w:rsidRPr="00DD270F">
        <w:rPr>
          <w:rFonts w:ascii="Times New Roman" w:hAnsi="Times New Roman"/>
          <w:noProof/>
          <w:color w:val="000000"/>
          <w:sz w:val="28"/>
          <w:szCs w:val="28"/>
          <w:lang w:eastAsia="ru-RU"/>
        </w:rPr>
        <w:object w:dxaOrig="6221" w:dyaOrig="5069">
          <v:shape id="Диаграмма 11" o:spid="_x0000_i1033" type="#_x0000_t75" style="width:330.75pt;height:205.5pt;visibility:visible" o:ole="">
            <v:imagedata r:id="rId20" o:title="" croptop="-1241f" cropbottom="-1306f" cropleft="-3645f" cropright="-30445f"/>
            <o:lock v:ext="edit" aspectratio="f"/>
          </v:shape>
          <o:OLEObject Type="Embed" ProgID="Excel.Sheet.8" ShapeID="Диаграмма 11" DrawAspect="Content" ObjectID="_1457432812" r:id="rId21"/>
        </w:object>
      </w:r>
    </w:p>
    <w:p w:rsidR="00F822B2" w:rsidRPr="00DD270F" w:rsidRDefault="00F822B2" w:rsidP="00DD270F">
      <w:pPr>
        <w:tabs>
          <w:tab w:val="left" w:pos="0"/>
          <w:tab w:val="left" w:pos="7938"/>
        </w:tabs>
        <w:spacing w:line="360" w:lineRule="auto"/>
        <w:ind w:firstLine="709"/>
        <w:jc w:val="both"/>
        <w:rPr>
          <w:rFonts w:ascii="Times New Roman" w:hAnsi="Times New Roman"/>
          <w:color w:val="000000"/>
          <w:sz w:val="28"/>
          <w:szCs w:val="28"/>
          <w:lang w:eastAsia="ru-RU"/>
        </w:rPr>
      </w:pPr>
      <w:r w:rsidRPr="00DD270F">
        <w:rPr>
          <w:rFonts w:ascii="Times New Roman" w:hAnsi="Times New Roman"/>
          <w:color w:val="000000"/>
          <w:sz w:val="28"/>
          <w:szCs w:val="28"/>
        </w:rPr>
        <w:t xml:space="preserve">Рисунок 9. </w:t>
      </w:r>
      <w:r w:rsidRPr="00DD270F">
        <w:rPr>
          <w:rFonts w:ascii="Times New Roman" w:hAnsi="Times New Roman"/>
          <w:color w:val="000000"/>
          <w:sz w:val="28"/>
          <w:szCs w:val="28"/>
          <w:lang w:eastAsia="ru-RU"/>
        </w:rPr>
        <w:t>Доходы и расходы АО «Евразийский Банк» за 2009</w:t>
      </w:r>
      <w:r w:rsidR="00DD270F">
        <w:rPr>
          <w:rFonts w:ascii="Times New Roman" w:hAnsi="Times New Roman"/>
          <w:color w:val="000000"/>
          <w:sz w:val="28"/>
          <w:szCs w:val="28"/>
          <w:lang w:eastAsia="ru-RU"/>
        </w:rPr>
        <w:t>–</w:t>
      </w:r>
      <w:r w:rsidR="00DD270F" w:rsidRPr="00DD270F">
        <w:rPr>
          <w:rFonts w:ascii="Times New Roman" w:hAnsi="Times New Roman"/>
          <w:color w:val="000000"/>
          <w:sz w:val="28"/>
          <w:szCs w:val="28"/>
          <w:lang w:eastAsia="ru-RU"/>
        </w:rPr>
        <w:t>2010</w:t>
      </w:r>
      <w:r w:rsidR="00DD270F">
        <w:rPr>
          <w:rFonts w:ascii="Times New Roman" w:hAnsi="Times New Roman"/>
          <w:color w:val="000000"/>
          <w:sz w:val="28"/>
          <w:szCs w:val="28"/>
          <w:lang w:eastAsia="ru-RU"/>
        </w:rPr>
        <w:t> </w:t>
      </w:r>
      <w:r w:rsidR="00DD270F" w:rsidRPr="00DD270F">
        <w:rPr>
          <w:rFonts w:ascii="Times New Roman" w:hAnsi="Times New Roman"/>
          <w:color w:val="000000"/>
          <w:sz w:val="28"/>
          <w:szCs w:val="28"/>
          <w:lang w:eastAsia="ru-RU"/>
        </w:rPr>
        <w:t>гг</w:t>
      </w:r>
      <w:r w:rsidRPr="00DD270F">
        <w:rPr>
          <w:rFonts w:ascii="Times New Roman" w:hAnsi="Times New Roman"/>
          <w:color w:val="000000"/>
          <w:sz w:val="28"/>
          <w:szCs w:val="28"/>
          <w:lang w:eastAsia="ru-RU"/>
        </w:rPr>
        <w:t>.</w:t>
      </w:r>
    </w:p>
    <w:p w:rsidR="00DD270F" w:rsidRDefault="00DD270F" w:rsidP="00DD270F">
      <w:pPr>
        <w:tabs>
          <w:tab w:val="left" w:pos="0"/>
          <w:tab w:val="left" w:pos="7938"/>
        </w:tabs>
        <w:spacing w:line="360" w:lineRule="auto"/>
        <w:ind w:firstLine="709"/>
        <w:jc w:val="both"/>
        <w:rPr>
          <w:rFonts w:ascii="Times New Roman" w:hAnsi="Times New Roman"/>
          <w:color w:val="000000"/>
          <w:sz w:val="28"/>
          <w:szCs w:val="28"/>
        </w:rPr>
      </w:pPr>
    </w:p>
    <w:p w:rsidR="00F822B2" w:rsidRPr="00DD270F" w:rsidRDefault="00F822B2" w:rsidP="00DD270F">
      <w:pPr>
        <w:autoSpaceDE w:val="0"/>
        <w:autoSpaceDN w:val="0"/>
        <w:adjustRightInd w:val="0"/>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Из диаграммы видно</w:t>
      </w:r>
      <w:r w:rsidR="00DD270F" w:rsidRPr="00DD270F">
        <w:rPr>
          <w:rFonts w:ascii="Times New Roman" w:hAnsi="Times New Roman"/>
          <w:color w:val="000000"/>
          <w:sz w:val="28"/>
          <w:szCs w:val="28"/>
        </w:rPr>
        <w:t>,</w:t>
      </w:r>
      <w:r w:rsidR="00DD270F">
        <w:rPr>
          <w:rFonts w:ascii="Times New Roman" w:hAnsi="Times New Roman"/>
          <w:color w:val="000000"/>
          <w:sz w:val="28"/>
          <w:szCs w:val="28"/>
        </w:rPr>
        <w:t xml:space="preserve"> </w:t>
      </w:r>
      <w:r w:rsidR="00DD270F" w:rsidRPr="00DD270F">
        <w:rPr>
          <w:rFonts w:ascii="Times New Roman" w:hAnsi="Times New Roman"/>
          <w:color w:val="000000"/>
          <w:sz w:val="28"/>
          <w:szCs w:val="28"/>
        </w:rPr>
        <w:t>ч</w:t>
      </w:r>
      <w:r w:rsidRPr="00DD270F">
        <w:rPr>
          <w:rFonts w:ascii="Times New Roman" w:hAnsi="Times New Roman"/>
          <w:color w:val="000000"/>
          <w:sz w:val="28"/>
          <w:szCs w:val="28"/>
        </w:rPr>
        <w:t>то в 2009 году доходы и расходы банка превышали доходы и расходы в 2010, в 2009 году расходы значительно превысили доходы, а в 2010 банк показал положительный результат.</w: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Рассмотрим все банки Республики Казахстан по доходности активов.</w: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Если все банки второго уровня Республики Казахстан разделить на 3 группы по доходности активов, то первая группа показана в таблице 4.</w: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 xml:space="preserve">1 группа </w:t>
      </w:r>
      <w:r w:rsidR="00DD270F">
        <w:rPr>
          <w:rFonts w:ascii="Times New Roman" w:hAnsi="Times New Roman" w:cs="Times New Roman"/>
          <w:color w:val="000000"/>
          <w:sz w:val="28"/>
          <w:szCs w:val="28"/>
        </w:rPr>
        <w:t>–</w:t>
      </w:r>
      <w:r w:rsidR="00DD270F" w:rsidRPr="00DD270F">
        <w:rPr>
          <w:rFonts w:ascii="Times New Roman" w:hAnsi="Times New Roman" w:cs="Times New Roman"/>
          <w:color w:val="000000"/>
          <w:sz w:val="28"/>
          <w:szCs w:val="28"/>
        </w:rPr>
        <w:t xml:space="preserve"> </w:t>
      </w:r>
      <w:r w:rsidRPr="00DD270F">
        <w:rPr>
          <w:rFonts w:ascii="Times New Roman" w:hAnsi="Times New Roman" w:cs="Times New Roman"/>
          <w:color w:val="000000"/>
          <w:sz w:val="28"/>
          <w:szCs w:val="28"/>
        </w:rPr>
        <w:t>10 крупнейших банков Казахстана, на их долю приходится более 86,</w:t>
      </w:r>
      <w:r w:rsidR="00DD270F" w:rsidRPr="00DD270F">
        <w:rPr>
          <w:rFonts w:ascii="Times New Roman" w:hAnsi="Times New Roman" w:cs="Times New Roman"/>
          <w:color w:val="000000"/>
          <w:sz w:val="28"/>
          <w:szCs w:val="28"/>
        </w:rPr>
        <w:t>2</w:t>
      </w:r>
      <w:r w:rsidR="00DD270F">
        <w:rPr>
          <w:rFonts w:ascii="Times New Roman" w:hAnsi="Times New Roman" w:cs="Times New Roman"/>
          <w:color w:val="000000"/>
          <w:sz w:val="28"/>
          <w:szCs w:val="28"/>
        </w:rPr>
        <w:t>%</w:t>
      </w:r>
      <w:r w:rsidRPr="00DD270F">
        <w:rPr>
          <w:rFonts w:ascii="Times New Roman" w:hAnsi="Times New Roman" w:cs="Times New Roman"/>
          <w:color w:val="000000"/>
          <w:sz w:val="28"/>
          <w:szCs w:val="28"/>
        </w:rPr>
        <w:t xml:space="preserve"> активов банковского сектора, первая пятерка занимает более 6</w:t>
      </w:r>
      <w:r w:rsidR="00DD270F" w:rsidRPr="00DD270F">
        <w:rPr>
          <w:rFonts w:ascii="Times New Roman" w:hAnsi="Times New Roman" w:cs="Times New Roman"/>
          <w:color w:val="000000"/>
          <w:sz w:val="28"/>
          <w:szCs w:val="28"/>
        </w:rPr>
        <w:t>5</w:t>
      </w:r>
      <w:r w:rsidR="00DD270F">
        <w:rPr>
          <w:rFonts w:ascii="Times New Roman" w:hAnsi="Times New Roman" w:cs="Times New Roman"/>
          <w:color w:val="000000"/>
          <w:sz w:val="28"/>
          <w:szCs w:val="28"/>
        </w:rPr>
        <w:t>%</w:t>
      </w:r>
      <w:r w:rsidRPr="00DD270F">
        <w:rPr>
          <w:rFonts w:ascii="Times New Roman" w:hAnsi="Times New Roman" w:cs="Times New Roman"/>
          <w:color w:val="000000"/>
          <w:sz w:val="28"/>
          <w:szCs w:val="28"/>
        </w:rPr>
        <w:t xml:space="preserve"> банковского рынка.</w: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color w:val="000000"/>
          <w:sz w:val="28"/>
          <w:szCs w:val="28"/>
        </w:rPr>
      </w:pP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Таблица 4</w:t>
      </w:r>
      <w:r w:rsidR="007A62DF">
        <w:rPr>
          <w:rFonts w:ascii="Times New Roman" w:hAnsi="Times New Roman" w:cs="Times New Roman"/>
          <w:color w:val="000000"/>
          <w:sz w:val="28"/>
          <w:szCs w:val="28"/>
        </w:rPr>
        <w:t xml:space="preserve">. </w:t>
      </w:r>
      <w:r w:rsidRPr="00DD270F">
        <w:rPr>
          <w:rFonts w:ascii="Times New Roman" w:hAnsi="Times New Roman" w:cs="Times New Roman"/>
          <w:color w:val="000000"/>
          <w:sz w:val="28"/>
          <w:szCs w:val="28"/>
        </w:rPr>
        <w:t>Рейтинг банков по доходности активов на 1.02.2011, 1 группа</w:t>
      </w:r>
    </w:p>
    <w:tbl>
      <w:tblPr>
        <w:tblW w:w="892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5"/>
        <w:gridCol w:w="1831"/>
        <w:gridCol w:w="1612"/>
        <w:gridCol w:w="1476"/>
        <w:gridCol w:w="1169"/>
        <w:gridCol w:w="1226"/>
        <w:gridCol w:w="1016"/>
      </w:tblGrid>
      <w:tr w:rsidR="007A62DF" w:rsidRPr="00AF2437" w:rsidTr="00AF2437">
        <w:trPr>
          <w:cantSplit/>
          <w:trHeight w:val="945"/>
          <w:jc w:val="center"/>
        </w:trPr>
        <w:tc>
          <w:tcPr>
            <w:tcW w:w="33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w:t>
            </w:r>
          </w:p>
        </w:tc>
        <w:tc>
          <w:tcPr>
            <w:tcW w:w="102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Банки</w:t>
            </w:r>
          </w:p>
        </w:tc>
        <w:tc>
          <w:tcPr>
            <w:tcW w:w="903" w:type="pct"/>
            <w:shd w:val="clear" w:color="auto" w:fill="auto"/>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Эффективность активов</w:t>
            </w:r>
          </w:p>
        </w:tc>
        <w:tc>
          <w:tcPr>
            <w:tcW w:w="827" w:type="pct"/>
            <w:shd w:val="clear" w:color="auto" w:fill="auto"/>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Просроченные кредиты</w:t>
            </w:r>
            <w:r w:rsidR="00DD270F" w:rsidRPr="00AF2437">
              <w:rPr>
                <w:rFonts w:ascii="Times New Roman" w:hAnsi="Times New Roman"/>
                <w:color w:val="000000"/>
                <w:sz w:val="20"/>
                <w:szCs w:val="24"/>
                <w:lang w:eastAsia="ru-RU"/>
              </w:rPr>
              <w:t>, %</w:t>
            </w:r>
          </w:p>
        </w:tc>
        <w:tc>
          <w:tcPr>
            <w:tcW w:w="655" w:type="pct"/>
            <w:shd w:val="clear" w:color="auto" w:fill="auto"/>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Активы,</w:t>
            </w:r>
            <w:r w:rsidR="00DD270F" w:rsidRPr="00AF2437">
              <w:rPr>
                <w:rFonts w:ascii="Times New Roman" w:hAnsi="Times New Roman"/>
                <w:color w:val="000000"/>
                <w:sz w:val="20"/>
                <w:szCs w:val="24"/>
                <w:lang w:eastAsia="ru-RU"/>
              </w:rPr>
              <w:t xml:space="preserve"> </w:t>
            </w:r>
            <w:r w:rsidRPr="00AF2437">
              <w:rPr>
                <w:rFonts w:ascii="Times New Roman" w:hAnsi="Times New Roman"/>
                <w:color w:val="000000"/>
                <w:sz w:val="20"/>
                <w:szCs w:val="24"/>
                <w:lang w:eastAsia="ru-RU"/>
              </w:rPr>
              <w:t>млн. тг.</w:t>
            </w:r>
          </w:p>
        </w:tc>
        <w:tc>
          <w:tcPr>
            <w:tcW w:w="687" w:type="pct"/>
            <w:shd w:val="clear" w:color="auto" w:fill="auto"/>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Ссудный портфель,</w:t>
            </w:r>
            <w:r w:rsidR="00DD270F" w:rsidRPr="00AF2437">
              <w:rPr>
                <w:rFonts w:ascii="Times New Roman" w:hAnsi="Times New Roman"/>
                <w:color w:val="000000"/>
                <w:sz w:val="20"/>
                <w:szCs w:val="24"/>
                <w:lang w:eastAsia="ru-RU"/>
              </w:rPr>
              <w:t xml:space="preserve"> </w:t>
            </w:r>
            <w:r w:rsidRPr="00AF2437">
              <w:rPr>
                <w:rFonts w:ascii="Times New Roman" w:hAnsi="Times New Roman"/>
                <w:color w:val="000000"/>
                <w:sz w:val="20"/>
                <w:szCs w:val="24"/>
                <w:lang w:eastAsia="ru-RU"/>
              </w:rPr>
              <w:t>млн. тг.</w:t>
            </w:r>
          </w:p>
        </w:tc>
        <w:tc>
          <w:tcPr>
            <w:tcW w:w="569" w:type="pct"/>
            <w:shd w:val="clear" w:color="auto" w:fill="auto"/>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Вклады,</w:t>
            </w:r>
            <w:r w:rsidR="00DD270F" w:rsidRPr="00AF2437">
              <w:rPr>
                <w:rFonts w:ascii="Times New Roman" w:hAnsi="Times New Roman"/>
                <w:color w:val="000000"/>
                <w:sz w:val="20"/>
                <w:szCs w:val="24"/>
                <w:lang w:eastAsia="ru-RU"/>
              </w:rPr>
              <w:t xml:space="preserve"> </w:t>
            </w:r>
            <w:r w:rsidRPr="00AF2437">
              <w:rPr>
                <w:rFonts w:ascii="Times New Roman" w:hAnsi="Times New Roman"/>
                <w:color w:val="000000"/>
                <w:sz w:val="20"/>
                <w:szCs w:val="24"/>
                <w:lang w:eastAsia="ru-RU"/>
              </w:rPr>
              <w:t>млн. тг.</w:t>
            </w:r>
          </w:p>
        </w:tc>
      </w:tr>
      <w:tr w:rsidR="007A62DF" w:rsidRPr="00AF2437" w:rsidTr="00AF2437">
        <w:trPr>
          <w:cantSplit/>
          <w:trHeight w:val="315"/>
          <w:jc w:val="center"/>
        </w:trPr>
        <w:tc>
          <w:tcPr>
            <w:tcW w:w="33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1</w:t>
            </w:r>
          </w:p>
        </w:tc>
        <w:tc>
          <w:tcPr>
            <w:tcW w:w="102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val="en-US" w:eastAsia="ru-RU"/>
              </w:rPr>
            </w:pPr>
            <w:r w:rsidRPr="00AF2437">
              <w:rPr>
                <w:rFonts w:ascii="Times New Roman" w:hAnsi="Times New Roman"/>
                <w:color w:val="000000"/>
                <w:sz w:val="20"/>
                <w:szCs w:val="24"/>
                <w:lang w:eastAsia="ru-RU"/>
              </w:rPr>
              <w:t>Сбербанк</w:t>
            </w:r>
          </w:p>
        </w:tc>
        <w:tc>
          <w:tcPr>
            <w:tcW w:w="90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0,0012</w:t>
            </w:r>
          </w:p>
        </w:tc>
        <w:tc>
          <w:tcPr>
            <w:tcW w:w="827"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6,4</w:t>
            </w:r>
          </w:p>
        </w:tc>
        <w:tc>
          <w:tcPr>
            <w:tcW w:w="65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290 260</w:t>
            </w:r>
          </w:p>
        </w:tc>
        <w:tc>
          <w:tcPr>
            <w:tcW w:w="687"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188 366</w:t>
            </w:r>
          </w:p>
        </w:tc>
        <w:tc>
          <w:tcPr>
            <w:tcW w:w="56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214 779</w:t>
            </w:r>
          </w:p>
        </w:tc>
      </w:tr>
      <w:tr w:rsidR="007A62DF" w:rsidRPr="00AF2437" w:rsidTr="00AF2437">
        <w:trPr>
          <w:cantSplit/>
          <w:trHeight w:val="315"/>
          <w:jc w:val="center"/>
        </w:trPr>
        <w:tc>
          <w:tcPr>
            <w:tcW w:w="33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2</w:t>
            </w:r>
          </w:p>
        </w:tc>
        <w:tc>
          <w:tcPr>
            <w:tcW w:w="102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Халык Банк</w:t>
            </w:r>
          </w:p>
        </w:tc>
        <w:tc>
          <w:tcPr>
            <w:tcW w:w="90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0,0010</w:t>
            </w:r>
          </w:p>
        </w:tc>
        <w:tc>
          <w:tcPr>
            <w:tcW w:w="827"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24,2</w:t>
            </w:r>
          </w:p>
        </w:tc>
        <w:tc>
          <w:tcPr>
            <w:tcW w:w="65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2 151 630</w:t>
            </w:r>
          </w:p>
        </w:tc>
        <w:tc>
          <w:tcPr>
            <w:tcW w:w="687"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1 213 694</w:t>
            </w:r>
          </w:p>
        </w:tc>
        <w:tc>
          <w:tcPr>
            <w:tcW w:w="56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1 470 682</w:t>
            </w:r>
          </w:p>
        </w:tc>
      </w:tr>
      <w:tr w:rsidR="007A62DF" w:rsidRPr="00AF2437" w:rsidTr="00AF2437">
        <w:trPr>
          <w:cantSplit/>
          <w:trHeight w:val="315"/>
          <w:jc w:val="center"/>
        </w:trPr>
        <w:tc>
          <w:tcPr>
            <w:tcW w:w="33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3</w:t>
            </w:r>
          </w:p>
        </w:tc>
        <w:tc>
          <w:tcPr>
            <w:tcW w:w="102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Евразийский Банк</w:t>
            </w:r>
          </w:p>
        </w:tc>
        <w:tc>
          <w:tcPr>
            <w:tcW w:w="90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0,0008</w:t>
            </w:r>
          </w:p>
        </w:tc>
        <w:tc>
          <w:tcPr>
            <w:tcW w:w="827"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14,2</w:t>
            </w:r>
          </w:p>
        </w:tc>
        <w:tc>
          <w:tcPr>
            <w:tcW w:w="65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400 666</w:t>
            </w:r>
          </w:p>
        </w:tc>
        <w:tc>
          <w:tcPr>
            <w:tcW w:w="687"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238 354</w:t>
            </w:r>
          </w:p>
        </w:tc>
        <w:tc>
          <w:tcPr>
            <w:tcW w:w="56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239 827</w:t>
            </w:r>
          </w:p>
        </w:tc>
      </w:tr>
      <w:tr w:rsidR="007A62DF" w:rsidRPr="00AF2437" w:rsidTr="00AF2437">
        <w:trPr>
          <w:cantSplit/>
          <w:trHeight w:val="315"/>
          <w:jc w:val="center"/>
        </w:trPr>
        <w:tc>
          <w:tcPr>
            <w:tcW w:w="33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4</w:t>
            </w:r>
          </w:p>
        </w:tc>
        <w:tc>
          <w:tcPr>
            <w:tcW w:w="102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БТА Банк</w:t>
            </w:r>
          </w:p>
        </w:tc>
        <w:tc>
          <w:tcPr>
            <w:tcW w:w="90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0,0006</w:t>
            </w:r>
          </w:p>
        </w:tc>
        <w:tc>
          <w:tcPr>
            <w:tcW w:w="827"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48,2</w:t>
            </w:r>
          </w:p>
        </w:tc>
        <w:tc>
          <w:tcPr>
            <w:tcW w:w="65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1 982 521</w:t>
            </w:r>
          </w:p>
        </w:tc>
        <w:tc>
          <w:tcPr>
            <w:tcW w:w="687"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1 642 656</w:t>
            </w:r>
          </w:p>
        </w:tc>
        <w:tc>
          <w:tcPr>
            <w:tcW w:w="56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689 174</w:t>
            </w:r>
          </w:p>
        </w:tc>
      </w:tr>
      <w:tr w:rsidR="007A62DF" w:rsidRPr="00AF2437" w:rsidTr="00AF2437">
        <w:trPr>
          <w:cantSplit/>
          <w:trHeight w:val="315"/>
          <w:jc w:val="center"/>
        </w:trPr>
        <w:tc>
          <w:tcPr>
            <w:tcW w:w="33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5</w:t>
            </w:r>
          </w:p>
        </w:tc>
        <w:tc>
          <w:tcPr>
            <w:tcW w:w="102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Kaspi Банк</w:t>
            </w:r>
          </w:p>
        </w:tc>
        <w:tc>
          <w:tcPr>
            <w:tcW w:w="90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0,0004</w:t>
            </w:r>
          </w:p>
        </w:tc>
        <w:tc>
          <w:tcPr>
            <w:tcW w:w="827"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21,6</w:t>
            </w:r>
          </w:p>
        </w:tc>
        <w:tc>
          <w:tcPr>
            <w:tcW w:w="65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348 048</w:t>
            </w:r>
          </w:p>
        </w:tc>
        <w:tc>
          <w:tcPr>
            <w:tcW w:w="687"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291 813</w:t>
            </w:r>
          </w:p>
        </w:tc>
        <w:tc>
          <w:tcPr>
            <w:tcW w:w="56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245 829</w:t>
            </w:r>
          </w:p>
        </w:tc>
      </w:tr>
      <w:tr w:rsidR="007A62DF" w:rsidRPr="00AF2437" w:rsidTr="00AF2437">
        <w:trPr>
          <w:cantSplit/>
          <w:trHeight w:val="315"/>
          <w:jc w:val="center"/>
        </w:trPr>
        <w:tc>
          <w:tcPr>
            <w:tcW w:w="33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6</w:t>
            </w:r>
          </w:p>
        </w:tc>
        <w:tc>
          <w:tcPr>
            <w:tcW w:w="102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Ситибанк</w:t>
            </w:r>
          </w:p>
        </w:tc>
        <w:tc>
          <w:tcPr>
            <w:tcW w:w="90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0,0002</w:t>
            </w:r>
          </w:p>
        </w:tc>
        <w:tc>
          <w:tcPr>
            <w:tcW w:w="827"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0,0</w:t>
            </w:r>
          </w:p>
        </w:tc>
        <w:tc>
          <w:tcPr>
            <w:tcW w:w="65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253 518</w:t>
            </w:r>
          </w:p>
        </w:tc>
        <w:tc>
          <w:tcPr>
            <w:tcW w:w="687"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38 268</w:t>
            </w:r>
          </w:p>
        </w:tc>
        <w:tc>
          <w:tcPr>
            <w:tcW w:w="56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221 304</w:t>
            </w:r>
          </w:p>
        </w:tc>
      </w:tr>
      <w:tr w:rsidR="007A62DF" w:rsidRPr="00AF2437" w:rsidTr="00AF2437">
        <w:trPr>
          <w:cantSplit/>
          <w:trHeight w:val="305"/>
          <w:jc w:val="center"/>
        </w:trPr>
        <w:tc>
          <w:tcPr>
            <w:tcW w:w="33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7</w:t>
            </w:r>
          </w:p>
        </w:tc>
        <w:tc>
          <w:tcPr>
            <w:tcW w:w="102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Банк ЦентрКредит</w:t>
            </w:r>
          </w:p>
        </w:tc>
        <w:tc>
          <w:tcPr>
            <w:tcW w:w="90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0,0001</w:t>
            </w:r>
          </w:p>
        </w:tc>
        <w:tc>
          <w:tcPr>
            <w:tcW w:w="827"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20,2</w:t>
            </w:r>
          </w:p>
        </w:tc>
        <w:tc>
          <w:tcPr>
            <w:tcW w:w="65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1 151 885</w:t>
            </w:r>
          </w:p>
        </w:tc>
        <w:tc>
          <w:tcPr>
            <w:tcW w:w="687"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743 082</w:t>
            </w:r>
          </w:p>
        </w:tc>
        <w:tc>
          <w:tcPr>
            <w:tcW w:w="56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790 972</w:t>
            </w:r>
          </w:p>
        </w:tc>
      </w:tr>
    </w:tbl>
    <w:p w:rsidR="007A62DF" w:rsidRDefault="007A62DF" w:rsidP="00DD270F">
      <w:pPr>
        <w:pStyle w:val="ad"/>
        <w:spacing w:before="0" w:beforeAutospacing="0" w:after="0" w:afterAutospacing="0" w:line="360" w:lineRule="auto"/>
        <w:ind w:firstLine="709"/>
        <w:jc w:val="both"/>
        <w:rPr>
          <w:rFonts w:ascii="Times New Roman" w:hAnsi="Times New Roman" w:cs="Times New Roman"/>
          <w:color w:val="000000"/>
          <w:sz w:val="28"/>
          <w:szCs w:val="28"/>
        </w:rPr>
      </w:pP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Лидер первой десятки – «Сбербанк». В феврале он получил на каждый миллион активов 1200 тенге (1 USD = 145.57 KZT). Банк имеет крепкую позицию по финансовой независимости от внешних источников финансирования: его депозитная база больше, чем ссудный портфель.</w: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 xml:space="preserve">Также «Сбербанк» лидирует по качеству ссудного портфеля: всего </w:t>
      </w:r>
      <w:r w:rsidR="00DD270F" w:rsidRPr="00DD270F">
        <w:rPr>
          <w:rFonts w:ascii="Times New Roman" w:hAnsi="Times New Roman" w:cs="Times New Roman"/>
          <w:color w:val="000000"/>
          <w:sz w:val="28"/>
          <w:szCs w:val="28"/>
        </w:rPr>
        <w:t>6</w:t>
      </w:r>
      <w:r w:rsidR="00DD270F">
        <w:rPr>
          <w:rFonts w:ascii="Times New Roman" w:hAnsi="Times New Roman" w:cs="Times New Roman"/>
          <w:color w:val="000000"/>
          <w:sz w:val="28"/>
          <w:szCs w:val="28"/>
        </w:rPr>
        <w:t>%</w:t>
      </w:r>
      <w:r w:rsidRPr="00DD270F">
        <w:rPr>
          <w:rFonts w:ascii="Times New Roman" w:hAnsi="Times New Roman" w:cs="Times New Roman"/>
          <w:color w:val="000000"/>
          <w:sz w:val="28"/>
          <w:szCs w:val="28"/>
        </w:rPr>
        <w:t xml:space="preserve"> просроченной задолженности. Банк имеет самую стабильную динамику роста по объемам кредитования на казахстанском рынке.</w: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Эти совокупные показатели характеризуют российский финансовый институт как наиболее устойчивый банк в Казахстане. По крупности «Сбербанк» занимает 9 место с долей активов от сектора в 2,</w:t>
      </w:r>
      <w:r w:rsidR="00DD270F" w:rsidRPr="00DD270F">
        <w:rPr>
          <w:rFonts w:ascii="Times New Roman" w:hAnsi="Times New Roman" w:cs="Times New Roman"/>
          <w:color w:val="000000"/>
          <w:sz w:val="28"/>
          <w:szCs w:val="28"/>
        </w:rPr>
        <w:t>4</w:t>
      </w:r>
      <w:r w:rsidR="00DD270F">
        <w:rPr>
          <w:rFonts w:ascii="Times New Roman" w:hAnsi="Times New Roman" w:cs="Times New Roman"/>
          <w:color w:val="000000"/>
          <w:sz w:val="28"/>
          <w:szCs w:val="28"/>
        </w:rPr>
        <w:t>%</w:t>
      </w:r>
      <w:r w:rsidRPr="00DD270F">
        <w:rPr>
          <w:rFonts w:ascii="Times New Roman" w:hAnsi="Times New Roman" w:cs="Times New Roman"/>
          <w:color w:val="000000"/>
          <w:sz w:val="28"/>
          <w:szCs w:val="28"/>
        </w:rPr>
        <w:t>.</w: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Вторую строчку по доходности активов занимает «Народный банк»: каждый миллион тенге активов принес ему 1000 тенге.</w: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 xml:space="preserve">Банк отличается высокой степенью внутреннего фондирования. На миллион тенге привлеченных вкладов, банк выдает кредит в 830 тысяч тенге. В то же время, у второго по величине банка Казахстана почти четверть выданных кредитов </w:t>
      </w:r>
      <w:r w:rsidR="00DD270F">
        <w:rPr>
          <w:rFonts w:ascii="Times New Roman" w:hAnsi="Times New Roman" w:cs="Times New Roman"/>
          <w:color w:val="000000"/>
          <w:sz w:val="28"/>
          <w:szCs w:val="28"/>
        </w:rPr>
        <w:t>–</w:t>
      </w:r>
      <w:r w:rsidR="00DD270F" w:rsidRPr="00DD270F">
        <w:rPr>
          <w:rFonts w:ascii="Times New Roman" w:hAnsi="Times New Roman" w:cs="Times New Roman"/>
          <w:color w:val="000000"/>
          <w:sz w:val="28"/>
          <w:szCs w:val="28"/>
        </w:rPr>
        <w:t xml:space="preserve"> </w:t>
      </w:r>
      <w:r w:rsidRPr="00DD270F">
        <w:rPr>
          <w:rFonts w:ascii="Times New Roman" w:hAnsi="Times New Roman" w:cs="Times New Roman"/>
          <w:color w:val="000000"/>
          <w:sz w:val="28"/>
          <w:szCs w:val="28"/>
        </w:rPr>
        <w:t>просрочена. Это в скором времени может привести к потере активов.</w: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По данным АФН, банк накопил безнадежных кредитов почти на 165 миллиарда тенге.</w: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Замыкает строчку лидеров по доходности «Евразийский банк». Он получил 800 тенге на каждый миллион оцененных активов. Банк достаточно независим от внешних источников финансирования. Качество кредитного портфеля на фоне средних показателей по рынку удовлетворительное – просроченная задолженность по кредитам составляет 14,</w:t>
      </w:r>
      <w:r w:rsidR="00DD270F" w:rsidRPr="00DD270F">
        <w:rPr>
          <w:rFonts w:ascii="Times New Roman" w:hAnsi="Times New Roman" w:cs="Times New Roman"/>
          <w:color w:val="000000"/>
          <w:sz w:val="28"/>
          <w:szCs w:val="28"/>
        </w:rPr>
        <w:t>2</w:t>
      </w:r>
      <w:r w:rsidR="00DD270F">
        <w:rPr>
          <w:rFonts w:ascii="Times New Roman" w:hAnsi="Times New Roman" w:cs="Times New Roman"/>
          <w:color w:val="000000"/>
          <w:sz w:val="28"/>
          <w:szCs w:val="28"/>
        </w:rPr>
        <w:t>%</w:t>
      </w:r>
      <w:r w:rsidRPr="00DD270F">
        <w:rPr>
          <w:rFonts w:ascii="Times New Roman" w:hAnsi="Times New Roman" w:cs="Times New Roman"/>
          <w:color w:val="000000"/>
          <w:sz w:val="28"/>
          <w:szCs w:val="28"/>
        </w:rPr>
        <w:t>. По активам банк занимает 6 строчку с долей в 3,</w:t>
      </w:r>
      <w:r w:rsidR="00DD270F" w:rsidRPr="00DD270F">
        <w:rPr>
          <w:rFonts w:ascii="Times New Roman" w:hAnsi="Times New Roman" w:cs="Times New Roman"/>
          <w:color w:val="000000"/>
          <w:sz w:val="28"/>
          <w:szCs w:val="28"/>
        </w:rPr>
        <w:t>3</w:t>
      </w:r>
      <w:r w:rsidR="00DD270F">
        <w:rPr>
          <w:rFonts w:ascii="Times New Roman" w:hAnsi="Times New Roman" w:cs="Times New Roman"/>
          <w:color w:val="000000"/>
          <w:sz w:val="28"/>
          <w:szCs w:val="28"/>
        </w:rPr>
        <w:t>%</w:t>
      </w:r>
      <w:r w:rsidRPr="00DD270F">
        <w:rPr>
          <w:rFonts w:ascii="Times New Roman" w:hAnsi="Times New Roman" w:cs="Times New Roman"/>
          <w:color w:val="000000"/>
          <w:sz w:val="28"/>
          <w:szCs w:val="28"/>
        </w:rPr>
        <w:t xml:space="preserve"> от сектора. Примечательно, что этот институт в феврале имел самую высокую динамику по приросту активов среди банков первой десятки </w:t>
      </w:r>
      <w:r w:rsidR="00DD270F">
        <w:rPr>
          <w:rFonts w:ascii="Times New Roman" w:hAnsi="Times New Roman" w:cs="Times New Roman"/>
          <w:color w:val="000000"/>
          <w:sz w:val="28"/>
          <w:szCs w:val="28"/>
        </w:rPr>
        <w:t>–</w:t>
      </w:r>
      <w:r w:rsidR="00DD270F" w:rsidRPr="00DD270F">
        <w:rPr>
          <w:rFonts w:ascii="Times New Roman" w:hAnsi="Times New Roman" w:cs="Times New Roman"/>
          <w:color w:val="000000"/>
          <w:sz w:val="28"/>
          <w:szCs w:val="28"/>
        </w:rPr>
        <w:t xml:space="preserve"> </w:t>
      </w:r>
      <w:r w:rsidRPr="00DD270F">
        <w:rPr>
          <w:rFonts w:ascii="Times New Roman" w:hAnsi="Times New Roman" w:cs="Times New Roman"/>
          <w:color w:val="000000"/>
          <w:sz w:val="28"/>
          <w:szCs w:val="28"/>
        </w:rPr>
        <w:t>увеличение на 8,</w:t>
      </w:r>
      <w:r w:rsidR="00DD270F" w:rsidRPr="00DD270F">
        <w:rPr>
          <w:rFonts w:ascii="Times New Roman" w:hAnsi="Times New Roman" w:cs="Times New Roman"/>
          <w:color w:val="000000"/>
          <w:sz w:val="28"/>
          <w:szCs w:val="28"/>
        </w:rPr>
        <w:t>5</w:t>
      </w:r>
      <w:r w:rsidR="00DD270F">
        <w:rPr>
          <w:rFonts w:ascii="Times New Roman" w:hAnsi="Times New Roman" w:cs="Times New Roman"/>
          <w:color w:val="000000"/>
          <w:sz w:val="28"/>
          <w:szCs w:val="28"/>
        </w:rPr>
        <w:t>%</w:t>
      </w:r>
      <w:r w:rsidRPr="00DD270F">
        <w:rPr>
          <w:rFonts w:ascii="Times New Roman" w:hAnsi="Times New Roman" w:cs="Times New Roman"/>
          <w:color w:val="000000"/>
          <w:sz w:val="28"/>
          <w:szCs w:val="28"/>
        </w:rPr>
        <w:t xml:space="preserve"> (на 31,4 миллиарда тенге).</w:t>
      </w:r>
      <w:r w:rsidRPr="00DD270F">
        <w:rPr>
          <w:rFonts w:ascii="Times New Roman" w:hAnsi="Times New Roman" w:cs="Times New Roman"/>
          <w:color w:val="000000"/>
          <w:sz w:val="28"/>
          <w:szCs w:val="28"/>
        </w:rPr>
        <w:tab/>
        <w:t>АО «Альянс Банк» с каждого миллиона тенге активов теряет тысячу тенге. Среди банков первой десятки Альянс имеет самые низкие показатели по устойчивости среди крупнейших банков Казахстана. Объем кредитов в 2,6 раза превышает объем привлеченных вкладов. Причем в ссудном портфеле банка только треть кредитов без просроченной задолженности. Банку удалось стабилизировать процесс снижения просроченных кредитов, за 11 месяцев он снизил долю просроченных кредитов в своем ссудном портфеле с 80,</w:t>
      </w:r>
      <w:r w:rsidR="00DD270F" w:rsidRPr="00DD270F">
        <w:rPr>
          <w:rFonts w:ascii="Times New Roman" w:hAnsi="Times New Roman" w:cs="Times New Roman"/>
          <w:color w:val="000000"/>
          <w:sz w:val="28"/>
          <w:szCs w:val="28"/>
        </w:rPr>
        <w:t>4</w:t>
      </w:r>
      <w:r w:rsidR="00DD270F">
        <w:rPr>
          <w:rFonts w:ascii="Times New Roman" w:hAnsi="Times New Roman" w:cs="Times New Roman"/>
          <w:color w:val="000000"/>
          <w:sz w:val="28"/>
          <w:szCs w:val="28"/>
        </w:rPr>
        <w:t>%</w:t>
      </w:r>
      <w:r w:rsidRPr="00DD270F">
        <w:rPr>
          <w:rFonts w:ascii="Times New Roman" w:hAnsi="Times New Roman" w:cs="Times New Roman"/>
          <w:color w:val="000000"/>
          <w:sz w:val="28"/>
          <w:szCs w:val="28"/>
        </w:rPr>
        <w:t xml:space="preserve"> до 69,</w:t>
      </w:r>
      <w:r w:rsidR="00DD270F" w:rsidRPr="00DD270F">
        <w:rPr>
          <w:rFonts w:ascii="Times New Roman" w:hAnsi="Times New Roman" w:cs="Times New Roman"/>
          <w:color w:val="000000"/>
          <w:sz w:val="28"/>
          <w:szCs w:val="28"/>
        </w:rPr>
        <w:t>5</w:t>
      </w:r>
      <w:r w:rsidR="00DD270F">
        <w:rPr>
          <w:rFonts w:ascii="Times New Roman" w:hAnsi="Times New Roman" w:cs="Times New Roman"/>
          <w:color w:val="000000"/>
          <w:sz w:val="28"/>
          <w:szCs w:val="28"/>
        </w:rPr>
        <w:t>%</w:t>
      </w:r>
      <w:r w:rsidRPr="00DD270F">
        <w:rPr>
          <w:rFonts w:ascii="Times New Roman" w:hAnsi="Times New Roman" w:cs="Times New Roman"/>
          <w:color w:val="000000"/>
          <w:sz w:val="28"/>
          <w:szCs w:val="28"/>
        </w:rPr>
        <w:t>.</w:t>
      </w:r>
      <w:r w:rsidR="00DD270F">
        <w:rPr>
          <w:rFonts w:ascii="Times New Roman" w:hAnsi="Times New Roman" w:cs="Times New Roman"/>
          <w:color w:val="000000"/>
          <w:sz w:val="28"/>
          <w:szCs w:val="28"/>
        </w:rPr>
        <w:t xml:space="preserve"> </w:t>
      </w:r>
      <w:r w:rsidRPr="00DD270F">
        <w:rPr>
          <w:rFonts w:ascii="Times New Roman" w:hAnsi="Times New Roman" w:cs="Times New Roman"/>
          <w:color w:val="000000"/>
          <w:sz w:val="28"/>
          <w:szCs w:val="28"/>
        </w:rPr>
        <w:t>По активам Альянс Банк 6</w:t>
      </w:r>
      <w:r w:rsidR="00DD270F">
        <w:rPr>
          <w:rFonts w:ascii="Times New Roman" w:hAnsi="Times New Roman" w:cs="Times New Roman"/>
          <w:color w:val="000000"/>
          <w:sz w:val="28"/>
          <w:szCs w:val="28"/>
        </w:rPr>
        <w:t>-</w:t>
      </w:r>
      <w:r w:rsidR="00DD270F" w:rsidRPr="00DD270F">
        <w:rPr>
          <w:rFonts w:ascii="Times New Roman" w:hAnsi="Times New Roman" w:cs="Times New Roman"/>
          <w:color w:val="000000"/>
          <w:sz w:val="28"/>
          <w:szCs w:val="28"/>
        </w:rPr>
        <w:t>й</w:t>
      </w:r>
      <w:r w:rsidRPr="00DD270F">
        <w:rPr>
          <w:rFonts w:ascii="Times New Roman" w:hAnsi="Times New Roman" w:cs="Times New Roman"/>
          <w:color w:val="000000"/>
          <w:sz w:val="28"/>
          <w:szCs w:val="28"/>
        </w:rPr>
        <w:t xml:space="preserve"> в секторе с долей в 4,</w:t>
      </w:r>
      <w:r w:rsidR="00DD270F" w:rsidRPr="00DD270F">
        <w:rPr>
          <w:rFonts w:ascii="Times New Roman" w:hAnsi="Times New Roman" w:cs="Times New Roman"/>
          <w:color w:val="000000"/>
          <w:sz w:val="28"/>
          <w:szCs w:val="28"/>
        </w:rPr>
        <w:t>1</w:t>
      </w:r>
      <w:r w:rsidR="00DD270F">
        <w:rPr>
          <w:rFonts w:ascii="Times New Roman" w:hAnsi="Times New Roman" w:cs="Times New Roman"/>
          <w:color w:val="000000"/>
          <w:sz w:val="28"/>
          <w:szCs w:val="28"/>
        </w:rPr>
        <w:t>%</w:t>
      </w:r>
      <w:r w:rsidRPr="00DD270F">
        <w:rPr>
          <w:rFonts w:ascii="Times New Roman" w:hAnsi="Times New Roman" w:cs="Times New Roman"/>
          <w:color w:val="000000"/>
          <w:sz w:val="28"/>
          <w:szCs w:val="28"/>
        </w:rPr>
        <w:t>.</w: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 xml:space="preserve">У «АТФ банка» доходность активов в ощутимом минусе. На миллион тенге активов приходится -10670 тенге. Среди всех банков второго уровня по доходности активов «АТФ банк» абсолютный аутсайдер на 39 месте. У института проблемы с финансовой устойчивостью </w:t>
      </w:r>
      <w:r w:rsidR="00DD270F">
        <w:rPr>
          <w:rFonts w:ascii="Times New Roman" w:hAnsi="Times New Roman" w:cs="Times New Roman"/>
          <w:color w:val="000000"/>
          <w:sz w:val="28"/>
          <w:szCs w:val="28"/>
        </w:rPr>
        <w:t>–</w:t>
      </w:r>
      <w:r w:rsidR="00DD270F" w:rsidRPr="00DD270F">
        <w:rPr>
          <w:rFonts w:ascii="Times New Roman" w:hAnsi="Times New Roman" w:cs="Times New Roman"/>
          <w:color w:val="000000"/>
          <w:sz w:val="28"/>
          <w:szCs w:val="28"/>
        </w:rPr>
        <w:t xml:space="preserve"> </w:t>
      </w:r>
      <w:r w:rsidRPr="00DD270F">
        <w:rPr>
          <w:rFonts w:ascii="Times New Roman" w:hAnsi="Times New Roman" w:cs="Times New Roman"/>
          <w:color w:val="000000"/>
          <w:sz w:val="28"/>
          <w:szCs w:val="28"/>
        </w:rPr>
        <w:t>вклады закрывают только 6</w:t>
      </w:r>
      <w:r w:rsidR="00DD270F" w:rsidRPr="00DD270F">
        <w:rPr>
          <w:rFonts w:ascii="Times New Roman" w:hAnsi="Times New Roman" w:cs="Times New Roman"/>
          <w:color w:val="000000"/>
          <w:sz w:val="28"/>
          <w:szCs w:val="28"/>
        </w:rPr>
        <w:t>6</w:t>
      </w:r>
      <w:r w:rsidR="00DD270F">
        <w:rPr>
          <w:rFonts w:ascii="Times New Roman" w:hAnsi="Times New Roman" w:cs="Times New Roman"/>
          <w:color w:val="000000"/>
          <w:sz w:val="28"/>
          <w:szCs w:val="28"/>
        </w:rPr>
        <w:t>%</w:t>
      </w:r>
      <w:r w:rsidRPr="00DD270F">
        <w:rPr>
          <w:rFonts w:ascii="Times New Roman" w:hAnsi="Times New Roman" w:cs="Times New Roman"/>
          <w:color w:val="000000"/>
          <w:sz w:val="28"/>
          <w:szCs w:val="28"/>
        </w:rPr>
        <w:t xml:space="preserve"> выданных кредитов. В ссудном портфеле 40,</w:t>
      </w:r>
      <w:r w:rsidR="00DD270F" w:rsidRPr="00DD270F">
        <w:rPr>
          <w:rFonts w:ascii="Times New Roman" w:hAnsi="Times New Roman" w:cs="Times New Roman"/>
          <w:color w:val="000000"/>
          <w:sz w:val="28"/>
          <w:szCs w:val="28"/>
        </w:rPr>
        <w:t>3</w:t>
      </w:r>
      <w:r w:rsidR="00DD270F">
        <w:rPr>
          <w:rFonts w:ascii="Times New Roman" w:hAnsi="Times New Roman" w:cs="Times New Roman"/>
          <w:color w:val="000000"/>
          <w:sz w:val="28"/>
          <w:szCs w:val="28"/>
        </w:rPr>
        <w:t>%</w:t>
      </w:r>
      <w:r w:rsidRPr="00DD270F">
        <w:rPr>
          <w:rFonts w:ascii="Times New Roman" w:hAnsi="Times New Roman" w:cs="Times New Roman"/>
          <w:color w:val="000000"/>
          <w:sz w:val="28"/>
          <w:szCs w:val="28"/>
        </w:rPr>
        <w:t xml:space="preserve"> кредиты с просрочкой платежей. Активы банка составляют 8,</w:t>
      </w:r>
      <w:r w:rsidR="00DD270F" w:rsidRPr="00DD270F">
        <w:rPr>
          <w:rFonts w:ascii="Times New Roman" w:hAnsi="Times New Roman" w:cs="Times New Roman"/>
          <w:color w:val="000000"/>
          <w:sz w:val="28"/>
          <w:szCs w:val="28"/>
        </w:rPr>
        <w:t>4</w:t>
      </w:r>
      <w:r w:rsidR="00DD270F">
        <w:rPr>
          <w:rFonts w:ascii="Times New Roman" w:hAnsi="Times New Roman" w:cs="Times New Roman"/>
          <w:color w:val="000000"/>
          <w:sz w:val="28"/>
          <w:szCs w:val="28"/>
        </w:rPr>
        <w:t>%</w:t>
      </w:r>
      <w:r w:rsidRPr="00DD270F">
        <w:rPr>
          <w:rFonts w:ascii="Times New Roman" w:hAnsi="Times New Roman" w:cs="Times New Roman"/>
          <w:color w:val="000000"/>
          <w:sz w:val="28"/>
          <w:szCs w:val="28"/>
        </w:rPr>
        <w:t xml:space="preserve"> от сектора, по масштабам это пятый банк.</w:t>
      </w:r>
    </w:p>
    <w:p w:rsidR="00F822B2" w:rsidRPr="00DD270F" w:rsidRDefault="00F822B2" w:rsidP="00DD270F">
      <w:pPr>
        <w:spacing w:line="360" w:lineRule="auto"/>
        <w:ind w:firstLine="709"/>
        <w:jc w:val="both"/>
        <w:rPr>
          <w:rFonts w:ascii="Times New Roman" w:hAnsi="Times New Roman"/>
          <w:color w:val="000000"/>
          <w:sz w:val="28"/>
          <w:szCs w:val="28"/>
          <w:lang w:eastAsia="ru-RU"/>
        </w:rPr>
      </w:pPr>
      <w:r w:rsidRPr="00DD270F">
        <w:rPr>
          <w:rFonts w:ascii="Times New Roman" w:hAnsi="Times New Roman"/>
          <w:color w:val="000000"/>
          <w:sz w:val="28"/>
          <w:szCs w:val="28"/>
        </w:rPr>
        <w:t xml:space="preserve">Втораягруппа. Банки с 11 по 20 место по доходности активов. Совокупные активы банков второй группы </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11,</w:t>
      </w:r>
      <w:r w:rsidR="00DD270F" w:rsidRPr="00DD270F">
        <w:rPr>
          <w:rFonts w:ascii="Times New Roman" w:hAnsi="Times New Roman"/>
          <w:color w:val="000000"/>
          <w:sz w:val="28"/>
          <w:szCs w:val="28"/>
        </w:rPr>
        <w:t>7</w:t>
      </w:r>
      <w:r w:rsidR="00DD270F">
        <w:rPr>
          <w:rFonts w:ascii="Times New Roman" w:hAnsi="Times New Roman"/>
          <w:color w:val="000000"/>
          <w:sz w:val="28"/>
          <w:szCs w:val="28"/>
        </w:rPr>
        <w:t>%</w:t>
      </w:r>
      <w:r w:rsidRPr="00DD270F">
        <w:rPr>
          <w:rFonts w:ascii="Times New Roman" w:hAnsi="Times New Roman"/>
          <w:color w:val="000000"/>
          <w:sz w:val="28"/>
          <w:szCs w:val="28"/>
        </w:rPr>
        <w:t xml:space="preserve"> от всех активов БВУ, причем на первую четверку </w:t>
      </w:r>
      <w:r w:rsidR="00DD270F">
        <w:rPr>
          <w:rFonts w:ascii="Times New Roman" w:hAnsi="Times New Roman"/>
          <w:color w:val="000000"/>
          <w:sz w:val="28"/>
          <w:szCs w:val="28"/>
        </w:rPr>
        <w:t xml:space="preserve">– </w:t>
      </w:r>
      <w:r w:rsidR="00DD270F" w:rsidRPr="00DD270F">
        <w:rPr>
          <w:rFonts w:ascii="Times New Roman" w:hAnsi="Times New Roman"/>
          <w:color w:val="000000"/>
          <w:sz w:val="28"/>
          <w:szCs w:val="28"/>
          <w:lang w:eastAsia="ru-RU"/>
        </w:rPr>
        <w:t>Ж</w:t>
      </w:r>
      <w:r w:rsidRPr="00DD270F">
        <w:rPr>
          <w:rFonts w:ascii="Times New Roman" w:hAnsi="Times New Roman"/>
          <w:color w:val="000000"/>
          <w:sz w:val="28"/>
          <w:szCs w:val="28"/>
          <w:lang w:eastAsia="ru-RU"/>
        </w:rPr>
        <w:t>илстройсбербанк</w:t>
      </w:r>
      <w:r w:rsidRPr="00DD270F">
        <w:rPr>
          <w:rFonts w:ascii="Times New Roman" w:hAnsi="Times New Roman"/>
          <w:color w:val="000000"/>
          <w:sz w:val="28"/>
          <w:szCs w:val="28"/>
        </w:rPr>
        <w:t xml:space="preserve">, </w:t>
      </w:r>
      <w:r w:rsidRPr="00DD270F">
        <w:rPr>
          <w:rFonts w:ascii="Times New Roman" w:hAnsi="Times New Roman"/>
          <w:color w:val="000000"/>
          <w:sz w:val="28"/>
          <w:szCs w:val="28"/>
          <w:lang w:eastAsia="ru-RU"/>
        </w:rPr>
        <w:t xml:space="preserve">Альфа-банк, HSBC Банк, Цеснабанк </w:t>
      </w:r>
      <w:r w:rsidRPr="00DD270F">
        <w:rPr>
          <w:rFonts w:ascii="Times New Roman" w:hAnsi="Times New Roman"/>
          <w:color w:val="000000"/>
          <w:sz w:val="28"/>
          <w:szCs w:val="28"/>
        </w:rPr>
        <w:t>приходится 6</w:t>
      </w:r>
      <w:r w:rsidR="00DD270F" w:rsidRPr="00DD270F">
        <w:rPr>
          <w:rFonts w:ascii="Times New Roman" w:hAnsi="Times New Roman"/>
          <w:color w:val="000000"/>
          <w:sz w:val="28"/>
          <w:szCs w:val="28"/>
        </w:rPr>
        <w:t>4</w:t>
      </w:r>
      <w:r w:rsidR="00DD270F">
        <w:rPr>
          <w:rFonts w:ascii="Times New Roman" w:hAnsi="Times New Roman"/>
          <w:color w:val="000000"/>
          <w:sz w:val="28"/>
          <w:szCs w:val="28"/>
        </w:rPr>
        <w:t>%</w:t>
      </w:r>
      <w:r w:rsidRPr="00DD270F">
        <w:rPr>
          <w:rFonts w:ascii="Times New Roman" w:hAnsi="Times New Roman"/>
          <w:color w:val="000000"/>
          <w:sz w:val="28"/>
          <w:szCs w:val="28"/>
        </w:rPr>
        <w:t xml:space="preserve"> всех активов этой группы.</w: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Третья группа. Банки с 20 по 39 место по активам БВУ Казахстана. На их долю приходится 2,</w:t>
      </w:r>
      <w:r w:rsidR="00DD270F" w:rsidRPr="00DD270F">
        <w:rPr>
          <w:rFonts w:ascii="Times New Roman" w:hAnsi="Times New Roman" w:cs="Times New Roman"/>
          <w:color w:val="000000"/>
          <w:sz w:val="28"/>
          <w:szCs w:val="28"/>
        </w:rPr>
        <w:t>1</w:t>
      </w:r>
      <w:r w:rsidR="00DD270F">
        <w:rPr>
          <w:rFonts w:ascii="Times New Roman" w:hAnsi="Times New Roman" w:cs="Times New Roman"/>
          <w:color w:val="000000"/>
          <w:sz w:val="28"/>
          <w:szCs w:val="28"/>
        </w:rPr>
        <w:t>%</w:t>
      </w:r>
      <w:r w:rsidRPr="00DD270F">
        <w:rPr>
          <w:rFonts w:ascii="Times New Roman" w:hAnsi="Times New Roman" w:cs="Times New Roman"/>
          <w:color w:val="000000"/>
          <w:sz w:val="28"/>
          <w:szCs w:val="28"/>
        </w:rPr>
        <w:t xml:space="preserve"> всех активов банковского сектора по данным февраля 2011 года.</w:t>
      </w:r>
      <w:r w:rsidR="00DD270F">
        <w:rPr>
          <w:rFonts w:ascii="Times New Roman" w:hAnsi="Times New Roman" w:cs="Times New Roman"/>
          <w:color w:val="000000"/>
          <w:sz w:val="28"/>
          <w:szCs w:val="28"/>
        </w:rPr>
        <w:t xml:space="preserve"> </w:t>
      </w:r>
      <w:r w:rsidRPr="00DD270F">
        <w:rPr>
          <w:rFonts w:ascii="Times New Roman" w:hAnsi="Times New Roman" w:cs="Times New Roman"/>
          <w:color w:val="000000"/>
          <w:sz w:val="28"/>
          <w:szCs w:val="28"/>
        </w:rPr>
        <w:t xml:space="preserve">Третья группа имеет наибольшую численность банков, которые имеют тенденцию к отрицательным значениям доходности: в их число входят </w:t>
      </w:r>
      <w:r w:rsidR="00DD270F">
        <w:rPr>
          <w:rFonts w:ascii="Times New Roman" w:hAnsi="Times New Roman" w:cs="Times New Roman"/>
          <w:color w:val="000000"/>
          <w:sz w:val="28"/>
          <w:szCs w:val="28"/>
        </w:rPr>
        <w:t>–</w:t>
      </w:r>
      <w:r w:rsidR="00DD270F" w:rsidRPr="00DD270F">
        <w:rPr>
          <w:rFonts w:ascii="Times New Roman" w:hAnsi="Times New Roman" w:cs="Times New Roman"/>
          <w:color w:val="000000"/>
          <w:sz w:val="28"/>
          <w:szCs w:val="28"/>
        </w:rPr>
        <w:t xml:space="preserve"> </w:t>
      </w:r>
      <w:r w:rsidRPr="00DD270F">
        <w:rPr>
          <w:rFonts w:ascii="Times New Roman" w:hAnsi="Times New Roman" w:cs="Times New Roman"/>
          <w:color w:val="000000"/>
          <w:sz w:val="28"/>
          <w:szCs w:val="28"/>
        </w:rPr>
        <w:t>Банк Kassa Nova, Казинкомбанк, Метрокомбанк, AsiaCredit Bank, ТАИБ Банк, Банк Позитив Казахстан, Исламский Банк Al Hilal, Шинхан Банк Казахстан, Данабанк.</w:t>
      </w:r>
    </w:p>
    <w:p w:rsidR="00F822B2" w:rsidRDefault="00F822B2" w:rsidP="00DD270F">
      <w:pPr>
        <w:pStyle w:val="ad"/>
        <w:spacing w:before="0" w:beforeAutospacing="0" w:after="0" w:afterAutospacing="0" w:line="360" w:lineRule="auto"/>
        <w:ind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 xml:space="preserve">«Хоум Кредит Банк» является лидером доходности в третьейгруппе БВУ </w:t>
      </w:r>
      <w:r w:rsidR="00DD270F">
        <w:rPr>
          <w:rFonts w:ascii="Times New Roman" w:hAnsi="Times New Roman" w:cs="Times New Roman"/>
          <w:color w:val="000000"/>
          <w:sz w:val="28"/>
          <w:szCs w:val="28"/>
        </w:rPr>
        <w:t>–</w:t>
      </w:r>
      <w:r w:rsidR="00DD270F" w:rsidRPr="00DD270F">
        <w:rPr>
          <w:rFonts w:ascii="Times New Roman" w:hAnsi="Times New Roman" w:cs="Times New Roman"/>
          <w:color w:val="000000"/>
          <w:sz w:val="28"/>
          <w:szCs w:val="28"/>
        </w:rPr>
        <w:t xml:space="preserve"> </w:t>
      </w:r>
      <w:r w:rsidRPr="00DD270F">
        <w:rPr>
          <w:rFonts w:ascii="Times New Roman" w:hAnsi="Times New Roman" w:cs="Times New Roman"/>
          <w:color w:val="000000"/>
          <w:sz w:val="28"/>
          <w:szCs w:val="28"/>
        </w:rPr>
        <w:t>0,8</w:t>
      </w:r>
      <w:r w:rsidR="00DD270F" w:rsidRPr="00DD270F">
        <w:rPr>
          <w:rFonts w:ascii="Times New Roman" w:hAnsi="Times New Roman" w:cs="Times New Roman"/>
          <w:color w:val="000000"/>
          <w:sz w:val="28"/>
          <w:szCs w:val="28"/>
        </w:rPr>
        <w:t>9</w:t>
      </w:r>
      <w:r w:rsidR="00DD270F">
        <w:rPr>
          <w:rFonts w:ascii="Times New Roman" w:hAnsi="Times New Roman" w:cs="Times New Roman"/>
          <w:color w:val="000000"/>
          <w:sz w:val="28"/>
          <w:szCs w:val="28"/>
        </w:rPr>
        <w:t>%</w:t>
      </w:r>
      <w:r w:rsidRPr="00DD270F">
        <w:rPr>
          <w:rFonts w:ascii="Times New Roman" w:hAnsi="Times New Roman" w:cs="Times New Roman"/>
          <w:color w:val="000000"/>
          <w:sz w:val="28"/>
          <w:szCs w:val="28"/>
        </w:rPr>
        <w:t>. На один миллион тенге активов он получил доход в 23000 тенге. Находясь на 9 месте из 20 возможных по количеству просроченных кредитов, он находится на 5 месте по значению финансовой независимости – 4,6</w:t>
      </w:r>
      <w:r w:rsidR="00DD270F">
        <w:rPr>
          <w:rFonts w:ascii="Times New Roman" w:hAnsi="Times New Roman" w:cs="Times New Roman"/>
          <w:color w:val="000000"/>
          <w:sz w:val="28"/>
          <w:szCs w:val="28"/>
        </w:rPr>
        <w:t>.</w:t>
      </w:r>
      <w:r w:rsidRPr="00DD270F">
        <w:rPr>
          <w:rFonts w:ascii="Times New Roman" w:hAnsi="Times New Roman" w:cs="Times New Roman"/>
          <w:color w:val="000000"/>
          <w:sz w:val="28"/>
          <w:szCs w:val="28"/>
        </w:rPr>
        <w:t xml:space="preserve"> Это означает, что его кредитный портфель в 4,6 раза превышает его депозитный портфель. «Банк Позитив» – имеет самые худшие перспективы на получение прибыли из-за качества кредитного портфеля, который составляет 56,</w:t>
      </w:r>
      <w:r w:rsidR="00DD270F" w:rsidRPr="00DD270F">
        <w:rPr>
          <w:rFonts w:ascii="Times New Roman" w:hAnsi="Times New Roman" w:cs="Times New Roman"/>
          <w:color w:val="000000"/>
          <w:sz w:val="28"/>
          <w:szCs w:val="28"/>
        </w:rPr>
        <w:t>7</w:t>
      </w:r>
      <w:r w:rsidR="00DD270F">
        <w:rPr>
          <w:rFonts w:ascii="Times New Roman" w:hAnsi="Times New Roman" w:cs="Times New Roman"/>
          <w:color w:val="000000"/>
          <w:sz w:val="28"/>
          <w:szCs w:val="28"/>
        </w:rPr>
        <w:t>%</w:t>
      </w:r>
      <w:r w:rsidRPr="00DD270F">
        <w:rPr>
          <w:rFonts w:ascii="Times New Roman" w:hAnsi="Times New Roman" w:cs="Times New Roman"/>
          <w:color w:val="000000"/>
          <w:sz w:val="28"/>
          <w:szCs w:val="28"/>
        </w:rPr>
        <w:t xml:space="preserve"> просроченной задолженности.</w:t>
      </w:r>
    </w:p>
    <w:p w:rsidR="007A62DF" w:rsidRPr="00DD270F" w:rsidRDefault="007A62DF" w:rsidP="00DD270F">
      <w:pPr>
        <w:pStyle w:val="ad"/>
        <w:spacing w:before="0" w:beforeAutospacing="0" w:after="0" w:afterAutospacing="0" w:line="360" w:lineRule="auto"/>
        <w:ind w:firstLine="709"/>
        <w:jc w:val="both"/>
        <w:rPr>
          <w:rFonts w:ascii="Times New Roman" w:hAnsi="Times New Roman" w:cs="Times New Roman"/>
          <w:color w:val="000000"/>
          <w:sz w:val="28"/>
          <w:szCs w:val="28"/>
        </w:rPr>
      </w:pPr>
    </w:p>
    <w:p w:rsidR="00F822B2" w:rsidRPr="00DD270F" w:rsidRDefault="00CD7E54" w:rsidP="00DD270F">
      <w:pPr>
        <w:pStyle w:val="a3"/>
        <w:spacing w:line="360" w:lineRule="auto"/>
        <w:ind w:firstLine="709"/>
        <w:jc w:val="both"/>
        <w:rPr>
          <w:rFonts w:ascii="Times New Roman" w:hAnsi="Times New Roman"/>
          <w:b/>
          <w:color w:val="000000"/>
          <w:szCs w:val="28"/>
        </w:rPr>
      </w:pPr>
      <w:r>
        <w:rPr>
          <w:rFonts w:ascii="Times New Roman" w:hAnsi="Times New Roman"/>
          <w:noProof/>
          <w:color w:val="000000"/>
          <w:szCs w:val="28"/>
          <w:lang w:eastAsia="ru-RU"/>
        </w:rPr>
        <w:pict>
          <v:shape id="Диаграмма 3" o:spid="_x0000_i1034" type="#_x0000_t75" style="width:330.75pt;height:179.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">
            <v:imagedata r:id="rId22" o:title="" cropbottom="-149f"/>
            <o:lock v:ext="edit" aspectratio="f"/>
          </v:shape>
        </w:pict>
      </w:r>
    </w:p>
    <w:p w:rsidR="00F822B2" w:rsidRPr="00DD270F" w:rsidRDefault="00F822B2" w:rsidP="00DD270F">
      <w:pPr>
        <w:pStyle w:val="ad"/>
        <w:spacing w:before="0" w:beforeAutospacing="0" w:after="0" w:afterAutospacing="0" w:line="360" w:lineRule="auto"/>
        <w:ind w:firstLine="709"/>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Рисунок 10. Структура активов банков Республики Казахстан на 01.02.2011</w:t>
      </w:r>
    </w:p>
    <w:p w:rsidR="00DD270F" w:rsidRDefault="00DD270F" w:rsidP="00DD270F">
      <w:pPr>
        <w:pStyle w:val="a3"/>
        <w:spacing w:line="360" w:lineRule="auto"/>
        <w:ind w:firstLine="709"/>
        <w:jc w:val="both"/>
        <w:rPr>
          <w:rFonts w:ascii="Times New Roman" w:hAnsi="Times New Roman"/>
          <w:b/>
          <w:color w:val="000000"/>
          <w:szCs w:val="28"/>
        </w:rPr>
      </w:pPr>
    </w:p>
    <w:p w:rsid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На диаграмме видно, что доля активов АО «Евразийский Банк» составляет 3,</w:t>
      </w:r>
      <w:r w:rsidR="00DD270F" w:rsidRPr="00DD270F">
        <w:rPr>
          <w:rFonts w:ascii="Times New Roman" w:hAnsi="Times New Roman"/>
          <w:color w:val="000000"/>
          <w:szCs w:val="28"/>
        </w:rPr>
        <w:t>3</w:t>
      </w:r>
      <w:r w:rsidR="00DD270F">
        <w:rPr>
          <w:rFonts w:ascii="Times New Roman" w:hAnsi="Times New Roman"/>
          <w:color w:val="000000"/>
          <w:szCs w:val="28"/>
        </w:rPr>
        <w:t>%</w:t>
      </w:r>
      <w:r w:rsidRPr="00DD270F">
        <w:rPr>
          <w:rFonts w:ascii="Times New Roman" w:hAnsi="Times New Roman"/>
          <w:color w:val="000000"/>
          <w:szCs w:val="28"/>
        </w:rPr>
        <w:t>, банк занимает 7 место по величине активов в Республике Казахстан. Лидерами являются Казкоммерцбанк с долей активов в 19,</w:t>
      </w:r>
      <w:r w:rsidR="00DD270F" w:rsidRPr="00DD270F">
        <w:rPr>
          <w:rFonts w:ascii="Times New Roman" w:hAnsi="Times New Roman"/>
          <w:color w:val="000000"/>
          <w:szCs w:val="28"/>
        </w:rPr>
        <w:t>5</w:t>
      </w:r>
      <w:r w:rsidR="00DD270F">
        <w:rPr>
          <w:rFonts w:ascii="Times New Roman" w:hAnsi="Times New Roman"/>
          <w:color w:val="000000"/>
          <w:szCs w:val="28"/>
        </w:rPr>
        <w:t>%</w:t>
      </w:r>
      <w:r w:rsidRPr="00DD270F">
        <w:rPr>
          <w:rFonts w:ascii="Times New Roman" w:hAnsi="Times New Roman"/>
          <w:color w:val="000000"/>
          <w:szCs w:val="28"/>
        </w:rPr>
        <w:t>, Халык Банк с долей активов в 17,</w:t>
      </w:r>
      <w:r w:rsidR="00DD270F" w:rsidRPr="00DD270F">
        <w:rPr>
          <w:rFonts w:ascii="Times New Roman" w:hAnsi="Times New Roman"/>
          <w:color w:val="000000"/>
          <w:szCs w:val="28"/>
        </w:rPr>
        <w:t>7</w:t>
      </w:r>
      <w:r w:rsidR="00DD270F">
        <w:rPr>
          <w:rFonts w:ascii="Times New Roman" w:hAnsi="Times New Roman"/>
          <w:color w:val="000000"/>
          <w:szCs w:val="28"/>
        </w:rPr>
        <w:t>%</w:t>
      </w:r>
      <w:r w:rsidRPr="00DD270F">
        <w:rPr>
          <w:rFonts w:ascii="Times New Roman" w:hAnsi="Times New Roman"/>
          <w:color w:val="000000"/>
          <w:szCs w:val="28"/>
        </w:rPr>
        <w:t xml:space="preserve"> и БТА Банк с долей активов в 16,</w:t>
      </w:r>
      <w:r w:rsidR="00DD270F" w:rsidRPr="00DD270F">
        <w:rPr>
          <w:rFonts w:ascii="Times New Roman" w:hAnsi="Times New Roman"/>
          <w:color w:val="000000"/>
          <w:szCs w:val="28"/>
        </w:rPr>
        <w:t>3</w:t>
      </w:r>
      <w:r w:rsidR="00DD270F">
        <w:rPr>
          <w:rFonts w:ascii="Times New Roman" w:hAnsi="Times New Roman"/>
          <w:color w:val="000000"/>
          <w:szCs w:val="28"/>
        </w:rPr>
        <w:t>%</w:t>
      </w:r>
      <w:r w:rsidRPr="00DD270F">
        <w:rPr>
          <w:rFonts w:ascii="Times New Roman" w:hAnsi="Times New Roman"/>
          <w:color w:val="000000"/>
          <w:szCs w:val="28"/>
        </w:rPr>
        <w:t>.</w:t>
      </w:r>
    </w:p>
    <w:p w:rsidR="00DD270F" w:rsidRDefault="00F822B2" w:rsidP="00DD270F">
      <w:pPr>
        <w:autoSpaceDE w:val="0"/>
        <w:autoSpaceDN w:val="0"/>
        <w:adjustRightInd w:val="0"/>
        <w:spacing w:line="360" w:lineRule="auto"/>
        <w:ind w:firstLine="709"/>
        <w:jc w:val="both"/>
        <w:rPr>
          <w:rFonts w:ascii="Times New Roman" w:hAnsi="Times New Roman"/>
          <w:b/>
          <w:bCs/>
          <w:color w:val="000000"/>
          <w:sz w:val="28"/>
          <w:szCs w:val="28"/>
        </w:rPr>
      </w:pPr>
      <w:r w:rsidRPr="00DD270F">
        <w:rPr>
          <w:rFonts w:ascii="Times New Roman" w:hAnsi="Times New Roman"/>
          <w:b/>
          <w:bCs/>
          <w:color w:val="000000"/>
          <w:sz w:val="28"/>
          <w:szCs w:val="28"/>
        </w:rPr>
        <w:t>Исполнение пруденциальных нормативов</w:t>
      </w:r>
    </w:p>
    <w:p w:rsidR="00F822B2" w:rsidRPr="00DD270F" w:rsidRDefault="00F822B2" w:rsidP="00DD270F">
      <w:pPr>
        <w:tabs>
          <w:tab w:val="left" w:pos="0"/>
        </w:tabs>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В таблице 7 отображены основные коэффициенты пруденциальных нормативов и их выполнение АО «Евразийский Банк»</w:t>
      </w:r>
    </w:p>
    <w:p w:rsidR="00F822B2" w:rsidRPr="00DD270F" w:rsidRDefault="00F822B2" w:rsidP="00DD270F">
      <w:pPr>
        <w:tabs>
          <w:tab w:val="left" w:pos="0"/>
        </w:tabs>
        <w:spacing w:line="360" w:lineRule="auto"/>
        <w:ind w:firstLine="709"/>
        <w:jc w:val="both"/>
        <w:rPr>
          <w:rFonts w:ascii="Times New Roman" w:hAnsi="Times New Roman"/>
          <w:color w:val="000000"/>
          <w:sz w:val="28"/>
          <w:szCs w:val="28"/>
        </w:rPr>
      </w:pPr>
    </w:p>
    <w:p w:rsidR="00F822B2" w:rsidRPr="00DD270F" w:rsidRDefault="007A62DF" w:rsidP="00DD270F">
      <w:pPr>
        <w:tabs>
          <w:tab w:val="left" w:pos="0"/>
        </w:tabs>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F822B2" w:rsidRPr="00DD270F">
        <w:rPr>
          <w:rFonts w:ascii="Times New Roman" w:hAnsi="Times New Roman"/>
          <w:color w:val="000000"/>
          <w:sz w:val="28"/>
          <w:szCs w:val="28"/>
        </w:rPr>
        <w:t>Таблица 7</w:t>
      </w:r>
      <w:r>
        <w:rPr>
          <w:rFonts w:ascii="Times New Roman" w:hAnsi="Times New Roman"/>
          <w:color w:val="000000"/>
          <w:sz w:val="28"/>
          <w:szCs w:val="28"/>
        </w:rPr>
        <w:t xml:space="preserve">. </w:t>
      </w:r>
      <w:r w:rsidR="00F822B2" w:rsidRPr="00DD270F">
        <w:rPr>
          <w:rFonts w:ascii="Times New Roman" w:hAnsi="Times New Roman"/>
          <w:color w:val="000000"/>
          <w:sz w:val="28"/>
          <w:szCs w:val="28"/>
        </w:rPr>
        <w:t>Исполнение пруденциальных нормативов АО «Евразийский банк» за период с 01.01.2008</w:t>
      </w:r>
      <w:r w:rsidR="00DD270F">
        <w:rPr>
          <w:rFonts w:ascii="Times New Roman" w:hAnsi="Times New Roman"/>
          <w:color w:val="000000"/>
          <w:sz w:val="28"/>
          <w:szCs w:val="28"/>
        </w:rPr>
        <w:t> </w:t>
      </w:r>
      <w:r w:rsidR="00DD270F" w:rsidRPr="00DD270F">
        <w:rPr>
          <w:rFonts w:ascii="Times New Roman" w:hAnsi="Times New Roman"/>
          <w:color w:val="000000"/>
          <w:sz w:val="28"/>
          <w:szCs w:val="28"/>
        </w:rPr>
        <w:t>г</w:t>
      </w:r>
      <w:r w:rsidR="00F822B2" w:rsidRPr="00DD270F">
        <w:rPr>
          <w:rFonts w:ascii="Times New Roman" w:hAnsi="Times New Roman"/>
          <w:color w:val="000000"/>
          <w:sz w:val="28"/>
          <w:szCs w:val="28"/>
        </w:rPr>
        <w:t>. по 01.01.2010</w:t>
      </w:r>
      <w:r w:rsidR="00DD270F">
        <w:rPr>
          <w:rFonts w:ascii="Times New Roman" w:hAnsi="Times New Roman"/>
          <w:color w:val="000000"/>
          <w:sz w:val="28"/>
          <w:szCs w:val="28"/>
        </w:rPr>
        <w:t> </w:t>
      </w:r>
      <w:r w:rsidR="00DD270F" w:rsidRPr="00DD270F">
        <w:rPr>
          <w:rFonts w:ascii="Times New Roman" w:hAnsi="Times New Roman"/>
          <w:color w:val="000000"/>
          <w:sz w:val="28"/>
          <w:szCs w:val="28"/>
        </w:rPr>
        <w:t>г</w:t>
      </w:r>
      <w:r w:rsidR="00F822B2" w:rsidRPr="00DD270F">
        <w:rPr>
          <w:rFonts w:ascii="Times New Roman" w:hAnsi="Times New Roman"/>
          <w:color w:val="000000"/>
          <w:sz w:val="28"/>
          <w:szCs w:val="28"/>
        </w:rPr>
        <w:t>.</w:t>
      </w:r>
    </w:p>
    <w:tbl>
      <w:tblPr>
        <w:tblW w:w="92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05"/>
        <w:gridCol w:w="1041"/>
        <w:gridCol w:w="26"/>
        <w:gridCol w:w="1110"/>
        <w:gridCol w:w="17"/>
        <w:gridCol w:w="979"/>
        <w:gridCol w:w="17"/>
        <w:gridCol w:w="929"/>
        <w:gridCol w:w="17"/>
        <w:gridCol w:w="983"/>
        <w:gridCol w:w="17"/>
        <w:gridCol w:w="911"/>
        <w:gridCol w:w="17"/>
        <w:gridCol w:w="952"/>
        <w:gridCol w:w="17"/>
      </w:tblGrid>
      <w:tr w:rsidR="00C969A6" w:rsidRPr="00AF2437" w:rsidTr="00AF2437">
        <w:trPr>
          <w:cantSplit/>
          <w:trHeight w:val="600"/>
          <w:jc w:val="center"/>
        </w:trPr>
        <w:tc>
          <w:tcPr>
            <w:tcW w:w="1194" w:type="pct"/>
            <w:shd w:val="clear" w:color="auto" w:fill="auto"/>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Наименование</w:t>
            </w:r>
          </w:p>
        </w:tc>
        <w:tc>
          <w:tcPr>
            <w:tcW w:w="578" w:type="pct"/>
            <w:gridSpan w:val="2"/>
            <w:shd w:val="clear" w:color="auto" w:fill="auto"/>
          </w:tcPr>
          <w:p w:rsidR="00F822B2" w:rsidRPr="00AF2437" w:rsidRDefault="00F822B2" w:rsidP="00AF2437">
            <w:pPr>
              <w:spacing w:line="360" w:lineRule="auto"/>
              <w:jc w:val="both"/>
              <w:rPr>
                <w:rFonts w:ascii="Times New Roman" w:hAnsi="Times New Roman"/>
                <w:color w:val="000000"/>
                <w:sz w:val="20"/>
                <w:lang w:eastAsia="ru-RU"/>
              </w:rPr>
            </w:pPr>
          </w:p>
        </w:tc>
        <w:tc>
          <w:tcPr>
            <w:tcW w:w="610" w:type="pct"/>
            <w:gridSpan w:val="2"/>
            <w:shd w:val="clear" w:color="auto" w:fill="auto"/>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на 01.01.08</w:t>
            </w:r>
          </w:p>
        </w:tc>
        <w:tc>
          <w:tcPr>
            <w:tcW w:w="539" w:type="pct"/>
            <w:gridSpan w:val="2"/>
            <w:shd w:val="clear" w:color="auto" w:fill="auto"/>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на 01.01.09</w:t>
            </w:r>
          </w:p>
        </w:tc>
        <w:tc>
          <w:tcPr>
            <w:tcW w:w="512" w:type="pct"/>
            <w:gridSpan w:val="2"/>
            <w:shd w:val="clear" w:color="auto" w:fill="auto"/>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на 01.04.09</w:t>
            </w:r>
          </w:p>
        </w:tc>
        <w:tc>
          <w:tcPr>
            <w:tcW w:w="541" w:type="pct"/>
            <w:gridSpan w:val="2"/>
            <w:shd w:val="clear" w:color="auto" w:fill="auto"/>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на 01.07.09</w:t>
            </w:r>
          </w:p>
        </w:tc>
        <w:tc>
          <w:tcPr>
            <w:tcW w:w="502" w:type="pct"/>
            <w:gridSpan w:val="2"/>
            <w:shd w:val="clear" w:color="auto" w:fill="auto"/>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на 01.10.09</w:t>
            </w:r>
          </w:p>
        </w:tc>
        <w:tc>
          <w:tcPr>
            <w:tcW w:w="524" w:type="pct"/>
            <w:gridSpan w:val="2"/>
            <w:shd w:val="clear" w:color="auto" w:fill="auto"/>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на 01.01.10</w:t>
            </w:r>
          </w:p>
        </w:tc>
      </w:tr>
      <w:tr w:rsidR="00C969A6" w:rsidRPr="00AF2437" w:rsidTr="00AF2437">
        <w:trPr>
          <w:cantSplit/>
          <w:trHeight w:val="600"/>
          <w:jc w:val="center"/>
        </w:trPr>
        <w:tc>
          <w:tcPr>
            <w:tcW w:w="1194" w:type="pct"/>
            <w:shd w:val="clear" w:color="auto" w:fill="auto"/>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Валюта баланса</w:t>
            </w:r>
          </w:p>
        </w:tc>
        <w:tc>
          <w:tcPr>
            <w:tcW w:w="578" w:type="pct"/>
            <w:gridSpan w:val="2"/>
            <w:shd w:val="clear" w:color="auto" w:fill="auto"/>
            <w:noWrap/>
          </w:tcPr>
          <w:p w:rsidR="00F822B2" w:rsidRPr="00AF2437" w:rsidRDefault="00DD270F"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млн. т</w:t>
            </w:r>
            <w:r w:rsidR="00F822B2" w:rsidRPr="00AF2437">
              <w:rPr>
                <w:rFonts w:ascii="Times New Roman" w:hAnsi="Times New Roman"/>
                <w:color w:val="000000"/>
                <w:sz w:val="20"/>
                <w:lang w:eastAsia="ru-RU"/>
              </w:rPr>
              <w:t>г.</w:t>
            </w:r>
          </w:p>
        </w:tc>
        <w:tc>
          <w:tcPr>
            <w:tcW w:w="610"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244 155</w:t>
            </w:r>
          </w:p>
        </w:tc>
        <w:tc>
          <w:tcPr>
            <w:tcW w:w="539"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272 001</w:t>
            </w:r>
          </w:p>
        </w:tc>
        <w:tc>
          <w:tcPr>
            <w:tcW w:w="51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298 911</w:t>
            </w:r>
          </w:p>
        </w:tc>
        <w:tc>
          <w:tcPr>
            <w:tcW w:w="541"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352 807</w:t>
            </w:r>
          </w:p>
        </w:tc>
        <w:tc>
          <w:tcPr>
            <w:tcW w:w="50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337 666</w:t>
            </w:r>
          </w:p>
        </w:tc>
        <w:tc>
          <w:tcPr>
            <w:tcW w:w="52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324 318</w:t>
            </w:r>
          </w:p>
        </w:tc>
      </w:tr>
      <w:tr w:rsidR="00C969A6" w:rsidRPr="00AF2437" w:rsidTr="00AF2437">
        <w:trPr>
          <w:cantSplit/>
          <w:trHeight w:val="1150"/>
          <w:jc w:val="center"/>
        </w:trPr>
        <w:tc>
          <w:tcPr>
            <w:tcW w:w="1194" w:type="pct"/>
            <w:shd w:val="clear" w:color="auto" w:fill="auto"/>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Активы, требования и обязательства, рассчитанные с учётом рисков</w:t>
            </w:r>
          </w:p>
        </w:tc>
        <w:tc>
          <w:tcPr>
            <w:tcW w:w="578" w:type="pct"/>
            <w:gridSpan w:val="2"/>
            <w:shd w:val="clear" w:color="auto" w:fill="auto"/>
            <w:noWrap/>
          </w:tcPr>
          <w:p w:rsidR="00F822B2" w:rsidRPr="00AF2437" w:rsidRDefault="00DD270F"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млн. т</w:t>
            </w:r>
            <w:r w:rsidR="00F822B2" w:rsidRPr="00AF2437">
              <w:rPr>
                <w:rFonts w:ascii="Times New Roman" w:hAnsi="Times New Roman"/>
                <w:color w:val="000000"/>
                <w:sz w:val="20"/>
                <w:lang w:eastAsia="ru-RU"/>
              </w:rPr>
              <w:t>г.</w:t>
            </w:r>
          </w:p>
        </w:tc>
        <w:tc>
          <w:tcPr>
            <w:tcW w:w="610"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183 438</w:t>
            </w:r>
          </w:p>
        </w:tc>
        <w:tc>
          <w:tcPr>
            <w:tcW w:w="539"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222 996</w:t>
            </w:r>
          </w:p>
        </w:tc>
        <w:tc>
          <w:tcPr>
            <w:tcW w:w="51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242 866</w:t>
            </w:r>
          </w:p>
        </w:tc>
        <w:tc>
          <w:tcPr>
            <w:tcW w:w="541"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259 037</w:t>
            </w:r>
          </w:p>
        </w:tc>
        <w:tc>
          <w:tcPr>
            <w:tcW w:w="50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238 036</w:t>
            </w:r>
          </w:p>
        </w:tc>
        <w:tc>
          <w:tcPr>
            <w:tcW w:w="52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217 319</w:t>
            </w:r>
          </w:p>
        </w:tc>
      </w:tr>
      <w:tr w:rsidR="00C969A6" w:rsidRPr="00AF2437" w:rsidTr="00AF2437">
        <w:trPr>
          <w:cantSplit/>
          <w:trHeight w:val="445"/>
          <w:jc w:val="center"/>
        </w:trPr>
        <w:tc>
          <w:tcPr>
            <w:tcW w:w="1194" w:type="pct"/>
            <w:shd w:val="clear" w:color="auto" w:fill="auto"/>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Собственный капитал</w:t>
            </w:r>
          </w:p>
        </w:tc>
        <w:tc>
          <w:tcPr>
            <w:tcW w:w="578" w:type="pct"/>
            <w:gridSpan w:val="2"/>
            <w:shd w:val="clear" w:color="auto" w:fill="auto"/>
            <w:noWrap/>
          </w:tcPr>
          <w:p w:rsidR="00F822B2" w:rsidRPr="00AF2437" w:rsidRDefault="00DD270F"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млн. т</w:t>
            </w:r>
            <w:r w:rsidR="00F822B2" w:rsidRPr="00AF2437">
              <w:rPr>
                <w:rFonts w:ascii="Times New Roman" w:hAnsi="Times New Roman"/>
                <w:color w:val="000000"/>
                <w:sz w:val="20"/>
                <w:lang w:eastAsia="ru-RU"/>
              </w:rPr>
              <w:t>г.</w:t>
            </w:r>
          </w:p>
        </w:tc>
        <w:tc>
          <w:tcPr>
            <w:tcW w:w="610"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36 653</w:t>
            </w:r>
          </w:p>
        </w:tc>
        <w:tc>
          <w:tcPr>
            <w:tcW w:w="539"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37 565</w:t>
            </w:r>
          </w:p>
        </w:tc>
        <w:tc>
          <w:tcPr>
            <w:tcW w:w="51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42 318</w:t>
            </w:r>
          </w:p>
        </w:tc>
        <w:tc>
          <w:tcPr>
            <w:tcW w:w="541"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42 765</w:t>
            </w:r>
          </w:p>
        </w:tc>
        <w:tc>
          <w:tcPr>
            <w:tcW w:w="50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41 627</w:t>
            </w:r>
          </w:p>
        </w:tc>
        <w:tc>
          <w:tcPr>
            <w:tcW w:w="52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36 731</w:t>
            </w:r>
          </w:p>
        </w:tc>
      </w:tr>
      <w:tr w:rsidR="00C969A6" w:rsidRPr="00AF2437" w:rsidTr="00AF2437">
        <w:trPr>
          <w:cantSplit/>
          <w:trHeight w:val="300"/>
          <w:jc w:val="center"/>
        </w:trPr>
        <w:tc>
          <w:tcPr>
            <w:tcW w:w="1194" w:type="pct"/>
            <w:shd w:val="clear" w:color="auto" w:fill="auto"/>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k1</w:t>
            </w:r>
            <w:r w:rsidR="00DD270F" w:rsidRPr="00AF2437">
              <w:rPr>
                <w:rFonts w:ascii="Times New Roman" w:hAnsi="Times New Roman"/>
                <w:color w:val="000000"/>
                <w:sz w:val="20"/>
                <w:lang w:eastAsia="ru-RU"/>
              </w:rPr>
              <w:t>–1</w:t>
            </w:r>
          </w:p>
        </w:tc>
        <w:tc>
          <w:tcPr>
            <w:tcW w:w="578"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&gt;=0,05</w:t>
            </w:r>
          </w:p>
        </w:tc>
        <w:tc>
          <w:tcPr>
            <w:tcW w:w="610"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0,098</w:t>
            </w:r>
          </w:p>
        </w:tc>
        <w:tc>
          <w:tcPr>
            <w:tcW w:w="539"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0,089</w:t>
            </w:r>
          </w:p>
        </w:tc>
        <w:tc>
          <w:tcPr>
            <w:tcW w:w="51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0,096</w:t>
            </w:r>
          </w:p>
        </w:tc>
        <w:tc>
          <w:tcPr>
            <w:tcW w:w="541"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0,082</w:t>
            </w:r>
          </w:p>
        </w:tc>
        <w:tc>
          <w:tcPr>
            <w:tcW w:w="50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0,084</w:t>
            </w:r>
          </w:p>
        </w:tc>
        <w:tc>
          <w:tcPr>
            <w:tcW w:w="52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0,079</w:t>
            </w:r>
          </w:p>
        </w:tc>
      </w:tr>
      <w:tr w:rsidR="00C969A6" w:rsidRPr="00AF2437" w:rsidTr="00AF2437">
        <w:trPr>
          <w:cantSplit/>
          <w:trHeight w:val="300"/>
          <w:jc w:val="center"/>
        </w:trPr>
        <w:tc>
          <w:tcPr>
            <w:tcW w:w="1194" w:type="pct"/>
            <w:shd w:val="clear" w:color="auto" w:fill="auto"/>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k1</w:t>
            </w:r>
            <w:r w:rsidR="00DD270F" w:rsidRPr="00AF2437">
              <w:rPr>
                <w:rFonts w:ascii="Times New Roman" w:hAnsi="Times New Roman"/>
                <w:color w:val="000000"/>
                <w:sz w:val="20"/>
                <w:lang w:eastAsia="ru-RU"/>
              </w:rPr>
              <w:t>–2</w:t>
            </w:r>
          </w:p>
        </w:tc>
        <w:tc>
          <w:tcPr>
            <w:tcW w:w="578"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&gt;=0,05</w:t>
            </w:r>
          </w:p>
        </w:tc>
        <w:tc>
          <w:tcPr>
            <w:tcW w:w="610"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w:t>
            </w:r>
          </w:p>
        </w:tc>
        <w:tc>
          <w:tcPr>
            <w:tcW w:w="539"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w:t>
            </w:r>
          </w:p>
        </w:tc>
        <w:tc>
          <w:tcPr>
            <w:tcW w:w="51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w:t>
            </w:r>
          </w:p>
        </w:tc>
        <w:tc>
          <w:tcPr>
            <w:tcW w:w="541"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w:t>
            </w:r>
          </w:p>
        </w:tc>
        <w:tc>
          <w:tcPr>
            <w:tcW w:w="50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0,120</w:t>
            </w:r>
          </w:p>
        </w:tc>
        <w:tc>
          <w:tcPr>
            <w:tcW w:w="52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0,118</w:t>
            </w:r>
          </w:p>
        </w:tc>
      </w:tr>
      <w:tr w:rsidR="00C969A6" w:rsidRPr="00AF2437" w:rsidTr="00AF2437">
        <w:trPr>
          <w:cantSplit/>
          <w:trHeight w:val="300"/>
          <w:jc w:val="center"/>
        </w:trPr>
        <w:tc>
          <w:tcPr>
            <w:tcW w:w="1194" w:type="pct"/>
            <w:shd w:val="clear" w:color="auto" w:fill="auto"/>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k2</w:t>
            </w:r>
          </w:p>
        </w:tc>
        <w:tc>
          <w:tcPr>
            <w:tcW w:w="578"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&gt;=0,10</w:t>
            </w:r>
          </w:p>
        </w:tc>
        <w:tc>
          <w:tcPr>
            <w:tcW w:w="610"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0,200</w:t>
            </w:r>
          </w:p>
        </w:tc>
        <w:tc>
          <w:tcPr>
            <w:tcW w:w="539"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0,170</w:t>
            </w:r>
          </w:p>
        </w:tc>
        <w:tc>
          <w:tcPr>
            <w:tcW w:w="51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0,175</w:t>
            </w:r>
          </w:p>
        </w:tc>
        <w:tc>
          <w:tcPr>
            <w:tcW w:w="541"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0,168</w:t>
            </w:r>
          </w:p>
        </w:tc>
        <w:tc>
          <w:tcPr>
            <w:tcW w:w="50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0,180</w:t>
            </w:r>
          </w:p>
        </w:tc>
        <w:tc>
          <w:tcPr>
            <w:tcW w:w="52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0,171</w:t>
            </w:r>
          </w:p>
        </w:tc>
      </w:tr>
      <w:tr w:rsidR="00C969A6" w:rsidRPr="00AF2437" w:rsidTr="00AF2437">
        <w:trPr>
          <w:cantSplit/>
          <w:trHeight w:val="300"/>
          <w:jc w:val="center"/>
        </w:trPr>
        <w:tc>
          <w:tcPr>
            <w:tcW w:w="1194" w:type="pct"/>
            <w:shd w:val="clear" w:color="auto" w:fill="auto"/>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k3'</w:t>
            </w:r>
          </w:p>
        </w:tc>
        <w:tc>
          <w:tcPr>
            <w:tcW w:w="578"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&lt;=0,25</w:t>
            </w:r>
          </w:p>
        </w:tc>
        <w:tc>
          <w:tcPr>
            <w:tcW w:w="610"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0,160</w:t>
            </w:r>
          </w:p>
        </w:tc>
        <w:tc>
          <w:tcPr>
            <w:tcW w:w="539"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0,161</w:t>
            </w:r>
          </w:p>
        </w:tc>
        <w:tc>
          <w:tcPr>
            <w:tcW w:w="51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0,179</w:t>
            </w:r>
          </w:p>
        </w:tc>
        <w:tc>
          <w:tcPr>
            <w:tcW w:w="541"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0,176</w:t>
            </w:r>
          </w:p>
        </w:tc>
        <w:tc>
          <w:tcPr>
            <w:tcW w:w="50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0,182</w:t>
            </w:r>
          </w:p>
        </w:tc>
        <w:tc>
          <w:tcPr>
            <w:tcW w:w="52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0,205</w:t>
            </w:r>
          </w:p>
        </w:tc>
      </w:tr>
      <w:tr w:rsidR="00C969A6" w:rsidRPr="00AF2437" w:rsidTr="00AF2437">
        <w:trPr>
          <w:cantSplit/>
          <w:trHeight w:val="300"/>
          <w:jc w:val="center"/>
        </w:trPr>
        <w:tc>
          <w:tcPr>
            <w:tcW w:w="1194" w:type="pct"/>
            <w:shd w:val="clear" w:color="auto" w:fill="auto"/>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k3</w:t>
            </w:r>
          </w:p>
        </w:tc>
        <w:tc>
          <w:tcPr>
            <w:tcW w:w="578"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&lt;=0,10</w:t>
            </w:r>
          </w:p>
        </w:tc>
        <w:tc>
          <w:tcPr>
            <w:tcW w:w="610"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0,073</w:t>
            </w:r>
          </w:p>
        </w:tc>
        <w:tc>
          <w:tcPr>
            <w:tcW w:w="539"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0,049</w:t>
            </w:r>
          </w:p>
        </w:tc>
        <w:tc>
          <w:tcPr>
            <w:tcW w:w="51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0,049</w:t>
            </w:r>
          </w:p>
        </w:tc>
        <w:tc>
          <w:tcPr>
            <w:tcW w:w="541"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0,078</w:t>
            </w:r>
          </w:p>
        </w:tc>
        <w:tc>
          <w:tcPr>
            <w:tcW w:w="50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0,053</w:t>
            </w:r>
          </w:p>
        </w:tc>
        <w:tc>
          <w:tcPr>
            <w:tcW w:w="52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0,071</w:t>
            </w:r>
          </w:p>
        </w:tc>
      </w:tr>
      <w:tr w:rsidR="00C969A6" w:rsidRPr="00AF2437" w:rsidTr="00AF2437">
        <w:trPr>
          <w:gridAfter w:val="1"/>
          <w:wAfter w:w="17" w:type="dxa"/>
          <w:cantSplit/>
          <w:trHeight w:val="300"/>
          <w:jc w:val="center"/>
        </w:trPr>
        <w:tc>
          <w:tcPr>
            <w:tcW w:w="1194" w:type="pct"/>
            <w:shd w:val="clear" w:color="auto" w:fill="auto"/>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kблан</w:t>
            </w:r>
          </w:p>
        </w:tc>
        <w:tc>
          <w:tcPr>
            <w:tcW w:w="564" w:type="pct"/>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&lt;=0,10</w:t>
            </w:r>
          </w:p>
        </w:tc>
        <w:tc>
          <w:tcPr>
            <w:tcW w:w="615"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0,007</w:t>
            </w:r>
          </w:p>
        </w:tc>
        <w:tc>
          <w:tcPr>
            <w:tcW w:w="539"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0,058</w:t>
            </w:r>
          </w:p>
        </w:tc>
        <w:tc>
          <w:tcPr>
            <w:tcW w:w="51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0,015</w:t>
            </w:r>
          </w:p>
        </w:tc>
        <w:tc>
          <w:tcPr>
            <w:tcW w:w="541"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0,053</w:t>
            </w:r>
          </w:p>
        </w:tc>
        <w:tc>
          <w:tcPr>
            <w:tcW w:w="50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0,022</w:t>
            </w:r>
          </w:p>
        </w:tc>
        <w:tc>
          <w:tcPr>
            <w:tcW w:w="52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0,011</w:t>
            </w:r>
          </w:p>
        </w:tc>
      </w:tr>
      <w:tr w:rsidR="00C969A6" w:rsidRPr="00AF2437" w:rsidTr="00AF2437">
        <w:trPr>
          <w:gridAfter w:val="1"/>
          <w:wAfter w:w="17" w:type="dxa"/>
          <w:cantSplit/>
          <w:trHeight w:val="300"/>
          <w:jc w:val="center"/>
        </w:trPr>
        <w:tc>
          <w:tcPr>
            <w:tcW w:w="1194" w:type="pct"/>
            <w:shd w:val="clear" w:color="auto" w:fill="auto"/>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k4</w:t>
            </w:r>
          </w:p>
        </w:tc>
        <w:tc>
          <w:tcPr>
            <w:tcW w:w="564" w:type="pct"/>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&gt;=0,3</w:t>
            </w:r>
          </w:p>
        </w:tc>
        <w:tc>
          <w:tcPr>
            <w:tcW w:w="615"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w:t>
            </w:r>
          </w:p>
        </w:tc>
        <w:tc>
          <w:tcPr>
            <w:tcW w:w="539"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w:t>
            </w:r>
          </w:p>
        </w:tc>
        <w:tc>
          <w:tcPr>
            <w:tcW w:w="51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w:t>
            </w:r>
          </w:p>
        </w:tc>
        <w:tc>
          <w:tcPr>
            <w:tcW w:w="541"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1,876</w:t>
            </w:r>
          </w:p>
        </w:tc>
        <w:tc>
          <w:tcPr>
            <w:tcW w:w="50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2,184</w:t>
            </w:r>
          </w:p>
        </w:tc>
        <w:tc>
          <w:tcPr>
            <w:tcW w:w="52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2,243</w:t>
            </w:r>
          </w:p>
        </w:tc>
      </w:tr>
      <w:tr w:rsidR="00C969A6" w:rsidRPr="00AF2437" w:rsidTr="00AF2437">
        <w:trPr>
          <w:gridAfter w:val="1"/>
          <w:wAfter w:w="17" w:type="dxa"/>
          <w:cantSplit/>
          <w:trHeight w:val="300"/>
          <w:jc w:val="center"/>
        </w:trPr>
        <w:tc>
          <w:tcPr>
            <w:tcW w:w="1194" w:type="pct"/>
            <w:shd w:val="clear" w:color="auto" w:fill="auto"/>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k4</w:t>
            </w:r>
            <w:r w:rsidR="00DD270F" w:rsidRPr="00AF2437">
              <w:rPr>
                <w:rFonts w:ascii="Times New Roman" w:hAnsi="Times New Roman"/>
                <w:color w:val="000000"/>
                <w:sz w:val="20"/>
                <w:lang w:eastAsia="ru-RU"/>
              </w:rPr>
              <w:t>–1</w:t>
            </w:r>
          </w:p>
        </w:tc>
        <w:tc>
          <w:tcPr>
            <w:tcW w:w="564" w:type="pct"/>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&gt;=1</w:t>
            </w:r>
          </w:p>
        </w:tc>
        <w:tc>
          <w:tcPr>
            <w:tcW w:w="615"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7,127</w:t>
            </w:r>
          </w:p>
        </w:tc>
        <w:tc>
          <w:tcPr>
            <w:tcW w:w="539"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6,439</w:t>
            </w:r>
          </w:p>
        </w:tc>
        <w:tc>
          <w:tcPr>
            <w:tcW w:w="51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11,658</w:t>
            </w:r>
          </w:p>
        </w:tc>
        <w:tc>
          <w:tcPr>
            <w:tcW w:w="541"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9,647</w:t>
            </w:r>
          </w:p>
        </w:tc>
        <w:tc>
          <w:tcPr>
            <w:tcW w:w="50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11,526</w:t>
            </w:r>
          </w:p>
        </w:tc>
        <w:tc>
          <w:tcPr>
            <w:tcW w:w="52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20,804</w:t>
            </w:r>
          </w:p>
        </w:tc>
      </w:tr>
      <w:tr w:rsidR="00C969A6" w:rsidRPr="00AF2437" w:rsidTr="00AF2437">
        <w:trPr>
          <w:gridAfter w:val="1"/>
          <w:wAfter w:w="17" w:type="dxa"/>
          <w:cantSplit/>
          <w:trHeight w:val="300"/>
          <w:jc w:val="center"/>
        </w:trPr>
        <w:tc>
          <w:tcPr>
            <w:tcW w:w="1194" w:type="pct"/>
            <w:shd w:val="clear" w:color="auto" w:fill="auto"/>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k4</w:t>
            </w:r>
            <w:r w:rsidR="00DD270F" w:rsidRPr="00AF2437">
              <w:rPr>
                <w:rFonts w:ascii="Times New Roman" w:hAnsi="Times New Roman"/>
                <w:color w:val="000000"/>
                <w:sz w:val="20"/>
                <w:lang w:eastAsia="ru-RU"/>
              </w:rPr>
              <w:t>–2</w:t>
            </w:r>
          </w:p>
        </w:tc>
        <w:tc>
          <w:tcPr>
            <w:tcW w:w="564" w:type="pct"/>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&gt;=0,9</w:t>
            </w:r>
          </w:p>
        </w:tc>
        <w:tc>
          <w:tcPr>
            <w:tcW w:w="615"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4,885</w:t>
            </w:r>
          </w:p>
        </w:tc>
        <w:tc>
          <w:tcPr>
            <w:tcW w:w="539"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3,162</w:t>
            </w:r>
          </w:p>
        </w:tc>
        <w:tc>
          <w:tcPr>
            <w:tcW w:w="51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9,390</w:t>
            </w:r>
          </w:p>
        </w:tc>
        <w:tc>
          <w:tcPr>
            <w:tcW w:w="541"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4,789</w:t>
            </w:r>
          </w:p>
        </w:tc>
        <w:tc>
          <w:tcPr>
            <w:tcW w:w="50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5,405</w:t>
            </w:r>
          </w:p>
        </w:tc>
        <w:tc>
          <w:tcPr>
            <w:tcW w:w="52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10,564</w:t>
            </w:r>
          </w:p>
        </w:tc>
      </w:tr>
      <w:tr w:rsidR="00C969A6" w:rsidRPr="00AF2437" w:rsidTr="00AF2437">
        <w:trPr>
          <w:gridAfter w:val="1"/>
          <w:wAfter w:w="17" w:type="dxa"/>
          <w:cantSplit/>
          <w:trHeight w:val="300"/>
          <w:jc w:val="center"/>
        </w:trPr>
        <w:tc>
          <w:tcPr>
            <w:tcW w:w="1194" w:type="pct"/>
            <w:shd w:val="clear" w:color="auto" w:fill="auto"/>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k4</w:t>
            </w:r>
            <w:r w:rsidR="00DD270F" w:rsidRPr="00AF2437">
              <w:rPr>
                <w:rFonts w:ascii="Times New Roman" w:hAnsi="Times New Roman"/>
                <w:color w:val="000000"/>
                <w:sz w:val="20"/>
                <w:lang w:eastAsia="ru-RU"/>
              </w:rPr>
              <w:t>–3</w:t>
            </w:r>
          </w:p>
        </w:tc>
        <w:tc>
          <w:tcPr>
            <w:tcW w:w="564" w:type="pct"/>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&gt;=0,8</w:t>
            </w:r>
          </w:p>
        </w:tc>
        <w:tc>
          <w:tcPr>
            <w:tcW w:w="615"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3,308</w:t>
            </w:r>
          </w:p>
        </w:tc>
        <w:tc>
          <w:tcPr>
            <w:tcW w:w="539"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2,336</w:t>
            </w:r>
          </w:p>
        </w:tc>
        <w:tc>
          <w:tcPr>
            <w:tcW w:w="51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4,708</w:t>
            </w:r>
          </w:p>
        </w:tc>
        <w:tc>
          <w:tcPr>
            <w:tcW w:w="541"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3,262</w:t>
            </w:r>
          </w:p>
        </w:tc>
        <w:tc>
          <w:tcPr>
            <w:tcW w:w="50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3,571</w:t>
            </w:r>
          </w:p>
        </w:tc>
        <w:tc>
          <w:tcPr>
            <w:tcW w:w="52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5,658</w:t>
            </w:r>
          </w:p>
        </w:tc>
      </w:tr>
      <w:tr w:rsidR="00C969A6" w:rsidRPr="00AF2437" w:rsidTr="00AF2437">
        <w:trPr>
          <w:gridAfter w:val="1"/>
          <w:wAfter w:w="17" w:type="dxa"/>
          <w:cantSplit/>
          <w:trHeight w:val="300"/>
          <w:jc w:val="center"/>
        </w:trPr>
        <w:tc>
          <w:tcPr>
            <w:tcW w:w="1194" w:type="pct"/>
            <w:shd w:val="clear" w:color="auto" w:fill="auto"/>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k4</w:t>
            </w:r>
            <w:r w:rsidR="00DD270F" w:rsidRPr="00AF2437">
              <w:rPr>
                <w:rFonts w:ascii="Times New Roman" w:hAnsi="Times New Roman"/>
                <w:color w:val="000000"/>
                <w:sz w:val="20"/>
                <w:lang w:eastAsia="ru-RU"/>
              </w:rPr>
              <w:t>–4</w:t>
            </w:r>
          </w:p>
        </w:tc>
        <w:tc>
          <w:tcPr>
            <w:tcW w:w="564" w:type="pct"/>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&gt;=1</w:t>
            </w:r>
          </w:p>
        </w:tc>
        <w:tc>
          <w:tcPr>
            <w:tcW w:w="615"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7,309</w:t>
            </w:r>
          </w:p>
        </w:tc>
        <w:tc>
          <w:tcPr>
            <w:tcW w:w="539"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6,443</w:t>
            </w:r>
          </w:p>
        </w:tc>
        <w:tc>
          <w:tcPr>
            <w:tcW w:w="51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14,726</w:t>
            </w:r>
          </w:p>
        </w:tc>
        <w:tc>
          <w:tcPr>
            <w:tcW w:w="541"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9,053</w:t>
            </w:r>
          </w:p>
        </w:tc>
        <w:tc>
          <w:tcPr>
            <w:tcW w:w="50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20,941</w:t>
            </w:r>
          </w:p>
        </w:tc>
        <w:tc>
          <w:tcPr>
            <w:tcW w:w="52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24,331</w:t>
            </w:r>
          </w:p>
        </w:tc>
      </w:tr>
      <w:tr w:rsidR="00C969A6" w:rsidRPr="00AF2437" w:rsidTr="00AF2437">
        <w:trPr>
          <w:gridAfter w:val="1"/>
          <w:wAfter w:w="17" w:type="dxa"/>
          <w:cantSplit/>
          <w:trHeight w:val="300"/>
          <w:jc w:val="center"/>
        </w:trPr>
        <w:tc>
          <w:tcPr>
            <w:tcW w:w="1194" w:type="pct"/>
            <w:shd w:val="clear" w:color="auto" w:fill="auto"/>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k4</w:t>
            </w:r>
            <w:r w:rsidR="00DD270F" w:rsidRPr="00AF2437">
              <w:rPr>
                <w:rFonts w:ascii="Times New Roman" w:hAnsi="Times New Roman"/>
                <w:color w:val="000000"/>
                <w:sz w:val="20"/>
                <w:lang w:eastAsia="ru-RU"/>
              </w:rPr>
              <w:t>–5</w:t>
            </w:r>
          </w:p>
        </w:tc>
        <w:tc>
          <w:tcPr>
            <w:tcW w:w="564" w:type="pct"/>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&gt;=0,9</w:t>
            </w:r>
          </w:p>
        </w:tc>
        <w:tc>
          <w:tcPr>
            <w:tcW w:w="615"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4,056</w:t>
            </w:r>
          </w:p>
        </w:tc>
        <w:tc>
          <w:tcPr>
            <w:tcW w:w="539"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2,679</w:t>
            </w:r>
          </w:p>
        </w:tc>
        <w:tc>
          <w:tcPr>
            <w:tcW w:w="51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11,789</w:t>
            </w:r>
          </w:p>
        </w:tc>
        <w:tc>
          <w:tcPr>
            <w:tcW w:w="541"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3,802</w:t>
            </w:r>
          </w:p>
        </w:tc>
        <w:tc>
          <w:tcPr>
            <w:tcW w:w="50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7,554</w:t>
            </w:r>
          </w:p>
        </w:tc>
        <w:tc>
          <w:tcPr>
            <w:tcW w:w="52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7,731</w:t>
            </w:r>
          </w:p>
        </w:tc>
      </w:tr>
      <w:tr w:rsidR="00C969A6" w:rsidRPr="00AF2437" w:rsidTr="00AF2437">
        <w:trPr>
          <w:gridAfter w:val="1"/>
          <w:wAfter w:w="17" w:type="dxa"/>
          <w:cantSplit/>
          <w:trHeight w:val="300"/>
          <w:jc w:val="center"/>
        </w:trPr>
        <w:tc>
          <w:tcPr>
            <w:tcW w:w="1194" w:type="pct"/>
            <w:shd w:val="clear" w:color="auto" w:fill="auto"/>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k4</w:t>
            </w:r>
            <w:r w:rsidR="00DD270F" w:rsidRPr="00AF2437">
              <w:rPr>
                <w:rFonts w:ascii="Times New Roman" w:hAnsi="Times New Roman"/>
                <w:color w:val="000000"/>
                <w:sz w:val="20"/>
                <w:lang w:eastAsia="ru-RU"/>
              </w:rPr>
              <w:t>–6</w:t>
            </w:r>
          </w:p>
        </w:tc>
        <w:tc>
          <w:tcPr>
            <w:tcW w:w="564" w:type="pct"/>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&gt;=0,8</w:t>
            </w:r>
          </w:p>
        </w:tc>
        <w:tc>
          <w:tcPr>
            <w:tcW w:w="615"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2,876</w:t>
            </w:r>
          </w:p>
        </w:tc>
        <w:tc>
          <w:tcPr>
            <w:tcW w:w="539"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2,107</w:t>
            </w:r>
          </w:p>
        </w:tc>
        <w:tc>
          <w:tcPr>
            <w:tcW w:w="51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4,400</w:t>
            </w:r>
          </w:p>
        </w:tc>
        <w:tc>
          <w:tcPr>
            <w:tcW w:w="541"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2,817</w:t>
            </w:r>
          </w:p>
        </w:tc>
        <w:tc>
          <w:tcPr>
            <w:tcW w:w="50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5,959</w:t>
            </w:r>
          </w:p>
        </w:tc>
        <w:tc>
          <w:tcPr>
            <w:tcW w:w="52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3,707</w:t>
            </w:r>
          </w:p>
        </w:tc>
      </w:tr>
      <w:tr w:rsidR="00C969A6" w:rsidRPr="00AF2437" w:rsidTr="00AF2437">
        <w:trPr>
          <w:gridAfter w:val="1"/>
          <w:wAfter w:w="17" w:type="dxa"/>
          <w:cantSplit/>
          <w:trHeight w:val="300"/>
          <w:jc w:val="center"/>
        </w:trPr>
        <w:tc>
          <w:tcPr>
            <w:tcW w:w="1194" w:type="pct"/>
            <w:shd w:val="clear" w:color="auto" w:fill="auto"/>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k6</w:t>
            </w:r>
          </w:p>
        </w:tc>
        <w:tc>
          <w:tcPr>
            <w:tcW w:w="564" w:type="pct"/>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&lt;=0,5</w:t>
            </w:r>
          </w:p>
        </w:tc>
        <w:tc>
          <w:tcPr>
            <w:tcW w:w="615"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0,285</w:t>
            </w:r>
          </w:p>
        </w:tc>
        <w:tc>
          <w:tcPr>
            <w:tcW w:w="539"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0,288</w:t>
            </w:r>
          </w:p>
        </w:tc>
        <w:tc>
          <w:tcPr>
            <w:tcW w:w="51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0,258</w:t>
            </w:r>
          </w:p>
        </w:tc>
        <w:tc>
          <w:tcPr>
            <w:tcW w:w="541"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0,281</w:t>
            </w:r>
          </w:p>
        </w:tc>
        <w:tc>
          <w:tcPr>
            <w:tcW w:w="50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0,298</w:t>
            </w:r>
          </w:p>
        </w:tc>
        <w:tc>
          <w:tcPr>
            <w:tcW w:w="52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0,339</w:t>
            </w:r>
          </w:p>
        </w:tc>
      </w:tr>
      <w:tr w:rsidR="00C969A6" w:rsidRPr="00AF2437" w:rsidTr="00AF2437">
        <w:trPr>
          <w:gridAfter w:val="1"/>
          <w:wAfter w:w="17" w:type="dxa"/>
          <w:cantSplit/>
          <w:trHeight w:val="300"/>
          <w:jc w:val="center"/>
        </w:trPr>
        <w:tc>
          <w:tcPr>
            <w:tcW w:w="1194" w:type="pct"/>
            <w:shd w:val="clear" w:color="auto" w:fill="auto"/>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k7</w:t>
            </w:r>
          </w:p>
        </w:tc>
        <w:tc>
          <w:tcPr>
            <w:tcW w:w="564" w:type="pct"/>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&lt;=1</w:t>
            </w:r>
          </w:p>
        </w:tc>
        <w:tc>
          <w:tcPr>
            <w:tcW w:w="615"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0,453</w:t>
            </w:r>
          </w:p>
        </w:tc>
        <w:tc>
          <w:tcPr>
            <w:tcW w:w="539"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0,440</w:t>
            </w:r>
          </w:p>
        </w:tc>
        <w:tc>
          <w:tcPr>
            <w:tcW w:w="51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0,310</w:t>
            </w:r>
          </w:p>
        </w:tc>
        <w:tc>
          <w:tcPr>
            <w:tcW w:w="541"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0,164</w:t>
            </w:r>
          </w:p>
        </w:tc>
        <w:tc>
          <w:tcPr>
            <w:tcW w:w="50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0,100</w:t>
            </w:r>
          </w:p>
        </w:tc>
        <w:tc>
          <w:tcPr>
            <w:tcW w:w="52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0,095</w:t>
            </w:r>
          </w:p>
        </w:tc>
      </w:tr>
      <w:tr w:rsidR="00C969A6" w:rsidRPr="00AF2437" w:rsidTr="00AF2437">
        <w:trPr>
          <w:gridAfter w:val="1"/>
          <w:wAfter w:w="17" w:type="dxa"/>
          <w:cantSplit/>
          <w:trHeight w:val="300"/>
          <w:jc w:val="center"/>
        </w:trPr>
        <w:tc>
          <w:tcPr>
            <w:tcW w:w="1194" w:type="pct"/>
            <w:shd w:val="clear" w:color="auto" w:fill="auto"/>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k8</w:t>
            </w:r>
          </w:p>
        </w:tc>
        <w:tc>
          <w:tcPr>
            <w:tcW w:w="564" w:type="pct"/>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&lt;=2</w:t>
            </w:r>
          </w:p>
        </w:tc>
        <w:tc>
          <w:tcPr>
            <w:tcW w:w="615"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0,870</w:t>
            </w:r>
          </w:p>
        </w:tc>
        <w:tc>
          <w:tcPr>
            <w:tcW w:w="539"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0,725</w:t>
            </w:r>
          </w:p>
        </w:tc>
        <w:tc>
          <w:tcPr>
            <w:tcW w:w="51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0,694</w:t>
            </w:r>
          </w:p>
        </w:tc>
        <w:tc>
          <w:tcPr>
            <w:tcW w:w="541"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0,441</w:t>
            </w:r>
          </w:p>
        </w:tc>
        <w:tc>
          <w:tcPr>
            <w:tcW w:w="50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0,317</w:t>
            </w:r>
          </w:p>
        </w:tc>
        <w:tc>
          <w:tcPr>
            <w:tcW w:w="52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0,623</w:t>
            </w:r>
          </w:p>
        </w:tc>
      </w:tr>
      <w:tr w:rsidR="00C969A6" w:rsidRPr="00AF2437" w:rsidTr="00AF2437">
        <w:trPr>
          <w:gridAfter w:val="1"/>
          <w:wAfter w:w="17" w:type="dxa"/>
          <w:cantSplit/>
          <w:trHeight w:val="300"/>
          <w:jc w:val="center"/>
        </w:trPr>
        <w:tc>
          <w:tcPr>
            <w:tcW w:w="1194" w:type="pct"/>
            <w:shd w:val="clear" w:color="auto" w:fill="auto"/>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k9</w:t>
            </w:r>
          </w:p>
        </w:tc>
        <w:tc>
          <w:tcPr>
            <w:tcW w:w="564" w:type="pct"/>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&lt;=3</w:t>
            </w:r>
          </w:p>
        </w:tc>
        <w:tc>
          <w:tcPr>
            <w:tcW w:w="615"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1,495</w:t>
            </w:r>
          </w:p>
        </w:tc>
        <w:tc>
          <w:tcPr>
            <w:tcW w:w="539"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0,725</w:t>
            </w:r>
          </w:p>
        </w:tc>
        <w:tc>
          <w:tcPr>
            <w:tcW w:w="51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0,694</w:t>
            </w:r>
          </w:p>
        </w:tc>
        <w:tc>
          <w:tcPr>
            <w:tcW w:w="541"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0,441</w:t>
            </w:r>
          </w:p>
        </w:tc>
        <w:tc>
          <w:tcPr>
            <w:tcW w:w="502"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0,317</w:t>
            </w:r>
          </w:p>
        </w:tc>
        <w:tc>
          <w:tcPr>
            <w:tcW w:w="524" w:type="pct"/>
            <w:gridSpan w:val="2"/>
            <w:shd w:val="clear" w:color="auto" w:fill="auto"/>
            <w:noWrap/>
          </w:tcPr>
          <w:p w:rsidR="00F822B2" w:rsidRPr="00AF2437" w:rsidRDefault="00F822B2" w:rsidP="00AF2437">
            <w:pPr>
              <w:spacing w:line="360" w:lineRule="auto"/>
              <w:jc w:val="both"/>
              <w:rPr>
                <w:rFonts w:ascii="Times New Roman" w:hAnsi="Times New Roman"/>
                <w:color w:val="000000"/>
                <w:sz w:val="20"/>
                <w:lang w:eastAsia="ru-RU"/>
              </w:rPr>
            </w:pPr>
            <w:r w:rsidRPr="00AF2437">
              <w:rPr>
                <w:rFonts w:ascii="Times New Roman" w:hAnsi="Times New Roman"/>
                <w:color w:val="000000"/>
                <w:sz w:val="20"/>
                <w:lang w:eastAsia="ru-RU"/>
              </w:rPr>
              <w:t>0,623</w:t>
            </w:r>
          </w:p>
        </w:tc>
      </w:tr>
      <w:tr w:rsidR="00F822B2" w:rsidRPr="00AF2437" w:rsidTr="00AF2437">
        <w:trPr>
          <w:cantSplit/>
          <w:trHeight w:val="300"/>
          <w:jc w:val="center"/>
        </w:trPr>
        <w:tc>
          <w:tcPr>
            <w:tcW w:w="5000" w:type="pct"/>
            <w:gridSpan w:val="15"/>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rPr>
              <w:t>Примечание</w:t>
            </w:r>
            <w:r w:rsidR="00DD270F" w:rsidRPr="00AF2437">
              <w:rPr>
                <w:rFonts w:ascii="Times New Roman" w:hAnsi="Times New Roman"/>
                <w:bCs/>
                <w:color w:val="000000"/>
                <w:sz w:val="20"/>
                <w:szCs w:val="28"/>
                <w:lang w:eastAsia="ru-RU"/>
              </w:rPr>
              <w:t xml:space="preserve"> – со</w:t>
            </w:r>
            <w:r w:rsidRPr="00AF2437">
              <w:rPr>
                <w:rFonts w:ascii="Times New Roman" w:hAnsi="Times New Roman"/>
                <w:bCs/>
                <w:color w:val="000000"/>
                <w:sz w:val="20"/>
                <w:szCs w:val="28"/>
                <w:lang w:eastAsia="ru-RU"/>
              </w:rPr>
              <w:t>ставлено автором на основе источника [45]</w:t>
            </w:r>
          </w:p>
        </w:tc>
      </w:tr>
    </w:tbl>
    <w:p w:rsidR="00F822B2" w:rsidRPr="00DD270F" w:rsidRDefault="00F822B2" w:rsidP="00DD270F">
      <w:pPr>
        <w:pStyle w:val="a3"/>
        <w:spacing w:line="360" w:lineRule="auto"/>
        <w:ind w:firstLine="709"/>
        <w:jc w:val="both"/>
        <w:rPr>
          <w:rFonts w:ascii="Times New Roman" w:hAnsi="Times New Roman"/>
          <w:color w:val="000000"/>
          <w:szCs w:val="28"/>
        </w:rPr>
      </w:pPr>
    </w:p>
    <w:p w:rsidR="00F822B2" w:rsidRPr="00DD270F" w:rsidRDefault="00F822B2" w:rsidP="00DD270F">
      <w:pPr>
        <w:autoSpaceDE w:val="0"/>
        <w:autoSpaceDN w:val="0"/>
        <w:adjustRightInd w:val="0"/>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 xml:space="preserve">Величина коэффициента достаточности капитала – </w:t>
      </w:r>
      <w:r w:rsidRPr="00DD270F">
        <w:rPr>
          <w:rFonts w:ascii="Times New Roman" w:hAnsi="Times New Roman"/>
          <w:b/>
          <w:bCs/>
          <w:color w:val="000000"/>
          <w:sz w:val="28"/>
          <w:szCs w:val="28"/>
        </w:rPr>
        <w:t>k1</w:t>
      </w:r>
      <w:r w:rsidR="00DD270F">
        <w:rPr>
          <w:rFonts w:ascii="Times New Roman" w:hAnsi="Times New Roman"/>
          <w:b/>
          <w:bCs/>
          <w:color w:val="000000"/>
          <w:sz w:val="28"/>
          <w:szCs w:val="28"/>
        </w:rPr>
        <w:t>–</w:t>
      </w:r>
      <w:r w:rsidR="00DD270F" w:rsidRPr="00DD270F">
        <w:rPr>
          <w:rFonts w:ascii="Times New Roman" w:hAnsi="Times New Roman"/>
          <w:b/>
          <w:bCs/>
          <w:color w:val="000000"/>
          <w:sz w:val="28"/>
          <w:szCs w:val="28"/>
        </w:rPr>
        <w:t>1</w:t>
      </w:r>
      <w:r w:rsidRPr="00DD270F">
        <w:rPr>
          <w:rFonts w:ascii="Times New Roman" w:hAnsi="Times New Roman"/>
          <w:b/>
          <w:bCs/>
          <w:color w:val="000000"/>
          <w:sz w:val="28"/>
          <w:szCs w:val="28"/>
        </w:rPr>
        <w:t xml:space="preserve"> </w:t>
      </w:r>
      <w:r w:rsidRPr="00DD270F">
        <w:rPr>
          <w:rFonts w:ascii="Times New Roman" w:hAnsi="Times New Roman"/>
          <w:color w:val="000000"/>
          <w:sz w:val="28"/>
          <w:szCs w:val="28"/>
        </w:rPr>
        <w:t>в течении рассматриваемого</w:t>
      </w:r>
      <w:r w:rsidR="007A62DF">
        <w:rPr>
          <w:rFonts w:ascii="Times New Roman" w:hAnsi="Times New Roman"/>
          <w:color w:val="000000"/>
          <w:sz w:val="28"/>
          <w:szCs w:val="28"/>
        </w:rPr>
        <w:t xml:space="preserve"> </w:t>
      </w:r>
      <w:r w:rsidRPr="00DD270F">
        <w:rPr>
          <w:rFonts w:ascii="Times New Roman" w:hAnsi="Times New Roman"/>
          <w:color w:val="000000"/>
          <w:sz w:val="28"/>
          <w:szCs w:val="28"/>
        </w:rPr>
        <w:t>периода перевыполнялась с превышением нормы на 5</w:t>
      </w:r>
      <w:r w:rsidR="00DD270F" w:rsidRPr="00DD270F">
        <w:rPr>
          <w:rFonts w:ascii="Times New Roman" w:hAnsi="Times New Roman"/>
          <w:color w:val="000000"/>
          <w:sz w:val="28"/>
          <w:szCs w:val="28"/>
        </w:rPr>
        <w:t>8</w:t>
      </w:r>
      <w:r w:rsidR="00DD270F">
        <w:rPr>
          <w:rFonts w:ascii="Times New Roman" w:hAnsi="Times New Roman"/>
          <w:color w:val="000000"/>
          <w:sz w:val="28"/>
          <w:szCs w:val="28"/>
        </w:rPr>
        <w:t>%</w:t>
      </w:r>
      <w:r w:rsidRPr="00DD270F">
        <w:rPr>
          <w:rFonts w:ascii="Times New Roman" w:hAnsi="Times New Roman"/>
          <w:color w:val="000000"/>
          <w:sz w:val="28"/>
          <w:szCs w:val="28"/>
        </w:rPr>
        <w:t xml:space="preserve"> и на 01 января 2010 года составила 0,079.</w:t>
      </w:r>
    </w:p>
    <w:p w:rsidR="00F822B2" w:rsidRPr="00DD270F" w:rsidRDefault="00F822B2" w:rsidP="00DD270F">
      <w:pPr>
        <w:autoSpaceDE w:val="0"/>
        <w:autoSpaceDN w:val="0"/>
        <w:adjustRightInd w:val="0"/>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 xml:space="preserve">Величина коэффициента достаточности капитала – </w:t>
      </w:r>
      <w:r w:rsidRPr="00DD270F">
        <w:rPr>
          <w:rFonts w:ascii="Times New Roman" w:hAnsi="Times New Roman"/>
          <w:b/>
          <w:bCs/>
          <w:color w:val="000000"/>
          <w:sz w:val="28"/>
          <w:szCs w:val="28"/>
        </w:rPr>
        <w:t>k1</w:t>
      </w:r>
      <w:r w:rsidR="00DD270F">
        <w:rPr>
          <w:rFonts w:ascii="Times New Roman" w:hAnsi="Times New Roman"/>
          <w:b/>
          <w:bCs/>
          <w:color w:val="000000"/>
          <w:sz w:val="28"/>
          <w:szCs w:val="28"/>
        </w:rPr>
        <w:t>–</w:t>
      </w:r>
      <w:r w:rsidR="00DD270F" w:rsidRPr="00DD270F">
        <w:rPr>
          <w:rFonts w:ascii="Times New Roman" w:hAnsi="Times New Roman"/>
          <w:b/>
          <w:bCs/>
          <w:color w:val="000000"/>
          <w:sz w:val="28"/>
          <w:szCs w:val="28"/>
        </w:rPr>
        <w:t>2</w:t>
      </w:r>
      <w:r w:rsidRPr="00DD270F">
        <w:rPr>
          <w:rFonts w:ascii="Times New Roman" w:hAnsi="Times New Roman"/>
          <w:b/>
          <w:bCs/>
          <w:color w:val="000000"/>
          <w:sz w:val="28"/>
          <w:szCs w:val="28"/>
        </w:rPr>
        <w:t xml:space="preserve"> </w:t>
      </w:r>
      <w:r w:rsidRPr="00DD270F">
        <w:rPr>
          <w:rFonts w:ascii="Times New Roman" w:hAnsi="Times New Roman"/>
          <w:color w:val="000000"/>
          <w:sz w:val="28"/>
          <w:szCs w:val="28"/>
        </w:rPr>
        <w:t>в течении рассматриваемого</w:t>
      </w:r>
      <w:r w:rsidR="007A62DF">
        <w:rPr>
          <w:rFonts w:ascii="Times New Roman" w:hAnsi="Times New Roman"/>
          <w:color w:val="000000"/>
          <w:sz w:val="28"/>
          <w:szCs w:val="28"/>
        </w:rPr>
        <w:t xml:space="preserve"> </w:t>
      </w:r>
      <w:r w:rsidRPr="00DD270F">
        <w:rPr>
          <w:rFonts w:ascii="Times New Roman" w:hAnsi="Times New Roman"/>
          <w:color w:val="000000"/>
          <w:sz w:val="28"/>
          <w:szCs w:val="28"/>
        </w:rPr>
        <w:t>периода перевыполнялась с превышением нормы на 13</w:t>
      </w:r>
      <w:r w:rsidR="00DD270F" w:rsidRPr="00DD270F">
        <w:rPr>
          <w:rFonts w:ascii="Times New Roman" w:hAnsi="Times New Roman"/>
          <w:color w:val="000000"/>
          <w:sz w:val="28"/>
          <w:szCs w:val="28"/>
        </w:rPr>
        <w:t>6</w:t>
      </w:r>
      <w:r w:rsidR="00DD270F">
        <w:rPr>
          <w:rFonts w:ascii="Times New Roman" w:hAnsi="Times New Roman"/>
          <w:color w:val="000000"/>
          <w:sz w:val="28"/>
          <w:szCs w:val="28"/>
        </w:rPr>
        <w:t>%</w:t>
      </w:r>
      <w:r w:rsidRPr="00DD270F">
        <w:rPr>
          <w:rFonts w:ascii="Times New Roman" w:hAnsi="Times New Roman"/>
          <w:color w:val="000000"/>
          <w:sz w:val="28"/>
          <w:szCs w:val="28"/>
        </w:rPr>
        <w:t xml:space="preserve"> и на 01 января 2010 года составила 0,118.</w:t>
      </w:r>
    </w:p>
    <w:p w:rsidR="00F822B2" w:rsidRPr="00DD270F" w:rsidRDefault="00F822B2" w:rsidP="00DD270F">
      <w:pPr>
        <w:autoSpaceDE w:val="0"/>
        <w:autoSpaceDN w:val="0"/>
        <w:adjustRightInd w:val="0"/>
        <w:spacing w:line="360" w:lineRule="auto"/>
        <w:ind w:firstLine="709"/>
        <w:jc w:val="both"/>
        <w:rPr>
          <w:rFonts w:ascii="Times New Roman" w:hAnsi="Times New Roman"/>
          <w:b/>
          <w:bCs/>
          <w:color w:val="000000"/>
          <w:sz w:val="28"/>
          <w:szCs w:val="28"/>
        </w:rPr>
      </w:pPr>
      <w:r w:rsidRPr="00DD270F">
        <w:rPr>
          <w:rFonts w:ascii="Times New Roman" w:hAnsi="Times New Roman"/>
          <w:color w:val="000000"/>
          <w:sz w:val="28"/>
          <w:szCs w:val="28"/>
        </w:rPr>
        <w:t xml:space="preserve">Значение коэффициента </w:t>
      </w:r>
      <w:r w:rsidRPr="00DD270F">
        <w:rPr>
          <w:rFonts w:ascii="Times New Roman" w:hAnsi="Times New Roman"/>
          <w:b/>
          <w:bCs/>
          <w:color w:val="000000"/>
          <w:sz w:val="28"/>
          <w:szCs w:val="28"/>
        </w:rPr>
        <w:t xml:space="preserve">k2 </w:t>
      </w:r>
      <w:r w:rsidRPr="00DD270F">
        <w:rPr>
          <w:rFonts w:ascii="Times New Roman" w:hAnsi="Times New Roman"/>
          <w:color w:val="000000"/>
          <w:sz w:val="28"/>
          <w:szCs w:val="28"/>
        </w:rPr>
        <w:t>сложилось на уровне 0,171 и перевыполняется с превышением норматива на 7</w:t>
      </w:r>
      <w:r w:rsidR="00DD270F" w:rsidRPr="00DD270F">
        <w:rPr>
          <w:rFonts w:ascii="Times New Roman" w:hAnsi="Times New Roman"/>
          <w:color w:val="000000"/>
          <w:sz w:val="28"/>
          <w:szCs w:val="28"/>
        </w:rPr>
        <w:t>1</w:t>
      </w:r>
      <w:r w:rsidR="00DD270F">
        <w:rPr>
          <w:rFonts w:ascii="Times New Roman" w:hAnsi="Times New Roman"/>
          <w:color w:val="000000"/>
          <w:sz w:val="28"/>
          <w:szCs w:val="28"/>
        </w:rPr>
        <w:t>%</w:t>
      </w:r>
      <w:r w:rsidRPr="00DD270F">
        <w:rPr>
          <w:rFonts w:ascii="Times New Roman" w:hAnsi="Times New Roman"/>
          <w:b/>
          <w:bCs/>
          <w:color w:val="000000"/>
          <w:sz w:val="28"/>
          <w:szCs w:val="28"/>
        </w:rPr>
        <w:t>.</w:t>
      </w:r>
    </w:p>
    <w:p w:rsidR="00F822B2" w:rsidRPr="00DD270F" w:rsidRDefault="00F822B2" w:rsidP="00DD270F">
      <w:pPr>
        <w:autoSpaceDE w:val="0"/>
        <w:autoSpaceDN w:val="0"/>
        <w:adjustRightInd w:val="0"/>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Коэффициент максимального размера риска на одного заемщика, либо группу</w:t>
      </w:r>
      <w:r w:rsidR="007A62DF">
        <w:rPr>
          <w:rFonts w:ascii="Times New Roman" w:hAnsi="Times New Roman"/>
          <w:color w:val="000000"/>
          <w:sz w:val="28"/>
          <w:szCs w:val="28"/>
        </w:rPr>
        <w:t xml:space="preserve"> </w:t>
      </w:r>
      <w:r w:rsidRPr="00DD270F">
        <w:rPr>
          <w:rFonts w:ascii="Times New Roman" w:hAnsi="Times New Roman"/>
          <w:color w:val="000000"/>
          <w:sz w:val="28"/>
          <w:szCs w:val="28"/>
        </w:rPr>
        <w:t xml:space="preserve">взаимосвязанных заемщиков, не связанных с Банком особыми отношениями – </w:t>
      </w:r>
      <w:r w:rsidRPr="00DD270F">
        <w:rPr>
          <w:rFonts w:ascii="Times New Roman" w:hAnsi="Times New Roman"/>
          <w:b/>
          <w:bCs/>
          <w:color w:val="000000"/>
          <w:sz w:val="28"/>
          <w:szCs w:val="28"/>
        </w:rPr>
        <w:t xml:space="preserve">k3' </w:t>
      </w:r>
      <w:r w:rsidRPr="00DD270F">
        <w:rPr>
          <w:rFonts w:ascii="Times New Roman" w:hAnsi="Times New Roman"/>
          <w:color w:val="000000"/>
          <w:sz w:val="28"/>
          <w:szCs w:val="28"/>
        </w:rPr>
        <w:t xml:space="preserve">на </w:t>
      </w:r>
      <w:r w:rsidR="00DD270F" w:rsidRPr="00DD270F">
        <w:rPr>
          <w:rFonts w:ascii="Times New Roman" w:hAnsi="Times New Roman"/>
          <w:color w:val="000000"/>
          <w:sz w:val="28"/>
          <w:szCs w:val="28"/>
        </w:rPr>
        <w:t>01</w:t>
      </w:r>
      <w:r w:rsidR="00DD270F">
        <w:rPr>
          <w:rFonts w:ascii="Times New Roman" w:hAnsi="Times New Roman"/>
          <w:color w:val="000000"/>
          <w:sz w:val="28"/>
          <w:szCs w:val="28"/>
        </w:rPr>
        <w:t xml:space="preserve"> </w:t>
      </w:r>
      <w:r w:rsidR="00DD270F" w:rsidRPr="00DD270F">
        <w:rPr>
          <w:rFonts w:ascii="Times New Roman" w:hAnsi="Times New Roman"/>
          <w:color w:val="000000"/>
          <w:sz w:val="28"/>
          <w:szCs w:val="28"/>
        </w:rPr>
        <w:t>января</w:t>
      </w:r>
      <w:r w:rsidRPr="00DD270F">
        <w:rPr>
          <w:rFonts w:ascii="Times New Roman" w:hAnsi="Times New Roman"/>
          <w:color w:val="000000"/>
          <w:sz w:val="28"/>
          <w:szCs w:val="28"/>
        </w:rPr>
        <w:t xml:space="preserve"> 2010 года, сложился на уровне 0,205.</w:t>
      </w:r>
    </w:p>
    <w:p w:rsidR="00F822B2" w:rsidRPr="00DD270F" w:rsidRDefault="00F822B2" w:rsidP="00DD270F">
      <w:pPr>
        <w:autoSpaceDE w:val="0"/>
        <w:autoSpaceDN w:val="0"/>
        <w:adjustRightInd w:val="0"/>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Коэффициент максимального размера риска на одного заемщика, либо группу</w:t>
      </w:r>
      <w:r w:rsidR="007A62DF">
        <w:rPr>
          <w:rFonts w:ascii="Times New Roman" w:hAnsi="Times New Roman"/>
          <w:color w:val="000000"/>
          <w:sz w:val="28"/>
          <w:szCs w:val="28"/>
        </w:rPr>
        <w:t xml:space="preserve"> </w:t>
      </w:r>
      <w:r w:rsidRPr="00DD270F">
        <w:rPr>
          <w:rFonts w:ascii="Times New Roman" w:hAnsi="Times New Roman"/>
          <w:color w:val="000000"/>
          <w:sz w:val="28"/>
          <w:szCs w:val="28"/>
        </w:rPr>
        <w:t>взаимосвязанных заемщиков, связанных с Банком особыми отношениями (</w:t>
      </w:r>
      <w:r w:rsidRPr="00DD270F">
        <w:rPr>
          <w:rFonts w:ascii="Times New Roman" w:hAnsi="Times New Roman"/>
          <w:b/>
          <w:bCs/>
          <w:color w:val="000000"/>
          <w:sz w:val="28"/>
          <w:szCs w:val="28"/>
        </w:rPr>
        <w:t>k3</w:t>
      </w:r>
      <w:r w:rsidRPr="00DD270F">
        <w:rPr>
          <w:rFonts w:ascii="Times New Roman" w:hAnsi="Times New Roman"/>
          <w:color w:val="000000"/>
          <w:sz w:val="28"/>
          <w:szCs w:val="28"/>
        </w:rPr>
        <w:t>), по состоянию на 01 января 2010 год составил 0,071.</w:t>
      </w:r>
    </w:p>
    <w:p w:rsidR="00F822B2" w:rsidRPr="00DD270F" w:rsidRDefault="00F822B2" w:rsidP="00DD270F">
      <w:pPr>
        <w:autoSpaceDE w:val="0"/>
        <w:autoSpaceDN w:val="0"/>
        <w:adjustRightInd w:val="0"/>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По состоянию на 01 января 2010 года, Банк исполнял все нормативы ликвидности</w:t>
      </w:r>
      <w:r w:rsidR="00DD270F" w:rsidRPr="00DD270F">
        <w:rPr>
          <w:rFonts w:ascii="Times New Roman" w:hAnsi="Times New Roman"/>
          <w:color w:val="000000"/>
          <w:sz w:val="28"/>
          <w:szCs w:val="28"/>
        </w:rPr>
        <w:t>,</w:t>
      </w:r>
      <w:r w:rsidR="00DD270F">
        <w:rPr>
          <w:rFonts w:ascii="Times New Roman" w:hAnsi="Times New Roman"/>
          <w:color w:val="000000"/>
          <w:sz w:val="28"/>
          <w:szCs w:val="28"/>
        </w:rPr>
        <w:t xml:space="preserve"> </w:t>
      </w:r>
      <w:r w:rsidR="00DD270F" w:rsidRPr="00DD270F">
        <w:rPr>
          <w:rFonts w:ascii="Times New Roman" w:hAnsi="Times New Roman"/>
          <w:color w:val="000000"/>
          <w:sz w:val="28"/>
          <w:szCs w:val="28"/>
        </w:rPr>
        <w:t>у</w:t>
      </w:r>
      <w:r w:rsidRPr="00DD270F">
        <w:rPr>
          <w:rFonts w:ascii="Times New Roman" w:hAnsi="Times New Roman"/>
          <w:color w:val="000000"/>
          <w:sz w:val="28"/>
          <w:szCs w:val="28"/>
        </w:rPr>
        <w:t>становленные к соблюдению АФН Республики Казахстан.</w:t>
      </w:r>
    </w:p>
    <w:p w:rsidR="00F822B2" w:rsidRPr="00DD270F" w:rsidRDefault="00F822B2" w:rsidP="00DD270F">
      <w:pPr>
        <w:autoSpaceDE w:val="0"/>
        <w:autoSpaceDN w:val="0"/>
        <w:adjustRightInd w:val="0"/>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 xml:space="preserve">Коэффициент инвестиций Банка в основные средства и другие нефинансовые активы </w:t>
      </w:r>
      <w:r w:rsidRPr="00DD270F">
        <w:rPr>
          <w:rFonts w:ascii="Times New Roman" w:hAnsi="Times New Roman"/>
          <w:b/>
          <w:bCs/>
          <w:color w:val="000000"/>
          <w:sz w:val="28"/>
          <w:szCs w:val="28"/>
        </w:rPr>
        <w:t>k6</w:t>
      </w:r>
      <w:r w:rsidRPr="00DD270F">
        <w:rPr>
          <w:rFonts w:ascii="Times New Roman" w:hAnsi="Times New Roman"/>
          <w:color w:val="000000"/>
          <w:sz w:val="28"/>
          <w:szCs w:val="28"/>
        </w:rPr>
        <w:t>, при норме меньше или равном 0,5, на 01 января 2010 года, составил 0,339.</w:t>
      </w:r>
    </w:p>
    <w:p w:rsidR="00F822B2" w:rsidRPr="00DD270F" w:rsidRDefault="00F822B2" w:rsidP="00DD270F">
      <w:pPr>
        <w:autoSpaceDE w:val="0"/>
        <w:autoSpaceDN w:val="0"/>
        <w:adjustRightInd w:val="0"/>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 xml:space="preserve">Величина коэффициента </w:t>
      </w:r>
      <w:r w:rsidRPr="00DD270F">
        <w:rPr>
          <w:rFonts w:ascii="Times New Roman" w:hAnsi="Times New Roman"/>
          <w:b/>
          <w:bCs/>
          <w:color w:val="000000"/>
          <w:sz w:val="28"/>
          <w:szCs w:val="28"/>
        </w:rPr>
        <w:t>k7</w:t>
      </w:r>
      <w:r w:rsidRPr="00DD270F">
        <w:rPr>
          <w:rFonts w:ascii="Times New Roman" w:hAnsi="Times New Roman"/>
          <w:color w:val="000000"/>
          <w:sz w:val="28"/>
          <w:szCs w:val="28"/>
        </w:rPr>
        <w:t>, определяемого как отношение суммы краткосрочных</w:t>
      </w:r>
      <w:r w:rsidR="007A62DF">
        <w:rPr>
          <w:rFonts w:ascii="Times New Roman" w:hAnsi="Times New Roman"/>
          <w:color w:val="000000"/>
          <w:sz w:val="28"/>
          <w:szCs w:val="28"/>
        </w:rPr>
        <w:t xml:space="preserve"> </w:t>
      </w:r>
      <w:r w:rsidRPr="00DD270F">
        <w:rPr>
          <w:rFonts w:ascii="Times New Roman" w:hAnsi="Times New Roman"/>
          <w:color w:val="000000"/>
          <w:sz w:val="28"/>
          <w:szCs w:val="28"/>
        </w:rPr>
        <w:t>обязательств перед нерезидентами Республики Казахстан к собственному капиталу Банка, при норме меньшей или равной 1, составила 0,095.</w:t>
      </w:r>
    </w:p>
    <w:p w:rsidR="00F822B2" w:rsidRPr="00DD270F" w:rsidRDefault="00F822B2" w:rsidP="00DD270F">
      <w:pPr>
        <w:autoSpaceDE w:val="0"/>
        <w:autoSpaceDN w:val="0"/>
        <w:adjustRightInd w:val="0"/>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 xml:space="preserve">По состоянию на 01 января 2010 года значение коэффициента </w:t>
      </w:r>
      <w:r w:rsidRPr="00DD270F">
        <w:rPr>
          <w:rFonts w:ascii="Times New Roman" w:hAnsi="Times New Roman"/>
          <w:b/>
          <w:bCs/>
          <w:color w:val="000000"/>
          <w:sz w:val="28"/>
          <w:szCs w:val="28"/>
        </w:rPr>
        <w:t xml:space="preserve">k8, </w:t>
      </w:r>
      <w:r w:rsidRPr="00DD270F">
        <w:rPr>
          <w:rFonts w:ascii="Times New Roman" w:hAnsi="Times New Roman"/>
          <w:color w:val="000000"/>
          <w:sz w:val="28"/>
          <w:szCs w:val="28"/>
        </w:rPr>
        <w:t>рассчитываемого как отношение совокупных обязательств Банка перед нерезидентами Республики Казахстан к собственному капиталу Банка, при норме меньшей или равной 2, составило 0,623.</w:t>
      </w:r>
    </w:p>
    <w:p w:rsidR="00F822B2" w:rsidRPr="00DD270F" w:rsidRDefault="00F822B2" w:rsidP="00DD270F">
      <w:pPr>
        <w:autoSpaceDE w:val="0"/>
        <w:autoSpaceDN w:val="0"/>
        <w:adjustRightInd w:val="0"/>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 xml:space="preserve">Значение коэффициента </w:t>
      </w:r>
      <w:r w:rsidRPr="00DD270F">
        <w:rPr>
          <w:rFonts w:ascii="Times New Roman" w:hAnsi="Times New Roman"/>
          <w:b/>
          <w:bCs/>
          <w:color w:val="000000"/>
          <w:sz w:val="28"/>
          <w:szCs w:val="28"/>
        </w:rPr>
        <w:t xml:space="preserve">k9, </w:t>
      </w:r>
      <w:r w:rsidRPr="00DD270F">
        <w:rPr>
          <w:rFonts w:ascii="Times New Roman" w:hAnsi="Times New Roman"/>
          <w:color w:val="000000"/>
          <w:sz w:val="28"/>
          <w:szCs w:val="28"/>
        </w:rPr>
        <w:t>рассчитываемого как отношение суммы совокупных</w:t>
      </w:r>
      <w:r w:rsidR="007A62DF">
        <w:rPr>
          <w:rFonts w:ascii="Times New Roman" w:hAnsi="Times New Roman"/>
          <w:color w:val="000000"/>
          <w:sz w:val="28"/>
          <w:szCs w:val="28"/>
        </w:rPr>
        <w:t xml:space="preserve"> </w:t>
      </w:r>
      <w:r w:rsidRPr="00DD270F">
        <w:rPr>
          <w:rFonts w:ascii="Times New Roman" w:hAnsi="Times New Roman"/>
          <w:color w:val="000000"/>
          <w:sz w:val="28"/>
          <w:szCs w:val="28"/>
        </w:rPr>
        <w:t>обязательств Банка перед нерезидентами Республики Казахстан и выпущенных им в</w:t>
      </w:r>
      <w:r w:rsidR="007A62DF">
        <w:rPr>
          <w:rFonts w:ascii="Times New Roman" w:hAnsi="Times New Roman"/>
          <w:color w:val="000000"/>
          <w:sz w:val="28"/>
          <w:szCs w:val="28"/>
        </w:rPr>
        <w:t xml:space="preserve"> </w:t>
      </w:r>
      <w:r w:rsidRPr="00DD270F">
        <w:rPr>
          <w:rFonts w:ascii="Times New Roman" w:hAnsi="Times New Roman"/>
          <w:color w:val="000000"/>
          <w:sz w:val="28"/>
          <w:szCs w:val="28"/>
        </w:rPr>
        <w:t>обращение долговых ценных бумаг к собственному капиталу Банка, при норме меньшей или равной 3, составило 0,623.</w:t>
      </w:r>
    </w:p>
    <w:p w:rsidR="00F822B2" w:rsidRPr="00DD270F" w:rsidRDefault="00F822B2" w:rsidP="00DD270F">
      <w:pPr>
        <w:autoSpaceDE w:val="0"/>
        <w:autoSpaceDN w:val="0"/>
        <w:adjustRightInd w:val="0"/>
        <w:spacing w:line="360" w:lineRule="auto"/>
        <w:ind w:firstLine="709"/>
        <w:jc w:val="both"/>
        <w:rPr>
          <w:rFonts w:ascii="Times New Roman" w:hAnsi="Times New Roman"/>
          <w:bCs/>
          <w:color w:val="000000"/>
          <w:sz w:val="28"/>
          <w:szCs w:val="28"/>
        </w:rPr>
      </w:pPr>
      <w:r w:rsidRPr="00DD270F">
        <w:rPr>
          <w:rFonts w:ascii="Times New Roman" w:hAnsi="Times New Roman"/>
          <w:bCs/>
          <w:color w:val="000000"/>
          <w:sz w:val="28"/>
          <w:szCs w:val="28"/>
        </w:rPr>
        <w:t>Рассмотрим состояние основных средств АО «Евразийский Банк» их балансовую, остаточную стоимость и показатель износа, по состоянию на 1 января 2011 года</w:t>
      </w:r>
    </w:p>
    <w:p w:rsidR="00F822B2" w:rsidRPr="00DD270F" w:rsidRDefault="00F822B2" w:rsidP="00DD270F">
      <w:pPr>
        <w:autoSpaceDE w:val="0"/>
        <w:autoSpaceDN w:val="0"/>
        <w:adjustRightInd w:val="0"/>
        <w:spacing w:line="360" w:lineRule="auto"/>
        <w:ind w:firstLine="709"/>
        <w:jc w:val="both"/>
        <w:rPr>
          <w:rFonts w:ascii="Times New Roman" w:hAnsi="Times New Roman"/>
          <w:b/>
          <w:bCs/>
          <w:color w:val="000000"/>
          <w:sz w:val="28"/>
          <w:szCs w:val="28"/>
        </w:rPr>
      </w:pPr>
    </w:p>
    <w:p w:rsidR="00F822B2" w:rsidRPr="00DD270F" w:rsidRDefault="007A62DF" w:rsidP="00DD270F">
      <w:pPr>
        <w:autoSpaceDE w:val="0"/>
        <w:autoSpaceDN w:val="0"/>
        <w:adjustRightInd w:val="0"/>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br w:type="page"/>
      </w:r>
      <w:r w:rsidR="00F822B2" w:rsidRPr="00DD270F">
        <w:rPr>
          <w:rFonts w:ascii="Times New Roman" w:hAnsi="Times New Roman"/>
          <w:bCs/>
          <w:color w:val="000000"/>
          <w:sz w:val="28"/>
          <w:szCs w:val="28"/>
        </w:rPr>
        <w:t>Таблица 8</w:t>
      </w:r>
      <w:r>
        <w:rPr>
          <w:rFonts w:ascii="Times New Roman" w:hAnsi="Times New Roman"/>
          <w:bCs/>
          <w:color w:val="000000"/>
          <w:sz w:val="28"/>
          <w:szCs w:val="28"/>
        </w:rPr>
        <w:t xml:space="preserve">. </w:t>
      </w:r>
      <w:r w:rsidR="00F822B2" w:rsidRPr="00DD270F">
        <w:rPr>
          <w:rFonts w:ascii="Times New Roman" w:hAnsi="Times New Roman"/>
          <w:bCs/>
          <w:color w:val="000000"/>
          <w:sz w:val="28"/>
          <w:szCs w:val="28"/>
        </w:rPr>
        <w:t>Основные средства АО «Евразийский Банк» и их износ на 1 января 2010 года</w:t>
      </w:r>
    </w:p>
    <w:tbl>
      <w:tblPr>
        <w:tblW w:w="861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0"/>
        <w:gridCol w:w="3193"/>
        <w:gridCol w:w="1431"/>
        <w:gridCol w:w="1601"/>
        <w:gridCol w:w="1174"/>
        <w:gridCol w:w="801"/>
      </w:tblGrid>
      <w:tr w:rsidR="007A62DF" w:rsidRPr="00AF2437" w:rsidTr="00AF2437">
        <w:trPr>
          <w:cantSplit/>
          <w:trHeight w:val="900"/>
          <w:jc w:val="center"/>
        </w:trPr>
        <w:tc>
          <w:tcPr>
            <w:tcW w:w="238"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w:t>
            </w:r>
          </w:p>
        </w:tc>
        <w:tc>
          <w:tcPr>
            <w:tcW w:w="1854"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Виды ОС</w:t>
            </w:r>
          </w:p>
        </w:tc>
        <w:tc>
          <w:tcPr>
            <w:tcW w:w="831"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Балансовая стоимость, тыс. тг.</w:t>
            </w:r>
          </w:p>
        </w:tc>
        <w:tc>
          <w:tcPr>
            <w:tcW w:w="930"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Величина начисленного износа, тыс. тг.</w:t>
            </w:r>
          </w:p>
        </w:tc>
        <w:tc>
          <w:tcPr>
            <w:tcW w:w="682"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остаточная стоимость, тыс. тг.</w:t>
            </w:r>
          </w:p>
        </w:tc>
        <w:tc>
          <w:tcPr>
            <w:tcW w:w="465"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 износа</w:t>
            </w:r>
          </w:p>
        </w:tc>
      </w:tr>
      <w:tr w:rsidR="007A62DF" w:rsidRPr="00AF2437" w:rsidTr="00AF2437">
        <w:trPr>
          <w:cantSplit/>
          <w:trHeight w:val="300"/>
          <w:jc w:val="center"/>
        </w:trPr>
        <w:tc>
          <w:tcPr>
            <w:tcW w:w="238"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1854" w:type="pct"/>
            <w:shd w:val="clear" w:color="auto" w:fill="auto"/>
            <w:noWrap/>
          </w:tcPr>
          <w:p w:rsidR="00F822B2" w:rsidRPr="00AF2437" w:rsidRDefault="00F822B2" w:rsidP="00AF2437">
            <w:pPr>
              <w:spacing w:line="360" w:lineRule="auto"/>
              <w:jc w:val="both"/>
              <w:rPr>
                <w:rFonts w:ascii="Times New Roman" w:hAnsi="Times New Roman"/>
                <w:b/>
                <w:bCs/>
                <w:color w:val="000000"/>
                <w:sz w:val="20"/>
                <w:szCs w:val="28"/>
                <w:lang w:eastAsia="ru-RU"/>
              </w:rPr>
            </w:pPr>
            <w:r w:rsidRPr="00AF2437">
              <w:rPr>
                <w:rFonts w:ascii="Times New Roman" w:hAnsi="Times New Roman"/>
                <w:b/>
                <w:bCs/>
                <w:color w:val="000000"/>
                <w:sz w:val="20"/>
                <w:szCs w:val="28"/>
                <w:lang w:eastAsia="ru-RU"/>
              </w:rPr>
              <w:t>Земля</w:t>
            </w:r>
          </w:p>
        </w:tc>
        <w:tc>
          <w:tcPr>
            <w:tcW w:w="831"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930"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682"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46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r>
      <w:tr w:rsidR="007A62DF" w:rsidRPr="00AF2437" w:rsidTr="00AF2437">
        <w:trPr>
          <w:cantSplit/>
          <w:trHeight w:val="300"/>
          <w:jc w:val="center"/>
        </w:trPr>
        <w:tc>
          <w:tcPr>
            <w:tcW w:w="238"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w:t>
            </w:r>
          </w:p>
        </w:tc>
        <w:tc>
          <w:tcPr>
            <w:tcW w:w="185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Земля</w:t>
            </w:r>
          </w:p>
        </w:tc>
        <w:tc>
          <w:tcPr>
            <w:tcW w:w="831"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914 072</w:t>
            </w:r>
          </w:p>
        </w:tc>
        <w:tc>
          <w:tcPr>
            <w:tcW w:w="930"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0</w:t>
            </w:r>
          </w:p>
        </w:tc>
        <w:tc>
          <w:tcPr>
            <w:tcW w:w="682"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914 072</w:t>
            </w:r>
          </w:p>
        </w:tc>
        <w:tc>
          <w:tcPr>
            <w:tcW w:w="46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0</w:t>
            </w:r>
          </w:p>
        </w:tc>
      </w:tr>
      <w:tr w:rsidR="007A62DF" w:rsidRPr="00AF2437" w:rsidTr="00AF2437">
        <w:trPr>
          <w:cantSplit/>
          <w:trHeight w:val="300"/>
          <w:jc w:val="center"/>
        </w:trPr>
        <w:tc>
          <w:tcPr>
            <w:tcW w:w="238"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185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Итого:</w:t>
            </w:r>
          </w:p>
        </w:tc>
        <w:tc>
          <w:tcPr>
            <w:tcW w:w="831"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914 072</w:t>
            </w:r>
          </w:p>
        </w:tc>
        <w:tc>
          <w:tcPr>
            <w:tcW w:w="930"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0</w:t>
            </w:r>
          </w:p>
        </w:tc>
        <w:tc>
          <w:tcPr>
            <w:tcW w:w="682"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914 072</w:t>
            </w:r>
          </w:p>
        </w:tc>
        <w:tc>
          <w:tcPr>
            <w:tcW w:w="46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0</w:t>
            </w:r>
          </w:p>
        </w:tc>
      </w:tr>
      <w:tr w:rsidR="007A62DF" w:rsidRPr="00AF2437" w:rsidTr="00AF2437">
        <w:trPr>
          <w:cantSplit/>
          <w:trHeight w:val="300"/>
          <w:jc w:val="center"/>
        </w:trPr>
        <w:tc>
          <w:tcPr>
            <w:tcW w:w="238"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1854" w:type="pct"/>
            <w:shd w:val="clear" w:color="auto" w:fill="auto"/>
            <w:noWrap/>
          </w:tcPr>
          <w:p w:rsidR="00F822B2" w:rsidRPr="00AF2437" w:rsidRDefault="00F822B2" w:rsidP="00AF2437">
            <w:pPr>
              <w:spacing w:line="360" w:lineRule="auto"/>
              <w:jc w:val="both"/>
              <w:rPr>
                <w:rFonts w:ascii="Times New Roman" w:hAnsi="Times New Roman"/>
                <w:b/>
                <w:bCs/>
                <w:color w:val="000000"/>
                <w:sz w:val="20"/>
                <w:szCs w:val="28"/>
                <w:lang w:eastAsia="ru-RU"/>
              </w:rPr>
            </w:pPr>
            <w:r w:rsidRPr="00AF2437">
              <w:rPr>
                <w:rFonts w:ascii="Times New Roman" w:hAnsi="Times New Roman"/>
                <w:b/>
                <w:bCs/>
                <w:color w:val="000000"/>
                <w:sz w:val="20"/>
                <w:szCs w:val="28"/>
                <w:lang w:eastAsia="ru-RU"/>
              </w:rPr>
              <w:t>Здания и сооружения</w:t>
            </w:r>
          </w:p>
        </w:tc>
        <w:tc>
          <w:tcPr>
            <w:tcW w:w="831"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930"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682"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46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r>
      <w:tr w:rsidR="007A62DF" w:rsidRPr="00AF2437" w:rsidTr="00AF2437">
        <w:trPr>
          <w:cantSplit/>
          <w:trHeight w:val="300"/>
          <w:jc w:val="center"/>
        </w:trPr>
        <w:tc>
          <w:tcPr>
            <w:tcW w:w="238"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2</w:t>
            </w:r>
          </w:p>
        </w:tc>
        <w:tc>
          <w:tcPr>
            <w:tcW w:w="185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Здания</w:t>
            </w:r>
          </w:p>
        </w:tc>
        <w:tc>
          <w:tcPr>
            <w:tcW w:w="831"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7 444 920</w:t>
            </w:r>
          </w:p>
        </w:tc>
        <w:tc>
          <w:tcPr>
            <w:tcW w:w="930"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442 196</w:t>
            </w:r>
          </w:p>
        </w:tc>
        <w:tc>
          <w:tcPr>
            <w:tcW w:w="682"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7 002 724</w:t>
            </w:r>
          </w:p>
        </w:tc>
        <w:tc>
          <w:tcPr>
            <w:tcW w:w="46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6</w:t>
            </w:r>
          </w:p>
        </w:tc>
      </w:tr>
      <w:tr w:rsidR="007A62DF" w:rsidRPr="00AF2437" w:rsidTr="00AF2437">
        <w:trPr>
          <w:cantSplit/>
          <w:trHeight w:val="300"/>
          <w:jc w:val="center"/>
        </w:trPr>
        <w:tc>
          <w:tcPr>
            <w:tcW w:w="238"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3</w:t>
            </w:r>
          </w:p>
        </w:tc>
        <w:tc>
          <w:tcPr>
            <w:tcW w:w="185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Кап. Затраты по арендов. Зданию</w:t>
            </w:r>
          </w:p>
        </w:tc>
        <w:tc>
          <w:tcPr>
            <w:tcW w:w="831"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337 754</w:t>
            </w:r>
          </w:p>
        </w:tc>
        <w:tc>
          <w:tcPr>
            <w:tcW w:w="930"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135 412</w:t>
            </w:r>
          </w:p>
        </w:tc>
        <w:tc>
          <w:tcPr>
            <w:tcW w:w="682"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202 342</w:t>
            </w:r>
          </w:p>
        </w:tc>
        <w:tc>
          <w:tcPr>
            <w:tcW w:w="46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40</w:t>
            </w:r>
          </w:p>
        </w:tc>
      </w:tr>
      <w:tr w:rsidR="007A62DF" w:rsidRPr="00AF2437" w:rsidTr="00AF2437">
        <w:trPr>
          <w:cantSplit/>
          <w:trHeight w:val="300"/>
          <w:jc w:val="center"/>
        </w:trPr>
        <w:tc>
          <w:tcPr>
            <w:tcW w:w="238"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185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Итого:</w:t>
            </w:r>
          </w:p>
        </w:tc>
        <w:tc>
          <w:tcPr>
            <w:tcW w:w="831"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7 782 674</w:t>
            </w:r>
          </w:p>
        </w:tc>
        <w:tc>
          <w:tcPr>
            <w:tcW w:w="930"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577 608</w:t>
            </w:r>
          </w:p>
        </w:tc>
        <w:tc>
          <w:tcPr>
            <w:tcW w:w="682"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7 205 066</w:t>
            </w:r>
          </w:p>
        </w:tc>
        <w:tc>
          <w:tcPr>
            <w:tcW w:w="46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r>
      <w:tr w:rsidR="007A62DF" w:rsidRPr="00AF2437" w:rsidTr="00AF2437">
        <w:trPr>
          <w:cantSplit/>
          <w:trHeight w:val="300"/>
          <w:jc w:val="center"/>
        </w:trPr>
        <w:tc>
          <w:tcPr>
            <w:tcW w:w="238"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1854" w:type="pct"/>
            <w:shd w:val="clear" w:color="auto" w:fill="auto"/>
            <w:noWrap/>
          </w:tcPr>
          <w:p w:rsidR="00F822B2" w:rsidRPr="00AF2437" w:rsidRDefault="00F822B2" w:rsidP="00AF2437">
            <w:pPr>
              <w:spacing w:line="360" w:lineRule="auto"/>
              <w:jc w:val="both"/>
              <w:rPr>
                <w:rFonts w:ascii="Times New Roman" w:hAnsi="Times New Roman"/>
                <w:b/>
                <w:bCs/>
                <w:color w:val="000000"/>
                <w:sz w:val="20"/>
                <w:szCs w:val="28"/>
                <w:lang w:eastAsia="ru-RU"/>
              </w:rPr>
            </w:pPr>
            <w:r w:rsidRPr="00AF2437">
              <w:rPr>
                <w:rFonts w:ascii="Times New Roman" w:hAnsi="Times New Roman"/>
                <w:b/>
                <w:bCs/>
                <w:color w:val="000000"/>
                <w:sz w:val="20"/>
                <w:szCs w:val="28"/>
                <w:lang w:eastAsia="ru-RU"/>
              </w:rPr>
              <w:t>Машины и оборудование</w:t>
            </w:r>
          </w:p>
        </w:tc>
        <w:tc>
          <w:tcPr>
            <w:tcW w:w="831"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930"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682"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46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r>
      <w:tr w:rsidR="007A62DF" w:rsidRPr="00AF2437" w:rsidTr="00AF2437">
        <w:trPr>
          <w:cantSplit/>
          <w:trHeight w:val="300"/>
          <w:jc w:val="center"/>
        </w:trPr>
        <w:tc>
          <w:tcPr>
            <w:tcW w:w="238"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4</w:t>
            </w:r>
          </w:p>
        </w:tc>
        <w:tc>
          <w:tcPr>
            <w:tcW w:w="185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Компьютерное оборудование</w:t>
            </w:r>
          </w:p>
        </w:tc>
        <w:tc>
          <w:tcPr>
            <w:tcW w:w="831"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1 283 752</w:t>
            </w:r>
          </w:p>
        </w:tc>
        <w:tc>
          <w:tcPr>
            <w:tcW w:w="930"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638 889</w:t>
            </w:r>
          </w:p>
        </w:tc>
        <w:tc>
          <w:tcPr>
            <w:tcW w:w="682"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644 863</w:t>
            </w:r>
          </w:p>
        </w:tc>
        <w:tc>
          <w:tcPr>
            <w:tcW w:w="46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50</w:t>
            </w:r>
          </w:p>
        </w:tc>
      </w:tr>
      <w:tr w:rsidR="007A62DF" w:rsidRPr="00AF2437" w:rsidTr="00AF2437">
        <w:trPr>
          <w:cantSplit/>
          <w:trHeight w:val="300"/>
          <w:jc w:val="center"/>
        </w:trPr>
        <w:tc>
          <w:tcPr>
            <w:tcW w:w="238"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185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Итого:</w:t>
            </w:r>
          </w:p>
        </w:tc>
        <w:tc>
          <w:tcPr>
            <w:tcW w:w="831"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1 283 752</w:t>
            </w:r>
          </w:p>
        </w:tc>
        <w:tc>
          <w:tcPr>
            <w:tcW w:w="930"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638 889</w:t>
            </w:r>
          </w:p>
        </w:tc>
        <w:tc>
          <w:tcPr>
            <w:tcW w:w="682"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644 863</w:t>
            </w:r>
          </w:p>
        </w:tc>
        <w:tc>
          <w:tcPr>
            <w:tcW w:w="46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r>
      <w:tr w:rsidR="007A62DF" w:rsidRPr="00AF2437" w:rsidTr="00AF2437">
        <w:trPr>
          <w:cantSplit/>
          <w:trHeight w:val="300"/>
          <w:jc w:val="center"/>
        </w:trPr>
        <w:tc>
          <w:tcPr>
            <w:tcW w:w="238"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1854" w:type="pct"/>
            <w:shd w:val="clear" w:color="auto" w:fill="auto"/>
            <w:noWrap/>
          </w:tcPr>
          <w:p w:rsidR="00F822B2" w:rsidRPr="00AF2437" w:rsidRDefault="00F822B2" w:rsidP="00AF2437">
            <w:pPr>
              <w:spacing w:line="360" w:lineRule="auto"/>
              <w:jc w:val="both"/>
              <w:rPr>
                <w:rFonts w:ascii="Times New Roman" w:hAnsi="Times New Roman"/>
                <w:b/>
                <w:bCs/>
                <w:color w:val="000000"/>
                <w:sz w:val="20"/>
                <w:szCs w:val="28"/>
                <w:lang w:eastAsia="ru-RU"/>
              </w:rPr>
            </w:pPr>
            <w:r w:rsidRPr="00AF2437">
              <w:rPr>
                <w:rFonts w:ascii="Times New Roman" w:hAnsi="Times New Roman"/>
                <w:b/>
                <w:bCs/>
                <w:color w:val="000000"/>
                <w:sz w:val="20"/>
                <w:szCs w:val="28"/>
                <w:lang w:eastAsia="ru-RU"/>
              </w:rPr>
              <w:t>Прочие ОС</w:t>
            </w:r>
          </w:p>
        </w:tc>
        <w:tc>
          <w:tcPr>
            <w:tcW w:w="831"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930"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682"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46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r>
      <w:tr w:rsidR="007A62DF" w:rsidRPr="00AF2437" w:rsidTr="00AF2437">
        <w:trPr>
          <w:cantSplit/>
          <w:trHeight w:val="300"/>
          <w:jc w:val="center"/>
        </w:trPr>
        <w:tc>
          <w:tcPr>
            <w:tcW w:w="238"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5</w:t>
            </w:r>
          </w:p>
        </w:tc>
        <w:tc>
          <w:tcPr>
            <w:tcW w:w="185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Прочие ОС</w:t>
            </w:r>
          </w:p>
        </w:tc>
        <w:tc>
          <w:tcPr>
            <w:tcW w:w="831"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2 510 216</w:t>
            </w:r>
          </w:p>
        </w:tc>
        <w:tc>
          <w:tcPr>
            <w:tcW w:w="930"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621 870</w:t>
            </w:r>
          </w:p>
        </w:tc>
        <w:tc>
          <w:tcPr>
            <w:tcW w:w="682"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1 888 346</w:t>
            </w:r>
          </w:p>
        </w:tc>
        <w:tc>
          <w:tcPr>
            <w:tcW w:w="46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25</w:t>
            </w:r>
          </w:p>
        </w:tc>
      </w:tr>
      <w:tr w:rsidR="007A62DF" w:rsidRPr="00AF2437" w:rsidTr="00AF2437">
        <w:trPr>
          <w:cantSplit/>
          <w:trHeight w:val="300"/>
          <w:jc w:val="center"/>
        </w:trPr>
        <w:tc>
          <w:tcPr>
            <w:tcW w:w="238"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185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Итого:</w:t>
            </w:r>
          </w:p>
        </w:tc>
        <w:tc>
          <w:tcPr>
            <w:tcW w:w="831"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2 510 216</w:t>
            </w:r>
          </w:p>
        </w:tc>
        <w:tc>
          <w:tcPr>
            <w:tcW w:w="930"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621 870</w:t>
            </w:r>
          </w:p>
        </w:tc>
        <w:tc>
          <w:tcPr>
            <w:tcW w:w="682"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1 888 346</w:t>
            </w:r>
          </w:p>
        </w:tc>
        <w:tc>
          <w:tcPr>
            <w:tcW w:w="46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r>
      <w:tr w:rsidR="007A62DF" w:rsidRPr="00AF2437" w:rsidTr="00AF2437">
        <w:trPr>
          <w:cantSplit/>
          <w:trHeight w:val="300"/>
          <w:jc w:val="center"/>
        </w:trPr>
        <w:tc>
          <w:tcPr>
            <w:tcW w:w="238"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1854" w:type="pct"/>
            <w:shd w:val="clear" w:color="auto" w:fill="auto"/>
            <w:noWrap/>
          </w:tcPr>
          <w:p w:rsidR="00F822B2" w:rsidRPr="00AF2437" w:rsidRDefault="00F822B2" w:rsidP="00AF2437">
            <w:pPr>
              <w:spacing w:line="360" w:lineRule="auto"/>
              <w:jc w:val="both"/>
              <w:rPr>
                <w:rFonts w:ascii="Times New Roman" w:hAnsi="Times New Roman"/>
                <w:b/>
                <w:bCs/>
                <w:color w:val="000000"/>
                <w:sz w:val="20"/>
                <w:szCs w:val="28"/>
                <w:lang w:eastAsia="ru-RU"/>
              </w:rPr>
            </w:pPr>
            <w:r w:rsidRPr="00AF2437">
              <w:rPr>
                <w:rFonts w:ascii="Times New Roman" w:hAnsi="Times New Roman"/>
                <w:b/>
                <w:bCs/>
                <w:color w:val="000000"/>
                <w:sz w:val="20"/>
                <w:szCs w:val="28"/>
                <w:lang w:eastAsia="ru-RU"/>
              </w:rPr>
              <w:t>Транспортные средства</w:t>
            </w:r>
          </w:p>
        </w:tc>
        <w:tc>
          <w:tcPr>
            <w:tcW w:w="831"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930"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682"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46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r>
      <w:tr w:rsidR="007A62DF" w:rsidRPr="00AF2437" w:rsidTr="00AF2437">
        <w:trPr>
          <w:cantSplit/>
          <w:trHeight w:val="300"/>
          <w:jc w:val="center"/>
        </w:trPr>
        <w:tc>
          <w:tcPr>
            <w:tcW w:w="238"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6</w:t>
            </w:r>
          </w:p>
        </w:tc>
        <w:tc>
          <w:tcPr>
            <w:tcW w:w="185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Транспортные средства</w:t>
            </w:r>
          </w:p>
        </w:tc>
        <w:tc>
          <w:tcPr>
            <w:tcW w:w="831"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334 722</w:t>
            </w:r>
          </w:p>
        </w:tc>
        <w:tc>
          <w:tcPr>
            <w:tcW w:w="930"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174 604</w:t>
            </w:r>
          </w:p>
        </w:tc>
        <w:tc>
          <w:tcPr>
            <w:tcW w:w="682"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160 118</w:t>
            </w:r>
          </w:p>
        </w:tc>
        <w:tc>
          <w:tcPr>
            <w:tcW w:w="46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52</w:t>
            </w:r>
          </w:p>
        </w:tc>
      </w:tr>
      <w:tr w:rsidR="007A62DF" w:rsidRPr="00AF2437" w:rsidTr="00AF2437">
        <w:trPr>
          <w:cantSplit/>
          <w:trHeight w:val="300"/>
          <w:jc w:val="center"/>
        </w:trPr>
        <w:tc>
          <w:tcPr>
            <w:tcW w:w="238"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185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Итого:</w:t>
            </w:r>
          </w:p>
        </w:tc>
        <w:tc>
          <w:tcPr>
            <w:tcW w:w="831"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334 722</w:t>
            </w:r>
          </w:p>
        </w:tc>
        <w:tc>
          <w:tcPr>
            <w:tcW w:w="930"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174 604</w:t>
            </w:r>
          </w:p>
        </w:tc>
        <w:tc>
          <w:tcPr>
            <w:tcW w:w="682"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160 118</w:t>
            </w:r>
          </w:p>
        </w:tc>
        <w:tc>
          <w:tcPr>
            <w:tcW w:w="46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r>
      <w:tr w:rsidR="007A62DF" w:rsidRPr="00AF2437" w:rsidTr="00AF2437">
        <w:trPr>
          <w:cantSplit/>
          <w:trHeight w:val="300"/>
          <w:jc w:val="center"/>
        </w:trPr>
        <w:tc>
          <w:tcPr>
            <w:tcW w:w="238"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1854" w:type="pct"/>
            <w:shd w:val="clear" w:color="auto" w:fill="auto"/>
            <w:noWrap/>
          </w:tcPr>
          <w:p w:rsidR="00F822B2" w:rsidRPr="00AF2437" w:rsidRDefault="00F822B2" w:rsidP="00AF2437">
            <w:pPr>
              <w:spacing w:line="360" w:lineRule="auto"/>
              <w:jc w:val="both"/>
              <w:rPr>
                <w:rFonts w:ascii="Times New Roman" w:hAnsi="Times New Roman"/>
                <w:b/>
                <w:bCs/>
                <w:color w:val="000000"/>
                <w:sz w:val="20"/>
                <w:szCs w:val="28"/>
                <w:lang w:eastAsia="ru-RU"/>
              </w:rPr>
            </w:pPr>
            <w:r w:rsidRPr="00AF2437">
              <w:rPr>
                <w:rFonts w:ascii="Times New Roman" w:hAnsi="Times New Roman"/>
                <w:b/>
                <w:bCs/>
                <w:color w:val="000000"/>
                <w:sz w:val="20"/>
                <w:szCs w:val="28"/>
                <w:lang w:eastAsia="ru-RU"/>
              </w:rPr>
              <w:t>Неустановленное оборудование</w:t>
            </w:r>
          </w:p>
        </w:tc>
        <w:tc>
          <w:tcPr>
            <w:tcW w:w="831"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930"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682"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46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r>
      <w:tr w:rsidR="007A62DF" w:rsidRPr="00AF2437" w:rsidTr="00AF2437">
        <w:trPr>
          <w:cantSplit/>
          <w:trHeight w:val="300"/>
          <w:jc w:val="center"/>
        </w:trPr>
        <w:tc>
          <w:tcPr>
            <w:tcW w:w="238"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7</w:t>
            </w:r>
          </w:p>
        </w:tc>
        <w:tc>
          <w:tcPr>
            <w:tcW w:w="185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Неустановленное оборудование</w:t>
            </w:r>
          </w:p>
        </w:tc>
        <w:tc>
          <w:tcPr>
            <w:tcW w:w="831"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236 666</w:t>
            </w:r>
          </w:p>
        </w:tc>
        <w:tc>
          <w:tcPr>
            <w:tcW w:w="930"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0</w:t>
            </w:r>
          </w:p>
        </w:tc>
        <w:tc>
          <w:tcPr>
            <w:tcW w:w="682"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236 666</w:t>
            </w:r>
          </w:p>
        </w:tc>
        <w:tc>
          <w:tcPr>
            <w:tcW w:w="46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0</w:t>
            </w:r>
          </w:p>
        </w:tc>
      </w:tr>
      <w:tr w:rsidR="007A62DF" w:rsidRPr="00AF2437" w:rsidTr="00AF2437">
        <w:trPr>
          <w:cantSplit/>
          <w:trHeight w:val="300"/>
          <w:jc w:val="center"/>
        </w:trPr>
        <w:tc>
          <w:tcPr>
            <w:tcW w:w="238"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c>
          <w:tcPr>
            <w:tcW w:w="185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Итого:</w:t>
            </w:r>
          </w:p>
        </w:tc>
        <w:tc>
          <w:tcPr>
            <w:tcW w:w="831"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236 666</w:t>
            </w:r>
          </w:p>
        </w:tc>
        <w:tc>
          <w:tcPr>
            <w:tcW w:w="930"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0</w:t>
            </w:r>
          </w:p>
        </w:tc>
        <w:tc>
          <w:tcPr>
            <w:tcW w:w="682"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236 666</w:t>
            </w:r>
          </w:p>
        </w:tc>
        <w:tc>
          <w:tcPr>
            <w:tcW w:w="46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r>
      <w:tr w:rsidR="007A62DF" w:rsidRPr="00AF2437" w:rsidTr="00AF2437">
        <w:trPr>
          <w:cantSplit/>
          <w:trHeight w:val="300"/>
          <w:jc w:val="center"/>
        </w:trPr>
        <w:tc>
          <w:tcPr>
            <w:tcW w:w="2092" w:type="pct"/>
            <w:gridSpan w:val="2"/>
            <w:shd w:val="clear" w:color="auto" w:fill="auto"/>
            <w:noWrap/>
          </w:tcPr>
          <w:p w:rsidR="00F822B2" w:rsidRPr="00AF2437" w:rsidRDefault="00F822B2" w:rsidP="00AF2437">
            <w:pPr>
              <w:spacing w:line="360" w:lineRule="auto"/>
              <w:jc w:val="both"/>
              <w:rPr>
                <w:rFonts w:ascii="Times New Roman" w:hAnsi="Times New Roman"/>
                <w:b/>
                <w:bCs/>
                <w:color w:val="000000"/>
                <w:sz w:val="20"/>
                <w:szCs w:val="28"/>
                <w:lang w:eastAsia="ru-RU"/>
              </w:rPr>
            </w:pPr>
            <w:r w:rsidRPr="00AF2437">
              <w:rPr>
                <w:rFonts w:ascii="Times New Roman" w:hAnsi="Times New Roman"/>
                <w:b/>
                <w:bCs/>
                <w:color w:val="000000"/>
                <w:sz w:val="20"/>
                <w:szCs w:val="28"/>
                <w:lang w:eastAsia="ru-RU"/>
              </w:rPr>
              <w:t>Всего:</w:t>
            </w:r>
          </w:p>
        </w:tc>
        <w:tc>
          <w:tcPr>
            <w:tcW w:w="831" w:type="pct"/>
            <w:shd w:val="clear" w:color="auto" w:fill="auto"/>
            <w:noWrap/>
          </w:tcPr>
          <w:p w:rsidR="00F822B2" w:rsidRPr="00AF2437" w:rsidRDefault="00F822B2" w:rsidP="00AF2437">
            <w:pPr>
              <w:spacing w:line="360" w:lineRule="auto"/>
              <w:jc w:val="both"/>
              <w:rPr>
                <w:rFonts w:ascii="Times New Roman" w:hAnsi="Times New Roman"/>
                <w:b/>
                <w:bCs/>
                <w:color w:val="000000"/>
                <w:sz w:val="20"/>
                <w:szCs w:val="28"/>
                <w:lang w:eastAsia="ru-RU"/>
              </w:rPr>
            </w:pPr>
            <w:r w:rsidRPr="00AF2437">
              <w:rPr>
                <w:rFonts w:ascii="Times New Roman" w:hAnsi="Times New Roman"/>
                <w:b/>
                <w:bCs/>
                <w:color w:val="000000"/>
                <w:sz w:val="20"/>
                <w:szCs w:val="28"/>
                <w:lang w:eastAsia="ru-RU"/>
              </w:rPr>
              <w:t>13 062 102</w:t>
            </w:r>
          </w:p>
        </w:tc>
        <w:tc>
          <w:tcPr>
            <w:tcW w:w="930" w:type="pct"/>
            <w:shd w:val="clear" w:color="auto" w:fill="auto"/>
            <w:noWrap/>
          </w:tcPr>
          <w:p w:rsidR="00F822B2" w:rsidRPr="00AF2437" w:rsidRDefault="00F822B2" w:rsidP="00AF2437">
            <w:pPr>
              <w:spacing w:line="360" w:lineRule="auto"/>
              <w:jc w:val="both"/>
              <w:rPr>
                <w:rFonts w:ascii="Times New Roman" w:hAnsi="Times New Roman"/>
                <w:b/>
                <w:bCs/>
                <w:color w:val="000000"/>
                <w:sz w:val="20"/>
                <w:szCs w:val="28"/>
                <w:lang w:eastAsia="ru-RU"/>
              </w:rPr>
            </w:pPr>
            <w:r w:rsidRPr="00AF2437">
              <w:rPr>
                <w:rFonts w:ascii="Times New Roman" w:hAnsi="Times New Roman"/>
                <w:b/>
                <w:bCs/>
                <w:color w:val="000000"/>
                <w:sz w:val="20"/>
                <w:szCs w:val="28"/>
                <w:lang w:eastAsia="ru-RU"/>
              </w:rPr>
              <w:t>2 012 971</w:t>
            </w:r>
          </w:p>
        </w:tc>
        <w:tc>
          <w:tcPr>
            <w:tcW w:w="682" w:type="pct"/>
            <w:shd w:val="clear" w:color="auto" w:fill="auto"/>
            <w:noWrap/>
          </w:tcPr>
          <w:p w:rsidR="00F822B2" w:rsidRPr="00AF2437" w:rsidRDefault="00F822B2" w:rsidP="00AF2437">
            <w:pPr>
              <w:spacing w:line="360" w:lineRule="auto"/>
              <w:jc w:val="both"/>
              <w:rPr>
                <w:rFonts w:ascii="Times New Roman" w:hAnsi="Times New Roman"/>
                <w:b/>
                <w:bCs/>
                <w:color w:val="000000"/>
                <w:sz w:val="20"/>
                <w:szCs w:val="28"/>
                <w:lang w:eastAsia="ru-RU"/>
              </w:rPr>
            </w:pPr>
            <w:r w:rsidRPr="00AF2437">
              <w:rPr>
                <w:rFonts w:ascii="Times New Roman" w:hAnsi="Times New Roman"/>
                <w:b/>
                <w:bCs/>
                <w:color w:val="000000"/>
                <w:sz w:val="20"/>
                <w:szCs w:val="28"/>
                <w:lang w:eastAsia="ru-RU"/>
              </w:rPr>
              <w:t>11 049 131</w:t>
            </w:r>
          </w:p>
        </w:tc>
        <w:tc>
          <w:tcPr>
            <w:tcW w:w="465"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p>
        </w:tc>
      </w:tr>
      <w:tr w:rsidR="00F822B2" w:rsidRPr="00AF2437" w:rsidTr="00AF2437">
        <w:trPr>
          <w:cantSplit/>
          <w:trHeight w:val="300"/>
          <w:jc w:val="center"/>
        </w:trPr>
        <w:tc>
          <w:tcPr>
            <w:tcW w:w="5000" w:type="pct"/>
            <w:gridSpan w:val="6"/>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rPr>
              <w:t>Примечание</w:t>
            </w:r>
            <w:r w:rsidR="00DD270F" w:rsidRPr="00AF2437">
              <w:rPr>
                <w:rFonts w:ascii="Times New Roman" w:hAnsi="Times New Roman"/>
                <w:bCs/>
                <w:color w:val="000000"/>
                <w:sz w:val="20"/>
                <w:szCs w:val="28"/>
                <w:lang w:eastAsia="ru-RU"/>
              </w:rPr>
              <w:t xml:space="preserve"> – со</w:t>
            </w:r>
            <w:r w:rsidRPr="00AF2437">
              <w:rPr>
                <w:rFonts w:ascii="Times New Roman" w:hAnsi="Times New Roman"/>
                <w:bCs/>
                <w:color w:val="000000"/>
                <w:sz w:val="20"/>
                <w:szCs w:val="28"/>
                <w:lang w:eastAsia="ru-RU"/>
              </w:rPr>
              <w:t>ставлено автором на основе источника [47]</w:t>
            </w:r>
          </w:p>
        </w:tc>
      </w:tr>
    </w:tbl>
    <w:p w:rsidR="007A62DF" w:rsidRDefault="007A62DF" w:rsidP="00DD270F">
      <w:pPr>
        <w:autoSpaceDE w:val="0"/>
        <w:autoSpaceDN w:val="0"/>
        <w:adjustRightInd w:val="0"/>
        <w:spacing w:line="360" w:lineRule="auto"/>
        <w:ind w:firstLine="709"/>
        <w:jc w:val="both"/>
        <w:rPr>
          <w:rFonts w:ascii="Times New Roman" w:hAnsi="Times New Roman"/>
          <w:color w:val="000000"/>
          <w:sz w:val="28"/>
          <w:szCs w:val="28"/>
        </w:rPr>
      </w:pPr>
    </w:p>
    <w:p w:rsidR="00F822B2" w:rsidRPr="00DD270F" w:rsidRDefault="00F822B2" w:rsidP="00DD270F">
      <w:pPr>
        <w:autoSpaceDE w:val="0"/>
        <w:autoSpaceDN w:val="0"/>
        <w:adjustRightInd w:val="0"/>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Из данных таблицы видно что балансовая стоимость основных средств составила 13</w:t>
      </w:r>
      <w:r w:rsidR="00DD270F">
        <w:rPr>
          <w:rFonts w:ascii="Times New Roman" w:hAnsi="Times New Roman"/>
          <w:color w:val="000000"/>
          <w:sz w:val="28"/>
          <w:szCs w:val="28"/>
        </w:rPr>
        <w:t xml:space="preserve"> </w:t>
      </w:r>
      <w:r w:rsidRPr="00DD270F">
        <w:rPr>
          <w:rFonts w:ascii="Times New Roman" w:hAnsi="Times New Roman"/>
          <w:color w:val="000000"/>
          <w:sz w:val="28"/>
          <w:szCs w:val="28"/>
        </w:rPr>
        <w:t>млрд. тг., величина начисленного износа составила 2 млрд. тг., таким образом остаточная стоимость равна 11</w:t>
      </w:r>
      <w:r w:rsidR="00DD270F">
        <w:rPr>
          <w:rFonts w:ascii="Times New Roman" w:hAnsi="Times New Roman"/>
          <w:color w:val="000000"/>
          <w:sz w:val="28"/>
          <w:szCs w:val="28"/>
        </w:rPr>
        <w:t xml:space="preserve"> </w:t>
      </w:r>
      <w:r w:rsidR="00DD270F" w:rsidRPr="00DD270F">
        <w:rPr>
          <w:rFonts w:ascii="Times New Roman" w:hAnsi="Times New Roman"/>
          <w:color w:val="000000"/>
          <w:sz w:val="28"/>
          <w:szCs w:val="28"/>
        </w:rPr>
        <w:t>млрд</w:t>
      </w:r>
      <w:r w:rsidRPr="00DD270F">
        <w:rPr>
          <w:rFonts w:ascii="Times New Roman" w:hAnsi="Times New Roman"/>
          <w:color w:val="000000"/>
          <w:sz w:val="28"/>
          <w:szCs w:val="28"/>
        </w:rPr>
        <w:t>. тг. Наибольший</w:t>
      </w:r>
      <w:r w:rsidR="007A62DF">
        <w:rPr>
          <w:rFonts w:ascii="Times New Roman" w:hAnsi="Times New Roman"/>
          <w:color w:val="000000"/>
          <w:sz w:val="28"/>
          <w:szCs w:val="28"/>
        </w:rPr>
        <w:t xml:space="preserve"> </w:t>
      </w:r>
      <w:r w:rsidR="00DD270F">
        <w:rPr>
          <w:rFonts w:ascii="Times New Roman" w:hAnsi="Times New Roman"/>
          <w:color w:val="000000"/>
          <w:sz w:val="28"/>
          <w:szCs w:val="28"/>
        </w:rPr>
        <w:t>%</w:t>
      </w:r>
      <w:r w:rsidRPr="00DD270F">
        <w:rPr>
          <w:rFonts w:ascii="Times New Roman" w:hAnsi="Times New Roman"/>
          <w:color w:val="000000"/>
          <w:sz w:val="28"/>
          <w:szCs w:val="28"/>
        </w:rPr>
        <w:t xml:space="preserve"> износа имеют капитальные затраты по аренде зданий – 4</w:t>
      </w:r>
      <w:r w:rsidR="00DD270F" w:rsidRPr="00DD270F">
        <w:rPr>
          <w:rFonts w:ascii="Times New Roman" w:hAnsi="Times New Roman"/>
          <w:color w:val="000000"/>
          <w:sz w:val="28"/>
          <w:szCs w:val="28"/>
        </w:rPr>
        <w:t>0</w:t>
      </w:r>
      <w:r w:rsidR="00DD270F">
        <w:rPr>
          <w:rFonts w:ascii="Times New Roman" w:hAnsi="Times New Roman"/>
          <w:color w:val="000000"/>
          <w:sz w:val="28"/>
          <w:szCs w:val="28"/>
        </w:rPr>
        <w:t>%</w:t>
      </w:r>
      <w:r w:rsidRPr="00DD270F">
        <w:rPr>
          <w:rFonts w:ascii="Times New Roman" w:hAnsi="Times New Roman"/>
          <w:color w:val="000000"/>
          <w:sz w:val="28"/>
          <w:szCs w:val="28"/>
        </w:rPr>
        <w:t>, компьютерное оборудование – 5</w:t>
      </w:r>
      <w:r w:rsidR="00DD270F" w:rsidRPr="00DD270F">
        <w:rPr>
          <w:rFonts w:ascii="Times New Roman" w:hAnsi="Times New Roman"/>
          <w:color w:val="000000"/>
          <w:sz w:val="28"/>
          <w:szCs w:val="28"/>
        </w:rPr>
        <w:t>0</w:t>
      </w:r>
      <w:r w:rsidR="00DD270F">
        <w:rPr>
          <w:rFonts w:ascii="Times New Roman" w:hAnsi="Times New Roman"/>
          <w:color w:val="000000"/>
          <w:sz w:val="28"/>
          <w:szCs w:val="28"/>
        </w:rPr>
        <w:t>%</w:t>
      </w:r>
      <w:r w:rsidRPr="00DD270F">
        <w:rPr>
          <w:rFonts w:ascii="Times New Roman" w:hAnsi="Times New Roman"/>
          <w:color w:val="000000"/>
          <w:sz w:val="28"/>
          <w:szCs w:val="28"/>
        </w:rPr>
        <w:t xml:space="preserve"> и транспортные средства – 5</w:t>
      </w:r>
      <w:r w:rsidR="00DD270F" w:rsidRPr="00DD270F">
        <w:rPr>
          <w:rFonts w:ascii="Times New Roman" w:hAnsi="Times New Roman"/>
          <w:color w:val="000000"/>
          <w:sz w:val="28"/>
          <w:szCs w:val="28"/>
        </w:rPr>
        <w:t>2</w:t>
      </w:r>
      <w:r w:rsidR="00DD270F">
        <w:rPr>
          <w:rFonts w:ascii="Times New Roman" w:hAnsi="Times New Roman"/>
          <w:color w:val="000000"/>
          <w:sz w:val="28"/>
          <w:szCs w:val="28"/>
        </w:rPr>
        <w:t>%</w:t>
      </w:r>
      <w:r w:rsidRPr="00DD270F">
        <w:rPr>
          <w:rFonts w:ascii="Times New Roman" w:hAnsi="Times New Roman"/>
          <w:color w:val="000000"/>
          <w:sz w:val="28"/>
          <w:szCs w:val="28"/>
        </w:rPr>
        <w:t>.</w:t>
      </w:r>
    </w:p>
    <w:p w:rsidR="00F822B2" w:rsidRPr="00DD270F" w:rsidRDefault="00F822B2" w:rsidP="00DD270F">
      <w:pPr>
        <w:autoSpaceDE w:val="0"/>
        <w:autoSpaceDN w:val="0"/>
        <w:adjustRightInd w:val="0"/>
        <w:spacing w:line="360" w:lineRule="auto"/>
        <w:ind w:firstLine="709"/>
        <w:jc w:val="both"/>
        <w:rPr>
          <w:rFonts w:ascii="Times New Roman" w:hAnsi="Times New Roman"/>
          <w:bCs/>
          <w:color w:val="000000"/>
          <w:sz w:val="28"/>
          <w:szCs w:val="28"/>
        </w:rPr>
      </w:pPr>
      <w:r w:rsidRPr="00DD270F">
        <w:rPr>
          <w:rFonts w:ascii="Times New Roman" w:hAnsi="Times New Roman"/>
          <w:bCs/>
          <w:color w:val="000000"/>
          <w:sz w:val="28"/>
          <w:szCs w:val="28"/>
        </w:rPr>
        <w:t>Рассмотрим состояние нематериальных активов АО «Евразийский Банк» их балансовую, остаточную стоимость и величину начисленного износа, по состоянию на 1 января 2010 года</w:t>
      </w:r>
    </w:p>
    <w:p w:rsidR="00F822B2" w:rsidRPr="00DD270F" w:rsidRDefault="007A62DF" w:rsidP="00DD270F">
      <w:pPr>
        <w:autoSpaceDE w:val="0"/>
        <w:autoSpaceDN w:val="0"/>
        <w:adjustRightInd w:val="0"/>
        <w:spacing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br w:type="page"/>
      </w:r>
      <w:r w:rsidR="00F822B2" w:rsidRPr="00DD270F">
        <w:rPr>
          <w:rFonts w:ascii="Times New Roman" w:hAnsi="Times New Roman"/>
          <w:bCs/>
          <w:color w:val="000000"/>
          <w:sz w:val="28"/>
          <w:szCs w:val="28"/>
        </w:rPr>
        <w:t>Таблица 9</w:t>
      </w:r>
      <w:r>
        <w:rPr>
          <w:rFonts w:ascii="Times New Roman" w:hAnsi="Times New Roman"/>
          <w:bCs/>
          <w:color w:val="000000"/>
          <w:sz w:val="28"/>
          <w:szCs w:val="28"/>
        </w:rPr>
        <w:t xml:space="preserve">. </w:t>
      </w:r>
      <w:r w:rsidR="00F822B2" w:rsidRPr="00DD270F">
        <w:rPr>
          <w:rFonts w:ascii="Times New Roman" w:hAnsi="Times New Roman"/>
          <w:bCs/>
          <w:color w:val="000000"/>
          <w:sz w:val="28"/>
          <w:szCs w:val="28"/>
        </w:rPr>
        <w:t>Основные средства и их износ на 1 января 2010 года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81"/>
        <w:gridCol w:w="3533"/>
        <w:gridCol w:w="1681"/>
        <w:gridCol w:w="1545"/>
        <w:gridCol w:w="1657"/>
      </w:tblGrid>
      <w:tr w:rsidR="00F822B2" w:rsidRPr="00AF2437" w:rsidTr="00AF2437">
        <w:trPr>
          <w:cantSplit/>
          <w:trHeight w:val="893"/>
          <w:jc w:val="center"/>
        </w:trPr>
        <w:tc>
          <w:tcPr>
            <w:tcW w:w="47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w:t>
            </w:r>
          </w:p>
        </w:tc>
        <w:tc>
          <w:tcPr>
            <w:tcW w:w="1900"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Виды нематериальных активов</w:t>
            </w:r>
          </w:p>
        </w:tc>
        <w:tc>
          <w:tcPr>
            <w:tcW w:w="904"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Балансовая стоимость, тыс. тг.</w:t>
            </w:r>
          </w:p>
        </w:tc>
        <w:tc>
          <w:tcPr>
            <w:tcW w:w="831"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Величина начисленного износа, тыс. тг.</w:t>
            </w:r>
          </w:p>
        </w:tc>
        <w:tc>
          <w:tcPr>
            <w:tcW w:w="891" w:type="pct"/>
            <w:shd w:val="clear" w:color="auto" w:fill="auto"/>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остаточная стоимость, тыс. тг.</w:t>
            </w:r>
          </w:p>
        </w:tc>
      </w:tr>
      <w:tr w:rsidR="00F822B2" w:rsidRPr="00AF2437" w:rsidTr="00AF2437">
        <w:trPr>
          <w:cantSplit/>
          <w:trHeight w:val="298"/>
          <w:jc w:val="center"/>
        </w:trPr>
        <w:tc>
          <w:tcPr>
            <w:tcW w:w="47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w:t>
            </w:r>
          </w:p>
        </w:tc>
        <w:tc>
          <w:tcPr>
            <w:tcW w:w="1900"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Программное обеспечение</w:t>
            </w:r>
          </w:p>
        </w:tc>
        <w:tc>
          <w:tcPr>
            <w:tcW w:w="90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1 015 745</w:t>
            </w:r>
          </w:p>
        </w:tc>
        <w:tc>
          <w:tcPr>
            <w:tcW w:w="831"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382 879</w:t>
            </w:r>
          </w:p>
        </w:tc>
        <w:tc>
          <w:tcPr>
            <w:tcW w:w="891"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632 866</w:t>
            </w:r>
          </w:p>
        </w:tc>
      </w:tr>
      <w:tr w:rsidR="00F822B2" w:rsidRPr="00AF2437" w:rsidTr="00AF2437">
        <w:trPr>
          <w:cantSplit/>
          <w:trHeight w:val="298"/>
          <w:jc w:val="center"/>
        </w:trPr>
        <w:tc>
          <w:tcPr>
            <w:tcW w:w="47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2</w:t>
            </w:r>
          </w:p>
        </w:tc>
        <w:tc>
          <w:tcPr>
            <w:tcW w:w="1900"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Прочие нематериальные активы</w:t>
            </w:r>
          </w:p>
        </w:tc>
        <w:tc>
          <w:tcPr>
            <w:tcW w:w="904"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189 872</w:t>
            </w:r>
          </w:p>
        </w:tc>
        <w:tc>
          <w:tcPr>
            <w:tcW w:w="831"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75 644</w:t>
            </w:r>
          </w:p>
        </w:tc>
        <w:tc>
          <w:tcPr>
            <w:tcW w:w="891" w:type="pct"/>
            <w:shd w:val="clear" w:color="auto" w:fill="auto"/>
            <w:noWrap/>
          </w:tcPr>
          <w:p w:rsidR="00F822B2" w:rsidRPr="00AF2437" w:rsidRDefault="00F822B2" w:rsidP="00AF2437">
            <w:pPr>
              <w:spacing w:line="360" w:lineRule="auto"/>
              <w:jc w:val="both"/>
              <w:rPr>
                <w:rFonts w:ascii="Times New Roman" w:hAnsi="Times New Roman"/>
                <w:color w:val="000000"/>
                <w:sz w:val="20"/>
                <w:szCs w:val="28"/>
                <w:lang w:eastAsia="ru-RU"/>
              </w:rPr>
            </w:pPr>
            <w:r w:rsidRPr="00AF2437">
              <w:rPr>
                <w:rFonts w:ascii="Times New Roman" w:hAnsi="Times New Roman"/>
                <w:color w:val="000000"/>
                <w:sz w:val="20"/>
                <w:szCs w:val="28"/>
                <w:lang w:eastAsia="ru-RU"/>
              </w:rPr>
              <w:t>114 328</w:t>
            </w:r>
          </w:p>
        </w:tc>
      </w:tr>
      <w:tr w:rsidR="00F822B2" w:rsidRPr="00AF2437" w:rsidTr="00AF2437">
        <w:trPr>
          <w:cantSplit/>
          <w:trHeight w:val="298"/>
          <w:jc w:val="center"/>
        </w:trPr>
        <w:tc>
          <w:tcPr>
            <w:tcW w:w="2374" w:type="pct"/>
            <w:gridSpan w:val="2"/>
            <w:shd w:val="clear" w:color="auto" w:fill="auto"/>
            <w:noWrap/>
          </w:tcPr>
          <w:p w:rsidR="00F822B2" w:rsidRPr="00AF2437" w:rsidRDefault="00F822B2" w:rsidP="00AF2437">
            <w:pPr>
              <w:spacing w:line="360" w:lineRule="auto"/>
              <w:jc w:val="both"/>
              <w:rPr>
                <w:rFonts w:ascii="Times New Roman" w:hAnsi="Times New Roman"/>
                <w:b/>
                <w:bCs/>
                <w:color w:val="000000"/>
                <w:sz w:val="20"/>
                <w:szCs w:val="28"/>
                <w:lang w:eastAsia="ru-RU"/>
              </w:rPr>
            </w:pPr>
            <w:r w:rsidRPr="00AF2437">
              <w:rPr>
                <w:rFonts w:ascii="Times New Roman" w:hAnsi="Times New Roman"/>
                <w:b/>
                <w:bCs/>
                <w:color w:val="000000"/>
                <w:sz w:val="20"/>
                <w:szCs w:val="28"/>
                <w:lang w:eastAsia="ru-RU"/>
              </w:rPr>
              <w:t>Всего:</w:t>
            </w:r>
          </w:p>
        </w:tc>
        <w:tc>
          <w:tcPr>
            <w:tcW w:w="904" w:type="pct"/>
            <w:shd w:val="clear" w:color="auto" w:fill="auto"/>
            <w:noWrap/>
          </w:tcPr>
          <w:p w:rsidR="00F822B2" w:rsidRPr="00AF2437" w:rsidRDefault="00F822B2" w:rsidP="00AF2437">
            <w:pPr>
              <w:spacing w:line="360" w:lineRule="auto"/>
              <w:jc w:val="both"/>
              <w:rPr>
                <w:rFonts w:ascii="Times New Roman" w:hAnsi="Times New Roman"/>
                <w:b/>
                <w:bCs/>
                <w:color w:val="000000"/>
                <w:sz w:val="20"/>
                <w:szCs w:val="28"/>
                <w:lang w:eastAsia="ru-RU"/>
              </w:rPr>
            </w:pPr>
            <w:r w:rsidRPr="00AF2437">
              <w:rPr>
                <w:rFonts w:ascii="Times New Roman" w:hAnsi="Times New Roman"/>
                <w:b/>
                <w:bCs/>
                <w:color w:val="000000"/>
                <w:sz w:val="20"/>
                <w:szCs w:val="28"/>
                <w:lang w:eastAsia="ru-RU"/>
              </w:rPr>
              <w:t>1 205 617</w:t>
            </w:r>
          </w:p>
        </w:tc>
        <w:tc>
          <w:tcPr>
            <w:tcW w:w="831" w:type="pct"/>
            <w:shd w:val="clear" w:color="auto" w:fill="auto"/>
            <w:noWrap/>
          </w:tcPr>
          <w:p w:rsidR="00F822B2" w:rsidRPr="00AF2437" w:rsidRDefault="00F822B2" w:rsidP="00AF2437">
            <w:pPr>
              <w:spacing w:line="360" w:lineRule="auto"/>
              <w:jc w:val="both"/>
              <w:rPr>
                <w:rFonts w:ascii="Times New Roman" w:hAnsi="Times New Roman"/>
                <w:b/>
                <w:bCs/>
                <w:color w:val="000000"/>
                <w:sz w:val="20"/>
                <w:szCs w:val="28"/>
                <w:lang w:eastAsia="ru-RU"/>
              </w:rPr>
            </w:pPr>
            <w:r w:rsidRPr="00AF2437">
              <w:rPr>
                <w:rFonts w:ascii="Times New Roman" w:hAnsi="Times New Roman"/>
                <w:b/>
                <w:bCs/>
                <w:color w:val="000000"/>
                <w:sz w:val="20"/>
                <w:szCs w:val="28"/>
                <w:lang w:eastAsia="ru-RU"/>
              </w:rPr>
              <w:t>458 523</w:t>
            </w:r>
          </w:p>
        </w:tc>
        <w:tc>
          <w:tcPr>
            <w:tcW w:w="891" w:type="pct"/>
            <w:shd w:val="clear" w:color="auto" w:fill="auto"/>
            <w:noWrap/>
          </w:tcPr>
          <w:p w:rsidR="00F822B2" w:rsidRPr="00AF2437" w:rsidRDefault="00F822B2" w:rsidP="00AF2437">
            <w:pPr>
              <w:spacing w:line="360" w:lineRule="auto"/>
              <w:jc w:val="both"/>
              <w:rPr>
                <w:rFonts w:ascii="Times New Roman" w:hAnsi="Times New Roman"/>
                <w:b/>
                <w:bCs/>
                <w:color w:val="000000"/>
                <w:sz w:val="20"/>
                <w:szCs w:val="28"/>
                <w:lang w:eastAsia="ru-RU"/>
              </w:rPr>
            </w:pPr>
            <w:r w:rsidRPr="00AF2437">
              <w:rPr>
                <w:rFonts w:ascii="Times New Roman" w:hAnsi="Times New Roman"/>
                <w:b/>
                <w:bCs/>
                <w:color w:val="000000"/>
                <w:sz w:val="20"/>
                <w:szCs w:val="28"/>
                <w:lang w:eastAsia="ru-RU"/>
              </w:rPr>
              <w:t>747 194</w:t>
            </w:r>
          </w:p>
        </w:tc>
      </w:tr>
      <w:tr w:rsidR="00F822B2" w:rsidRPr="00AF2437" w:rsidTr="00AF2437">
        <w:trPr>
          <w:cantSplit/>
          <w:trHeight w:val="298"/>
          <w:jc w:val="center"/>
        </w:trPr>
        <w:tc>
          <w:tcPr>
            <w:tcW w:w="5000" w:type="pct"/>
            <w:gridSpan w:val="5"/>
            <w:shd w:val="clear" w:color="auto" w:fill="auto"/>
            <w:noWrap/>
          </w:tcPr>
          <w:p w:rsidR="00F822B2" w:rsidRPr="00AF2437" w:rsidRDefault="00F822B2" w:rsidP="00AF2437">
            <w:pPr>
              <w:spacing w:line="360" w:lineRule="auto"/>
              <w:jc w:val="both"/>
              <w:rPr>
                <w:rFonts w:ascii="Times New Roman" w:hAnsi="Times New Roman"/>
                <w:bCs/>
                <w:color w:val="000000"/>
                <w:sz w:val="20"/>
                <w:szCs w:val="28"/>
                <w:lang w:eastAsia="ru-RU"/>
              </w:rPr>
            </w:pPr>
            <w:r w:rsidRPr="00AF2437">
              <w:rPr>
                <w:rFonts w:ascii="Times New Roman" w:hAnsi="Times New Roman"/>
                <w:color w:val="000000"/>
                <w:sz w:val="20"/>
                <w:szCs w:val="28"/>
              </w:rPr>
              <w:t>Примечание</w:t>
            </w:r>
            <w:r w:rsidR="00DD270F" w:rsidRPr="00AF2437">
              <w:rPr>
                <w:rFonts w:ascii="Times New Roman" w:hAnsi="Times New Roman"/>
                <w:bCs/>
                <w:color w:val="000000"/>
                <w:sz w:val="20"/>
                <w:szCs w:val="28"/>
                <w:lang w:eastAsia="ru-RU"/>
              </w:rPr>
              <w:t xml:space="preserve"> – со</w:t>
            </w:r>
            <w:r w:rsidRPr="00AF2437">
              <w:rPr>
                <w:rFonts w:ascii="Times New Roman" w:hAnsi="Times New Roman"/>
                <w:bCs/>
                <w:color w:val="000000"/>
                <w:sz w:val="20"/>
                <w:szCs w:val="28"/>
                <w:lang w:eastAsia="ru-RU"/>
              </w:rPr>
              <w:t>ставлено автором на основе источника [47]</w:t>
            </w:r>
          </w:p>
        </w:tc>
      </w:tr>
    </w:tbl>
    <w:p w:rsidR="00F822B2" w:rsidRPr="00DD270F" w:rsidRDefault="00F822B2" w:rsidP="00DD270F">
      <w:pPr>
        <w:autoSpaceDE w:val="0"/>
        <w:autoSpaceDN w:val="0"/>
        <w:adjustRightInd w:val="0"/>
        <w:spacing w:line="360" w:lineRule="auto"/>
        <w:ind w:firstLine="709"/>
        <w:jc w:val="both"/>
        <w:rPr>
          <w:rFonts w:ascii="Times New Roman" w:hAnsi="Times New Roman"/>
          <w:color w:val="000000"/>
          <w:sz w:val="28"/>
          <w:szCs w:val="28"/>
        </w:rPr>
      </w:pPr>
    </w:p>
    <w:p w:rsidR="00DD270F" w:rsidRDefault="00F822B2" w:rsidP="00DD270F">
      <w:pPr>
        <w:autoSpaceDE w:val="0"/>
        <w:autoSpaceDN w:val="0"/>
        <w:adjustRightInd w:val="0"/>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Опираясь на данные таблицы 6, можно утверждать, что балансовая стоимость нематериальных активов АО «Евразийский Банк» составила 1,2 млрд. тг., величина начисленного износа превысила 458 млн. тг., таким образом, остаточная стоимость составила 747,2 млн. тг., основную часть нематериальных активов составляет программное обеспечение – 84,2</w:t>
      </w:r>
      <w:r w:rsidR="00DD270F" w:rsidRPr="00DD270F">
        <w:rPr>
          <w:rFonts w:ascii="Times New Roman" w:hAnsi="Times New Roman"/>
          <w:color w:val="000000"/>
          <w:sz w:val="28"/>
          <w:szCs w:val="28"/>
        </w:rPr>
        <w:t>5</w:t>
      </w:r>
      <w:r w:rsidR="00DD270F">
        <w:rPr>
          <w:rFonts w:ascii="Times New Roman" w:hAnsi="Times New Roman"/>
          <w:color w:val="000000"/>
          <w:sz w:val="28"/>
          <w:szCs w:val="28"/>
        </w:rPr>
        <w:t>%</w:t>
      </w:r>
      <w:r w:rsidRPr="00DD270F">
        <w:rPr>
          <w:rFonts w:ascii="Times New Roman" w:hAnsi="Times New Roman"/>
          <w:color w:val="000000"/>
          <w:sz w:val="28"/>
          <w:szCs w:val="28"/>
        </w:rPr>
        <w:t>.</w:t>
      </w:r>
    </w:p>
    <w:p w:rsidR="00F822B2" w:rsidRPr="00DD270F" w:rsidRDefault="00F822B2" w:rsidP="00DD270F">
      <w:pPr>
        <w:autoSpaceDE w:val="0"/>
        <w:autoSpaceDN w:val="0"/>
        <w:adjustRightInd w:val="0"/>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Проанализируем финансовые результаты АО «Евразийский Банк»</w:t>
      </w:r>
    </w:p>
    <w:p w:rsidR="00F822B2" w:rsidRPr="00DD270F" w:rsidRDefault="00F822B2" w:rsidP="00DD270F">
      <w:pPr>
        <w:autoSpaceDE w:val="0"/>
        <w:autoSpaceDN w:val="0"/>
        <w:adjustRightInd w:val="0"/>
        <w:spacing w:line="360" w:lineRule="auto"/>
        <w:ind w:firstLine="709"/>
        <w:jc w:val="both"/>
        <w:rPr>
          <w:rFonts w:ascii="Times New Roman" w:hAnsi="Times New Roman"/>
          <w:bCs/>
          <w:color w:val="000000"/>
          <w:sz w:val="28"/>
          <w:szCs w:val="28"/>
        </w:rPr>
      </w:pPr>
    </w:p>
    <w:p w:rsidR="00F822B2" w:rsidRPr="00DD270F" w:rsidRDefault="00F822B2" w:rsidP="00DD270F">
      <w:pPr>
        <w:autoSpaceDE w:val="0"/>
        <w:autoSpaceDN w:val="0"/>
        <w:adjustRightInd w:val="0"/>
        <w:spacing w:line="360" w:lineRule="auto"/>
        <w:ind w:firstLine="709"/>
        <w:jc w:val="both"/>
        <w:rPr>
          <w:rFonts w:ascii="Times New Roman" w:hAnsi="Times New Roman"/>
          <w:bCs/>
          <w:color w:val="000000"/>
          <w:sz w:val="28"/>
          <w:szCs w:val="28"/>
        </w:rPr>
      </w:pPr>
      <w:r w:rsidRPr="00DD270F">
        <w:rPr>
          <w:rFonts w:ascii="Times New Roman" w:hAnsi="Times New Roman"/>
          <w:bCs/>
          <w:color w:val="000000"/>
          <w:sz w:val="28"/>
          <w:szCs w:val="28"/>
        </w:rPr>
        <w:t>Таблица 10</w:t>
      </w:r>
      <w:r w:rsidR="007A62DF">
        <w:rPr>
          <w:rFonts w:ascii="Times New Roman" w:hAnsi="Times New Roman"/>
          <w:bCs/>
          <w:color w:val="000000"/>
          <w:sz w:val="28"/>
          <w:szCs w:val="28"/>
        </w:rPr>
        <w:t xml:space="preserve">. </w:t>
      </w:r>
      <w:r w:rsidRPr="00DD270F">
        <w:rPr>
          <w:rFonts w:ascii="Times New Roman" w:hAnsi="Times New Roman"/>
          <w:bCs/>
          <w:color w:val="000000"/>
          <w:sz w:val="28"/>
          <w:szCs w:val="28"/>
        </w:rPr>
        <w:t>Финансовые результаты АО «Евразийский Банк» по состоянию на 01.07.2008</w:t>
      </w:r>
      <w:r w:rsidR="00DD270F">
        <w:rPr>
          <w:rFonts w:ascii="Times New Roman" w:hAnsi="Times New Roman"/>
          <w:bCs/>
          <w:color w:val="000000"/>
          <w:sz w:val="28"/>
          <w:szCs w:val="28"/>
        </w:rPr>
        <w:t xml:space="preserve"> –</w:t>
      </w:r>
      <w:r w:rsidR="00DD270F" w:rsidRPr="00DD270F">
        <w:rPr>
          <w:rFonts w:ascii="Times New Roman" w:hAnsi="Times New Roman"/>
          <w:bCs/>
          <w:color w:val="000000"/>
          <w:sz w:val="28"/>
          <w:szCs w:val="28"/>
        </w:rPr>
        <w:t xml:space="preserve"> </w:t>
      </w:r>
      <w:r w:rsidRPr="00DD270F">
        <w:rPr>
          <w:rFonts w:ascii="Times New Roman" w:hAnsi="Times New Roman"/>
          <w:bCs/>
          <w:color w:val="000000"/>
          <w:sz w:val="28"/>
          <w:szCs w:val="28"/>
        </w:rPr>
        <w:t>01.01.2010</w:t>
      </w:r>
      <w:r w:rsidR="00DD270F">
        <w:rPr>
          <w:rFonts w:ascii="Times New Roman" w:hAnsi="Times New Roman"/>
          <w:bCs/>
          <w:color w:val="000000"/>
          <w:sz w:val="28"/>
          <w:szCs w:val="28"/>
        </w:rPr>
        <w:t> </w:t>
      </w:r>
      <w:r w:rsidR="00DD270F" w:rsidRPr="00DD270F">
        <w:rPr>
          <w:rFonts w:ascii="Times New Roman" w:hAnsi="Times New Roman"/>
          <w:bCs/>
          <w:color w:val="000000"/>
          <w:sz w:val="28"/>
          <w:szCs w:val="28"/>
        </w:rPr>
        <w:t>гг</w:t>
      </w:r>
      <w:r w:rsidRPr="00DD270F">
        <w:rPr>
          <w:rFonts w:ascii="Times New Roman" w:hAnsi="Times New Roman"/>
          <w:bCs/>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03"/>
        <w:gridCol w:w="1542"/>
        <w:gridCol w:w="916"/>
        <w:gridCol w:w="916"/>
        <w:gridCol w:w="916"/>
        <w:gridCol w:w="936"/>
        <w:gridCol w:w="916"/>
        <w:gridCol w:w="952"/>
      </w:tblGrid>
      <w:tr w:rsidR="00C969A6" w:rsidRPr="00AF2437" w:rsidTr="00AF2437">
        <w:trPr>
          <w:cantSplit/>
          <w:trHeight w:val="600"/>
          <w:jc w:val="center"/>
        </w:trPr>
        <w:tc>
          <w:tcPr>
            <w:tcW w:w="1189" w:type="pct"/>
            <w:shd w:val="clear" w:color="auto" w:fill="auto"/>
          </w:tcPr>
          <w:p w:rsidR="00F822B2" w:rsidRPr="00AF2437" w:rsidRDefault="00F822B2" w:rsidP="00AF2437">
            <w:pPr>
              <w:spacing w:line="360" w:lineRule="auto"/>
              <w:jc w:val="both"/>
              <w:rPr>
                <w:rFonts w:ascii="Times New Roman" w:hAnsi="Times New Roman"/>
                <w:color w:val="000000"/>
                <w:sz w:val="20"/>
                <w:szCs w:val="20"/>
                <w:lang w:eastAsia="ru-RU"/>
              </w:rPr>
            </w:pPr>
            <w:r w:rsidRPr="00AF2437">
              <w:rPr>
                <w:rFonts w:ascii="Times New Roman" w:hAnsi="Times New Roman"/>
                <w:color w:val="000000"/>
                <w:sz w:val="20"/>
                <w:szCs w:val="20"/>
                <w:lang w:eastAsia="ru-RU"/>
              </w:rPr>
              <w:t>Показатели</w:t>
            </w:r>
          </w:p>
        </w:tc>
        <w:tc>
          <w:tcPr>
            <w:tcW w:w="829" w:type="pct"/>
            <w:shd w:val="clear" w:color="auto" w:fill="auto"/>
          </w:tcPr>
          <w:p w:rsidR="00F822B2" w:rsidRPr="00AF2437" w:rsidRDefault="00F822B2" w:rsidP="00AF2437">
            <w:pPr>
              <w:spacing w:line="360" w:lineRule="auto"/>
              <w:jc w:val="both"/>
              <w:rPr>
                <w:rFonts w:ascii="Times New Roman" w:hAnsi="Times New Roman"/>
                <w:color w:val="000000"/>
                <w:sz w:val="20"/>
                <w:szCs w:val="20"/>
                <w:lang w:eastAsia="ru-RU"/>
              </w:rPr>
            </w:pPr>
            <w:r w:rsidRPr="00AF2437">
              <w:rPr>
                <w:rFonts w:ascii="Times New Roman" w:hAnsi="Times New Roman"/>
                <w:color w:val="000000"/>
                <w:sz w:val="20"/>
                <w:szCs w:val="20"/>
                <w:lang w:eastAsia="ru-RU"/>
              </w:rPr>
              <w:t>Рекомендуемое значение</w:t>
            </w:r>
          </w:p>
        </w:tc>
        <w:tc>
          <w:tcPr>
            <w:tcW w:w="493" w:type="pct"/>
            <w:shd w:val="clear" w:color="auto" w:fill="auto"/>
          </w:tcPr>
          <w:p w:rsidR="00F822B2" w:rsidRPr="00AF2437" w:rsidRDefault="00F822B2" w:rsidP="00AF2437">
            <w:pPr>
              <w:spacing w:line="360" w:lineRule="auto"/>
              <w:jc w:val="both"/>
              <w:rPr>
                <w:rFonts w:ascii="Times New Roman" w:hAnsi="Times New Roman"/>
                <w:color w:val="000000"/>
                <w:sz w:val="20"/>
                <w:szCs w:val="20"/>
                <w:lang w:eastAsia="ru-RU"/>
              </w:rPr>
            </w:pPr>
            <w:r w:rsidRPr="00AF2437">
              <w:rPr>
                <w:rFonts w:ascii="Times New Roman" w:hAnsi="Times New Roman"/>
                <w:color w:val="000000"/>
                <w:sz w:val="20"/>
                <w:szCs w:val="20"/>
                <w:lang w:eastAsia="ru-RU"/>
              </w:rPr>
              <w:t>на 01.07.08</w:t>
            </w:r>
          </w:p>
        </w:tc>
        <w:tc>
          <w:tcPr>
            <w:tcW w:w="493" w:type="pct"/>
            <w:shd w:val="clear" w:color="auto" w:fill="auto"/>
          </w:tcPr>
          <w:p w:rsidR="00F822B2" w:rsidRPr="00AF2437" w:rsidRDefault="00F822B2" w:rsidP="00AF2437">
            <w:pPr>
              <w:spacing w:line="360" w:lineRule="auto"/>
              <w:jc w:val="both"/>
              <w:rPr>
                <w:rFonts w:ascii="Times New Roman" w:hAnsi="Times New Roman"/>
                <w:color w:val="000000"/>
                <w:sz w:val="20"/>
                <w:szCs w:val="20"/>
                <w:lang w:eastAsia="ru-RU"/>
              </w:rPr>
            </w:pPr>
            <w:r w:rsidRPr="00AF2437">
              <w:rPr>
                <w:rFonts w:ascii="Times New Roman" w:hAnsi="Times New Roman"/>
                <w:color w:val="000000"/>
                <w:sz w:val="20"/>
                <w:szCs w:val="20"/>
                <w:lang w:eastAsia="ru-RU"/>
              </w:rPr>
              <w:t>на 01.01.09</w:t>
            </w:r>
          </w:p>
        </w:tc>
        <w:tc>
          <w:tcPr>
            <w:tcW w:w="493" w:type="pct"/>
            <w:shd w:val="clear" w:color="auto" w:fill="auto"/>
          </w:tcPr>
          <w:p w:rsidR="00F822B2" w:rsidRPr="00AF2437" w:rsidRDefault="00F822B2" w:rsidP="00AF2437">
            <w:pPr>
              <w:spacing w:line="360" w:lineRule="auto"/>
              <w:jc w:val="both"/>
              <w:rPr>
                <w:rFonts w:ascii="Times New Roman" w:hAnsi="Times New Roman"/>
                <w:color w:val="000000"/>
                <w:sz w:val="20"/>
                <w:szCs w:val="20"/>
                <w:lang w:eastAsia="ru-RU"/>
              </w:rPr>
            </w:pPr>
            <w:r w:rsidRPr="00AF2437">
              <w:rPr>
                <w:rFonts w:ascii="Times New Roman" w:hAnsi="Times New Roman"/>
                <w:color w:val="000000"/>
                <w:sz w:val="20"/>
                <w:szCs w:val="20"/>
                <w:lang w:eastAsia="ru-RU"/>
              </w:rPr>
              <w:t>на 01.04.09</w:t>
            </w:r>
          </w:p>
        </w:tc>
        <w:tc>
          <w:tcPr>
            <w:tcW w:w="519" w:type="pct"/>
            <w:shd w:val="clear" w:color="auto" w:fill="auto"/>
          </w:tcPr>
          <w:p w:rsidR="00F822B2" w:rsidRPr="00AF2437" w:rsidRDefault="00F822B2" w:rsidP="00AF2437">
            <w:pPr>
              <w:spacing w:line="360" w:lineRule="auto"/>
              <w:jc w:val="both"/>
              <w:rPr>
                <w:rFonts w:ascii="Times New Roman" w:hAnsi="Times New Roman"/>
                <w:color w:val="000000"/>
                <w:sz w:val="20"/>
                <w:szCs w:val="20"/>
                <w:lang w:eastAsia="ru-RU"/>
              </w:rPr>
            </w:pPr>
            <w:r w:rsidRPr="00AF2437">
              <w:rPr>
                <w:rFonts w:ascii="Times New Roman" w:hAnsi="Times New Roman"/>
                <w:color w:val="000000"/>
                <w:sz w:val="20"/>
                <w:szCs w:val="20"/>
                <w:lang w:eastAsia="ru-RU"/>
              </w:rPr>
              <w:t>на 01.07.09</w:t>
            </w:r>
          </w:p>
        </w:tc>
        <w:tc>
          <w:tcPr>
            <w:tcW w:w="468" w:type="pct"/>
            <w:shd w:val="clear" w:color="auto" w:fill="auto"/>
          </w:tcPr>
          <w:p w:rsidR="00F822B2" w:rsidRPr="00AF2437" w:rsidRDefault="00F822B2" w:rsidP="00AF2437">
            <w:pPr>
              <w:spacing w:line="360" w:lineRule="auto"/>
              <w:jc w:val="both"/>
              <w:rPr>
                <w:rFonts w:ascii="Times New Roman" w:hAnsi="Times New Roman"/>
                <w:color w:val="000000"/>
                <w:sz w:val="20"/>
                <w:szCs w:val="20"/>
                <w:lang w:eastAsia="ru-RU"/>
              </w:rPr>
            </w:pPr>
            <w:r w:rsidRPr="00AF2437">
              <w:rPr>
                <w:rFonts w:ascii="Times New Roman" w:hAnsi="Times New Roman"/>
                <w:color w:val="000000"/>
                <w:sz w:val="20"/>
                <w:szCs w:val="20"/>
                <w:lang w:eastAsia="ru-RU"/>
              </w:rPr>
              <w:t>на 01.10.09</w:t>
            </w:r>
          </w:p>
        </w:tc>
        <w:tc>
          <w:tcPr>
            <w:tcW w:w="517" w:type="pct"/>
            <w:shd w:val="clear" w:color="auto" w:fill="auto"/>
          </w:tcPr>
          <w:p w:rsidR="00F822B2" w:rsidRPr="00AF2437" w:rsidRDefault="00F822B2" w:rsidP="00AF2437">
            <w:pPr>
              <w:spacing w:line="360" w:lineRule="auto"/>
              <w:jc w:val="both"/>
              <w:rPr>
                <w:rFonts w:ascii="Times New Roman" w:hAnsi="Times New Roman"/>
                <w:color w:val="000000"/>
                <w:sz w:val="20"/>
                <w:szCs w:val="20"/>
                <w:lang w:eastAsia="ru-RU"/>
              </w:rPr>
            </w:pPr>
            <w:r w:rsidRPr="00AF2437">
              <w:rPr>
                <w:rFonts w:ascii="Times New Roman" w:hAnsi="Times New Roman"/>
                <w:color w:val="000000"/>
                <w:sz w:val="20"/>
                <w:szCs w:val="20"/>
                <w:lang w:eastAsia="ru-RU"/>
              </w:rPr>
              <w:t>на 01.01.10</w:t>
            </w:r>
          </w:p>
        </w:tc>
      </w:tr>
      <w:tr w:rsidR="00C969A6" w:rsidRPr="00AF2437" w:rsidTr="00AF2437">
        <w:trPr>
          <w:cantSplit/>
          <w:trHeight w:val="900"/>
          <w:jc w:val="center"/>
        </w:trPr>
        <w:tc>
          <w:tcPr>
            <w:tcW w:w="1189" w:type="pct"/>
            <w:shd w:val="clear" w:color="auto" w:fill="auto"/>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Прибыльность по активам (ROA) (годовая)</w:t>
            </w:r>
          </w:p>
        </w:tc>
        <w:tc>
          <w:tcPr>
            <w:tcW w:w="82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1,</w:t>
            </w:r>
            <w:r w:rsidR="00DD270F" w:rsidRPr="00AF2437">
              <w:rPr>
                <w:rFonts w:ascii="Times New Roman" w:hAnsi="Times New Roman"/>
                <w:color w:val="000000"/>
                <w:sz w:val="20"/>
                <w:szCs w:val="24"/>
                <w:lang w:eastAsia="ru-RU"/>
              </w:rPr>
              <w:t>5%</w:t>
            </w:r>
            <w:r w:rsidRPr="00AF2437">
              <w:rPr>
                <w:rFonts w:ascii="Times New Roman" w:hAnsi="Times New Roman"/>
                <w:color w:val="000000"/>
                <w:sz w:val="20"/>
                <w:szCs w:val="24"/>
                <w:lang w:eastAsia="ru-RU"/>
              </w:rPr>
              <w:t>-2,</w:t>
            </w:r>
            <w:r w:rsidR="00DD270F" w:rsidRPr="00AF2437">
              <w:rPr>
                <w:rFonts w:ascii="Times New Roman" w:hAnsi="Times New Roman"/>
                <w:color w:val="000000"/>
                <w:sz w:val="20"/>
                <w:szCs w:val="24"/>
                <w:lang w:eastAsia="ru-RU"/>
              </w:rPr>
              <w:t>5%</w:t>
            </w:r>
          </w:p>
        </w:tc>
        <w:tc>
          <w:tcPr>
            <w:tcW w:w="49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0,65</w:t>
            </w:r>
          </w:p>
        </w:tc>
        <w:tc>
          <w:tcPr>
            <w:tcW w:w="49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0,06</w:t>
            </w:r>
          </w:p>
        </w:tc>
        <w:tc>
          <w:tcPr>
            <w:tcW w:w="49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0,09</w:t>
            </w:r>
          </w:p>
        </w:tc>
        <w:tc>
          <w:tcPr>
            <w:tcW w:w="51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0,12</w:t>
            </w:r>
          </w:p>
        </w:tc>
        <w:tc>
          <w:tcPr>
            <w:tcW w:w="468"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-0,38</w:t>
            </w:r>
          </w:p>
        </w:tc>
        <w:tc>
          <w:tcPr>
            <w:tcW w:w="517"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-4,20</w:t>
            </w:r>
          </w:p>
        </w:tc>
      </w:tr>
      <w:tr w:rsidR="00C969A6" w:rsidRPr="00AF2437" w:rsidTr="00AF2437">
        <w:trPr>
          <w:cantSplit/>
          <w:trHeight w:val="1200"/>
          <w:jc w:val="center"/>
        </w:trPr>
        <w:tc>
          <w:tcPr>
            <w:tcW w:w="1189" w:type="pct"/>
            <w:shd w:val="clear" w:color="auto" w:fill="auto"/>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Прибыльность на уставный капитал (ROE) (годовая)</w:t>
            </w:r>
          </w:p>
        </w:tc>
        <w:tc>
          <w:tcPr>
            <w:tcW w:w="82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1</w:t>
            </w:r>
            <w:r w:rsidR="00DD270F" w:rsidRPr="00AF2437">
              <w:rPr>
                <w:rFonts w:ascii="Times New Roman" w:hAnsi="Times New Roman"/>
                <w:color w:val="000000"/>
                <w:sz w:val="20"/>
                <w:szCs w:val="24"/>
                <w:lang w:eastAsia="ru-RU"/>
              </w:rPr>
              <w:t>2%</w:t>
            </w:r>
            <w:r w:rsidRPr="00AF2437">
              <w:rPr>
                <w:rFonts w:ascii="Times New Roman" w:hAnsi="Times New Roman"/>
                <w:color w:val="000000"/>
                <w:sz w:val="20"/>
                <w:szCs w:val="24"/>
                <w:lang w:eastAsia="ru-RU"/>
              </w:rPr>
              <w:t>-1</w:t>
            </w:r>
            <w:r w:rsidR="00DD270F" w:rsidRPr="00AF2437">
              <w:rPr>
                <w:rFonts w:ascii="Times New Roman" w:hAnsi="Times New Roman"/>
                <w:color w:val="000000"/>
                <w:sz w:val="20"/>
                <w:szCs w:val="24"/>
                <w:lang w:eastAsia="ru-RU"/>
              </w:rPr>
              <w:t>5%</w:t>
            </w:r>
          </w:p>
        </w:tc>
        <w:tc>
          <w:tcPr>
            <w:tcW w:w="49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5,07</w:t>
            </w:r>
          </w:p>
        </w:tc>
        <w:tc>
          <w:tcPr>
            <w:tcW w:w="49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1,03</w:t>
            </w:r>
          </w:p>
        </w:tc>
        <w:tc>
          <w:tcPr>
            <w:tcW w:w="49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1,51</w:t>
            </w:r>
          </w:p>
        </w:tc>
        <w:tc>
          <w:tcPr>
            <w:tcW w:w="51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2,14</w:t>
            </w:r>
          </w:p>
        </w:tc>
        <w:tc>
          <w:tcPr>
            <w:tcW w:w="468"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-7,01</w:t>
            </w:r>
          </w:p>
        </w:tc>
        <w:tc>
          <w:tcPr>
            <w:tcW w:w="517"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-50,74</w:t>
            </w:r>
          </w:p>
        </w:tc>
      </w:tr>
      <w:tr w:rsidR="00C969A6" w:rsidRPr="00AF2437" w:rsidTr="00AF2437">
        <w:trPr>
          <w:cantSplit/>
          <w:trHeight w:val="534"/>
          <w:jc w:val="center"/>
        </w:trPr>
        <w:tc>
          <w:tcPr>
            <w:tcW w:w="1189" w:type="pct"/>
            <w:shd w:val="clear" w:color="auto" w:fill="auto"/>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Чистая процентная маржа (NIM) (годовая)</w:t>
            </w:r>
          </w:p>
        </w:tc>
        <w:tc>
          <w:tcPr>
            <w:tcW w:w="82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p>
        </w:tc>
        <w:tc>
          <w:tcPr>
            <w:tcW w:w="49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4,47</w:t>
            </w:r>
          </w:p>
        </w:tc>
        <w:tc>
          <w:tcPr>
            <w:tcW w:w="49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3,70</w:t>
            </w:r>
          </w:p>
        </w:tc>
        <w:tc>
          <w:tcPr>
            <w:tcW w:w="49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2,97</w:t>
            </w:r>
          </w:p>
        </w:tc>
        <w:tc>
          <w:tcPr>
            <w:tcW w:w="51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2,98</w:t>
            </w:r>
          </w:p>
        </w:tc>
        <w:tc>
          <w:tcPr>
            <w:tcW w:w="468"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2,78</w:t>
            </w:r>
          </w:p>
        </w:tc>
        <w:tc>
          <w:tcPr>
            <w:tcW w:w="517"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2,69</w:t>
            </w:r>
          </w:p>
        </w:tc>
      </w:tr>
      <w:tr w:rsidR="00C969A6" w:rsidRPr="00AF2437" w:rsidTr="00AF2437">
        <w:trPr>
          <w:cantSplit/>
          <w:trHeight w:val="300"/>
          <w:jc w:val="center"/>
        </w:trPr>
        <w:tc>
          <w:tcPr>
            <w:tcW w:w="1189" w:type="pct"/>
            <w:shd w:val="clear" w:color="auto" w:fill="auto"/>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СПРЭД</w:t>
            </w:r>
          </w:p>
        </w:tc>
        <w:tc>
          <w:tcPr>
            <w:tcW w:w="82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p>
        </w:tc>
        <w:tc>
          <w:tcPr>
            <w:tcW w:w="49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4,34</w:t>
            </w:r>
          </w:p>
        </w:tc>
        <w:tc>
          <w:tcPr>
            <w:tcW w:w="49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2,25</w:t>
            </w:r>
          </w:p>
        </w:tc>
        <w:tc>
          <w:tcPr>
            <w:tcW w:w="49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4,33</w:t>
            </w:r>
          </w:p>
        </w:tc>
        <w:tc>
          <w:tcPr>
            <w:tcW w:w="51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4,46</w:t>
            </w:r>
          </w:p>
        </w:tc>
        <w:tc>
          <w:tcPr>
            <w:tcW w:w="468"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4,25</w:t>
            </w:r>
          </w:p>
        </w:tc>
        <w:tc>
          <w:tcPr>
            <w:tcW w:w="517"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4,11</w:t>
            </w:r>
          </w:p>
        </w:tc>
      </w:tr>
      <w:tr w:rsidR="00C969A6" w:rsidRPr="00AF2437" w:rsidTr="00AF2437">
        <w:trPr>
          <w:cantSplit/>
          <w:trHeight w:val="900"/>
          <w:jc w:val="center"/>
        </w:trPr>
        <w:tc>
          <w:tcPr>
            <w:tcW w:w="1189" w:type="pct"/>
            <w:shd w:val="clear" w:color="auto" w:fill="auto"/>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Мультипликатор акционерного капитала</w:t>
            </w:r>
          </w:p>
        </w:tc>
        <w:tc>
          <w:tcPr>
            <w:tcW w:w="82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15 раз</w:t>
            </w:r>
          </w:p>
        </w:tc>
        <w:tc>
          <w:tcPr>
            <w:tcW w:w="49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19,29</w:t>
            </w:r>
          </w:p>
        </w:tc>
        <w:tc>
          <w:tcPr>
            <w:tcW w:w="49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20,73</w:t>
            </w:r>
          </w:p>
        </w:tc>
        <w:tc>
          <w:tcPr>
            <w:tcW w:w="49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19,78</w:t>
            </w:r>
          </w:p>
        </w:tc>
        <w:tc>
          <w:tcPr>
            <w:tcW w:w="51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23,20</w:t>
            </w:r>
          </w:p>
        </w:tc>
        <w:tc>
          <w:tcPr>
            <w:tcW w:w="468"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22,20</w:t>
            </w:r>
          </w:p>
        </w:tc>
        <w:tc>
          <w:tcPr>
            <w:tcW w:w="517"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13,40</w:t>
            </w:r>
          </w:p>
        </w:tc>
      </w:tr>
      <w:tr w:rsidR="00C969A6" w:rsidRPr="00AF2437" w:rsidTr="00AF2437">
        <w:trPr>
          <w:cantSplit/>
          <w:trHeight w:val="900"/>
          <w:jc w:val="center"/>
        </w:trPr>
        <w:tc>
          <w:tcPr>
            <w:tcW w:w="1189" w:type="pct"/>
            <w:shd w:val="clear" w:color="auto" w:fill="auto"/>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Мультипликатор собственного капитала</w:t>
            </w:r>
          </w:p>
        </w:tc>
        <w:tc>
          <w:tcPr>
            <w:tcW w:w="82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15 раз</w:t>
            </w:r>
          </w:p>
        </w:tc>
        <w:tc>
          <w:tcPr>
            <w:tcW w:w="49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6,42</w:t>
            </w:r>
          </w:p>
        </w:tc>
        <w:tc>
          <w:tcPr>
            <w:tcW w:w="49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6,72</w:t>
            </w:r>
          </w:p>
        </w:tc>
        <w:tc>
          <w:tcPr>
            <w:tcW w:w="49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7,06</w:t>
            </w:r>
          </w:p>
        </w:tc>
        <w:tc>
          <w:tcPr>
            <w:tcW w:w="51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8,25</w:t>
            </w:r>
          </w:p>
        </w:tc>
        <w:tc>
          <w:tcPr>
            <w:tcW w:w="468"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8,11</w:t>
            </w:r>
          </w:p>
        </w:tc>
        <w:tc>
          <w:tcPr>
            <w:tcW w:w="517"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8,95</w:t>
            </w:r>
          </w:p>
        </w:tc>
      </w:tr>
      <w:tr w:rsidR="00C969A6" w:rsidRPr="00AF2437" w:rsidTr="00AF2437">
        <w:trPr>
          <w:cantSplit/>
          <w:trHeight w:val="300"/>
          <w:jc w:val="center"/>
        </w:trPr>
        <w:tc>
          <w:tcPr>
            <w:tcW w:w="1189" w:type="pct"/>
            <w:shd w:val="clear" w:color="auto" w:fill="auto"/>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Левередж</w:t>
            </w:r>
          </w:p>
        </w:tc>
        <w:tc>
          <w:tcPr>
            <w:tcW w:w="82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7</w:t>
            </w:r>
            <w:r w:rsidR="00DD270F" w:rsidRPr="00AF2437">
              <w:rPr>
                <w:rFonts w:ascii="Times New Roman" w:hAnsi="Times New Roman"/>
                <w:color w:val="000000"/>
                <w:sz w:val="20"/>
                <w:szCs w:val="24"/>
                <w:lang w:eastAsia="ru-RU"/>
              </w:rPr>
              <w:t>–1</w:t>
            </w:r>
            <w:r w:rsidRPr="00AF2437">
              <w:rPr>
                <w:rFonts w:ascii="Times New Roman" w:hAnsi="Times New Roman"/>
                <w:color w:val="000000"/>
                <w:sz w:val="20"/>
                <w:szCs w:val="24"/>
                <w:lang w:eastAsia="ru-RU"/>
              </w:rPr>
              <w:t>2 раз</w:t>
            </w:r>
          </w:p>
        </w:tc>
        <w:tc>
          <w:tcPr>
            <w:tcW w:w="49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8,39</w:t>
            </w:r>
          </w:p>
        </w:tc>
        <w:tc>
          <w:tcPr>
            <w:tcW w:w="49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9,20</w:t>
            </w:r>
          </w:p>
        </w:tc>
        <w:tc>
          <w:tcPr>
            <w:tcW w:w="49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9,70</w:t>
            </w:r>
          </w:p>
        </w:tc>
        <w:tc>
          <w:tcPr>
            <w:tcW w:w="51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11,41</w:t>
            </w:r>
          </w:p>
        </w:tc>
        <w:tc>
          <w:tcPr>
            <w:tcW w:w="468"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11,20</w:t>
            </w:r>
          </w:p>
        </w:tc>
        <w:tc>
          <w:tcPr>
            <w:tcW w:w="517"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12,50</w:t>
            </w:r>
          </w:p>
        </w:tc>
      </w:tr>
      <w:tr w:rsidR="00C969A6" w:rsidRPr="00AF2437" w:rsidTr="00AF2437">
        <w:trPr>
          <w:cantSplit/>
          <w:trHeight w:val="600"/>
          <w:jc w:val="center"/>
        </w:trPr>
        <w:tc>
          <w:tcPr>
            <w:tcW w:w="1189" w:type="pct"/>
            <w:shd w:val="clear" w:color="auto" w:fill="auto"/>
          </w:tcPr>
          <w:p w:rsidR="00F822B2" w:rsidRPr="007A62DF" w:rsidRDefault="00F822B2" w:rsidP="007A62DF">
            <w:r w:rsidRPr="00AF2437">
              <w:rPr>
                <w:rFonts w:ascii="Times New Roman" w:hAnsi="Times New Roman"/>
                <w:color w:val="000000"/>
                <w:sz w:val="20"/>
                <w:szCs w:val="24"/>
                <w:lang w:eastAsia="ru-RU"/>
              </w:rPr>
              <w:t xml:space="preserve">Численность работников, </w:t>
            </w:r>
            <w:r w:rsidR="00DD270F" w:rsidRPr="00AF2437">
              <w:rPr>
                <w:rFonts w:ascii="Times New Roman" w:hAnsi="Times New Roman"/>
                <w:color w:val="000000"/>
                <w:sz w:val="20"/>
                <w:szCs w:val="24"/>
                <w:lang w:eastAsia="ru-RU"/>
              </w:rPr>
              <w:t>чел.</w:t>
            </w:r>
          </w:p>
        </w:tc>
        <w:tc>
          <w:tcPr>
            <w:tcW w:w="82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p>
        </w:tc>
        <w:tc>
          <w:tcPr>
            <w:tcW w:w="49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1 662</w:t>
            </w:r>
          </w:p>
        </w:tc>
        <w:tc>
          <w:tcPr>
            <w:tcW w:w="49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2 250</w:t>
            </w:r>
          </w:p>
        </w:tc>
        <w:tc>
          <w:tcPr>
            <w:tcW w:w="49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2 461</w:t>
            </w:r>
          </w:p>
        </w:tc>
        <w:tc>
          <w:tcPr>
            <w:tcW w:w="51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2 539</w:t>
            </w:r>
          </w:p>
        </w:tc>
        <w:tc>
          <w:tcPr>
            <w:tcW w:w="468"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2 667</w:t>
            </w:r>
          </w:p>
        </w:tc>
        <w:tc>
          <w:tcPr>
            <w:tcW w:w="517"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2 417</w:t>
            </w:r>
          </w:p>
        </w:tc>
      </w:tr>
      <w:tr w:rsidR="00C969A6" w:rsidRPr="00AF2437" w:rsidTr="00AF2437">
        <w:trPr>
          <w:cantSplit/>
          <w:trHeight w:val="1221"/>
          <w:jc w:val="center"/>
        </w:trPr>
        <w:tc>
          <w:tcPr>
            <w:tcW w:w="1189" w:type="pct"/>
            <w:shd w:val="clear" w:color="auto" w:fill="auto"/>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Чистый доход на одного работника в годовом исчислении (годовой), тг.</w:t>
            </w:r>
          </w:p>
        </w:tc>
        <w:tc>
          <w:tcPr>
            <w:tcW w:w="82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p>
        </w:tc>
        <w:tc>
          <w:tcPr>
            <w:tcW w:w="49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688</w:t>
            </w:r>
          </w:p>
        </w:tc>
        <w:tc>
          <w:tcPr>
            <w:tcW w:w="49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54</w:t>
            </w:r>
          </w:p>
        </w:tc>
        <w:tc>
          <w:tcPr>
            <w:tcW w:w="493"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92</w:t>
            </w:r>
          </w:p>
        </w:tc>
        <w:tc>
          <w:tcPr>
            <w:tcW w:w="519"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128</w:t>
            </w:r>
          </w:p>
        </w:tc>
        <w:tc>
          <w:tcPr>
            <w:tcW w:w="468"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-399</w:t>
            </w:r>
          </w:p>
        </w:tc>
        <w:tc>
          <w:tcPr>
            <w:tcW w:w="517" w:type="pct"/>
            <w:shd w:val="clear" w:color="auto" w:fill="auto"/>
            <w:noWrap/>
          </w:tcPr>
          <w:p w:rsidR="00F822B2" w:rsidRPr="00AF2437" w:rsidRDefault="00F822B2" w:rsidP="00AF2437">
            <w:pPr>
              <w:spacing w:line="360" w:lineRule="auto"/>
              <w:jc w:val="both"/>
              <w:rPr>
                <w:rFonts w:ascii="Times New Roman" w:hAnsi="Times New Roman"/>
                <w:color w:val="000000"/>
                <w:sz w:val="20"/>
                <w:szCs w:val="24"/>
                <w:lang w:eastAsia="ru-RU"/>
              </w:rPr>
            </w:pPr>
            <w:r w:rsidRPr="00AF2437">
              <w:rPr>
                <w:rFonts w:ascii="Times New Roman" w:hAnsi="Times New Roman"/>
                <w:color w:val="000000"/>
                <w:sz w:val="20"/>
                <w:szCs w:val="24"/>
                <w:lang w:eastAsia="ru-RU"/>
              </w:rPr>
              <w:t>-5 082</w:t>
            </w:r>
          </w:p>
        </w:tc>
      </w:tr>
      <w:tr w:rsidR="00F822B2" w:rsidRPr="00AF2437" w:rsidTr="00AF2437">
        <w:trPr>
          <w:cantSplit/>
          <w:trHeight w:val="300"/>
          <w:jc w:val="center"/>
        </w:trPr>
        <w:tc>
          <w:tcPr>
            <w:tcW w:w="5000" w:type="pct"/>
            <w:gridSpan w:val="8"/>
            <w:shd w:val="clear" w:color="auto" w:fill="auto"/>
          </w:tcPr>
          <w:p w:rsidR="00F822B2" w:rsidRPr="00AF2437" w:rsidRDefault="00F822B2" w:rsidP="00AF2437">
            <w:pPr>
              <w:spacing w:line="360" w:lineRule="auto"/>
              <w:jc w:val="both"/>
              <w:rPr>
                <w:rFonts w:ascii="Times New Roman" w:hAnsi="Times New Roman"/>
                <w:bCs/>
                <w:color w:val="000000"/>
                <w:sz w:val="20"/>
                <w:szCs w:val="28"/>
                <w:lang w:eastAsia="ru-RU"/>
              </w:rPr>
            </w:pPr>
            <w:r w:rsidRPr="00AF2437">
              <w:rPr>
                <w:rFonts w:ascii="Times New Roman" w:hAnsi="Times New Roman"/>
                <w:color w:val="000000"/>
                <w:sz w:val="20"/>
                <w:szCs w:val="28"/>
              </w:rPr>
              <w:t>Примечание</w:t>
            </w:r>
            <w:r w:rsidR="00DD270F" w:rsidRPr="00AF2437">
              <w:rPr>
                <w:rFonts w:ascii="Times New Roman" w:hAnsi="Times New Roman"/>
                <w:bCs/>
                <w:color w:val="000000"/>
                <w:sz w:val="20"/>
                <w:szCs w:val="28"/>
                <w:lang w:eastAsia="ru-RU"/>
              </w:rPr>
              <w:t xml:space="preserve"> – со</w:t>
            </w:r>
            <w:r w:rsidRPr="00AF2437">
              <w:rPr>
                <w:rFonts w:ascii="Times New Roman" w:hAnsi="Times New Roman"/>
                <w:bCs/>
                <w:color w:val="000000"/>
                <w:sz w:val="20"/>
                <w:szCs w:val="28"/>
                <w:lang w:eastAsia="ru-RU"/>
              </w:rPr>
              <w:t>ставлено автором на основе источника [45]</w:t>
            </w:r>
          </w:p>
        </w:tc>
      </w:tr>
    </w:tbl>
    <w:p w:rsidR="00F822B2" w:rsidRPr="00DD270F" w:rsidRDefault="00F822B2" w:rsidP="00DD270F">
      <w:pPr>
        <w:autoSpaceDE w:val="0"/>
        <w:autoSpaceDN w:val="0"/>
        <w:adjustRightInd w:val="0"/>
        <w:spacing w:line="360" w:lineRule="auto"/>
        <w:ind w:firstLine="709"/>
        <w:jc w:val="both"/>
        <w:rPr>
          <w:rFonts w:ascii="Times New Roman" w:hAnsi="Times New Roman"/>
          <w:color w:val="000000"/>
          <w:sz w:val="28"/>
          <w:szCs w:val="28"/>
        </w:rPr>
      </w:pPr>
    </w:p>
    <w:p w:rsidR="00DD270F" w:rsidRDefault="00F822B2" w:rsidP="00DD270F">
      <w:pPr>
        <w:autoSpaceDE w:val="0"/>
        <w:autoSpaceDN w:val="0"/>
        <w:adjustRightInd w:val="0"/>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Индикатор рентабельности акционерного капитала (</w:t>
      </w:r>
      <w:r w:rsidRPr="00DD270F">
        <w:rPr>
          <w:rFonts w:ascii="Times New Roman" w:hAnsi="Times New Roman"/>
          <w:color w:val="000000"/>
          <w:sz w:val="28"/>
          <w:szCs w:val="28"/>
          <w:lang w:val="en-US"/>
        </w:rPr>
        <w:t>ROE</w:t>
      </w:r>
      <w:r w:rsidRPr="00DD270F">
        <w:rPr>
          <w:rFonts w:ascii="Times New Roman" w:hAnsi="Times New Roman"/>
          <w:color w:val="000000"/>
          <w:sz w:val="28"/>
          <w:szCs w:val="28"/>
        </w:rPr>
        <w:t>) по состоянию на 1 января 2010 года составил -50,7</w:t>
      </w:r>
      <w:r w:rsidR="00DD270F" w:rsidRPr="00DD270F">
        <w:rPr>
          <w:rFonts w:ascii="Times New Roman" w:hAnsi="Times New Roman"/>
          <w:color w:val="000000"/>
          <w:sz w:val="28"/>
          <w:szCs w:val="28"/>
        </w:rPr>
        <w:t>4</w:t>
      </w:r>
      <w:r w:rsidR="00DD270F">
        <w:rPr>
          <w:rFonts w:ascii="Times New Roman" w:hAnsi="Times New Roman"/>
          <w:color w:val="000000"/>
          <w:sz w:val="28"/>
          <w:szCs w:val="28"/>
        </w:rPr>
        <w:t>%</w:t>
      </w:r>
      <w:r w:rsidRPr="00DD270F">
        <w:rPr>
          <w:rFonts w:ascii="Times New Roman" w:hAnsi="Times New Roman"/>
          <w:color w:val="000000"/>
          <w:sz w:val="28"/>
          <w:szCs w:val="28"/>
        </w:rPr>
        <w:t>, рентабельность активов сформировалась на уровне -4,2</w:t>
      </w:r>
      <w:r w:rsidR="00DD270F" w:rsidRPr="00DD270F">
        <w:rPr>
          <w:rFonts w:ascii="Times New Roman" w:hAnsi="Times New Roman"/>
          <w:color w:val="000000"/>
          <w:sz w:val="28"/>
          <w:szCs w:val="28"/>
        </w:rPr>
        <w:t>0</w:t>
      </w:r>
      <w:r w:rsidR="00DD270F">
        <w:rPr>
          <w:rFonts w:ascii="Times New Roman" w:hAnsi="Times New Roman"/>
          <w:color w:val="000000"/>
          <w:sz w:val="28"/>
          <w:szCs w:val="28"/>
        </w:rPr>
        <w:t>%</w:t>
      </w:r>
      <w:r w:rsidRPr="00DD270F">
        <w:rPr>
          <w:rFonts w:ascii="Times New Roman" w:hAnsi="Times New Roman"/>
          <w:color w:val="000000"/>
          <w:sz w:val="28"/>
          <w:szCs w:val="28"/>
        </w:rPr>
        <w:t>.</w:t>
      </w:r>
    </w:p>
    <w:p w:rsidR="00DD270F" w:rsidRDefault="00F822B2" w:rsidP="00DD270F">
      <w:pPr>
        <w:autoSpaceDE w:val="0"/>
        <w:autoSpaceDN w:val="0"/>
        <w:adjustRightInd w:val="0"/>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Мультипликатор собственного капитала, отражающий рост активов банка на единицу собственных средств, сложился на уровне 8,95. Уровень левереджа, увеличился за период с начала 2009 года с 9,2 до 12,5, при норме 7</w:t>
      </w:r>
      <w:r w:rsidR="00DD270F">
        <w:rPr>
          <w:rFonts w:ascii="Times New Roman" w:hAnsi="Times New Roman"/>
          <w:color w:val="000000"/>
          <w:sz w:val="28"/>
          <w:szCs w:val="28"/>
        </w:rPr>
        <w:t>–</w:t>
      </w:r>
      <w:r w:rsidR="00DD270F" w:rsidRPr="00DD270F">
        <w:rPr>
          <w:rFonts w:ascii="Times New Roman" w:hAnsi="Times New Roman"/>
          <w:color w:val="000000"/>
          <w:sz w:val="28"/>
          <w:szCs w:val="28"/>
        </w:rPr>
        <w:t>1</w:t>
      </w:r>
      <w:r w:rsidRPr="00DD270F">
        <w:rPr>
          <w:rFonts w:ascii="Times New Roman" w:hAnsi="Times New Roman"/>
          <w:color w:val="000000"/>
          <w:sz w:val="28"/>
          <w:szCs w:val="28"/>
        </w:rPr>
        <w:t>2 раз.</w:t>
      </w:r>
    </w:p>
    <w:p w:rsidR="00DD270F" w:rsidRDefault="00F822B2" w:rsidP="00DD270F">
      <w:pPr>
        <w:autoSpaceDE w:val="0"/>
        <w:autoSpaceDN w:val="0"/>
        <w:adjustRightInd w:val="0"/>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Уровень чистой процентной маржи составил 2,6</w:t>
      </w:r>
      <w:r w:rsidR="00DD270F" w:rsidRPr="00DD270F">
        <w:rPr>
          <w:rFonts w:ascii="Times New Roman" w:hAnsi="Times New Roman"/>
          <w:color w:val="000000"/>
          <w:sz w:val="28"/>
          <w:szCs w:val="28"/>
        </w:rPr>
        <w:t>9</w:t>
      </w:r>
      <w:r w:rsidR="00DD270F">
        <w:rPr>
          <w:rFonts w:ascii="Times New Roman" w:hAnsi="Times New Roman"/>
          <w:color w:val="000000"/>
          <w:sz w:val="28"/>
          <w:szCs w:val="28"/>
        </w:rPr>
        <w:t>%</w:t>
      </w:r>
      <w:r w:rsidRPr="00DD270F">
        <w:rPr>
          <w:rFonts w:ascii="Times New Roman" w:hAnsi="Times New Roman"/>
          <w:color w:val="000000"/>
          <w:sz w:val="28"/>
          <w:szCs w:val="28"/>
        </w:rPr>
        <w:t>, значение СПРЭД составило 4,1</w:t>
      </w:r>
      <w:r w:rsidR="00DD270F" w:rsidRPr="00DD270F">
        <w:rPr>
          <w:rFonts w:ascii="Times New Roman" w:hAnsi="Times New Roman"/>
          <w:color w:val="000000"/>
          <w:sz w:val="28"/>
          <w:szCs w:val="28"/>
        </w:rPr>
        <w:t>1</w:t>
      </w:r>
      <w:r w:rsidR="00DD270F">
        <w:rPr>
          <w:rFonts w:ascii="Times New Roman" w:hAnsi="Times New Roman"/>
          <w:color w:val="000000"/>
          <w:sz w:val="28"/>
          <w:szCs w:val="28"/>
        </w:rPr>
        <w:t>%</w:t>
      </w:r>
      <w:r w:rsidRPr="00DD270F">
        <w:rPr>
          <w:rFonts w:ascii="Times New Roman" w:hAnsi="Times New Roman"/>
          <w:color w:val="000000"/>
          <w:sz w:val="28"/>
          <w:szCs w:val="28"/>
        </w:rPr>
        <w:t>.</w:t>
      </w:r>
    </w:p>
    <w:p w:rsidR="00DD270F" w:rsidRDefault="00F822B2" w:rsidP="00DD270F">
      <w:pPr>
        <w:autoSpaceDE w:val="0"/>
        <w:autoSpaceDN w:val="0"/>
        <w:adjustRightInd w:val="0"/>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Количество работников за вторую половину 2008 года возросло на 588 человек, и далее до начала 2010 года сохранялась примерно на таком же уровне.</w:t>
      </w:r>
    </w:p>
    <w:p w:rsidR="00DD270F" w:rsidRDefault="00F822B2" w:rsidP="00DD270F">
      <w:pPr>
        <w:autoSpaceDE w:val="0"/>
        <w:autoSpaceDN w:val="0"/>
        <w:adjustRightInd w:val="0"/>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Удельный чистый доход, полученный банком на одного работника с течением времени претерпевал значительные изменения, так в 2008 году он составлял 688 тг., а к концу 2009 принял отрицательное значение равное -5082 тг.</w:t>
      </w:r>
    </w:p>
    <w:p w:rsidR="00F822B2" w:rsidRPr="00DD270F" w:rsidRDefault="00F822B2" w:rsidP="00DD270F">
      <w:pPr>
        <w:autoSpaceDE w:val="0"/>
        <w:autoSpaceDN w:val="0"/>
        <w:adjustRightInd w:val="0"/>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Анализ финансово-экономического положения АО «Евразийский Банк» позволяет сделать выводы, о том что АО «Евразийский Банк» занимает далеко не последнее место в банковской системе Республики Казахстан, так АО «Евразийский Банк» занимает 7</w:t>
      </w:r>
      <w:r w:rsidR="00DD270F">
        <w:rPr>
          <w:rFonts w:ascii="Times New Roman" w:hAnsi="Times New Roman"/>
          <w:color w:val="000000"/>
          <w:sz w:val="28"/>
          <w:szCs w:val="28"/>
        </w:rPr>
        <w:t>-</w:t>
      </w:r>
      <w:r w:rsidR="00DD270F" w:rsidRPr="00DD270F">
        <w:rPr>
          <w:rFonts w:ascii="Times New Roman" w:hAnsi="Times New Roman"/>
          <w:color w:val="000000"/>
          <w:sz w:val="28"/>
          <w:szCs w:val="28"/>
        </w:rPr>
        <w:t>е</w:t>
      </w:r>
      <w:r w:rsidRPr="00DD270F">
        <w:rPr>
          <w:rFonts w:ascii="Times New Roman" w:hAnsi="Times New Roman"/>
          <w:color w:val="000000"/>
          <w:sz w:val="28"/>
          <w:szCs w:val="28"/>
        </w:rPr>
        <w:t xml:space="preserve"> место по величине активов среди банков Республики Казахстан, и 3</w:t>
      </w:r>
      <w:r w:rsidR="00DD270F">
        <w:rPr>
          <w:rFonts w:ascii="Times New Roman" w:hAnsi="Times New Roman"/>
          <w:color w:val="000000"/>
          <w:sz w:val="28"/>
          <w:szCs w:val="28"/>
        </w:rPr>
        <w:t>-</w:t>
      </w:r>
      <w:r w:rsidR="00DD270F" w:rsidRPr="00DD270F">
        <w:rPr>
          <w:rFonts w:ascii="Times New Roman" w:hAnsi="Times New Roman"/>
          <w:color w:val="000000"/>
          <w:sz w:val="28"/>
          <w:szCs w:val="28"/>
        </w:rPr>
        <w:t>е</w:t>
      </w:r>
      <w:r w:rsidRPr="00DD270F">
        <w:rPr>
          <w:rFonts w:ascii="Times New Roman" w:hAnsi="Times New Roman"/>
          <w:color w:val="000000"/>
          <w:sz w:val="28"/>
          <w:szCs w:val="28"/>
        </w:rPr>
        <w:t xml:space="preserve"> место по доходности активов в Республике Казахстан.</w:t>
      </w:r>
    </w:p>
    <w:p w:rsidR="00F822B2" w:rsidRPr="00DD270F" w:rsidRDefault="00F822B2" w:rsidP="00DD270F">
      <w:pPr>
        <w:autoSpaceDE w:val="0"/>
        <w:autoSpaceDN w:val="0"/>
        <w:adjustRightInd w:val="0"/>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На основе проведённого анализа можно заключить, что АО «Евразийский Банк» является устойчивым, надёжным и стабильным банком.</w:t>
      </w:r>
    </w:p>
    <w:p w:rsidR="00F822B2" w:rsidRPr="00DD270F" w:rsidRDefault="00F822B2" w:rsidP="00DD270F">
      <w:pPr>
        <w:pStyle w:val="a3"/>
        <w:spacing w:line="360" w:lineRule="auto"/>
        <w:ind w:firstLine="709"/>
        <w:jc w:val="both"/>
        <w:rPr>
          <w:rFonts w:ascii="Times New Roman" w:hAnsi="Times New Roman"/>
          <w:b/>
          <w:color w:val="000000"/>
          <w:szCs w:val="28"/>
        </w:rPr>
      </w:pPr>
      <w:r w:rsidRPr="00DD270F">
        <w:rPr>
          <w:rFonts w:ascii="Times New Roman" w:hAnsi="Times New Roman"/>
          <w:b/>
          <w:color w:val="000000"/>
          <w:szCs w:val="28"/>
        </w:rPr>
        <w:t>2.3 Практика применения аккредитивной формы расчётов в деятельности АО «Евразийский банк»</w:t>
      </w:r>
    </w:p>
    <w:p w:rsidR="00F822B2" w:rsidRPr="00DD270F" w:rsidRDefault="00F822B2" w:rsidP="00DD270F">
      <w:pPr>
        <w:pStyle w:val="a3"/>
        <w:spacing w:line="360" w:lineRule="auto"/>
        <w:ind w:firstLine="709"/>
        <w:jc w:val="both"/>
        <w:rPr>
          <w:rFonts w:ascii="Times New Roman" w:hAnsi="Times New Roman"/>
          <w:b/>
          <w:color w:val="000000"/>
          <w:szCs w:val="28"/>
        </w:rPr>
      </w:pP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Документарный аккредитив является по сути своей обязательством банка выплатить бенефициару определенную сумму в согласованной валюте, при своевременном предоставлении документов, соответствующих условиям аккредитива.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Эти обязательства банка не зависят от претензий продавца и покупателя друг к другу (например, никакого произвольного зачёта требований). Если продавец предъявил в банк документы, соответствующие условиям аккредитива, то банк обязан заплатить ему, не спрашивая на то согласия покупателя ещё раз.</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Основными преимуществами использования аккредитивного способа расчета для клиентов являются:</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Импортер имеет гарантию того, что банк не исполнит платёж за его счёт до тех пор, пока не получит документов подтверждающих отгрузку товара и не убедится что документы представлены в строгом соответствии с условиями и сроками аккредитива. В частности, в документах могут указываться предельные сроки и пункты отгрузки и разгрузки </w:t>
      </w:r>
      <w:r w:rsidR="00DD270F">
        <w:rPr>
          <w:rFonts w:ascii="Times New Roman" w:hAnsi="Times New Roman"/>
          <w:color w:val="000000"/>
          <w:szCs w:val="28"/>
        </w:rPr>
        <w:t>и т.д.</w:t>
      </w:r>
      <w:r w:rsidRPr="00DD270F">
        <w:rPr>
          <w:rFonts w:ascii="Times New Roman" w:hAnsi="Times New Roman"/>
          <w:color w:val="000000"/>
          <w:szCs w:val="28"/>
        </w:rPr>
        <w:t xml:space="preserve"> Банки откажут в оплате документов за счёт импортёра, если документы по товару не будут соответствовать условиям аккредитива, защищая тем самым интересы импортёра.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Экспортёр не зависит больше от платежеспособности покупателя и его готовности платить, сразу же после отгрузки товара он может получить платёж, против предоставления документов в банк, подтверждающих отгрузку товара в адрес покупателя и эти документы будут строго соответствовать условиям аккредитива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Гибкий расчетный инструмент.</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Высокая правовая надежность, правила использования которого определены авторитетной международной организацией и признаются во всем мире.</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Основополагающим документом, регламентирующим взаимоотношения сторон по документарным аккредитивам, являются Унифицированные Правила и Обычаи для документарных аккредитивов (UCP 600, издание </w:t>
      </w:r>
      <w:r w:rsidR="00DD270F" w:rsidRPr="00DD270F">
        <w:rPr>
          <w:rFonts w:ascii="Times New Roman" w:hAnsi="Times New Roman"/>
          <w:color w:val="000000"/>
          <w:szCs w:val="28"/>
        </w:rPr>
        <w:t>2007</w:t>
      </w:r>
      <w:r w:rsidR="00DD270F">
        <w:rPr>
          <w:rFonts w:ascii="Times New Roman" w:hAnsi="Times New Roman"/>
          <w:color w:val="000000"/>
          <w:szCs w:val="28"/>
        </w:rPr>
        <w:t> </w:t>
      </w:r>
      <w:r w:rsidR="00DD270F" w:rsidRPr="00DD270F">
        <w:rPr>
          <w:rFonts w:ascii="Times New Roman" w:hAnsi="Times New Roman"/>
          <w:color w:val="000000"/>
          <w:szCs w:val="28"/>
        </w:rPr>
        <w:t>г.</w:t>
      </w:r>
      <w:r w:rsidRPr="00DD270F">
        <w:rPr>
          <w:rFonts w:ascii="Times New Roman" w:hAnsi="Times New Roman"/>
          <w:color w:val="000000"/>
          <w:szCs w:val="28"/>
        </w:rPr>
        <w:t>), опубликованные Международной Торговой Палатой в Париже.</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Основным принципом Банков, работающих с аккредитивами, является:</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«Банки имеют дело с документами, а не с товарами, услугами или иными видами исполнения обязательств, к которым могут относиться документы» (статья 5 UCP600).</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В случае если Вы являетесь импортером, при открытии аккредитива в АО «Евразийский банк» Вам необходимо:</w:t>
      </w:r>
    </w:p>
    <w:p w:rsidR="00F822B2" w:rsidRPr="00DD270F" w:rsidRDefault="00F822B2" w:rsidP="00DD270F">
      <w:pPr>
        <w:pStyle w:val="a3"/>
        <w:numPr>
          <w:ilvl w:val="0"/>
          <w:numId w:val="48"/>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Оформить паспорт сделки;</w:t>
      </w:r>
    </w:p>
    <w:p w:rsidR="00F822B2" w:rsidRPr="00DD270F" w:rsidRDefault="00F822B2" w:rsidP="00DD270F">
      <w:pPr>
        <w:pStyle w:val="a3"/>
        <w:numPr>
          <w:ilvl w:val="0"/>
          <w:numId w:val="48"/>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Заполнить заявление на открытие аккредитива установленного образца;</w:t>
      </w:r>
    </w:p>
    <w:p w:rsidR="00F822B2" w:rsidRPr="00DD270F" w:rsidRDefault="00F822B2" w:rsidP="00DD270F">
      <w:pPr>
        <w:pStyle w:val="a3"/>
        <w:numPr>
          <w:ilvl w:val="0"/>
          <w:numId w:val="48"/>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Обеспечить на своем счете в банке сумму покрытия по аккредитиву, а также сумму комиссии, либо заключить с банком отдельное соглашение об открытии кредитной линии. При наличии кредитной линии резервирование денег покупателем не требуется.</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При заключении контракта экспортер и импортер должны оговорить в нем аккредитивную форму расчета.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Открытие аккредитива обычно занимает от 1 до 3 операционных дней, срок зависит от формы аккредитива и банков, принимающих участие в проведении операции.</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После получения текста аккредитива, продавец отгружает продукцию и представляет соответствующие документы в свой банк, после чего АО «Евразийский Банк» выплачивает причитающуюся продавцу сумму за счет средств, предоставленных Покупателем (</w:t>
      </w:r>
      <w:r w:rsidR="00DD270F">
        <w:rPr>
          <w:rFonts w:ascii="Times New Roman" w:hAnsi="Times New Roman"/>
          <w:color w:val="000000"/>
          <w:szCs w:val="28"/>
        </w:rPr>
        <w:t>т.е.</w:t>
      </w:r>
      <w:r w:rsidRPr="00DD270F">
        <w:rPr>
          <w:rFonts w:ascii="Times New Roman" w:hAnsi="Times New Roman"/>
          <w:color w:val="000000"/>
          <w:szCs w:val="28"/>
        </w:rPr>
        <w:t xml:space="preserve"> списанием со счета покрытия аккредитива либо предоставления средств по кредитной линии).</w:t>
      </w:r>
    </w:p>
    <w:p w:rsidR="00DD270F" w:rsidRDefault="00F822B2" w:rsidP="00DD270F">
      <w:pPr>
        <w:pStyle w:val="a3"/>
        <w:spacing w:line="360" w:lineRule="auto"/>
        <w:ind w:firstLine="709"/>
        <w:jc w:val="both"/>
        <w:rPr>
          <w:rFonts w:ascii="Times New Roman" w:hAnsi="Times New Roman"/>
          <w:b/>
          <w:color w:val="000000"/>
          <w:szCs w:val="28"/>
        </w:rPr>
      </w:pPr>
      <w:r w:rsidRPr="00DD270F">
        <w:rPr>
          <w:rFonts w:ascii="Times New Roman" w:hAnsi="Times New Roman"/>
          <w:b/>
          <w:color w:val="000000"/>
          <w:szCs w:val="28"/>
        </w:rPr>
        <w:t>Рекомендации по составлению контракта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1. Вид и форма аккредитива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Аккредитив может быть только безотзывным, «делимым» или «неделимым» (означает разрешение или не разрешение соответственно частичных отгрузок и платежей).</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Кроме того, возможно открытие трансферабельного (переводного) аккредитива.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Указание формы аккредитива «револьверный» требует предоставить обеспечение на общую сумму обязательства.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2. Сумма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Если 10</w:t>
      </w:r>
      <w:r w:rsidR="00DD270F" w:rsidRPr="00DD270F">
        <w:rPr>
          <w:rFonts w:ascii="Times New Roman" w:hAnsi="Times New Roman"/>
          <w:color w:val="000000"/>
          <w:szCs w:val="28"/>
        </w:rPr>
        <w:t>0</w:t>
      </w:r>
      <w:r w:rsidR="00DD270F">
        <w:rPr>
          <w:rFonts w:ascii="Times New Roman" w:hAnsi="Times New Roman"/>
          <w:color w:val="000000"/>
          <w:szCs w:val="28"/>
        </w:rPr>
        <w:t>%</w:t>
      </w:r>
      <w:r w:rsidRPr="00DD270F">
        <w:rPr>
          <w:rFonts w:ascii="Times New Roman" w:hAnsi="Times New Roman"/>
          <w:color w:val="000000"/>
          <w:szCs w:val="28"/>
        </w:rPr>
        <w:t xml:space="preserve"> оплаты поставляемого товара осуществляется по аккредитиву, то указывается в контракте «на сумму контракта».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Если аккредитив открывается на часть стоимости товара, указывается соответствующий процент от его общей стоимости, оплачиваемый по аккредитиву, возможно указание суммы с допуском (допустимым отклонением), выраженным в процентах.</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3. Срок действия</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Срок действия аккредитива определяется, исходя из планируемого срока отгрузки и времени, необходимого для подготовки и предоставления документов в Банк.</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4. Банк-эмитент</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Для наших клиентов- импортеров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АО «Евразийский Банк».</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5. Исполняющий банк</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Исполняющий банк уполномочен осуществлять проверку документов на соответствие условиям аккредитива и принять решение об их оплате либо неоплате. Не рекомендуется назначать западный или американский банк исполняющим банком в случае, когда будут предоставлены документы, изготовление которых возможно только на русском языке (железнодорожные накладные, таможенные документы). Нежелательно назначать исполняющим банком малоизвестные банки, поскольку в случае необходимости практически невозможно вести с ними переговоры о судьбе документов и платежа.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6. Подтверждение аккредитива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При выборе подтверждающего банка, который также должен быть согласован с АО «Евразийский Банк», при этом необходимо учитывать что:</w:t>
      </w:r>
    </w:p>
    <w:p w:rsidR="00F822B2" w:rsidRPr="00DD270F" w:rsidRDefault="00F822B2" w:rsidP="00DD270F">
      <w:pPr>
        <w:pStyle w:val="a3"/>
        <w:numPr>
          <w:ilvl w:val="0"/>
          <w:numId w:val="49"/>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подтверждающий банк должен быть одновременно уполномочен на исполнение (</w:t>
      </w:r>
      <w:r w:rsidR="00DD270F">
        <w:rPr>
          <w:rFonts w:ascii="Times New Roman" w:hAnsi="Times New Roman"/>
          <w:color w:val="000000"/>
          <w:szCs w:val="28"/>
        </w:rPr>
        <w:t>т.е.</w:t>
      </w:r>
      <w:r w:rsidRPr="00DD270F">
        <w:rPr>
          <w:rFonts w:ascii="Times New Roman" w:hAnsi="Times New Roman"/>
          <w:color w:val="000000"/>
          <w:szCs w:val="28"/>
        </w:rPr>
        <w:t xml:space="preserve"> проверку и оплату документов) аккредитива;</w:t>
      </w:r>
    </w:p>
    <w:p w:rsidR="00F822B2" w:rsidRPr="00DD270F" w:rsidRDefault="00F822B2" w:rsidP="00DD270F">
      <w:pPr>
        <w:pStyle w:val="a3"/>
        <w:numPr>
          <w:ilvl w:val="0"/>
          <w:numId w:val="49"/>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 xml:space="preserve">подтверждающий банк должен иметь финансовое состояние лучше, чем банк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эмитент, либо располагаться в стране продавца;</w:t>
      </w:r>
    </w:p>
    <w:p w:rsidR="00F822B2" w:rsidRPr="00DD270F" w:rsidRDefault="00F822B2" w:rsidP="00DD270F">
      <w:pPr>
        <w:pStyle w:val="a3"/>
        <w:numPr>
          <w:ilvl w:val="0"/>
          <w:numId w:val="49"/>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подтверждение аккредитива в другом банке предполагает дополнительные расходы (комиссионные за подтверждение, дополнительно будут начислены комиссии за проверку документов, проведение платежа, др.).</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Определение способа обеспечения подтверждения аккредитива является прерогативой банка-эмитента и подтверждающего банка.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7. Подчиненность Унифицированным правилам и обычаям для документарных аккредитивов</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Унифицированные правила являются практически единым международным стандартом по проведению аккредитивных операций (UCP600), однако за участниками аккредитивной операции остается право оговаривать условия, отличающиеся от UCP600, в которых изложены общие понятия и стандарты.</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8. Список документов</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Список документов, предоставляемых бенефициаром по аккредитиву, является одним из наиболее важных моментов, который необходимо оговорить на стадии заключения контракта.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Перечень документов, по предоставлению которых производится платеж по аккредитиву, должен быть составлен исходя из того, выполнение каких условий договора требуется проконтролировать с их помощью.</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По возможности, список документов должен быть минимизирован.</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Минимально возможный набор документов может состоять из счета и транспортного документа или акта приема</w:t>
      </w:r>
      <w:r w:rsidR="00DD270F">
        <w:rPr>
          <w:rFonts w:ascii="Times New Roman" w:hAnsi="Times New Roman"/>
          <w:color w:val="000000"/>
          <w:szCs w:val="28"/>
        </w:rPr>
        <w:t>–</w:t>
      </w:r>
      <w:r w:rsidRPr="00DD270F">
        <w:rPr>
          <w:rFonts w:ascii="Times New Roman" w:hAnsi="Times New Roman"/>
          <w:color w:val="000000"/>
          <w:szCs w:val="28"/>
        </w:rPr>
        <w:t>передачи.</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Стандартными документами, подтверждающими выполнение контрактных условий, обычно являются:</w:t>
      </w:r>
    </w:p>
    <w:p w:rsidR="00F822B2" w:rsidRPr="00DD270F" w:rsidRDefault="00F822B2" w:rsidP="00DD270F">
      <w:pPr>
        <w:pStyle w:val="a3"/>
        <w:numPr>
          <w:ilvl w:val="0"/>
          <w:numId w:val="50"/>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 xml:space="preserve">по отгрузке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коносамент, дубликат железнодорожной накладной, авианакладная, автодорожная накладная (CMR);</w:t>
      </w:r>
    </w:p>
    <w:p w:rsidR="00F822B2" w:rsidRPr="00DD270F" w:rsidRDefault="00F822B2" w:rsidP="00DD270F">
      <w:pPr>
        <w:pStyle w:val="a3"/>
        <w:numPr>
          <w:ilvl w:val="0"/>
          <w:numId w:val="50"/>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 xml:space="preserve">по страхованию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страховой полис</w:t>
      </w:r>
      <w:r w:rsidR="00DD270F">
        <w:rPr>
          <w:rFonts w:ascii="Times New Roman" w:hAnsi="Times New Roman"/>
          <w:color w:val="000000"/>
          <w:szCs w:val="28"/>
        </w:rPr>
        <w:t xml:space="preserve"> / </w:t>
      </w:r>
      <w:r w:rsidR="00DD270F" w:rsidRPr="00DD270F">
        <w:rPr>
          <w:rFonts w:ascii="Times New Roman" w:hAnsi="Times New Roman"/>
          <w:color w:val="000000"/>
          <w:szCs w:val="28"/>
        </w:rPr>
        <w:t>сертификат</w:t>
      </w:r>
      <w:r w:rsidRPr="00DD270F">
        <w:rPr>
          <w:rFonts w:ascii="Times New Roman" w:hAnsi="Times New Roman"/>
          <w:color w:val="000000"/>
          <w:szCs w:val="28"/>
        </w:rPr>
        <w:t>;</w:t>
      </w:r>
    </w:p>
    <w:p w:rsidR="00F822B2" w:rsidRPr="00DD270F" w:rsidRDefault="00F822B2" w:rsidP="00DD270F">
      <w:pPr>
        <w:pStyle w:val="a3"/>
        <w:numPr>
          <w:ilvl w:val="0"/>
          <w:numId w:val="50"/>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 xml:space="preserve">по качеству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сертификат качества;</w:t>
      </w:r>
    </w:p>
    <w:p w:rsidR="00F822B2" w:rsidRPr="00DD270F" w:rsidRDefault="00F822B2" w:rsidP="00DD270F">
      <w:pPr>
        <w:pStyle w:val="a3"/>
        <w:numPr>
          <w:ilvl w:val="0"/>
          <w:numId w:val="50"/>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 xml:space="preserve">по происхождению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сертификат происхождения;</w:t>
      </w:r>
    </w:p>
    <w:p w:rsidR="00F822B2" w:rsidRPr="00DD270F" w:rsidRDefault="00F822B2" w:rsidP="00DD270F">
      <w:pPr>
        <w:pStyle w:val="a3"/>
        <w:numPr>
          <w:ilvl w:val="0"/>
          <w:numId w:val="50"/>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 xml:space="preserve">по очистке на импорт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таможенная декларация;</w:t>
      </w:r>
    </w:p>
    <w:p w:rsidR="00F822B2" w:rsidRPr="00DD270F" w:rsidRDefault="00F822B2" w:rsidP="00DD270F">
      <w:pPr>
        <w:pStyle w:val="a3"/>
        <w:numPr>
          <w:ilvl w:val="0"/>
          <w:numId w:val="50"/>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 xml:space="preserve">по количеству товара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сертификат веса либо количества.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Для полного и точного указания документа в контакте можно оговорить следующее:</w:t>
      </w:r>
    </w:p>
    <w:p w:rsidR="00F822B2" w:rsidRPr="00DD270F" w:rsidRDefault="00F822B2" w:rsidP="00DD270F">
      <w:pPr>
        <w:pStyle w:val="a3"/>
        <w:numPr>
          <w:ilvl w:val="0"/>
          <w:numId w:val="51"/>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название документа;</w:t>
      </w:r>
    </w:p>
    <w:p w:rsidR="00F822B2" w:rsidRPr="00DD270F" w:rsidRDefault="00F822B2" w:rsidP="00DD270F">
      <w:pPr>
        <w:pStyle w:val="a3"/>
        <w:numPr>
          <w:ilvl w:val="0"/>
          <w:numId w:val="51"/>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кем должен быть выпущен или заверен;</w:t>
      </w:r>
    </w:p>
    <w:p w:rsidR="00F822B2" w:rsidRPr="00DD270F" w:rsidRDefault="00F822B2" w:rsidP="00DD270F">
      <w:pPr>
        <w:pStyle w:val="a3"/>
        <w:numPr>
          <w:ilvl w:val="0"/>
          <w:numId w:val="51"/>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требуемое содержание либо особо важные детали;</w:t>
      </w:r>
    </w:p>
    <w:p w:rsidR="00F822B2" w:rsidRPr="00DD270F" w:rsidRDefault="00F822B2" w:rsidP="00DD270F">
      <w:pPr>
        <w:pStyle w:val="a3"/>
        <w:numPr>
          <w:ilvl w:val="0"/>
          <w:numId w:val="51"/>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 xml:space="preserve">язык (английский, русский </w:t>
      </w:r>
      <w:r w:rsidR="00DD270F">
        <w:rPr>
          <w:rFonts w:ascii="Times New Roman" w:hAnsi="Times New Roman"/>
          <w:color w:val="000000"/>
          <w:szCs w:val="28"/>
        </w:rPr>
        <w:t>и т.д.</w:t>
      </w:r>
      <w:r w:rsidRPr="00DD270F">
        <w:rPr>
          <w:rFonts w:ascii="Times New Roman" w:hAnsi="Times New Roman"/>
          <w:color w:val="000000"/>
          <w:szCs w:val="28"/>
        </w:rPr>
        <w:t>);</w:t>
      </w:r>
    </w:p>
    <w:p w:rsidR="00F822B2" w:rsidRPr="00DD270F" w:rsidRDefault="00F822B2" w:rsidP="00DD270F">
      <w:pPr>
        <w:pStyle w:val="a3"/>
        <w:numPr>
          <w:ilvl w:val="0"/>
          <w:numId w:val="51"/>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количество экземпляров.</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9. Распределение банковских расходов</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Банковские расходы и комиссии по аккредитивам должны быть справедливо распределены между сторонами контракта.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Как правило, банковские расходы по аккредитиву распределяются между покупателем и продавцом одним из следующих способов:</w:t>
      </w:r>
    </w:p>
    <w:p w:rsidR="00F822B2" w:rsidRPr="00DD270F" w:rsidRDefault="00F822B2" w:rsidP="00DD270F">
      <w:pPr>
        <w:pStyle w:val="a3"/>
        <w:numPr>
          <w:ilvl w:val="0"/>
          <w:numId w:val="52"/>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все расходы оплачиваются за счет покупателя;</w:t>
      </w:r>
    </w:p>
    <w:p w:rsidR="00F822B2" w:rsidRPr="00DD270F" w:rsidRDefault="00F822B2" w:rsidP="00DD270F">
      <w:pPr>
        <w:pStyle w:val="a3"/>
        <w:numPr>
          <w:ilvl w:val="0"/>
          <w:numId w:val="52"/>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все расходы оплачиваются за счет продавца;</w:t>
      </w:r>
    </w:p>
    <w:p w:rsidR="00F822B2" w:rsidRPr="00DD270F" w:rsidRDefault="00F822B2" w:rsidP="00DD270F">
      <w:pPr>
        <w:pStyle w:val="a3"/>
        <w:numPr>
          <w:ilvl w:val="0"/>
          <w:numId w:val="52"/>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 xml:space="preserve">все расходы на территории Казахстана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 xml:space="preserve">за счет покупателя, вне территории Казахстана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за счет продавца;</w:t>
      </w:r>
    </w:p>
    <w:p w:rsidR="00F822B2" w:rsidRPr="00DD270F" w:rsidRDefault="00F822B2" w:rsidP="00DD270F">
      <w:pPr>
        <w:pStyle w:val="a3"/>
        <w:numPr>
          <w:ilvl w:val="0"/>
          <w:numId w:val="52"/>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 xml:space="preserve">все расходы на территории Казахстана и комиссия подтверждающего банка за подтверждение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 xml:space="preserve">за счет покупателя, все остальные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за счет продавца.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Широко используются два последних способа распределения расходов, при этом комиссионные расходы в той или иной мере равномерно распределяются между сторонами контракта. Комиссии иностранных банков для своих клиентов могут быть значительно меньше тарифов для иностранных компаний, сумму комиссий иностранных банков трудно оценить на этапе открытия аккредитива.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Если иностранный продавец настаивает на участии в подтверждении аккредитива, либо в оказании дополнительных услуг его банком разумно настаивать на оплате этих услуг продавцом.</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Рассмотрим пример условий контракта, предусматривающего расчеты в форме документарного аккредитива</w:t>
      </w:r>
    </w:p>
    <w:p w:rsidR="00F822B2" w:rsidRPr="00DD270F" w:rsidRDefault="00F822B2" w:rsidP="00DD270F">
      <w:pPr>
        <w:pStyle w:val="a3"/>
        <w:spacing w:line="360" w:lineRule="auto"/>
        <w:ind w:firstLine="709"/>
        <w:jc w:val="both"/>
        <w:rPr>
          <w:rFonts w:ascii="Times New Roman" w:hAnsi="Times New Roman"/>
          <w:b/>
          <w:color w:val="000000"/>
          <w:szCs w:val="28"/>
        </w:rPr>
      </w:pPr>
      <w:r w:rsidRPr="00DD270F">
        <w:rPr>
          <w:rFonts w:ascii="Times New Roman" w:hAnsi="Times New Roman"/>
          <w:b/>
          <w:color w:val="000000"/>
          <w:szCs w:val="28"/>
        </w:rPr>
        <w:t>Раздел контракта «Порядок расчётов»:</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1. Сумма в размере 1.000</w:t>
      </w:r>
      <w:r w:rsidR="00DD270F" w:rsidRPr="00DD270F">
        <w:rPr>
          <w:rFonts w:ascii="Times New Roman" w:hAnsi="Times New Roman"/>
          <w:color w:val="000000"/>
          <w:szCs w:val="28"/>
        </w:rPr>
        <w:t>.</w:t>
      </w:r>
      <w:r w:rsidR="00DD270F">
        <w:rPr>
          <w:rFonts w:ascii="Times New Roman" w:hAnsi="Times New Roman"/>
          <w:color w:val="000000"/>
          <w:szCs w:val="28"/>
        </w:rPr>
        <w:t xml:space="preserve"> </w:t>
      </w:r>
      <w:r w:rsidR="00DD270F" w:rsidRPr="00DD270F">
        <w:rPr>
          <w:rFonts w:ascii="Times New Roman" w:hAnsi="Times New Roman"/>
          <w:color w:val="000000"/>
          <w:szCs w:val="28"/>
        </w:rPr>
        <w:t>000,0</w:t>
      </w:r>
      <w:r w:rsidRPr="00DD270F">
        <w:rPr>
          <w:rFonts w:ascii="Times New Roman" w:hAnsi="Times New Roman"/>
          <w:color w:val="000000"/>
          <w:szCs w:val="28"/>
        </w:rPr>
        <w:t>0 (один миллион) долларов США или 10</w:t>
      </w:r>
      <w:r w:rsidR="00DD270F" w:rsidRPr="00DD270F">
        <w:rPr>
          <w:rFonts w:ascii="Times New Roman" w:hAnsi="Times New Roman"/>
          <w:color w:val="000000"/>
          <w:szCs w:val="28"/>
        </w:rPr>
        <w:t>0</w:t>
      </w:r>
      <w:r w:rsidR="00DD270F">
        <w:rPr>
          <w:rFonts w:ascii="Times New Roman" w:hAnsi="Times New Roman"/>
          <w:color w:val="000000"/>
          <w:szCs w:val="28"/>
        </w:rPr>
        <w:t>%</w:t>
      </w:r>
      <w:r w:rsidRPr="00DD270F">
        <w:rPr>
          <w:rFonts w:ascii="Times New Roman" w:hAnsi="Times New Roman"/>
          <w:color w:val="000000"/>
          <w:szCs w:val="28"/>
        </w:rPr>
        <w:t xml:space="preserve"> суммы Контракта оплачиваются Покупателем путем выставления документарного, безотзывного, подтвержденного Первоклассными Европейскими банком аккредитива (далее по тексту Договора – «Аккредитив»).</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2. Исполняющим Банком по Аккредитиву является Подтверждающий банк.</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3. Аккредитив должен быть подчинен «Унифицированным правилам и обычаям по документарным аккредитивам», редакция 2007</w:t>
      </w:r>
      <w:r w:rsidR="00DD270F">
        <w:rPr>
          <w:rFonts w:ascii="Times New Roman" w:hAnsi="Times New Roman"/>
          <w:color w:val="000000"/>
          <w:szCs w:val="28"/>
        </w:rPr>
        <w:t> </w:t>
      </w:r>
      <w:r w:rsidR="00DD270F" w:rsidRPr="00DD270F">
        <w:rPr>
          <w:rFonts w:ascii="Times New Roman" w:hAnsi="Times New Roman"/>
          <w:color w:val="000000"/>
          <w:szCs w:val="28"/>
        </w:rPr>
        <w:t>г</w:t>
      </w:r>
      <w:r w:rsidRPr="00DD270F">
        <w:rPr>
          <w:rFonts w:ascii="Times New Roman" w:hAnsi="Times New Roman"/>
          <w:color w:val="000000"/>
          <w:szCs w:val="28"/>
        </w:rPr>
        <w:t xml:space="preserve">., издание ICC </w:t>
      </w:r>
      <w:r w:rsidR="00DD270F">
        <w:rPr>
          <w:rFonts w:ascii="Times New Roman" w:hAnsi="Times New Roman"/>
          <w:color w:val="000000"/>
          <w:szCs w:val="28"/>
        </w:rPr>
        <w:t>№</w:t>
      </w:r>
      <w:r w:rsidR="00DD270F" w:rsidRPr="00DD270F">
        <w:rPr>
          <w:rFonts w:ascii="Times New Roman" w:hAnsi="Times New Roman"/>
          <w:color w:val="000000"/>
          <w:szCs w:val="28"/>
        </w:rPr>
        <w:t>6</w:t>
      </w:r>
      <w:r w:rsidRPr="00DD270F">
        <w:rPr>
          <w:rFonts w:ascii="Times New Roman" w:hAnsi="Times New Roman"/>
          <w:color w:val="000000"/>
          <w:szCs w:val="28"/>
        </w:rPr>
        <w:t>00.</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4. Оплата по аккредитиву осуществляется против предоставления в исполняющий банк следующих документов:</w:t>
      </w:r>
    </w:p>
    <w:p w:rsidR="00F822B2" w:rsidRPr="00DD270F" w:rsidRDefault="00F822B2" w:rsidP="00DD270F">
      <w:pPr>
        <w:pStyle w:val="a3"/>
        <w:numPr>
          <w:ilvl w:val="0"/>
          <w:numId w:val="53"/>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Счет-фактура – 1 оригинал и 2 копии;</w:t>
      </w:r>
    </w:p>
    <w:p w:rsidR="00F822B2" w:rsidRPr="00DD270F" w:rsidRDefault="00F822B2" w:rsidP="00DD270F">
      <w:pPr>
        <w:pStyle w:val="a3"/>
        <w:numPr>
          <w:ilvl w:val="0"/>
          <w:numId w:val="53"/>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Дубликат железнодорожной накладной – 1 оригинал и 1 копия;</w:t>
      </w:r>
    </w:p>
    <w:p w:rsidR="00F822B2" w:rsidRPr="00DD270F" w:rsidRDefault="00F822B2" w:rsidP="00DD270F">
      <w:pPr>
        <w:pStyle w:val="a3"/>
        <w:numPr>
          <w:ilvl w:val="0"/>
          <w:numId w:val="53"/>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 xml:space="preserve">Сертификат качества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1 оригинал и 1 копия;</w:t>
      </w:r>
    </w:p>
    <w:p w:rsidR="00F822B2" w:rsidRPr="00DD270F" w:rsidRDefault="00F822B2" w:rsidP="00DD270F">
      <w:pPr>
        <w:pStyle w:val="a3"/>
        <w:numPr>
          <w:ilvl w:val="0"/>
          <w:numId w:val="53"/>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 xml:space="preserve">Сертификат о происхождении товара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1 оригинал и 1 копия.</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5. Частичные отгрузки разрешены. Перегрузка не разрешена.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6. Документы, должны быть представлены в банк в течение 21 дня со дня выставления отгрузочных документов, в пределах срока действия аккредитива.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7. Все банковские расходы по открытию аккредитива, подтверждению и проведению расчетов по аккредитиву, производятся за счет Покупателя, в банке Продавца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за счет Продавца. Изменения условий аккредитива производятся за счет инициирующей стороны.</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8. Срок действия аккредитива – 120 дней. Поставщик обязуется произвести поставку продукции в течение срока действия аккредитива.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9. Авизующий банк – Nordea Bank, SWIFT: NDEAFIHH.</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В данной главе был рассмотрен механизм составления контракта аккредитивной формы расчёта</w:t>
      </w:r>
      <w:r w:rsidR="007A62DF">
        <w:rPr>
          <w:rFonts w:ascii="Times New Roman" w:hAnsi="Times New Roman"/>
          <w:color w:val="000000"/>
          <w:szCs w:val="28"/>
        </w:rPr>
        <w:t xml:space="preserve"> </w:t>
      </w:r>
      <w:r w:rsidRPr="00DD270F">
        <w:rPr>
          <w:rFonts w:ascii="Times New Roman" w:hAnsi="Times New Roman"/>
          <w:color w:val="000000"/>
          <w:szCs w:val="28"/>
        </w:rPr>
        <w:t>и приведён пример такого контракта, из которого видно какие пункты необходимо</w:t>
      </w:r>
      <w:r w:rsidR="00DD270F">
        <w:rPr>
          <w:rFonts w:ascii="Times New Roman" w:hAnsi="Times New Roman"/>
          <w:color w:val="000000"/>
          <w:szCs w:val="28"/>
        </w:rPr>
        <w:t xml:space="preserve"> </w:t>
      </w:r>
      <w:r w:rsidRPr="00DD270F">
        <w:rPr>
          <w:rFonts w:ascii="Times New Roman" w:hAnsi="Times New Roman"/>
          <w:color w:val="000000"/>
          <w:szCs w:val="28"/>
        </w:rPr>
        <w:t>включать в текст аккредитивного договора.</w:t>
      </w:r>
    </w:p>
    <w:p w:rsidR="00F822B2" w:rsidRPr="00DD270F" w:rsidRDefault="00F822B2" w:rsidP="00DD270F">
      <w:pPr>
        <w:spacing w:line="360" w:lineRule="auto"/>
        <w:ind w:firstLine="709"/>
        <w:jc w:val="both"/>
        <w:rPr>
          <w:rFonts w:ascii="Times New Roman" w:hAnsi="Times New Roman"/>
          <w:b/>
          <w:color w:val="000000"/>
          <w:sz w:val="28"/>
          <w:szCs w:val="28"/>
        </w:rPr>
      </w:pPr>
    </w:p>
    <w:p w:rsidR="00F822B2" w:rsidRPr="00DD270F" w:rsidRDefault="00F822B2" w:rsidP="00DD270F">
      <w:pPr>
        <w:spacing w:line="360" w:lineRule="auto"/>
        <w:ind w:firstLine="709"/>
        <w:jc w:val="both"/>
        <w:rPr>
          <w:rFonts w:ascii="Times New Roman" w:hAnsi="Times New Roman"/>
          <w:b/>
          <w:color w:val="000000"/>
          <w:sz w:val="28"/>
          <w:szCs w:val="28"/>
        </w:rPr>
      </w:pPr>
    </w:p>
    <w:p w:rsidR="00F822B2" w:rsidRPr="00DD270F" w:rsidRDefault="007A62DF" w:rsidP="00DD270F">
      <w:pPr>
        <w:spacing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F822B2" w:rsidRPr="00DD270F">
        <w:rPr>
          <w:rFonts w:ascii="Times New Roman" w:hAnsi="Times New Roman"/>
          <w:b/>
          <w:color w:val="000000"/>
          <w:sz w:val="28"/>
          <w:szCs w:val="28"/>
        </w:rPr>
        <w:t xml:space="preserve">3. </w:t>
      </w:r>
      <w:r w:rsidRPr="00DD270F">
        <w:rPr>
          <w:rFonts w:ascii="Times New Roman" w:hAnsi="Times New Roman"/>
          <w:b/>
          <w:color w:val="000000"/>
          <w:sz w:val="28"/>
          <w:szCs w:val="28"/>
        </w:rPr>
        <w:t>Преимущества и недостатки использования аккредитивной формы расчётов</w:t>
      </w:r>
    </w:p>
    <w:p w:rsidR="00F822B2" w:rsidRPr="00DD270F" w:rsidRDefault="00F822B2" w:rsidP="00DD270F">
      <w:pPr>
        <w:spacing w:line="360" w:lineRule="auto"/>
        <w:ind w:firstLine="709"/>
        <w:jc w:val="both"/>
        <w:rPr>
          <w:rFonts w:ascii="Times New Roman" w:hAnsi="Times New Roman"/>
          <w:b/>
          <w:bCs/>
          <w:color w:val="000000"/>
          <w:sz w:val="28"/>
          <w:szCs w:val="28"/>
        </w:rPr>
      </w:pPr>
    </w:p>
    <w:p w:rsidR="00F822B2" w:rsidRPr="00DD270F" w:rsidRDefault="00F822B2" w:rsidP="00DD270F">
      <w:pPr>
        <w:spacing w:line="360" w:lineRule="auto"/>
        <w:ind w:firstLine="709"/>
        <w:jc w:val="both"/>
        <w:rPr>
          <w:rFonts w:ascii="Times New Roman" w:hAnsi="Times New Roman"/>
          <w:b/>
          <w:color w:val="000000"/>
          <w:sz w:val="28"/>
          <w:szCs w:val="28"/>
        </w:rPr>
      </w:pPr>
      <w:r w:rsidRPr="00DD270F">
        <w:rPr>
          <w:rFonts w:ascii="Times New Roman" w:hAnsi="Times New Roman"/>
          <w:b/>
          <w:color w:val="000000"/>
          <w:sz w:val="28"/>
          <w:szCs w:val="28"/>
        </w:rPr>
        <w:t>3.1 Проблемы и перспективы использования аккредитивной формы расчётов в Республике Казахстан</w:t>
      </w:r>
    </w:p>
    <w:p w:rsidR="00F822B2" w:rsidRPr="00DD270F" w:rsidRDefault="00F822B2" w:rsidP="00DD270F">
      <w:pPr>
        <w:spacing w:line="360" w:lineRule="auto"/>
        <w:ind w:firstLine="709"/>
        <w:jc w:val="both"/>
        <w:rPr>
          <w:rFonts w:ascii="Times New Roman" w:hAnsi="Times New Roman"/>
          <w:b/>
          <w:color w:val="000000"/>
          <w:sz w:val="28"/>
          <w:szCs w:val="28"/>
        </w:rPr>
      </w:pP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Импортеры и экспортеры подвержены кредитному риску в гораздо большей степени, чем бизнесмены, работающие только на внутреннем рынке. Это связано с временными задержками, дорогостоящей информацией и большими расстояниями. Для понижения этого риска была разработана достаточно эффективная аккредитивная система, от которой получают свою выгоду, экономя на масштабах операций, и крупные многонациональные банки, предоставляющие кредит, возможность его финансирования и проведения сопутствующих валютных обменов.</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В ситуациях, когда аккредитивы недоступны, бизнесмены могут прибегнуть к другим методам. Для экспортирования крупных проектов по капиталовложению в страны со слаборазвитой рыночной системой или когда отсутствуют рынки кредитов и валютных обменов, полезно воспользоваться форфейтингом. В других ситуациях подходящим способом может стать приобретение кредитного страхового полиса или получение прямых правительственных гарантий.</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Отличительной чертой международных расчетов является использование национальных валют других государств. В настоящее время Казахстан производит международные расчеты с развивающимися странами, и развитыми странами в свободно конвертируемых валютах, со странами СНГ в мягкой валюте.</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В современных условиях деньги являются неотъемлемым атрибутом хозяйственной жизни. Поэтому все сделки, связанные с поставками материальных ценностей и оказанием услуг, завершаются денежными расчетами. Последние могут принимать как наличную, так и безналичную форму. Организация денежных расчетов с использованием безналичных денег гораздо предпочтительнее платежей наличными деньгами, поскольку в первом случае достигается значительная экономия на издержках обращения. Широкому применению безналичных расчетов способствует разветвленная сеть банков, а также заинтересованность государства в их развитии как по ранее отмеченной причине, так и с целью изучения и регулирования макроэкономических процессов.</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Анализ деятельности уполномоченных банков Казахстана по осуществлению международных расчетов показал: наиболее высокий удельный вес платежей в твердой валюте приходится на доллары США и немецкие марки. Данный факт свидетельствует о том, что значительная часть сделок заключается казахстанскими предпринимателями именно в этих видах валют. Заметно вырос объем платежей в российских рублях по сравнению с предыдущими годами. Следует отметить также возрастающую роль тенге в международных расчетах. Если в 1994</w:t>
      </w:r>
      <w:r w:rsidR="00DD270F">
        <w:rPr>
          <w:rFonts w:ascii="Times New Roman" w:hAnsi="Times New Roman"/>
          <w:color w:val="000000"/>
          <w:szCs w:val="28"/>
        </w:rPr>
        <w:t>–</w:t>
      </w:r>
      <w:r w:rsidR="00DD270F" w:rsidRPr="00DD270F">
        <w:rPr>
          <w:rFonts w:ascii="Times New Roman" w:hAnsi="Times New Roman"/>
          <w:color w:val="000000"/>
          <w:szCs w:val="28"/>
        </w:rPr>
        <w:t>1</w:t>
      </w:r>
      <w:r w:rsidRPr="00DD270F">
        <w:rPr>
          <w:rFonts w:ascii="Times New Roman" w:hAnsi="Times New Roman"/>
          <w:color w:val="000000"/>
          <w:szCs w:val="28"/>
        </w:rPr>
        <w:t>999</w:t>
      </w:r>
      <w:r w:rsidR="00DD270F">
        <w:rPr>
          <w:rFonts w:ascii="Times New Roman" w:hAnsi="Times New Roman"/>
          <w:color w:val="000000"/>
          <w:szCs w:val="28"/>
        </w:rPr>
        <w:t> </w:t>
      </w:r>
      <w:r w:rsidR="00DD270F" w:rsidRPr="00DD270F">
        <w:rPr>
          <w:rFonts w:ascii="Times New Roman" w:hAnsi="Times New Roman"/>
          <w:color w:val="000000"/>
          <w:szCs w:val="28"/>
        </w:rPr>
        <w:t>гг</w:t>
      </w:r>
      <w:r w:rsidRPr="00DD270F">
        <w:rPr>
          <w:rFonts w:ascii="Times New Roman" w:hAnsi="Times New Roman"/>
          <w:color w:val="000000"/>
          <w:szCs w:val="28"/>
        </w:rPr>
        <w:t>. расчеты с Россией производились только в российских рублях, то в настоящее время возрастает тенденция к осуществлению платежей России с казахстанскими предпринимателями в тенге. С этой целью российские банки открывают корреспондентские счета в уполномоченных банках Казахстана.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Республика Казахстан сравнительно недавно вошла в мировое сообщество, приняв существующие стандарты международных расчетов. Поэтому в данной работе специфических особенностей применения форм международных расчетов в Республике обнаружить не удалось. Во внешнеторговой практике Республики Казахстан основными формами расчетов выступают инкассо и аккредитив. При таких формах расчетов импортер осуществляет платеж, а экспортер получает валюту при условии отгрузки товара в соответствии с условиями заключенного контракта. Аккредитив и инкассо могут быть формой расчетов при продаже товаров, как за наличные, так и в кредит.</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Таким образом, в Казахстане аккредитивная форма расчётов начинает только развиваться. И на данный этап своего развития банки Казахстана не могут предложить все возможности, которые дают аккредитивы. Но за ближайшее время, уже было сделано в направлении безналичных расчётов достаточно много. И внешнеэкономическая политика только способствуют тому, чтобы зарубежные партнёры начинают более доверять нашей банковской системе.</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 xml:space="preserve">В отличие от других форм безналичных расчетов аккредитивная форма гарантирует платеж поставщику либо за счет собственных средств покупателя, либо за счет средств банка (за счет ссуды, полученной плательщиком в банке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эмитенте).</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Несмотря на преобладание безналичных платежей в денежном обороте существует ряд проблем. Рассмотрим некоторые из них.</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Главные проблемы осуществления расчетов по аккредитивам заключаются в следующем:</w:t>
      </w:r>
    </w:p>
    <w:p w:rsidR="00F822B2" w:rsidRPr="00DD270F" w:rsidRDefault="00F822B2" w:rsidP="007A62DF">
      <w:pPr>
        <w:pStyle w:val="a6"/>
        <w:numPr>
          <w:ilvl w:val="0"/>
          <w:numId w:val="57"/>
        </w:numPr>
        <w:tabs>
          <w:tab w:val="left" w:pos="990"/>
        </w:tabs>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Аккредитивная форма расчетов используется только в иногороднем обороте. Не секрет, что данная форма расчетов присуща только в основном очень крупным городам и тем городам, которые имеют выход на международный рынок. Так, например, в Алматы и Астане оборот аккредитивов намного больше, чем в маленьких городах.</w:t>
      </w:r>
    </w:p>
    <w:p w:rsidR="00F822B2" w:rsidRPr="00DD270F" w:rsidRDefault="00F822B2" w:rsidP="007A62DF">
      <w:pPr>
        <w:pStyle w:val="a6"/>
        <w:numPr>
          <w:ilvl w:val="0"/>
          <w:numId w:val="57"/>
        </w:numPr>
        <w:tabs>
          <w:tab w:val="left" w:pos="990"/>
        </w:tabs>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Сложность осуществления данной операции. К сожалению, наши предприниматели боятся осуществлять расчеты более сложными путями. Намного проще оформлять расчетные отношения платежными поручениями и не занимать себя подробностями осуществления таких расчетов.</w:t>
      </w:r>
    </w:p>
    <w:p w:rsidR="00F822B2" w:rsidRPr="00DD270F" w:rsidRDefault="00F822B2" w:rsidP="007A62DF">
      <w:pPr>
        <w:pStyle w:val="a6"/>
        <w:numPr>
          <w:ilvl w:val="0"/>
          <w:numId w:val="57"/>
        </w:numPr>
        <w:tabs>
          <w:tab w:val="left" w:pos="990"/>
        </w:tabs>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Необходимо отметить низкий уровень правовых знаний. Недостаточно внимания при преподавании дисциплин в вузах уделяется вопросам безналичных расчетов.</w:t>
      </w:r>
    </w:p>
    <w:p w:rsidR="00F822B2" w:rsidRPr="00DD270F" w:rsidRDefault="00F822B2" w:rsidP="007A62DF">
      <w:pPr>
        <w:pStyle w:val="a6"/>
        <w:numPr>
          <w:ilvl w:val="0"/>
          <w:numId w:val="57"/>
        </w:numPr>
        <w:tabs>
          <w:tab w:val="left" w:pos="990"/>
        </w:tabs>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Недостаточное количество разработок нормативно-правовой базы по данным вопросам.</w:t>
      </w:r>
    </w:p>
    <w:p w:rsidR="00F822B2" w:rsidRPr="00DD270F" w:rsidRDefault="00F822B2" w:rsidP="00DD270F">
      <w:pPr>
        <w:tabs>
          <w:tab w:val="left" w:pos="8659"/>
        </w:tabs>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Также среди проблем, возникающих при проведении сделок с помощью аккредитива, особо выделяется такая, как сможет ли продавец выполнить обязательства, сформулированные в аккредитиве. Продавец может счесть условия, указанные в аккредитиве, слишком сложными или невыполнимыми. Либо он попытается их выполнить и не сможет, либо попросит покупателя внести поправки в условия аккредитива. Поскольку этот документ в большинстве случаев является безотзывным, внести поправку в исходную формулировку аккредитива можно только после переговоров и соглашений между покупателем и продавцом.</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 xml:space="preserve">Значительной проблемой является задержка расчетов банками, РКЦ, предприятиями. Эти задержки связаны с большим потоком бумажных носителей с финансово-денежной информацией и нарушением в расчетах по вине самих коммерческих банков. Не менее важной является проблема скорости совершения платежей. Скорость платежа в значительной мере обусловлена его срочностью. Т.е. не смотря на то, что стадии платежа совершаются вовремя, на некоторое время денежные средства находятся в расчетах, </w:t>
      </w:r>
      <w:r w:rsidR="00DD270F">
        <w:rPr>
          <w:rFonts w:ascii="Times New Roman" w:hAnsi="Times New Roman"/>
          <w:color w:val="000000"/>
          <w:sz w:val="28"/>
          <w:szCs w:val="28"/>
        </w:rPr>
        <w:t>т.е.</w:t>
      </w:r>
      <w:r w:rsidRPr="00DD270F">
        <w:rPr>
          <w:rFonts w:ascii="Times New Roman" w:hAnsi="Times New Roman"/>
          <w:color w:val="000000"/>
          <w:sz w:val="28"/>
          <w:szCs w:val="28"/>
        </w:rPr>
        <w:t xml:space="preserve"> изымаются из полезного хозяйственного оборота.</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Эта проблема может решаться с помощью современной электронной техники, позволяющей соединить сроки отдельных стадий платежа воедино. Оптимальная скорость безналичных расчетов достигается совпадением трех показателей: времени получения товара покупателем, срока его оплаты и времени зачисления средств на счет поставщика.</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 xml:space="preserve">Один из острых вопросов денежно-кредитной политики </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регулирование очередности платежей. Внешне очередность платежей по усмотрению плательщиков укрепляет их самостоятельность, в наибольшей мере соответствует условиям рынка. Однако такая очередность может наносить ущерб ряду кредиторов, требования которых, несмотря на их длительность, откладываются плательщиком.</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Для решения этой проблемы предлагают следующее подразделение платежей (периодическая очередность): периодические платежи в доходы бюджета, по зарплате, электроэнергию и другие платежи по наращенной кредиторской задолженности; текущие платежи в погашение кредиторской задолженности; авансовые платежи. В каждой из трех групп расчетные документы располагаются в календарной последовательности, так как каждая группа представлена в основном однотипными платежами.</w:t>
      </w:r>
    </w:p>
    <w:p w:rsid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 xml:space="preserve">Проблема использования аккредитива также заключается в несовершенстве отечественного законодательства и нормативно-правовой базы. С одной стороны правила проведения операций с документарными аккредитивами банками Республики Казахстан регулирует расчеты аккредитивами, что и позволяет использовать их в принципе; с другой стороны </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те нормы, которые там содержатся, являются фрагментарными и не охватывают ряд важных вопросов, что порождает операционные и правовые риски. Как видно из объема нормативной базы Республики Казахстан, посвященной аккредитивам, она пока не в состоянии четко установить правоотношения сторон в аккредитивной сделке. Это приводит к неоднозначному толкованию ответственности сторон, причем не только арбитражными судами, но и Высшим арбитражным судом.</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К перспективам развития системы безналичных расчетов следует относить развитие системы автоматизированных расчетов в режиме реального времени. Суть таких систем в том, что время, необходимое для проведения всех процедур по передаче банковской информации между кредитными организациями и ее проверки, будет измеряться секундами, а момент списания средств со счета плательщика будет совпадать с моментом зачисления на счет получателя. Создание системы автоматизированных расчетов в режиме реального времени предполагает, что и Национальный Банк, и кредитные организации должны будут отказаться от бумажных носителей первичной информации и перейти к работе с электронными документами.</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В условиях современных платежных систем, с развитием электронной техники открываются перспективы развития безналичных расчетов с помощью банковских пластиковых карт.</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На рынке Республики Казахстан представлены все основные международные платежные системы, получившие распространение во всем мире.</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Юридические лица с помощью банковских корпоративных карт могут осуществлять безналичные операции на предприятиях торговли и сферы услуг, а также операции по обналичиванию денежных средств. Перечень операций, которые могут осуществляться с использованием этих карт, включает:</w:t>
      </w:r>
    </w:p>
    <w:p w:rsidR="00F822B2" w:rsidRPr="00DD270F" w:rsidRDefault="00F822B2" w:rsidP="00DD270F">
      <w:pPr>
        <w:pStyle w:val="a6"/>
        <w:numPr>
          <w:ilvl w:val="0"/>
          <w:numId w:val="54"/>
        </w:numPr>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получение наличных денежных средств, для расчетов по хозяйственной деятельности и оплаты командировочных расходов;</w:t>
      </w:r>
    </w:p>
    <w:p w:rsidR="00F822B2" w:rsidRPr="00DD270F" w:rsidRDefault="00F822B2" w:rsidP="00DD270F">
      <w:pPr>
        <w:pStyle w:val="a6"/>
        <w:numPr>
          <w:ilvl w:val="0"/>
          <w:numId w:val="54"/>
        </w:numPr>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безналичную оплату командировочных расходов;</w:t>
      </w:r>
    </w:p>
    <w:p w:rsidR="00F822B2" w:rsidRPr="00DD270F" w:rsidRDefault="00F822B2" w:rsidP="00DD270F">
      <w:pPr>
        <w:pStyle w:val="a6"/>
        <w:numPr>
          <w:ilvl w:val="0"/>
          <w:numId w:val="54"/>
        </w:numPr>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безналичную оплату расходов, связанных с основной деятельностью предприятия;</w:t>
      </w:r>
    </w:p>
    <w:p w:rsidR="00F822B2" w:rsidRPr="00DD270F" w:rsidRDefault="00F822B2" w:rsidP="00DD270F">
      <w:pPr>
        <w:pStyle w:val="a6"/>
        <w:numPr>
          <w:ilvl w:val="0"/>
          <w:numId w:val="54"/>
        </w:numPr>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безналичные платежи, обусловленные хозяйственной деятельностью организации;</w:t>
      </w:r>
    </w:p>
    <w:p w:rsidR="00F822B2" w:rsidRPr="00DD270F" w:rsidRDefault="00F822B2" w:rsidP="00DD270F">
      <w:pPr>
        <w:pStyle w:val="a6"/>
        <w:numPr>
          <w:ilvl w:val="0"/>
          <w:numId w:val="54"/>
        </w:numPr>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безналичные расчеты, представительского характера;</w:t>
      </w:r>
    </w:p>
    <w:p w:rsidR="00F822B2" w:rsidRPr="00DD270F" w:rsidRDefault="00F822B2" w:rsidP="00DD270F">
      <w:pPr>
        <w:pStyle w:val="a6"/>
        <w:numPr>
          <w:ilvl w:val="0"/>
          <w:numId w:val="54"/>
        </w:numPr>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получение наличных денежных средств в иностранной валюте за пределами страны для оплаты командировочных расходов работников предприятия.</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b/>
          <w:color w:val="000000"/>
          <w:sz w:val="28"/>
          <w:szCs w:val="28"/>
        </w:rPr>
        <w:t>Положительной стороной аккредитивной формы расчетов является</w:t>
      </w:r>
      <w:r w:rsidRPr="00DD270F">
        <w:rPr>
          <w:rFonts w:ascii="Times New Roman" w:hAnsi="Times New Roman"/>
          <w:color w:val="000000"/>
          <w:sz w:val="28"/>
          <w:szCs w:val="28"/>
        </w:rPr>
        <w:t xml:space="preserve"> гарантия платежа при соблюдении всех основных правил осуществления расчетов:</w:t>
      </w:r>
    </w:p>
    <w:p w:rsidR="00F822B2" w:rsidRPr="00DD270F" w:rsidRDefault="00F822B2" w:rsidP="00DD270F">
      <w:pPr>
        <w:pStyle w:val="a3"/>
        <w:numPr>
          <w:ilvl w:val="0"/>
          <w:numId w:val="59"/>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оплата осуществляется после отгрузки товара;</w:t>
      </w:r>
    </w:p>
    <w:p w:rsidR="00F822B2" w:rsidRPr="00DD270F" w:rsidRDefault="00F822B2" w:rsidP="00DD270F">
      <w:pPr>
        <w:pStyle w:val="a3"/>
        <w:numPr>
          <w:ilvl w:val="0"/>
          <w:numId w:val="59"/>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оплата производится с согласия плательщика, выраженного в данном случае самим фактом открытия аккредитива;</w:t>
      </w:r>
    </w:p>
    <w:p w:rsidR="00F822B2" w:rsidRPr="00DD270F" w:rsidRDefault="00F822B2" w:rsidP="00DD270F">
      <w:pPr>
        <w:pStyle w:val="a3"/>
        <w:numPr>
          <w:ilvl w:val="0"/>
          <w:numId w:val="59"/>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плательщику предоставляется право отказаться от оплаты, если обнаружены нарушения условий договора;</w:t>
      </w:r>
    </w:p>
    <w:p w:rsidR="00F822B2" w:rsidRPr="00DD270F" w:rsidRDefault="00F822B2" w:rsidP="00DD270F">
      <w:pPr>
        <w:pStyle w:val="a3"/>
        <w:numPr>
          <w:ilvl w:val="0"/>
          <w:numId w:val="59"/>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аккредитив открывается за счет средств покупателя или кредита Банка, если покупатель имеет право на его получение.</w:t>
      </w:r>
    </w:p>
    <w:p w:rsid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b/>
          <w:color w:val="000000"/>
          <w:sz w:val="28"/>
          <w:szCs w:val="28"/>
        </w:rPr>
        <w:t>Рассмотрим основные преимущества</w:t>
      </w:r>
      <w:r w:rsidRPr="00DD270F">
        <w:rPr>
          <w:rFonts w:ascii="Times New Roman" w:hAnsi="Times New Roman"/>
          <w:color w:val="000000"/>
          <w:sz w:val="28"/>
          <w:szCs w:val="28"/>
        </w:rPr>
        <w:t xml:space="preserve"> использования аккредитивной формы расчетов для импортера и экспортера.</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Для импортера:</w:t>
      </w:r>
    </w:p>
    <w:p w:rsidR="00F822B2" w:rsidRPr="00DD270F" w:rsidRDefault="00F822B2" w:rsidP="007A62DF">
      <w:pPr>
        <w:pStyle w:val="a6"/>
        <w:numPr>
          <w:ilvl w:val="0"/>
          <w:numId w:val="55"/>
        </w:numPr>
        <w:tabs>
          <w:tab w:val="left" w:pos="1100"/>
        </w:tabs>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аккредитив дает возможность импортеру продемонстрировать свою платежеспособность, что особенно важно при установлении новых торговых связей;</w:t>
      </w:r>
    </w:p>
    <w:p w:rsidR="00F822B2" w:rsidRPr="00DD270F" w:rsidRDefault="00F822B2" w:rsidP="007A62DF">
      <w:pPr>
        <w:pStyle w:val="a6"/>
        <w:numPr>
          <w:ilvl w:val="0"/>
          <w:numId w:val="55"/>
        </w:numPr>
        <w:tabs>
          <w:tab w:val="left" w:pos="1100"/>
        </w:tabs>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используя аккредитивную форму расчетов, импортер может добиться более выгодных условий поставки и оплаты товара;</w:t>
      </w:r>
    </w:p>
    <w:p w:rsidR="00F822B2" w:rsidRPr="00DD270F" w:rsidRDefault="00F822B2" w:rsidP="007A62DF">
      <w:pPr>
        <w:pStyle w:val="a6"/>
        <w:numPr>
          <w:ilvl w:val="0"/>
          <w:numId w:val="55"/>
        </w:numPr>
        <w:tabs>
          <w:tab w:val="left" w:pos="1100"/>
        </w:tabs>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импортер может отказаться оплачивать товар, если представленные экспортером документы не соответствуют условиям аккредитива;</w:t>
      </w:r>
    </w:p>
    <w:p w:rsidR="00DD270F" w:rsidRDefault="00F822B2" w:rsidP="007A62DF">
      <w:pPr>
        <w:pStyle w:val="a6"/>
        <w:numPr>
          <w:ilvl w:val="0"/>
          <w:numId w:val="55"/>
        </w:numPr>
        <w:tabs>
          <w:tab w:val="left" w:pos="1100"/>
        </w:tabs>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 xml:space="preserve">импортер может получить товарный кредит при использовании аккредитива с отсрочкой платежа или, при отсутствии в необходимом количестве оборотных средств для открытия аккредитива, может использовать возможность открытия аккредитива под определенный залог (товаров, ликвидных активов и пр.), расплачиваясь </w:t>
      </w:r>
      <w:r w:rsidR="00DD270F">
        <w:rPr>
          <w:rFonts w:ascii="Times New Roman" w:hAnsi="Times New Roman"/>
          <w:color w:val="000000"/>
          <w:sz w:val="28"/>
          <w:szCs w:val="28"/>
        </w:rPr>
        <w:t>«</w:t>
      </w:r>
      <w:r w:rsidR="00DD270F" w:rsidRPr="00DD270F">
        <w:rPr>
          <w:rFonts w:ascii="Times New Roman" w:hAnsi="Times New Roman"/>
          <w:color w:val="000000"/>
          <w:sz w:val="28"/>
          <w:szCs w:val="28"/>
        </w:rPr>
        <w:t>ж</w:t>
      </w:r>
      <w:r w:rsidRPr="00DD270F">
        <w:rPr>
          <w:rFonts w:ascii="Times New Roman" w:hAnsi="Times New Roman"/>
          <w:color w:val="000000"/>
          <w:sz w:val="28"/>
          <w:szCs w:val="28"/>
        </w:rPr>
        <w:t>ивыми деньгами</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с банком-эмитентом только в момент платежа или в сроки, оговоренные договором об открытии аккредитива.</w:t>
      </w:r>
    </w:p>
    <w:p w:rsidR="00F822B2" w:rsidRPr="00DD270F" w:rsidRDefault="00F822B2" w:rsidP="007A62DF">
      <w:pPr>
        <w:tabs>
          <w:tab w:val="left" w:pos="1100"/>
        </w:tabs>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Для экспортера:</w:t>
      </w:r>
    </w:p>
    <w:p w:rsidR="00F822B2" w:rsidRPr="00DD270F" w:rsidRDefault="00F822B2" w:rsidP="007A62DF">
      <w:pPr>
        <w:pStyle w:val="a6"/>
        <w:numPr>
          <w:ilvl w:val="0"/>
          <w:numId w:val="56"/>
        </w:numPr>
        <w:tabs>
          <w:tab w:val="left" w:pos="1100"/>
        </w:tabs>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экспортер может быть уверен, что в полном объеме получит платеж при условии своевременного представления документов, соответствующих условиям аккредитива;</w:t>
      </w:r>
    </w:p>
    <w:p w:rsidR="00F822B2" w:rsidRPr="00DD270F" w:rsidRDefault="00F822B2" w:rsidP="007A62DF">
      <w:pPr>
        <w:pStyle w:val="a6"/>
        <w:numPr>
          <w:ilvl w:val="0"/>
          <w:numId w:val="56"/>
        </w:numPr>
        <w:tabs>
          <w:tab w:val="left" w:pos="1100"/>
        </w:tabs>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возможность получения подтверждения аккредитива первоклассным зарубежным банком или непосредственно банком-эмитентом;</w:t>
      </w:r>
    </w:p>
    <w:p w:rsidR="00F822B2" w:rsidRPr="00DD270F" w:rsidRDefault="00F822B2" w:rsidP="007A62DF">
      <w:pPr>
        <w:pStyle w:val="a6"/>
        <w:numPr>
          <w:ilvl w:val="0"/>
          <w:numId w:val="56"/>
        </w:numPr>
        <w:tabs>
          <w:tab w:val="left" w:pos="1100"/>
        </w:tabs>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аккредитив дает уверенность в том, что экспортер получит платеж за поставленный товар вне зависимости от валютного законодательства в стране импортера, а также вне зависимости от финансового состояния импортера и банка импортера (при подтвержденном аккредитиве);</w:t>
      </w:r>
    </w:p>
    <w:p w:rsidR="00F822B2" w:rsidRPr="00DD270F" w:rsidRDefault="00F822B2" w:rsidP="007A62DF">
      <w:pPr>
        <w:pStyle w:val="a6"/>
        <w:numPr>
          <w:ilvl w:val="0"/>
          <w:numId w:val="56"/>
        </w:numPr>
        <w:tabs>
          <w:tab w:val="left" w:pos="1100"/>
        </w:tabs>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использование резервных аккредитивов (стэнд-бай) позволяет получить гарантии как покупателю, так и продавцу о возмещении расходов и возможных убытков при невыполнении обязательств по основному договору.</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b/>
          <w:color w:val="000000"/>
          <w:sz w:val="28"/>
          <w:szCs w:val="28"/>
        </w:rPr>
        <w:t>Существуют также недостатки</w:t>
      </w:r>
      <w:r w:rsidRPr="00DD270F">
        <w:rPr>
          <w:rFonts w:ascii="Times New Roman" w:hAnsi="Times New Roman"/>
          <w:color w:val="000000"/>
          <w:sz w:val="28"/>
          <w:szCs w:val="28"/>
        </w:rPr>
        <w:t xml:space="preserve"> аккредитивной формы расчетов:</w:t>
      </w:r>
    </w:p>
    <w:p w:rsidR="00F822B2" w:rsidRPr="00DD270F" w:rsidRDefault="00F822B2" w:rsidP="00DD270F">
      <w:pPr>
        <w:pStyle w:val="a6"/>
        <w:numPr>
          <w:ilvl w:val="0"/>
          <w:numId w:val="58"/>
        </w:numPr>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сложность в квалифицированном составлении условий аккредитива для импортера;</w:t>
      </w:r>
    </w:p>
    <w:p w:rsidR="00F822B2" w:rsidRPr="00DD270F" w:rsidRDefault="00F822B2" w:rsidP="00DD270F">
      <w:pPr>
        <w:pStyle w:val="a6"/>
        <w:numPr>
          <w:ilvl w:val="0"/>
          <w:numId w:val="58"/>
        </w:numPr>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сложность в качественном составлении документов по аккредитиву для экспортера;</w:t>
      </w:r>
    </w:p>
    <w:p w:rsidR="00F822B2" w:rsidRPr="00DD270F" w:rsidRDefault="00F822B2" w:rsidP="00DD270F">
      <w:pPr>
        <w:pStyle w:val="a6"/>
        <w:numPr>
          <w:ilvl w:val="0"/>
          <w:numId w:val="58"/>
        </w:numPr>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необходимость всем участникам расчетов иметь специфические знания в области международной торговли;</w:t>
      </w:r>
    </w:p>
    <w:p w:rsidR="00F822B2" w:rsidRPr="00DD270F" w:rsidRDefault="00F822B2" w:rsidP="00DD270F">
      <w:pPr>
        <w:pStyle w:val="a6"/>
        <w:numPr>
          <w:ilvl w:val="0"/>
          <w:numId w:val="58"/>
        </w:numPr>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более высокая по сравнению с прямыми расчетами ставка комиссионного вознаграждения банков;</w:t>
      </w:r>
    </w:p>
    <w:p w:rsidR="00F822B2" w:rsidRPr="00DD270F" w:rsidRDefault="00F822B2" w:rsidP="00DD270F">
      <w:pPr>
        <w:pStyle w:val="a6"/>
        <w:numPr>
          <w:ilvl w:val="0"/>
          <w:numId w:val="58"/>
        </w:numPr>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 xml:space="preserve">временной </w:t>
      </w:r>
      <w:r w:rsidR="00DD270F">
        <w:rPr>
          <w:rFonts w:ascii="Times New Roman" w:hAnsi="Times New Roman"/>
          <w:color w:val="000000"/>
          <w:sz w:val="28"/>
          <w:szCs w:val="28"/>
        </w:rPr>
        <w:t>«</w:t>
      </w:r>
      <w:r w:rsidR="00DD270F" w:rsidRPr="00DD270F">
        <w:rPr>
          <w:rFonts w:ascii="Times New Roman" w:hAnsi="Times New Roman"/>
          <w:color w:val="000000"/>
          <w:sz w:val="28"/>
          <w:szCs w:val="28"/>
        </w:rPr>
        <w:t>п</w:t>
      </w:r>
      <w:r w:rsidRPr="00DD270F">
        <w:rPr>
          <w:rFonts w:ascii="Times New Roman" w:hAnsi="Times New Roman"/>
          <w:color w:val="000000"/>
          <w:sz w:val="28"/>
          <w:szCs w:val="28"/>
        </w:rPr>
        <w:t>робег</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документов между банками.</w:t>
      </w:r>
    </w:p>
    <w:p w:rsid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 xml:space="preserve">Без сомнения, аккредитив в международных расчетах </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это очень действенная и надежная форма расчетов, которая больше, чем другие, позволяет контрагентам чувствовать себя защищенными от ненадлежащих действий другой стороны. Она является одной из наиболее востребованных форм платежа при проведении как простых, так и сложных структурированных сделок.</w:t>
      </w:r>
    </w:p>
    <w:p w:rsid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При оптимально сформулированных условиях и требованиях к документам, против которых он оплачивается, аккредитив предоставляет импортеру максимальную гарантию получения оговоренного в нем товара (работ, услуг) в обусловленные сроки и возможность контролировать их оплату при нарушении условий аккредитива. Для экспортера же расчеты посредством аккредитива гарантируют своевременность получения платежа (при соблюдении им всех условий) и исключают риск отказа от поставки, а следовательно, являются хорошей альтернативой авансовым платежам.</w:t>
      </w:r>
    </w:p>
    <w:p w:rsid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Кроме того, получив открытый в его пользу аккредитив, продавец (поставщик) может быть уверен в выполнении его контрагентом требований валютного законодательства своей страны и беспрепятственном осуществлении платежа. Для импортера же аккредитив является еще и инструментом контроля за правильностью оформления и своевременностью представления иностранной фирмой-экспортером коммерческих документов, необходимых для ввоза на территорию РФ и надлежащего таможенного оформления импортируемых товаров, в том числе получения различного рода сертификатов (качества, происхождения, соответствия стандартам ГОСТ, санитарного, ветеринарного и др.).</w:t>
      </w:r>
    </w:p>
    <w:p w:rsid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Безотзывный документарный аккредитив, очевидно, является более дорогой формой расчетов по сравнению с другими (перевод, инкассо), но в то же время позволяет контролировать сроки исполнения поставок и осуществления платежей, а следовательно, избежать резервирования денежных средств из-за превышения сроков, установленных валютным законодательством для ввоза товара и поступления экспортной выручки в Республике Казахстан.</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Банкиры почти единодушно называют аккредитивы одним из наиболее перспективных и динамично развивающихся инструментов. В настоящее время, когда доходность по кредитным продуктам падает, аккредитивы становятся все более привлекательными. Рынок аккредитивов ежегодно увеличивается примерно на 1</w:t>
      </w:r>
      <w:r w:rsidR="00DD270F">
        <w:rPr>
          <w:rFonts w:ascii="Times New Roman" w:hAnsi="Times New Roman"/>
          <w:color w:val="000000"/>
          <w:sz w:val="28"/>
          <w:szCs w:val="28"/>
        </w:rPr>
        <w:t>–</w:t>
      </w:r>
      <w:r w:rsidR="00DD270F" w:rsidRPr="00DD270F">
        <w:rPr>
          <w:rFonts w:ascii="Times New Roman" w:hAnsi="Times New Roman"/>
          <w:color w:val="000000"/>
          <w:sz w:val="28"/>
          <w:szCs w:val="28"/>
        </w:rPr>
        <w:t>2</w:t>
      </w:r>
      <w:r w:rsidRPr="00DD270F">
        <w:rPr>
          <w:rFonts w:ascii="Times New Roman" w:hAnsi="Times New Roman"/>
          <w:color w:val="000000"/>
          <w:sz w:val="28"/>
          <w:szCs w:val="28"/>
        </w:rPr>
        <w:t xml:space="preserve"> млрд. долларов, пропорционально росту объемов импорта.</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В международной банковской практике этот уникальный в своем роде инструмент, сочетающий в себе расчетную и обеспечительную функции, активно используется на протяжении столетий и по-прежнему не теряет своей актуальности, поскольку при его использовании значительно уменьшаются риски неисполнения своих обязательств контрагентами.</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 xml:space="preserve">Подводя итоги третьей главы можно отметить: наряду с проблемами, существует большой потенциал развития системы безналичных расчетов в Республике Казахстан. Прежде всего, он связан с развитием законодательной базы, которая позволит исключить имеющиеся недоработки и неоднозначности в применении аккредитивной формы расчётов. Развитие современных IT </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технологий, также способствует развитию и совершенствованию безналичной формы расчетов.</w:t>
      </w:r>
    </w:p>
    <w:p w:rsidR="00F822B2" w:rsidRPr="00DD270F" w:rsidRDefault="00F822B2" w:rsidP="00DD270F">
      <w:pPr>
        <w:spacing w:line="360" w:lineRule="auto"/>
        <w:ind w:firstLine="709"/>
        <w:jc w:val="both"/>
        <w:rPr>
          <w:rFonts w:ascii="Times New Roman" w:hAnsi="Times New Roman"/>
          <w:color w:val="000000"/>
          <w:sz w:val="28"/>
          <w:szCs w:val="28"/>
        </w:rPr>
      </w:pPr>
    </w:p>
    <w:p w:rsidR="00F822B2" w:rsidRPr="00DD270F" w:rsidRDefault="00F822B2" w:rsidP="00DD270F">
      <w:pPr>
        <w:spacing w:line="360" w:lineRule="auto"/>
        <w:ind w:firstLine="709"/>
        <w:jc w:val="both"/>
        <w:rPr>
          <w:rFonts w:ascii="Times New Roman" w:hAnsi="Times New Roman"/>
          <w:b/>
          <w:color w:val="000000"/>
          <w:sz w:val="28"/>
          <w:szCs w:val="28"/>
        </w:rPr>
      </w:pPr>
      <w:r w:rsidRPr="00DD270F">
        <w:rPr>
          <w:rFonts w:ascii="Times New Roman" w:hAnsi="Times New Roman"/>
          <w:b/>
          <w:color w:val="000000"/>
          <w:sz w:val="28"/>
          <w:szCs w:val="28"/>
        </w:rPr>
        <w:t>3.2 Несовершенство аккредитивной формы расчётов и система показателей, характеризующая аккредитивную форму расчётов в международной практике</w:t>
      </w:r>
    </w:p>
    <w:p w:rsidR="00F822B2" w:rsidRPr="00DD270F" w:rsidRDefault="00F822B2" w:rsidP="00DD270F">
      <w:pPr>
        <w:spacing w:line="360" w:lineRule="auto"/>
        <w:ind w:firstLine="709"/>
        <w:jc w:val="both"/>
        <w:rPr>
          <w:rFonts w:ascii="Times New Roman" w:hAnsi="Times New Roman"/>
          <w:color w:val="000000"/>
          <w:sz w:val="28"/>
          <w:szCs w:val="28"/>
        </w:rPr>
      </w:pP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Аккредитивная форма расчетов чаще всего предусматривается в договоре поставки, поэтому в связи с исполнением таких договоров возникают многочисленные споры. При наступлении срока поставки поставщик затребовал от покупателя аккредитив, но, не дожидаясь его открытия, отгрузил товар. Однако проявленное поставщиком доверие оказалось неоправданным, поскольку покупатель аккредитива не открыл. От уплаты стоимости отгруженного товара и процентов за просрочку платежа покупатель отказался, ссылаясь на то, что поставщик нарушил предусмотренный договором порядок поставки при условии открытия аккредитива.</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Невыполнение банками своих обязательств по возврату средств с закрытого аккредитива не освобождает покупателя от обязанности оплатить полученный и соответствующий условиям договора товар, банк-эмитент не обязан проверять соответствие условий заявления на аккредитив договору плательщика с получателем средств. Так, получатель средств по аккредитиву обратился в арбитражный суд с иском к банку-эмитенту, который одновременно являлся и исполняющим банком, о выплате сумм с аккредитива. При этом получатель указывал, что банк открыл аккредитив на срок, меньший, чем было указано в договоре поставки, и когда получатель обратился к банку с требованием о выплате средств до срока, определенного в договоре, банк отказался от оплаты аккредитива в связи с его закрытием [5].</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 xml:space="preserve">Заключив сделку купли-продажи, обе стороны отчасти рискуют. Ведь продавец не может быть на 100 процентов уверен, что покупатель полностью и в срок оплатит отгруженный товар, а покупатель, в свою очередь, не имеет полных гарантий, что продавец отгрузит всю партию товара, особенно в том случае, если такой договор заключен с иностранным партнером. Ведь добиваться выполнения всех обязательств по договору </w:t>
      </w:r>
      <w:r w:rsidR="00DD270F">
        <w:rPr>
          <w:rFonts w:ascii="Times New Roman" w:hAnsi="Times New Roman"/>
          <w:color w:val="000000"/>
          <w:sz w:val="28"/>
          <w:szCs w:val="28"/>
        </w:rPr>
        <w:t>«</w:t>
      </w:r>
      <w:r w:rsidR="00DD270F" w:rsidRPr="00DD270F">
        <w:rPr>
          <w:rFonts w:ascii="Times New Roman" w:hAnsi="Times New Roman"/>
          <w:color w:val="000000"/>
          <w:sz w:val="28"/>
          <w:szCs w:val="28"/>
        </w:rPr>
        <w:t>ч</w:t>
      </w:r>
      <w:r w:rsidRPr="00DD270F">
        <w:rPr>
          <w:rFonts w:ascii="Times New Roman" w:hAnsi="Times New Roman"/>
          <w:color w:val="000000"/>
          <w:sz w:val="28"/>
          <w:szCs w:val="28"/>
        </w:rPr>
        <w:t>ерез границу</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 xml:space="preserve">значительно сложнее и затратней, поэтому предприятия, занимающиеся экспортом или импортом, стараются подстраховать себя </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 xml:space="preserve">например, заключают договор с особым переходом права собственности на товар. Он переходит в собственность покупателя не после отгрузки, а только после полной оплаты </w:t>
      </w:r>
      <w:r w:rsidR="00DD270F">
        <w:rPr>
          <w:rFonts w:ascii="Times New Roman" w:hAnsi="Times New Roman"/>
          <w:color w:val="000000"/>
          <w:sz w:val="28"/>
          <w:szCs w:val="28"/>
        </w:rPr>
        <w:t>и т.д.</w:t>
      </w:r>
      <w:r w:rsidRPr="00DD270F">
        <w:rPr>
          <w:rFonts w:ascii="Times New Roman" w:hAnsi="Times New Roman"/>
          <w:color w:val="000000"/>
          <w:sz w:val="28"/>
          <w:szCs w:val="28"/>
        </w:rPr>
        <w:t xml:space="preserve"> Иногда продавец требует от покупателя банковскую гарантию. Но есть и еще один способ избежать обмана </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провести расчеты на условиях аккредитива. Суть таких расчетов в том, что деньги будут автоматически списаны со счета покупателя, но поставщик их получит только после того, как полностью отгрузит товар или выполнит другие необходимые условия по аккредитиву.</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В настоящее время приобрел немалую остроту вопрос об основаниях ответственности банков за нарушение правил совершения расчетных операций. Нередко задерживается перечисление средств, теряются платежные документы, необоснованно списываются средства со счета клиента, в случае неисполнения или ненадлежащего исполнения своих обязательств перед клиентами коммерческий банк может быть привлечен к гражданско-правовой ответственности в виде возмещения убытков и неустойки.</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Стороны (банк и клиент) вправе самостоятельно предусмотреть в договорах санкции в виде неустойки (штрафа, пени) за нарушение расчетного правоотношения. Ответственность банков за нарушение правил безналичных расчетов в форме платежного поручения побуждает их к соблюдению всех относящихся к ней требований закона, что способствует стабильности гражданского оборота. Неисполнение или ненадлежащее исполнение такого поручения свидетельствует, как правило, о том, что должник не произвел те действия, которые должен совершить по приказу (платежное поручение) владельца счета. Однако и совершаемые банком действия могут не соответствовать характеру необходимых и обусловленных обязанностей, что также может повлечь за собой наступление гражданской ответственности. В основном встречаются нарушения порядка и сроков расчетов. В этом случае плательщик вправе на основании договора, заключенного им с обслуживающим банком, потребовать применения мер гражданско-правовой ответственности.</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 xml:space="preserve">Положения об ответственности банков при осуществлении операции по аккредитиву сформулированы в </w:t>
      </w:r>
      <w:r w:rsidRPr="00DD270F">
        <w:rPr>
          <w:rFonts w:ascii="Times New Roman" w:hAnsi="Times New Roman"/>
          <w:color w:val="000000"/>
          <w:sz w:val="28"/>
        </w:rPr>
        <w:t>правилах проведения операций с документарными аккредитивами банками Республики Казахстан</w:t>
      </w:r>
      <w:r w:rsidRPr="00DD270F">
        <w:rPr>
          <w:rFonts w:ascii="Times New Roman" w:hAnsi="Times New Roman"/>
          <w:color w:val="000000"/>
          <w:sz w:val="28"/>
          <w:szCs w:val="28"/>
        </w:rPr>
        <w:t>, ответственность за нарушение условий аккредитива перед плательщиком, по общему правилу, возлагается на банк-эмитент, который, в свою очередь, вправе предъявить свои требования к исполняющему банку. Вместе с тем постадийная схема доведения ответственности до виновного лица имеет два исключения. Во-первых, при необоснованном отказе исполняющего банка в выплате денежных средств по покрытому или подтвержденному аккредитиву ответственность перед получателем средств может быть возложена на исполняющий банк. Во-вторых, в случае неправильной выплаты исполняющим банком денежных средств по покрытому или подтвержденному аккредитиву вследствие нарушения условий аккредитива ответственность перед плательщиком также может быть возложена на исполняющий банк.</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Приведенные правила позволяют сделать некоторые важные выводы.</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1) Ответственность банка-эмитента, не носит исчерпывающего характера, т</w:t>
      </w:r>
      <w:r w:rsidR="00DD270F">
        <w:rPr>
          <w:rFonts w:ascii="Times New Roman" w:hAnsi="Times New Roman"/>
          <w:color w:val="000000"/>
          <w:sz w:val="28"/>
          <w:szCs w:val="28"/>
        </w:rPr>
        <w:t>. </w:t>
      </w:r>
      <w:r w:rsidR="00DD270F" w:rsidRPr="00DD270F">
        <w:rPr>
          <w:rFonts w:ascii="Times New Roman" w:hAnsi="Times New Roman"/>
          <w:color w:val="000000"/>
          <w:sz w:val="28"/>
          <w:szCs w:val="28"/>
        </w:rPr>
        <w:t>к</w:t>
      </w:r>
      <w:r w:rsidRPr="00DD270F">
        <w:rPr>
          <w:rFonts w:ascii="Times New Roman" w:hAnsi="Times New Roman"/>
          <w:color w:val="000000"/>
          <w:sz w:val="28"/>
          <w:szCs w:val="28"/>
        </w:rPr>
        <w:t>. речь идет об ответственности банка-эмитента только перед плательщиком (аккредитиводателем). Между тем в данной статье умалчивается вопрос об ответственности банка-эмитента перед получателем средств. Вывод о наличии такой ответственности можно сделать лишь косвенно, данное обстоятельство является серьезным упущением законодательства.</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Возложение ответственности на исполняющий банк перед плательщиком и получателем средств возможно лишь при наличии определенных условий в случаях, когда аккредитив является покрытым или подтвержденным. Получается, что привлечение исполняющего банка к ответственности напрямую по непокрытому аккредитиву не представляется возможным, даже если вина банка доказана.</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Не предусматривается ответственность исполняющего банка перед банком-эмитентом за ненадлежащее выполнение аккредитивной операции. Не рассматривается также вопрос об ответственности банка-эмитента перед исполняющим банком, в результате в практике встречаются ситуации, когда исполняющий банк ненадлежащим образом выполняет аккредитивное поручение (например, не отсылает реестр счетов в банк-эмитент, хотя обязан это осуществить, либо должным образом не проверяет акцепт уполномоченного покупателя, если он предусмотрен условиями аккредитива), но поскольку плательщик и получатель средств не предъявляют никаких претензий (поставка товара состоялась своевременно), то возложение ответственности на исполняющий банк оказывается невозможной, т</w:t>
      </w:r>
      <w:r w:rsidR="00DD270F">
        <w:rPr>
          <w:rFonts w:ascii="Times New Roman" w:hAnsi="Times New Roman"/>
          <w:color w:val="000000"/>
          <w:sz w:val="28"/>
          <w:szCs w:val="28"/>
        </w:rPr>
        <w:t>. </w:t>
      </w:r>
      <w:r w:rsidR="00DD270F" w:rsidRPr="00DD270F">
        <w:rPr>
          <w:rFonts w:ascii="Times New Roman" w:hAnsi="Times New Roman"/>
          <w:color w:val="000000"/>
          <w:sz w:val="28"/>
          <w:szCs w:val="28"/>
        </w:rPr>
        <w:t>к</w:t>
      </w:r>
      <w:r w:rsidRPr="00DD270F">
        <w:rPr>
          <w:rFonts w:ascii="Times New Roman" w:hAnsi="Times New Roman"/>
          <w:color w:val="000000"/>
          <w:sz w:val="28"/>
          <w:szCs w:val="28"/>
        </w:rPr>
        <w:t>. действующее законодательство не предусматривает ответственности исполняющего банка перед банком-эмитентом или ответственности банка-эмитента перед исполняющим банком за ненадлежащее выполнение аккредитивного поручения.</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На мой взгляд, освобождение от ответственности исполняющего банка либо банка-эмитента за ненадлежащее выполнение аккредитивного поручения в случае отсутствия претензий со стороны контрагентов по основному договору является неправильным.</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В связи с этим представляет интерес следующий случай из арбитражной практики.</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 xml:space="preserve">АКБ </w:t>
      </w:r>
      <w:r w:rsidR="00DD270F">
        <w:rPr>
          <w:rFonts w:ascii="Times New Roman" w:hAnsi="Times New Roman"/>
          <w:color w:val="000000"/>
          <w:sz w:val="28"/>
          <w:szCs w:val="28"/>
        </w:rPr>
        <w:t>«</w:t>
      </w:r>
      <w:r w:rsidR="00DD270F" w:rsidRPr="00DD270F">
        <w:rPr>
          <w:rFonts w:ascii="Times New Roman" w:hAnsi="Times New Roman"/>
          <w:color w:val="000000"/>
          <w:sz w:val="28"/>
          <w:szCs w:val="28"/>
        </w:rPr>
        <w:t>Т</w:t>
      </w:r>
      <w:r w:rsidRPr="00DD270F">
        <w:rPr>
          <w:rFonts w:ascii="Times New Roman" w:hAnsi="Times New Roman"/>
          <w:color w:val="000000"/>
          <w:sz w:val="28"/>
          <w:szCs w:val="28"/>
        </w:rPr>
        <w:t>окобанк</w:t>
      </w:r>
      <w:r w:rsidR="00DD270F">
        <w:rPr>
          <w:rFonts w:ascii="Times New Roman" w:hAnsi="Times New Roman"/>
          <w:color w:val="000000"/>
          <w:sz w:val="28"/>
          <w:szCs w:val="28"/>
        </w:rPr>
        <w:t>»</w:t>
      </w:r>
      <w:r w:rsidR="00DD270F" w:rsidRPr="00DD270F">
        <w:rPr>
          <w:rFonts w:ascii="Times New Roman" w:hAnsi="Times New Roman"/>
          <w:color w:val="000000"/>
          <w:sz w:val="28"/>
          <w:szCs w:val="28"/>
        </w:rPr>
        <w:t>,</w:t>
      </w:r>
      <w:r w:rsidRPr="00DD270F">
        <w:rPr>
          <w:rFonts w:ascii="Times New Roman" w:hAnsi="Times New Roman"/>
          <w:color w:val="000000"/>
          <w:sz w:val="28"/>
          <w:szCs w:val="28"/>
        </w:rPr>
        <w:t xml:space="preserve"> являющийся банком-эмитентом, открыл по просьбе ООО</w:t>
      </w:r>
      <w:r w:rsidR="00DD270F">
        <w:rPr>
          <w:rFonts w:ascii="Times New Roman" w:hAnsi="Times New Roman"/>
          <w:color w:val="000000"/>
          <w:sz w:val="28"/>
          <w:szCs w:val="28"/>
        </w:rPr>
        <w:t> «</w:t>
      </w:r>
      <w:r w:rsidR="00DD270F" w:rsidRPr="00DD270F">
        <w:rPr>
          <w:rFonts w:ascii="Times New Roman" w:hAnsi="Times New Roman"/>
          <w:color w:val="000000"/>
          <w:sz w:val="28"/>
          <w:szCs w:val="28"/>
        </w:rPr>
        <w:t>П</w:t>
      </w:r>
      <w:r w:rsidRPr="00DD270F">
        <w:rPr>
          <w:rFonts w:ascii="Times New Roman" w:hAnsi="Times New Roman"/>
          <w:color w:val="000000"/>
          <w:sz w:val="28"/>
          <w:szCs w:val="28"/>
        </w:rPr>
        <w:t>олимур</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 xml:space="preserve">покрытый отзывной аккредитив в АКБ </w:t>
      </w:r>
      <w:r w:rsidR="00DD270F">
        <w:rPr>
          <w:rFonts w:ascii="Times New Roman" w:hAnsi="Times New Roman"/>
          <w:color w:val="000000"/>
          <w:sz w:val="28"/>
          <w:szCs w:val="28"/>
        </w:rPr>
        <w:t>«</w:t>
      </w:r>
      <w:r w:rsidR="00DD270F" w:rsidRPr="00DD270F">
        <w:rPr>
          <w:rFonts w:ascii="Times New Roman" w:hAnsi="Times New Roman"/>
          <w:color w:val="000000"/>
          <w:sz w:val="28"/>
          <w:szCs w:val="28"/>
        </w:rPr>
        <w:t>Ч</w:t>
      </w:r>
      <w:r w:rsidRPr="00DD270F">
        <w:rPr>
          <w:rFonts w:ascii="Times New Roman" w:hAnsi="Times New Roman"/>
          <w:color w:val="000000"/>
          <w:sz w:val="28"/>
          <w:szCs w:val="28"/>
        </w:rPr>
        <w:t>елябинвест</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 xml:space="preserve">(исполняющем банке). Исполняющий банк освоил аккредитив, но не направил банку-эмитенту реестры счетов с приложением товарно-транспортных документов, </w:t>
      </w:r>
      <w:r w:rsidR="00DD270F">
        <w:rPr>
          <w:rFonts w:ascii="Times New Roman" w:hAnsi="Times New Roman"/>
          <w:color w:val="000000"/>
          <w:sz w:val="28"/>
          <w:szCs w:val="28"/>
        </w:rPr>
        <w:t>т.е.</w:t>
      </w:r>
      <w:r w:rsidRPr="00DD270F">
        <w:rPr>
          <w:rFonts w:ascii="Times New Roman" w:hAnsi="Times New Roman"/>
          <w:color w:val="000000"/>
          <w:sz w:val="28"/>
          <w:szCs w:val="28"/>
        </w:rPr>
        <w:t xml:space="preserve"> не выполнил обязанность, предусмотренную </w:t>
      </w:r>
      <w:r w:rsidR="00DD270F" w:rsidRPr="00DD270F">
        <w:rPr>
          <w:rFonts w:ascii="Times New Roman" w:hAnsi="Times New Roman"/>
          <w:color w:val="000000"/>
          <w:sz w:val="28"/>
          <w:szCs w:val="28"/>
        </w:rPr>
        <w:t>п.</w:t>
      </w:r>
      <w:r w:rsidR="00DD270F">
        <w:rPr>
          <w:rFonts w:ascii="Times New Roman" w:hAnsi="Times New Roman"/>
          <w:color w:val="000000"/>
          <w:sz w:val="28"/>
          <w:szCs w:val="28"/>
        </w:rPr>
        <w:t> </w:t>
      </w:r>
      <w:r w:rsidR="00DD270F" w:rsidRPr="00DD270F">
        <w:rPr>
          <w:rFonts w:ascii="Times New Roman" w:hAnsi="Times New Roman"/>
          <w:color w:val="000000"/>
          <w:sz w:val="28"/>
          <w:szCs w:val="28"/>
        </w:rPr>
        <w:t>5</w:t>
      </w:r>
      <w:r w:rsidRPr="00DD270F">
        <w:rPr>
          <w:rFonts w:ascii="Times New Roman" w:hAnsi="Times New Roman"/>
          <w:color w:val="000000"/>
          <w:sz w:val="28"/>
          <w:szCs w:val="28"/>
        </w:rPr>
        <w:t xml:space="preserve">.11 Положения о расчетах. Ввиду того, что, несмотря на неоднократные напоминания по телефону, документы получены не были, АКБ </w:t>
      </w:r>
      <w:r w:rsidR="00DD270F">
        <w:rPr>
          <w:rFonts w:ascii="Times New Roman" w:hAnsi="Times New Roman"/>
          <w:color w:val="000000"/>
          <w:sz w:val="28"/>
          <w:szCs w:val="28"/>
        </w:rPr>
        <w:t>«</w:t>
      </w:r>
      <w:r w:rsidR="00DD270F" w:rsidRPr="00DD270F">
        <w:rPr>
          <w:rFonts w:ascii="Times New Roman" w:hAnsi="Times New Roman"/>
          <w:color w:val="000000"/>
          <w:sz w:val="28"/>
          <w:szCs w:val="28"/>
        </w:rPr>
        <w:t>Т</w:t>
      </w:r>
      <w:r w:rsidRPr="00DD270F">
        <w:rPr>
          <w:rFonts w:ascii="Times New Roman" w:hAnsi="Times New Roman"/>
          <w:color w:val="000000"/>
          <w:sz w:val="28"/>
          <w:szCs w:val="28"/>
        </w:rPr>
        <w:t>окобанк</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 xml:space="preserve">направил письмо с просьбой возвратить сумму аккредитива, другими словами, отозвать аккредитив. Поскольку никакого ответа со стороны исполняющего банка на это письмо не последовало, АКБ </w:t>
      </w:r>
      <w:r w:rsidR="00DD270F">
        <w:rPr>
          <w:rFonts w:ascii="Times New Roman" w:hAnsi="Times New Roman"/>
          <w:color w:val="000000"/>
          <w:sz w:val="28"/>
          <w:szCs w:val="28"/>
        </w:rPr>
        <w:t>«</w:t>
      </w:r>
      <w:r w:rsidR="00DD270F" w:rsidRPr="00DD270F">
        <w:rPr>
          <w:rFonts w:ascii="Times New Roman" w:hAnsi="Times New Roman"/>
          <w:color w:val="000000"/>
          <w:sz w:val="28"/>
          <w:szCs w:val="28"/>
        </w:rPr>
        <w:t>Т</w:t>
      </w:r>
      <w:r w:rsidRPr="00DD270F">
        <w:rPr>
          <w:rFonts w:ascii="Times New Roman" w:hAnsi="Times New Roman"/>
          <w:color w:val="000000"/>
          <w:sz w:val="28"/>
          <w:szCs w:val="28"/>
        </w:rPr>
        <w:t>окобанк</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 xml:space="preserve">(банк-эмитент) предъявил иск к АКБ </w:t>
      </w:r>
      <w:r w:rsidR="00DD270F">
        <w:rPr>
          <w:rFonts w:ascii="Times New Roman" w:hAnsi="Times New Roman"/>
          <w:color w:val="000000"/>
          <w:sz w:val="28"/>
          <w:szCs w:val="28"/>
        </w:rPr>
        <w:t>«</w:t>
      </w:r>
      <w:r w:rsidR="00DD270F" w:rsidRPr="00DD270F">
        <w:rPr>
          <w:rFonts w:ascii="Times New Roman" w:hAnsi="Times New Roman"/>
          <w:color w:val="000000"/>
          <w:sz w:val="28"/>
          <w:szCs w:val="28"/>
        </w:rPr>
        <w:t>Ч</w:t>
      </w:r>
      <w:r w:rsidRPr="00DD270F">
        <w:rPr>
          <w:rFonts w:ascii="Times New Roman" w:hAnsi="Times New Roman"/>
          <w:color w:val="000000"/>
          <w:sz w:val="28"/>
          <w:szCs w:val="28"/>
        </w:rPr>
        <w:t>елябинвестбанк</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(исполняющий банк) о возмещении ущерба в сумме аккредитива, причиненного ненадлежащим исполнением условий аккредитива. Рассмотрев материалы дела, арбитражный суд оставил требование истца без удовлетворения. В решении указывалось, что при выставлении депонированного аккредитива сумма аккредитива была перечислена за счет плательщика (ООО</w:t>
      </w:r>
      <w:r w:rsidR="00DD270F">
        <w:rPr>
          <w:rFonts w:ascii="Times New Roman" w:hAnsi="Times New Roman"/>
          <w:color w:val="000000"/>
          <w:sz w:val="28"/>
          <w:szCs w:val="28"/>
        </w:rPr>
        <w:t> «</w:t>
      </w:r>
      <w:r w:rsidR="00DD270F" w:rsidRPr="00DD270F">
        <w:rPr>
          <w:rFonts w:ascii="Times New Roman" w:hAnsi="Times New Roman"/>
          <w:color w:val="000000"/>
          <w:sz w:val="28"/>
          <w:szCs w:val="28"/>
        </w:rPr>
        <w:t>П</w:t>
      </w:r>
      <w:r w:rsidRPr="00DD270F">
        <w:rPr>
          <w:rFonts w:ascii="Times New Roman" w:hAnsi="Times New Roman"/>
          <w:color w:val="000000"/>
          <w:sz w:val="28"/>
          <w:szCs w:val="28"/>
        </w:rPr>
        <w:t>олимур</w:t>
      </w:r>
      <w:r w:rsidR="00DD270F">
        <w:rPr>
          <w:rFonts w:ascii="Times New Roman" w:hAnsi="Times New Roman"/>
          <w:color w:val="000000"/>
          <w:sz w:val="28"/>
          <w:szCs w:val="28"/>
        </w:rPr>
        <w:t>»</w:t>
      </w:r>
      <w:r w:rsidR="00DD270F" w:rsidRPr="00DD270F">
        <w:rPr>
          <w:rFonts w:ascii="Times New Roman" w:hAnsi="Times New Roman"/>
          <w:color w:val="000000"/>
          <w:sz w:val="28"/>
          <w:szCs w:val="28"/>
        </w:rPr>
        <w:t>)</w:t>
      </w:r>
      <w:r w:rsidRPr="00DD270F">
        <w:rPr>
          <w:rFonts w:ascii="Times New Roman" w:hAnsi="Times New Roman"/>
          <w:color w:val="000000"/>
          <w:sz w:val="28"/>
          <w:szCs w:val="28"/>
        </w:rPr>
        <w:t xml:space="preserve">, поэтому у истца никакого убытка нет, </w:t>
      </w:r>
      <w:r w:rsidR="00DD270F">
        <w:rPr>
          <w:rFonts w:ascii="Times New Roman" w:hAnsi="Times New Roman"/>
          <w:color w:val="000000"/>
          <w:sz w:val="28"/>
          <w:szCs w:val="28"/>
        </w:rPr>
        <w:t>т.е.</w:t>
      </w:r>
      <w:r w:rsidRPr="00DD270F">
        <w:rPr>
          <w:rFonts w:ascii="Times New Roman" w:hAnsi="Times New Roman"/>
          <w:color w:val="000000"/>
          <w:sz w:val="28"/>
          <w:szCs w:val="28"/>
        </w:rPr>
        <w:t xml:space="preserve"> исковые требования о возмещении ущерба являются бездоказательными. Кроме того, суд ссылался на </w:t>
      </w:r>
      <w:r w:rsidR="00DD270F" w:rsidRPr="00DD270F">
        <w:rPr>
          <w:rFonts w:ascii="Times New Roman" w:hAnsi="Times New Roman"/>
          <w:color w:val="000000"/>
          <w:sz w:val="28"/>
          <w:szCs w:val="28"/>
        </w:rPr>
        <w:t>п.</w:t>
      </w:r>
      <w:r w:rsidR="00DD270F">
        <w:rPr>
          <w:rFonts w:ascii="Times New Roman" w:hAnsi="Times New Roman"/>
          <w:color w:val="000000"/>
          <w:sz w:val="28"/>
          <w:szCs w:val="28"/>
        </w:rPr>
        <w:t> </w:t>
      </w:r>
      <w:r w:rsidR="00DD270F" w:rsidRPr="00DD270F">
        <w:rPr>
          <w:rFonts w:ascii="Times New Roman" w:hAnsi="Times New Roman"/>
          <w:color w:val="000000"/>
          <w:sz w:val="28"/>
          <w:szCs w:val="28"/>
        </w:rPr>
        <w:t>3</w:t>
      </w:r>
      <w:r w:rsidRPr="00DD270F">
        <w:rPr>
          <w:rFonts w:ascii="Times New Roman" w:hAnsi="Times New Roman"/>
          <w:color w:val="000000"/>
          <w:sz w:val="28"/>
          <w:szCs w:val="28"/>
        </w:rPr>
        <w:t xml:space="preserve"> </w:t>
      </w:r>
      <w:r w:rsidR="00DD270F" w:rsidRPr="00DD270F">
        <w:rPr>
          <w:rFonts w:ascii="Times New Roman" w:hAnsi="Times New Roman"/>
          <w:color w:val="000000"/>
          <w:sz w:val="28"/>
          <w:szCs w:val="28"/>
        </w:rPr>
        <w:t>ст.</w:t>
      </w:r>
      <w:r w:rsidR="00DD270F">
        <w:rPr>
          <w:rFonts w:ascii="Times New Roman" w:hAnsi="Times New Roman"/>
          <w:color w:val="000000"/>
          <w:sz w:val="28"/>
          <w:szCs w:val="28"/>
        </w:rPr>
        <w:t> </w:t>
      </w:r>
      <w:r w:rsidR="00DD270F" w:rsidRPr="00DD270F">
        <w:rPr>
          <w:rFonts w:ascii="Times New Roman" w:hAnsi="Times New Roman"/>
          <w:color w:val="000000"/>
          <w:sz w:val="28"/>
          <w:szCs w:val="28"/>
        </w:rPr>
        <w:t>8</w:t>
      </w:r>
      <w:r w:rsidRPr="00DD270F">
        <w:rPr>
          <w:rFonts w:ascii="Times New Roman" w:hAnsi="Times New Roman"/>
          <w:color w:val="000000"/>
          <w:sz w:val="28"/>
          <w:szCs w:val="28"/>
        </w:rPr>
        <w:t xml:space="preserve">72 ГК РФ, согласно которому по покрытому аккредитиву исполняющий банк несет ответственность только перед плательщиком, </w:t>
      </w:r>
      <w:r w:rsidR="00DD270F">
        <w:rPr>
          <w:rFonts w:ascii="Times New Roman" w:hAnsi="Times New Roman"/>
          <w:color w:val="000000"/>
          <w:sz w:val="28"/>
          <w:szCs w:val="28"/>
        </w:rPr>
        <w:t>т.е.</w:t>
      </w:r>
      <w:r w:rsidRPr="00DD270F">
        <w:rPr>
          <w:rFonts w:ascii="Times New Roman" w:hAnsi="Times New Roman"/>
          <w:color w:val="000000"/>
          <w:sz w:val="28"/>
          <w:szCs w:val="28"/>
        </w:rPr>
        <w:t xml:space="preserve"> перед ООО</w:t>
      </w:r>
      <w:r w:rsidR="00DD270F">
        <w:rPr>
          <w:rFonts w:ascii="Times New Roman" w:hAnsi="Times New Roman"/>
          <w:color w:val="000000"/>
          <w:sz w:val="28"/>
          <w:szCs w:val="28"/>
        </w:rPr>
        <w:t> «</w:t>
      </w:r>
      <w:r w:rsidR="00DD270F" w:rsidRPr="00DD270F">
        <w:rPr>
          <w:rFonts w:ascii="Times New Roman" w:hAnsi="Times New Roman"/>
          <w:color w:val="000000"/>
          <w:sz w:val="28"/>
          <w:szCs w:val="28"/>
        </w:rPr>
        <w:t>П</w:t>
      </w:r>
      <w:r w:rsidRPr="00DD270F">
        <w:rPr>
          <w:rFonts w:ascii="Times New Roman" w:hAnsi="Times New Roman"/>
          <w:color w:val="000000"/>
          <w:sz w:val="28"/>
          <w:szCs w:val="28"/>
        </w:rPr>
        <w:t>олимур</w:t>
      </w:r>
      <w:r w:rsidR="00DD270F">
        <w:rPr>
          <w:rFonts w:ascii="Times New Roman" w:hAnsi="Times New Roman"/>
          <w:color w:val="000000"/>
          <w:sz w:val="28"/>
          <w:szCs w:val="28"/>
        </w:rPr>
        <w:t>»</w:t>
      </w:r>
      <w:r w:rsidR="00DD270F" w:rsidRPr="00DD270F">
        <w:rPr>
          <w:rFonts w:ascii="Times New Roman" w:hAnsi="Times New Roman"/>
          <w:color w:val="000000"/>
          <w:sz w:val="28"/>
          <w:szCs w:val="28"/>
        </w:rPr>
        <w:t>,</w:t>
      </w:r>
      <w:r w:rsidRPr="00DD270F">
        <w:rPr>
          <w:rFonts w:ascii="Times New Roman" w:hAnsi="Times New Roman"/>
          <w:color w:val="000000"/>
          <w:sz w:val="28"/>
          <w:szCs w:val="28"/>
        </w:rPr>
        <w:t xml:space="preserve"> от которого никаких претензий о неполучении товара не поступало.</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Следовало бы предусмотреть меры ответственности за невыполнение или ненадлежащее выполнение обязанности исполняющего банка аккредитивного поручения, например, в виде штрафных санкций.</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 xml:space="preserve">Когда между банком-эмитентом и исполняющим банком нет корреспондентских отношений, возникает потребность в привлечении третьего банка </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Центрального банка, который выступает в качестве посредника в аккредитивной операции, и на него возлагается обязанность передать инструкции банка-эмитента и перечислить средства в исполняющий банк. Однако нередки ситуации, когда банк-посредник ненадлежащим образом передает инструкции клиента исполняющему банку, который в связи с этим неправильно осуществляет выплаты по аккредитиву, а ответственность за ненадлежащее выполнение операции по аккредитиву возлагается не на банк-посредник, непосредственно нарушивший свои обязательства, а на банк-эмитент.</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 xml:space="preserve">ТОО </w:t>
      </w:r>
      <w:r w:rsidR="00DD270F">
        <w:rPr>
          <w:rFonts w:ascii="Times New Roman" w:hAnsi="Times New Roman"/>
          <w:color w:val="000000"/>
          <w:sz w:val="28"/>
          <w:szCs w:val="28"/>
        </w:rPr>
        <w:t>«</w:t>
      </w:r>
      <w:r w:rsidR="00DD270F" w:rsidRPr="00DD270F">
        <w:rPr>
          <w:rFonts w:ascii="Times New Roman" w:hAnsi="Times New Roman"/>
          <w:color w:val="000000"/>
          <w:sz w:val="28"/>
          <w:szCs w:val="28"/>
        </w:rPr>
        <w:t>С</w:t>
      </w:r>
      <w:r w:rsidRPr="00DD270F">
        <w:rPr>
          <w:rFonts w:ascii="Times New Roman" w:hAnsi="Times New Roman"/>
          <w:color w:val="000000"/>
          <w:sz w:val="28"/>
          <w:szCs w:val="28"/>
        </w:rPr>
        <w:t>армотекс</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 xml:space="preserve">обратилось с иском к АКБ </w:t>
      </w:r>
      <w:r w:rsidR="00DD270F">
        <w:rPr>
          <w:rFonts w:ascii="Times New Roman" w:hAnsi="Times New Roman"/>
          <w:color w:val="000000"/>
          <w:sz w:val="28"/>
          <w:szCs w:val="28"/>
        </w:rPr>
        <w:t>«</w:t>
      </w:r>
      <w:r w:rsidR="00DD270F" w:rsidRPr="00DD270F">
        <w:rPr>
          <w:rFonts w:ascii="Times New Roman" w:hAnsi="Times New Roman"/>
          <w:color w:val="000000"/>
          <w:sz w:val="28"/>
          <w:szCs w:val="28"/>
        </w:rPr>
        <w:t>П</w:t>
      </w:r>
      <w:r w:rsidRPr="00DD270F">
        <w:rPr>
          <w:rFonts w:ascii="Times New Roman" w:hAnsi="Times New Roman"/>
          <w:color w:val="000000"/>
          <w:sz w:val="28"/>
          <w:szCs w:val="28"/>
        </w:rPr>
        <w:t>ромстройбанк</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 xml:space="preserve">и КБ </w:t>
      </w:r>
      <w:r w:rsidR="00DD270F">
        <w:rPr>
          <w:rFonts w:ascii="Times New Roman" w:hAnsi="Times New Roman"/>
          <w:color w:val="000000"/>
          <w:sz w:val="28"/>
          <w:szCs w:val="28"/>
        </w:rPr>
        <w:t>«</w:t>
      </w:r>
      <w:r w:rsidR="00DD270F" w:rsidRPr="00DD270F">
        <w:rPr>
          <w:rFonts w:ascii="Times New Roman" w:hAnsi="Times New Roman"/>
          <w:color w:val="000000"/>
          <w:sz w:val="28"/>
          <w:szCs w:val="28"/>
        </w:rPr>
        <w:t>Г</w:t>
      </w:r>
      <w:r w:rsidRPr="00DD270F">
        <w:rPr>
          <w:rFonts w:ascii="Times New Roman" w:hAnsi="Times New Roman"/>
          <w:color w:val="000000"/>
          <w:sz w:val="28"/>
          <w:szCs w:val="28"/>
        </w:rPr>
        <w:t>лобэкс</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 xml:space="preserve">о взыскании убытков, связанных с неправомерной выплатой по покрытому аккредитиву. Товар отгружен не был, однако разблокирование аккредитива состоялось вопреки условиям аккредитива, предусмотренным в заявлении об открытии аккредитива ТОО </w:t>
      </w:r>
      <w:r w:rsidR="00DD270F">
        <w:rPr>
          <w:rFonts w:ascii="Times New Roman" w:hAnsi="Times New Roman"/>
          <w:color w:val="000000"/>
          <w:sz w:val="28"/>
          <w:szCs w:val="28"/>
        </w:rPr>
        <w:t>«</w:t>
      </w:r>
      <w:r w:rsidR="00DD270F" w:rsidRPr="00DD270F">
        <w:rPr>
          <w:rFonts w:ascii="Times New Roman" w:hAnsi="Times New Roman"/>
          <w:color w:val="000000"/>
          <w:sz w:val="28"/>
          <w:szCs w:val="28"/>
        </w:rPr>
        <w:t>С</w:t>
      </w:r>
      <w:r w:rsidRPr="00DD270F">
        <w:rPr>
          <w:rFonts w:ascii="Times New Roman" w:hAnsi="Times New Roman"/>
          <w:color w:val="000000"/>
          <w:sz w:val="28"/>
          <w:szCs w:val="28"/>
        </w:rPr>
        <w:t>армотекс</w:t>
      </w:r>
      <w:r w:rsidR="00DD270F">
        <w:rPr>
          <w:rFonts w:ascii="Times New Roman" w:hAnsi="Times New Roman"/>
          <w:color w:val="000000"/>
          <w:sz w:val="28"/>
          <w:szCs w:val="28"/>
        </w:rPr>
        <w:t>»</w:t>
      </w:r>
      <w:r w:rsidR="00DD270F" w:rsidRPr="00DD270F">
        <w:rPr>
          <w:rFonts w:ascii="Times New Roman" w:hAnsi="Times New Roman"/>
          <w:color w:val="000000"/>
          <w:sz w:val="28"/>
          <w:szCs w:val="28"/>
        </w:rPr>
        <w:t>.</w:t>
      </w:r>
      <w:r w:rsidRPr="00DD270F">
        <w:rPr>
          <w:rFonts w:ascii="Times New Roman" w:hAnsi="Times New Roman"/>
          <w:color w:val="000000"/>
          <w:sz w:val="28"/>
          <w:szCs w:val="28"/>
        </w:rPr>
        <w:t xml:space="preserve"> В частности, АКБ </w:t>
      </w:r>
      <w:r w:rsidR="00DD270F">
        <w:rPr>
          <w:rFonts w:ascii="Times New Roman" w:hAnsi="Times New Roman"/>
          <w:color w:val="000000"/>
          <w:sz w:val="28"/>
          <w:szCs w:val="28"/>
        </w:rPr>
        <w:t>«</w:t>
      </w:r>
      <w:r w:rsidR="00DD270F" w:rsidRPr="00DD270F">
        <w:rPr>
          <w:rFonts w:ascii="Times New Roman" w:hAnsi="Times New Roman"/>
          <w:color w:val="000000"/>
          <w:sz w:val="28"/>
          <w:szCs w:val="28"/>
        </w:rPr>
        <w:t>П</w:t>
      </w:r>
      <w:r w:rsidRPr="00DD270F">
        <w:rPr>
          <w:rFonts w:ascii="Times New Roman" w:hAnsi="Times New Roman"/>
          <w:color w:val="000000"/>
          <w:sz w:val="28"/>
          <w:szCs w:val="28"/>
        </w:rPr>
        <w:t>ромстройбанк</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 xml:space="preserve">(исполняющий банк) произвел выплаты без акцепта покупателя. АКБ </w:t>
      </w:r>
      <w:r w:rsidR="00DD270F">
        <w:rPr>
          <w:rFonts w:ascii="Times New Roman" w:hAnsi="Times New Roman"/>
          <w:color w:val="000000"/>
          <w:sz w:val="28"/>
          <w:szCs w:val="28"/>
        </w:rPr>
        <w:t>«</w:t>
      </w:r>
      <w:r w:rsidR="00DD270F" w:rsidRPr="00DD270F">
        <w:rPr>
          <w:rFonts w:ascii="Times New Roman" w:hAnsi="Times New Roman"/>
          <w:color w:val="000000"/>
          <w:sz w:val="28"/>
          <w:szCs w:val="28"/>
        </w:rPr>
        <w:t>П</w:t>
      </w:r>
      <w:r w:rsidRPr="00DD270F">
        <w:rPr>
          <w:rFonts w:ascii="Times New Roman" w:hAnsi="Times New Roman"/>
          <w:color w:val="000000"/>
          <w:sz w:val="28"/>
          <w:szCs w:val="28"/>
        </w:rPr>
        <w:t>ромстройбанк</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 xml:space="preserve">исковые требования истца не признал, ссылаясь на то, что действовал на условиях, изложенных в переводной аккредитивной телеграмме, поступившей к нему из РКЦ ЦБ РФ, который был привлечен к участию в аккредитивной операции ввиду отсутствия корреспондентских отношений между банком-эмитентом и исполняющим банком. КБ </w:t>
      </w:r>
      <w:r w:rsidR="00DD270F">
        <w:rPr>
          <w:rFonts w:ascii="Times New Roman" w:hAnsi="Times New Roman"/>
          <w:color w:val="000000"/>
          <w:sz w:val="28"/>
          <w:szCs w:val="28"/>
        </w:rPr>
        <w:t>«</w:t>
      </w:r>
      <w:r w:rsidR="00DD270F" w:rsidRPr="00DD270F">
        <w:rPr>
          <w:rFonts w:ascii="Times New Roman" w:hAnsi="Times New Roman"/>
          <w:color w:val="000000"/>
          <w:sz w:val="28"/>
          <w:szCs w:val="28"/>
        </w:rPr>
        <w:t>Г</w:t>
      </w:r>
      <w:r w:rsidRPr="00DD270F">
        <w:rPr>
          <w:rFonts w:ascii="Times New Roman" w:hAnsi="Times New Roman"/>
          <w:color w:val="000000"/>
          <w:sz w:val="28"/>
          <w:szCs w:val="28"/>
        </w:rPr>
        <w:t>лобэкс</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 xml:space="preserve">(банк-эмитент), действующий по поручению ТОО </w:t>
      </w:r>
      <w:r w:rsidR="00DD270F">
        <w:rPr>
          <w:rFonts w:ascii="Times New Roman" w:hAnsi="Times New Roman"/>
          <w:color w:val="000000"/>
          <w:sz w:val="28"/>
          <w:szCs w:val="28"/>
        </w:rPr>
        <w:t>«</w:t>
      </w:r>
      <w:r w:rsidR="00DD270F" w:rsidRPr="00DD270F">
        <w:rPr>
          <w:rFonts w:ascii="Times New Roman" w:hAnsi="Times New Roman"/>
          <w:color w:val="000000"/>
          <w:sz w:val="28"/>
          <w:szCs w:val="28"/>
        </w:rPr>
        <w:t>С</w:t>
      </w:r>
      <w:r w:rsidRPr="00DD270F">
        <w:rPr>
          <w:rFonts w:ascii="Times New Roman" w:hAnsi="Times New Roman"/>
          <w:color w:val="000000"/>
          <w:sz w:val="28"/>
          <w:szCs w:val="28"/>
        </w:rPr>
        <w:t>армотекс</w:t>
      </w:r>
      <w:r w:rsidR="00DD270F">
        <w:rPr>
          <w:rFonts w:ascii="Times New Roman" w:hAnsi="Times New Roman"/>
          <w:color w:val="000000"/>
          <w:sz w:val="28"/>
          <w:szCs w:val="28"/>
        </w:rPr>
        <w:t>»</w:t>
      </w:r>
      <w:r w:rsidR="00DD270F" w:rsidRPr="00DD270F">
        <w:rPr>
          <w:rFonts w:ascii="Times New Roman" w:hAnsi="Times New Roman"/>
          <w:color w:val="000000"/>
          <w:sz w:val="28"/>
          <w:szCs w:val="28"/>
        </w:rPr>
        <w:t>,</w:t>
      </w:r>
      <w:r w:rsidRPr="00DD270F">
        <w:rPr>
          <w:rFonts w:ascii="Times New Roman" w:hAnsi="Times New Roman"/>
          <w:color w:val="000000"/>
          <w:sz w:val="28"/>
          <w:szCs w:val="28"/>
        </w:rPr>
        <w:t xml:space="preserve"> надлежащим образом выполнил его указания, а именно </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 xml:space="preserve">полностью и точно передал инструкции об условиях аккредитива РКЦ ЦБ РФ. Однако при составлении телеграммы РКЦ из условий выплаты по аккредитиву были упущены паспортные данные и фамилии уполномоченных покупателя на акцепт, </w:t>
      </w:r>
      <w:r w:rsidR="00DD270F">
        <w:rPr>
          <w:rFonts w:ascii="Times New Roman" w:hAnsi="Times New Roman"/>
          <w:color w:val="000000"/>
          <w:sz w:val="28"/>
          <w:szCs w:val="28"/>
        </w:rPr>
        <w:t>т.е.</w:t>
      </w:r>
      <w:r w:rsidRPr="00DD270F">
        <w:rPr>
          <w:rFonts w:ascii="Times New Roman" w:hAnsi="Times New Roman"/>
          <w:color w:val="000000"/>
          <w:sz w:val="28"/>
          <w:szCs w:val="28"/>
        </w:rPr>
        <w:t xml:space="preserve"> телеграмма поступила в исполняющий банк в сокращенном и искаженном виде.</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 xml:space="preserve">Указывая на то, что ЦБ РФ не является участником аккредитивных отношений, а также принимая во внимание </w:t>
      </w:r>
      <w:r w:rsidR="00DD270F" w:rsidRPr="00DD270F">
        <w:rPr>
          <w:rFonts w:ascii="Times New Roman" w:hAnsi="Times New Roman"/>
          <w:color w:val="000000"/>
          <w:sz w:val="28"/>
          <w:szCs w:val="28"/>
        </w:rPr>
        <w:t>п.</w:t>
      </w:r>
      <w:r w:rsidR="00DD270F">
        <w:rPr>
          <w:rFonts w:ascii="Times New Roman" w:hAnsi="Times New Roman"/>
          <w:color w:val="000000"/>
          <w:sz w:val="28"/>
          <w:szCs w:val="28"/>
        </w:rPr>
        <w:t> </w:t>
      </w:r>
      <w:r w:rsidR="00DD270F" w:rsidRPr="00DD270F">
        <w:rPr>
          <w:rFonts w:ascii="Times New Roman" w:hAnsi="Times New Roman"/>
          <w:color w:val="000000"/>
          <w:sz w:val="28"/>
          <w:szCs w:val="28"/>
        </w:rPr>
        <w:t>1</w:t>
      </w:r>
      <w:r w:rsidRPr="00DD270F">
        <w:rPr>
          <w:rFonts w:ascii="Times New Roman" w:hAnsi="Times New Roman"/>
          <w:color w:val="000000"/>
          <w:sz w:val="28"/>
          <w:szCs w:val="28"/>
        </w:rPr>
        <w:t xml:space="preserve"> </w:t>
      </w:r>
      <w:r w:rsidR="00DD270F" w:rsidRPr="00DD270F">
        <w:rPr>
          <w:rFonts w:ascii="Times New Roman" w:hAnsi="Times New Roman"/>
          <w:color w:val="000000"/>
          <w:sz w:val="28"/>
          <w:szCs w:val="28"/>
        </w:rPr>
        <w:t>ст.</w:t>
      </w:r>
      <w:r w:rsidR="00DD270F">
        <w:rPr>
          <w:rFonts w:ascii="Times New Roman" w:hAnsi="Times New Roman"/>
          <w:color w:val="000000"/>
          <w:sz w:val="28"/>
          <w:szCs w:val="28"/>
        </w:rPr>
        <w:t> </w:t>
      </w:r>
      <w:r w:rsidR="00DD270F" w:rsidRPr="00DD270F">
        <w:rPr>
          <w:rFonts w:ascii="Times New Roman" w:hAnsi="Times New Roman"/>
          <w:color w:val="000000"/>
          <w:sz w:val="28"/>
          <w:szCs w:val="28"/>
        </w:rPr>
        <w:t>8</w:t>
      </w:r>
      <w:r w:rsidRPr="00DD270F">
        <w:rPr>
          <w:rFonts w:ascii="Times New Roman" w:hAnsi="Times New Roman"/>
          <w:color w:val="000000"/>
          <w:sz w:val="28"/>
          <w:szCs w:val="28"/>
        </w:rPr>
        <w:t xml:space="preserve">72 ГК РФ, где предусматривается ответственность банка-эмитента перед плательщиком, суд удовлетворил требования истца за счет КБ </w:t>
      </w:r>
      <w:r w:rsidR="00DD270F">
        <w:rPr>
          <w:rFonts w:ascii="Times New Roman" w:hAnsi="Times New Roman"/>
          <w:color w:val="000000"/>
          <w:sz w:val="28"/>
          <w:szCs w:val="28"/>
        </w:rPr>
        <w:t>«</w:t>
      </w:r>
      <w:r w:rsidR="00DD270F" w:rsidRPr="00DD270F">
        <w:rPr>
          <w:rFonts w:ascii="Times New Roman" w:hAnsi="Times New Roman"/>
          <w:color w:val="000000"/>
          <w:sz w:val="28"/>
          <w:szCs w:val="28"/>
        </w:rPr>
        <w:t>Г</w:t>
      </w:r>
      <w:r w:rsidRPr="00DD270F">
        <w:rPr>
          <w:rFonts w:ascii="Times New Roman" w:hAnsi="Times New Roman"/>
          <w:color w:val="000000"/>
          <w:sz w:val="28"/>
          <w:szCs w:val="28"/>
        </w:rPr>
        <w:t>лобэкс</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 xml:space="preserve">(банка-эмитента), отметив, что предусмотренная </w:t>
      </w:r>
      <w:r w:rsidR="00DD270F" w:rsidRPr="00DD270F">
        <w:rPr>
          <w:rFonts w:ascii="Times New Roman" w:hAnsi="Times New Roman"/>
          <w:color w:val="000000"/>
          <w:sz w:val="28"/>
          <w:szCs w:val="28"/>
        </w:rPr>
        <w:t>п.</w:t>
      </w:r>
      <w:r w:rsidR="00DD270F">
        <w:rPr>
          <w:rFonts w:ascii="Times New Roman" w:hAnsi="Times New Roman"/>
          <w:color w:val="000000"/>
          <w:sz w:val="28"/>
          <w:szCs w:val="28"/>
        </w:rPr>
        <w:t> </w:t>
      </w:r>
      <w:r w:rsidR="00DD270F" w:rsidRPr="00DD270F">
        <w:rPr>
          <w:rFonts w:ascii="Times New Roman" w:hAnsi="Times New Roman"/>
          <w:color w:val="000000"/>
          <w:sz w:val="28"/>
          <w:szCs w:val="28"/>
        </w:rPr>
        <w:t>3</w:t>
      </w:r>
      <w:r w:rsidRPr="00DD270F">
        <w:rPr>
          <w:rFonts w:ascii="Times New Roman" w:hAnsi="Times New Roman"/>
          <w:color w:val="000000"/>
          <w:sz w:val="28"/>
          <w:szCs w:val="28"/>
        </w:rPr>
        <w:t xml:space="preserve"> </w:t>
      </w:r>
      <w:r w:rsidR="00DD270F" w:rsidRPr="00DD270F">
        <w:rPr>
          <w:rFonts w:ascii="Times New Roman" w:hAnsi="Times New Roman"/>
          <w:color w:val="000000"/>
          <w:sz w:val="28"/>
          <w:szCs w:val="28"/>
        </w:rPr>
        <w:t>ст.</w:t>
      </w:r>
      <w:r w:rsidR="00DD270F">
        <w:rPr>
          <w:rFonts w:ascii="Times New Roman" w:hAnsi="Times New Roman"/>
          <w:color w:val="000000"/>
          <w:sz w:val="28"/>
          <w:szCs w:val="28"/>
        </w:rPr>
        <w:t> </w:t>
      </w:r>
      <w:r w:rsidR="00DD270F" w:rsidRPr="00DD270F">
        <w:rPr>
          <w:rFonts w:ascii="Times New Roman" w:hAnsi="Times New Roman"/>
          <w:color w:val="000000"/>
          <w:sz w:val="28"/>
          <w:szCs w:val="28"/>
        </w:rPr>
        <w:t>8</w:t>
      </w:r>
      <w:r w:rsidRPr="00DD270F">
        <w:rPr>
          <w:rFonts w:ascii="Times New Roman" w:hAnsi="Times New Roman"/>
          <w:color w:val="000000"/>
          <w:sz w:val="28"/>
          <w:szCs w:val="28"/>
        </w:rPr>
        <w:t xml:space="preserve">72 ГК прямая ответственность исполняющего банка перед плательщиком по покрытому аккредитиву в данном случае не может иметь место по той причине, что АКБ </w:t>
      </w:r>
      <w:r w:rsidR="00DD270F">
        <w:rPr>
          <w:rFonts w:ascii="Times New Roman" w:hAnsi="Times New Roman"/>
          <w:color w:val="000000"/>
          <w:sz w:val="28"/>
          <w:szCs w:val="28"/>
        </w:rPr>
        <w:t>«</w:t>
      </w:r>
      <w:r w:rsidR="00DD270F" w:rsidRPr="00DD270F">
        <w:rPr>
          <w:rFonts w:ascii="Times New Roman" w:hAnsi="Times New Roman"/>
          <w:color w:val="000000"/>
          <w:sz w:val="28"/>
          <w:szCs w:val="28"/>
        </w:rPr>
        <w:t>П</w:t>
      </w:r>
      <w:r w:rsidRPr="00DD270F">
        <w:rPr>
          <w:rFonts w:ascii="Times New Roman" w:hAnsi="Times New Roman"/>
          <w:color w:val="000000"/>
          <w:sz w:val="28"/>
          <w:szCs w:val="28"/>
        </w:rPr>
        <w:t>ромстройбанк</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не получал надлежащих условий аккредитива, изложенных плательщиком в заявлении на аккредитив, получив вместо них искаженное и сокращенное переизложение этих условий.</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 xml:space="preserve">По общему правилу, перед аккредитиводателем отвечает банк-эмитент, в случае же </w:t>
      </w:r>
      <w:r w:rsidR="00DD270F">
        <w:rPr>
          <w:rFonts w:ascii="Times New Roman" w:hAnsi="Times New Roman"/>
          <w:color w:val="000000"/>
          <w:sz w:val="28"/>
          <w:szCs w:val="28"/>
        </w:rPr>
        <w:t>«</w:t>
      </w:r>
      <w:r w:rsidR="00DD270F" w:rsidRPr="00DD270F">
        <w:rPr>
          <w:rFonts w:ascii="Times New Roman" w:hAnsi="Times New Roman"/>
          <w:color w:val="000000"/>
          <w:sz w:val="28"/>
          <w:szCs w:val="28"/>
        </w:rPr>
        <w:t>н</w:t>
      </w:r>
      <w:r w:rsidRPr="00DD270F">
        <w:rPr>
          <w:rFonts w:ascii="Times New Roman" w:hAnsi="Times New Roman"/>
          <w:color w:val="000000"/>
          <w:sz w:val="28"/>
          <w:szCs w:val="28"/>
        </w:rPr>
        <w:t>еправильной выплаты исполняющим банком денежных средств по аккредитиву вследствие нарушения условий аккредитива ответственность перед плательщиком может быть возложена на исполняющий банк</w:t>
      </w:r>
      <w:r w:rsidR="00DD270F">
        <w:rPr>
          <w:rFonts w:ascii="Times New Roman" w:hAnsi="Times New Roman"/>
          <w:color w:val="000000"/>
          <w:sz w:val="28"/>
          <w:szCs w:val="28"/>
        </w:rPr>
        <w:t>»</w:t>
      </w:r>
      <w:r w:rsidR="00DD270F" w:rsidRPr="00DD270F">
        <w:rPr>
          <w:rFonts w:ascii="Times New Roman" w:hAnsi="Times New Roman"/>
          <w:color w:val="000000"/>
          <w:sz w:val="28"/>
          <w:szCs w:val="28"/>
        </w:rPr>
        <w:t>.</w:t>
      </w:r>
      <w:r w:rsidRPr="00DD270F">
        <w:rPr>
          <w:rFonts w:ascii="Times New Roman" w:hAnsi="Times New Roman"/>
          <w:color w:val="000000"/>
          <w:sz w:val="28"/>
          <w:szCs w:val="28"/>
        </w:rPr>
        <w:t xml:space="preserve"> Таким образом определяются два возможных субъекта ответственности: банк-эмитент либо исполняющий банк. Прямая ответственность банка-посредника (например, ЦБ), нарушившего обязательства, связанные с аккредитивной формой расчетов, настоящим законодательством не предусмотрена. В результате за неправомерные действия банка-посредника ответственность может быть возложена либо набанк-эмитент, либо на исполняющий банк только в силу того, что больше никаких других субъектов ответственности не предусмотрено.</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Итак, арбитражно-судебная практика выработала свой подход к решению вопросов ответственности банков. При необоснованном получении денежных сумм по аккредитиву ответственность, как правило, возлагалась на лицо, получившее денежные средства по документам, не соответствующим условиям аккредитива. Однако в тех случаях, когда взыскание необоснованно полученных денежных средств с указанного лица по каким-либо причинам оказывалось невозможным, ответственность за нарушение условий аккредитива возлагалась на исполняющий банк.</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Теперь установлена определенная схема ответственности банков за нарушение условий аккредитива. Предусмотрено общее правило, в соответствии с которым ответственность перед плательщиком несет банк-эмитент, а исполняющий банк отвечает перед банком-эмитентом. Из этого общего правила имеются два исключения, когда допускается непосредственная ответственность исполняющего банка как перед плательщиком, так и перед получателем средств.</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Во-первых, на исполняющий банк может быть возложена ответственность перед получателем средств в случае необоснованного отказа в выплате денежных средств по покрытому или подтвержденному аккредитиву.</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Во-вторых, на исполняющий банк может быть возложена ответственность перед плательщиком в случае неправильной выплаты денежных средств по покрытому или подтвержденному аккредитиву вследствие нарушения условий аккредитива [11].</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В названных случаях речь идет только о покрытом либо о подтвержденном аккредитиве. Необходимо обратить внимание и на то, что в подобных ситуациях возложение ответственности именно на исполняющий банк не является императивным. Не исключается и применение общей схемы ответственности. Например, бенефициар, исполнивший обязательства по договору с плательщиком, но получивший отказ исполняющего банка в выдаче соответствующей денежной суммы по аккредитиву, волен предъявить иск контрагенту по договору (плательщику) в связи с неисполнением последним обязательств по оплате товаров, работ или услуг. В этом случае плательщик предъявит свои требования банку-эмитенту, который, в свою очередь, привлечет к ответственности исполняющий банк.</w:t>
      </w:r>
    </w:p>
    <w:p w:rsidR="00F822B2" w:rsidRPr="00DD270F" w:rsidRDefault="00F822B2" w:rsidP="00DD270F">
      <w:pPr>
        <w:spacing w:line="360" w:lineRule="auto"/>
        <w:ind w:firstLine="709"/>
        <w:jc w:val="both"/>
        <w:rPr>
          <w:rFonts w:ascii="Times New Roman" w:hAnsi="Times New Roman"/>
          <w:color w:val="000000"/>
          <w:sz w:val="28"/>
        </w:rPr>
      </w:pPr>
      <w:r w:rsidRPr="00DD270F">
        <w:rPr>
          <w:rFonts w:ascii="Times New Roman" w:hAnsi="Times New Roman"/>
          <w:color w:val="000000"/>
          <w:sz w:val="28"/>
          <w:szCs w:val="28"/>
        </w:rPr>
        <w:t xml:space="preserve">Закрытие аккредитива производится исполняющим банком по основаниям, исчерпывающий перечень которых предусмотрен </w:t>
      </w:r>
      <w:r w:rsidRPr="00DD270F">
        <w:rPr>
          <w:rFonts w:ascii="Times New Roman" w:hAnsi="Times New Roman"/>
          <w:color w:val="000000"/>
          <w:sz w:val="28"/>
        </w:rPr>
        <w:t>правилами проведения операций с документарными аккредитивами банками Республики Казахстан [23].</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В связи с тем, что аккредитивная форма расчётов является довольно сложным, постоянно развивающимся и не совершенным процессом, это неизбежно провоцирует такие</w:t>
      </w:r>
      <w:r w:rsidR="00DD270F">
        <w:rPr>
          <w:rFonts w:ascii="Times New Roman" w:hAnsi="Times New Roman"/>
          <w:color w:val="000000"/>
          <w:sz w:val="28"/>
          <w:szCs w:val="28"/>
        </w:rPr>
        <w:t xml:space="preserve"> </w:t>
      </w:r>
      <w:r w:rsidRPr="00DD270F">
        <w:rPr>
          <w:rFonts w:ascii="Times New Roman" w:hAnsi="Times New Roman"/>
          <w:color w:val="000000"/>
          <w:sz w:val="28"/>
          <w:szCs w:val="28"/>
        </w:rPr>
        <w:t xml:space="preserve">неоднозначные ситуации, которые были описаны выше, в связи с этим автор данной работы предлагает внедрение специальной статистической формы, которая предполагает обязательное её представление банками второго уровня в уполномоченный орган Республики Казахстан, </w:t>
      </w:r>
      <w:r w:rsidR="00DD270F">
        <w:rPr>
          <w:rFonts w:ascii="Times New Roman" w:hAnsi="Times New Roman"/>
          <w:color w:val="000000"/>
          <w:sz w:val="28"/>
          <w:szCs w:val="28"/>
        </w:rPr>
        <w:t>т.е.</w:t>
      </w:r>
      <w:r w:rsidRPr="00DD270F">
        <w:rPr>
          <w:rFonts w:ascii="Times New Roman" w:hAnsi="Times New Roman"/>
          <w:color w:val="000000"/>
          <w:sz w:val="28"/>
          <w:szCs w:val="28"/>
        </w:rPr>
        <w:t xml:space="preserve"> в агенство Республики Казахстан по статистике.</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Внедрение данной формы в дальнейшем позволит отслеживать процессы аккредитивной формы расчётов, видеть проблемы связанные с аккредитивной формой расчётов, совершенствовать законы, таким образом аккредитивная форма расчётов, будет представлена в цифрах, всем желающим. Это позволит многочисленным экономистам, исследователям и другим заинтерисованным лицам делать выводы, строить предположения, внедрять инновации, в целом всё это приведёт к ускоренному развитию аккредитивной формы расчётов. Это позволит участникам аккредитивных отношений учитывать данные статистики, и более обоснованно принимать решения, в частности, какой вид аккредитива выбрать для данной конкретной ситуации, это ещё более снизит риски по аккредитивам.</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Ведение статистики по аккредитивам представляет ценность и для банков. Глядя на статистику и учитывая её особенности, банк сможет более обоснованно строить свою ценовую политику в отношении аккредитивной формы расчёта, так как в настоящее время аккредитивная форма расчётов является довольно дорогостоящей, и если банки будут учитывать статистику, это благотворно повлияет на комиссии банков по аккредитивным операциям, следовательно увеличится количество организаций, которые смогут позволить себе расчёты с помощью аккредитивов, а банки получат больше клиентов, а это увеличит прирост количества депозитов, а значит и активов банков.</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Предполагается что первоначально статистическая форма будет отображать следующую информацию:</w:t>
      </w:r>
    </w:p>
    <w:p w:rsidR="00F822B2" w:rsidRPr="00DD270F" w:rsidRDefault="00F822B2" w:rsidP="00DD270F">
      <w:pPr>
        <w:pStyle w:val="a6"/>
        <w:numPr>
          <w:ilvl w:val="0"/>
          <w:numId w:val="60"/>
        </w:numPr>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Число выданных аккредитивов</w:t>
      </w:r>
    </w:p>
    <w:p w:rsidR="00F822B2" w:rsidRPr="00DD270F" w:rsidRDefault="00F822B2" w:rsidP="00DD270F">
      <w:pPr>
        <w:pStyle w:val="a6"/>
        <w:numPr>
          <w:ilvl w:val="0"/>
          <w:numId w:val="60"/>
        </w:numPr>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Сумма средств, задействованых в аккредитивных сделках</w:t>
      </w:r>
    </w:p>
    <w:p w:rsidR="00F822B2" w:rsidRPr="00DD270F" w:rsidRDefault="00F822B2" w:rsidP="00DD270F">
      <w:pPr>
        <w:pStyle w:val="a6"/>
        <w:numPr>
          <w:ilvl w:val="0"/>
          <w:numId w:val="60"/>
        </w:numPr>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Классификация по валютам</w:t>
      </w:r>
    </w:p>
    <w:p w:rsidR="00F822B2" w:rsidRPr="00DD270F" w:rsidRDefault="00F822B2" w:rsidP="00DD270F">
      <w:pPr>
        <w:pStyle w:val="a6"/>
        <w:numPr>
          <w:ilvl w:val="0"/>
          <w:numId w:val="60"/>
        </w:numPr>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Классификация по срокам</w:t>
      </w:r>
    </w:p>
    <w:p w:rsidR="00F822B2" w:rsidRPr="00DD270F" w:rsidRDefault="00F822B2" w:rsidP="00DD270F">
      <w:pPr>
        <w:pStyle w:val="a6"/>
        <w:numPr>
          <w:ilvl w:val="0"/>
          <w:numId w:val="60"/>
        </w:numPr>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Классификация по видам</w:t>
      </w:r>
    </w:p>
    <w:p w:rsidR="00F822B2" w:rsidRPr="00DD270F" w:rsidRDefault="00F822B2" w:rsidP="00DD270F">
      <w:pPr>
        <w:pStyle w:val="a6"/>
        <w:numPr>
          <w:ilvl w:val="0"/>
          <w:numId w:val="60"/>
        </w:numPr>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Учёт проблемных аккредитвных сделок</w:t>
      </w:r>
    </w:p>
    <w:p w:rsidR="00F822B2" w:rsidRPr="00DD270F" w:rsidRDefault="00F822B2" w:rsidP="00DD270F">
      <w:pPr>
        <w:pStyle w:val="a6"/>
        <w:numPr>
          <w:ilvl w:val="0"/>
          <w:numId w:val="60"/>
        </w:numPr>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На какие цели открывают аккредитив</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Образец статистической формы приложен к данной работе и имеет наименование приложение 5.</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Подводя итог данной главы, следует отметить, что внедрение статистической формы, которая будет характеризовать аккредитивную форму расчётов, позволит ещё более увеличить привлекательность аккредитивов по сравнению с другими видами контрактов купли-продажи, позволит гораздо большему количеству заинтересованных лиц осуществлять совершенствование аккредитивной формы расчётов, в целом это будет стимулировать развитие аккредитивной формы расчётов, увеличит спрос на аккредитивы, будет способствовать увеличению активов и доходности банков, а также обеспечит рост количества организаций, занятых в международной торговле, так как с уменьшением тарифов банков, возрастёт привлекательность этой сферы бизнеса.</w:t>
      </w:r>
    </w:p>
    <w:p w:rsidR="00F822B2" w:rsidRPr="00DD270F" w:rsidRDefault="00F822B2" w:rsidP="00DD270F">
      <w:pPr>
        <w:pStyle w:val="a3"/>
        <w:spacing w:line="360" w:lineRule="auto"/>
        <w:ind w:firstLine="709"/>
        <w:jc w:val="both"/>
        <w:rPr>
          <w:rFonts w:ascii="Times New Roman" w:hAnsi="Times New Roman"/>
          <w:b/>
          <w:color w:val="000000"/>
          <w:szCs w:val="28"/>
        </w:rPr>
      </w:pPr>
    </w:p>
    <w:p w:rsidR="00F822B2" w:rsidRPr="00DD270F" w:rsidRDefault="00F822B2" w:rsidP="00DD270F">
      <w:pPr>
        <w:pStyle w:val="a3"/>
        <w:spacing w:line="360" w:lineRule="auto"/>
        <w:ind w:firstLine="709"/>
        <w:jc w:val="both"/>
        <w:rPr>
          <w:rFonts w:ascii="Times New Roman" w:hAnsi="Times New Roman"/>
          <w:b/>
          <w:color w:val="000000"/>
          <w:szCs w:val="28"/>
        </w:rPr>
      </w:pPr>
    </w:p>
    <w:p w:rsidR="00F822B2" w:rsidRPr="00DD270F" w:rsidRDefault="007A62DF" w:rsidP="00DD270F">
      <w:pPr>
        <w:pStyle w:val="a3"/>
        <w:spacing w:line="360" w:lineRule="auto"/>
        <w:ind w:firstLine="709"/>
        <w:jc w:val="both"/>
        <w:rPr>
          <w:rFonts w:ascii="Times New Roman" w:hAnsi="Times New Roman"/>
          <w:b/>
          <w:color w:val="000000"/>
          <w:szCs w:val="28"/>
        </w:rPr>
      </w:pPr>
      <w:r>
        <w:rPr>
          <w:rFonts w:ascii="Times New Roman" w:hAnsi="Times New Roman"/>
          <w:b/>
          <w:color w:val="000000"/>
          <w:szCs w:val="28"/>
        </w:rPr>
        <w:br w:type="page"/>
      </w:r>
      <w:r w:rsidRPr="00DD270F">
        <w:rPr>
          <w:rFonts w:ascii="Times New Roman" w:hAnsi="Times New Roman"/>
          <w:b/>
          <w:color w:val="000000"/>
          <w:szCs w:val="28"/>
        </w:rPr>
        <w:t>Заключение</w:t>
      </w:r>
    </w:p>
    <w:p w:rsidR="00F822B2" w:rsidRPr="00DD270F" w:rsidRDefault="00F822B2" w:rsidP="00DD270F">
      <w:pPr>
        <w:pStyle w:val="a3"/>
        <w:spacing w:line="360" w:lineRule="auto"/>
        <w:ind w:firstLine="709"/>
        <w:jc w:val="both"/>
        <w:rPr>
          <w:rFonts w:ascii="Times New Roman" w:hAnsi="Times New Roman"/>
          <w:color w:val="000000"/>
          <w:szCs w:val="28"/>
        </w:rPr>
      </w:pP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Подводя итоги дипломной работы, можем сделать следующие выводы:</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Для осуществления внешнеэкономических связей используются международные расчеты, в рамках которых урегулируются платежи по денежным требованиям и обязательствам между государствами, организациями и гражданами разных стран в процессе обмена результатами хозяйственной деятельности.</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Международные расчеты имеют следующие особенности:</w:t>
      </w:r>
    </w:p>
    <w:p w:rsidR="00F822B2" w:rsidRPr="00DD270F" w:rsidRDefault="00F822B2" w:rsidP="00DD270F">
      <w:pPr>
        <w:pStyle w:val="a6"/>
        <w:numPr>
          <w:ilvl w:val="0"/>
          <w:numId w:val="61"/>
        </w:numPr>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 xml:space="preserve">они носят, как правило, документарный характер, </w:t>
      </w:r>
      <w:r w:rsidR="00DD270F">
        <w:rPr>
          <w:rFonts w:ascii="Times New Roman" w:hAnsi="Times New Roman"/>
          <w:color w:val="000000"/>
          <w:sz w:val="28"/>
          <w:szCs w:val="28"/>
        </w:rPr>
        <w:t>т.е.</w:t>
      </w:r>
      <w:r w:rsidRPr="00DD270F">
        <w:rPr>
          <w:rFonts w:ascii="Times New Roman" w:hAnsi="Times New Roman"/>
          <w:color w:val="000000"/>
          <w:sz w:val="28"/>
          <w:szCs w:val="28"/>
        </w:rPr>
        <w:t xml:space="preserve"> осуществляются по предъявлении документов: финансовых (векселей, чеков, платежных расписок) и коммерческих (счетов-фактур, транспортных коносаментов, накладных, страховых полисов, различных сертификатов);</w:t>
      </w:r>
    </w:p>
    <w:p w:rsidR="00F822B2" w:rsidRPr="00DD270F" w:rsidRDefault="00F822B2" w:rsidP="00DD270F">
      <w:pPr>
        <w:pStyle w:val="a6"/>
        <w:numPr>
          <w:ilvl w:val="0"/>
          <w:numId w:val="61"/>
        </w:numPr>
        <w:spacing w:after="0" w:line="360" w:lineRule="auto"/>
        <w:ind w:left="0" w:firstLine="709"/>
        <w:jc w:val="both"/>
        <w:rPr>
          <w:rFonts w:ascii="Times New Roman" w:hAnsi="Times New Roman"/>
          <w:color w:val="000000"/>
          <w:sz w:val="28"/>
          <w:szCs w:val="28"/>
        </w:rPr>
      </w:pPr>
      <w:r w:rsidRPr="00DD270F">
        <w:rPr>
          <w:rFonts w:ascii="Times New Roman" w:hAnsi="Times New Roman"/>
          <w:color w:val="000000"/>
          <w:sz w:val="28"/>
          <w:szCs w:val="28"/>
        </w:rPr>
        <w:t>основные формы расчетов унифицированы и осуществляются на основе обычаев и правил, которые сформулированы Международной торговой палатой.</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В международной практике Казахстанских предприятий и организаций с иностранными фирмами, применяются различные формы расчетов, принятые в международной практике, но наиболее часто используются документарный аккредитив, документарное инкассо, банковский перевод. Наряду с этими формами расчетов Казахстанские организации могут использовать расчеты по открытому счету, оплату векселями, чеками и др.</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Безналичное денежное обращение состоит в списании определенной денежной суммы со счета одного субъекта и зачислении этой суммы на счет другого субъекта в этой же или иной кредитной организации либо в форме, при которой наличные денежные знаки как средство платежа отсутствуют.</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Безналичное денежное обращение в Республике Казахстан осуществляется в соответствии со следующими принципами:</w:t>
      </w:r>
    </w:p>
    <w:p w:rsidR="00F822B2" w:rsidRPr="00DD270F" w:rsidRDefault="00F822B2" w:rsidP="00DD270F">
      <w:pPr>
        <w:pStyle w:val="a3"/>
        <w:numPr>
          <w:ilvl w:val="0"/>
          <w:numId w:val="62"/>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предприятия и организации обязаны хранить свои денежные средства на счетах в банках;</w:t>
      </w:r>
    </w:p>
    <w:p w:rsidR="00F822B2" w:rsidRPr="00DD270F" w:rsidRDefault="00F822B2" w:rsidP="00DD270F">
      <w:pPr>
        <w:pStyle w:val="a3"/>
        <w:numPr>
          <w:ilvl w:val="0"/>
          <w:numId w:val="62"/>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безналичные расчеты должны осуществляться через банк;</w:t>
      </w:r>
    </w:p>
    <w:p w:rsidR="00F822B2" w:rsidRPr="00DD270F" w:rsidRDefault="00F822B2" w:rsidP="00DD270F">
      <w:pPr>
        <w:pStyle w:val="a3"/>
        <w:numPr>
          <w:ilvl w:val="0"/>
          <w:numId w:val="62"/>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формы безналичных расчетов выбираются самими предприятиями и организациями в соответствии с требованиями законодательства.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Государство при осуществлении денежно-кредитной политики ограничивает объем наличного денежного обращения и значительно расширяет формы безналичных расчетов. Расчеты на сумму, превышающую установленную, должны производиться только в безналичной форме. Это связано с преимуществом безналичных форм перед наличным денежным обращением. К таким преимуществам можно отнести:</w:t>
      </w:r>
    </w:p>
    <w:p w:rsidR="00F822B2" w:rsidRPr="00DD270F" w:rsidRDefault="00F822B2" w:rsidP="00DD270F">
      <w:pPr>
        <w:pStyle w:val="a3"/>
        <w:numPr>
          <w:ilvl w:val="0"/>
          <w:numId w:val="63"/>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 xml:space="preserve">безналичное денежное обращение в отличие от наличного не требует крупных затрат со стороны государства на замену ветхих денежных знаков </w:t>
      </w:r>
      <w:r w:rsidR="00DD270F">
        <w:rPr>
          <w:rFonts w:ascii="Times New Roman" w:hAnsi="Times New Roman"/>
          <w:color w:val="000000"/>
          <w:szCs w:val="28"/>
        </w:rPr>
        <w:t>и т.п.</w:t>
      </w:r>
      <w:r w:rsidRPr="00DD270F">
        <w:rPr>
          <w:rFonts w:ascii="Times New Roman" w:hAnsi="Times New Roman"/>
          <w:color w:val="000000"/>
          <w:szCs w:val="28"/>
        </w:rPr>
        <w:t>;</w:t>
      </w:r>
    </w:p>
    <w:p w:rsidR="00F822B2" w:rsidRPr="00DD270F" w:rsidRDefault="00F822B2" w:rsidP="00DD270F">
      <w:pPr>
        <w:pStyle w:val="a3"/>
        <w:numPr>
          <w:ilvl w:val="0"/>
          <w:numId w:val="63"/>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безналичное денежное обращение не требует затрат на организацию инкассации, хранение, выдачу;</w:t>
      </w:r>
    </w:p>
    <w:p w:rsidR="00F822B2" w:rsidRPr="00DD270F" w:rsidRDefault="00F822B2" w:rsidP="00DD270F">
      <w:pPr>
        <w:pStyle w:val="a3"/>
        <w:numPr>
          <w:ilvl w:val="0"/>
          <w:numId w:val="63"/>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безналичное денежное обращение позволяет государству контролировать все операции и сделки, осуществляемые физическими и юридическими лицами, что необходимо в целях налогообложения;</w:t>
      </w:r>
    </w:p>
    <w:p w:rsidR="00F822B2" w:rsidRPr="00DD270F" w:rsidRDefault="00F822B2" w:rsidP="00DD270F">
      <w:pPr>
        <w:pStyle w:val="a3"/>
        <w:numPr>
          <w:ilvl w:val="0"/>
          <w:numId w:val="63"/>
        </w:numPr>
        <w:spacing w:line="360" w:lineRule="auto"/>
        <w:ind w:left="0" w:firstLine="709"/>
        <w:jc w:val="both"/>
        <w:rPr>
          <w:rFonts w:ascii="Times New Roman" w:hAnsi="Times New Roman"/>
          <w:color w:val="000000"/>
          <w:szCs w:val="28"/>
        </w:rPr>
      </w:pPr>
      <w:r w:rsidRPr="00DD270F">
        <w:rPr>
          <w:rFonts w:ascii="Times New Roman" w:hAnsi="Times New Roman"/>
          <w:color w:val="000000"/>
          <w:szCs w:val="28"/>
        </w:rPr>
        <w:t>безналичное денежное обращение более безопасно и позволяет оперативно осуществлять расчеты (например, между клиентами из разных регионов, стран) и др.</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Расширение безналичного денежного обращения предполагает применение различных его форм, таких как расчеты с помощью векселей и иных обязательств, а также с помощью электронных систем расчетов и др.</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 xml:space="preserve">Документарный аккредитив считается одной из наиболее </w:t>
      </w:r>
      <w:r w:rsidR="00DD270F">
        <w:rPr>
          <w:rFonts w:ascii="Times New Roman" w:hAnsi="Times New Roman"/>
          <w:color w:val="000000"/>
          <w:sz w:val="28"/>
          <w:szCs w:val="28"/>
        </w:rPr>
        <w:t>«</w:t>
      </w:r>
      <w:r w:rsidR="00DD270F" w:rsidRPr="00DD270F">
        <w:rPr>
          <w:rFonts w:ascii="Times New Roman" w:hAnsi="Times New Roman"/>
          <w:color w:val="000000"/>
          <w:sz w:val="28"/>
          <w:szCs w:val="28"/>
        </w:rPr>
        <w:t>ц</w:t>
      </w:r>
      <w:r w:rsidRPr="00DD270F">
        <w:rPr>
          <w:rFonts w:ascii="Times New Roman" w:hAnsi="Times New Roman"/>
          <w:color w:val="000000"/>
          <w:sz w:val="28"/>
          <w:szCs w:val="28"/>
        </w:rPr>
        <w:t>ивилизованных</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форм расчетов, используемых в современной международной торговле. С одной стороны, данный платежный инструмент достаточно четко регламентирован Унифицированными Правилами и Обычаями для Документарных Аккредитивов в редакции Международной Торговой Палаты (</w:t>
      </w:r>
      <w:r w:rsidR="00DD270F">
        <w:rPr>
          <w:rFonts w:ascii="Times New Roman" w:hAnsi="Times New Roman"/>
          <w:color w:val="000000"/>
          <w:sz w:val="28"/>
          <w:szCs w:val="28"/>
        </w:rPr>
        <w:t>№</w:t>
      </w:r>
      <w:r w:rsidR="00DD270F" w:rsidRPr="00DD270F">
        <w:rPr>
          <w:rFonts w:ascii="Times New Roman" w:hAnsi="Times New Roman"/>
          <w:color w:val="000000"/>
          <w:sz w:val="28"/>
          <w:szCs w:val="28"/>
        </w:rPr>
        <w:t>6</w:t>
      </w:r>
      <w:r w:rsidRPr="00DD270F">
        <w:rPr>
          <w:rFonts w:ascii="Times New Roman" w:hAnsi="Times New Roman"/>
          <w:color w:val="000000"/>
          <w:sz w:val="28"/>
          <w:szCs w:val="28"/>
        </w:rPr>
        <w:t>00), которыми руководствуются практически все банки мира. Это позволяет участникам аккредитивной сделки свести к минимуму риск возникновения спорных ситуаций в процессе проведения расчетов, а, кроме того, освобождает от необходимости обладать знаниями законодательства отдельных стран (как, к примеру, в случае с гарантийными операциями).</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 xml:space="preserve">С другой стороны, документарный аккредитив обеспечивает, своего рода, равновесие рисков, принимаемых на себя участниками внешнеэкономической сделки: импортер получает уверенность в том, что оплата будет произведена только при условии представления документов и выполнения условий, включенных в текст аккредитива, а экспортер, в свою очередь, </w:t>
      </w:r>
      <w:r w:rsidR="00DD270F">
        <w:rPr>
          <w:rFonts w:ascii="Times New Roman" w:hAnsi="Times New Roman"/>
          <w:color w:val="000000"/>
          <w:sz w:val="28"/>
          <w:szCs w:val="28"/>
        </w:rPr>
        <w:t>–</w:t>
      </w:r>
      <w:r w:rsidR="00DD270F" w:rsidRPr="00DD270F">
        <w:rPr>
          <w:rFonts w:ascii="Times New Roman" w:hAnsi="Times New Roman"/>
          <w:color w:val="000000"/>
          <w:sz w:val="28"/>
          <w:szCs w:val="28"/>
        </w:rPr>
        <w:t xml:space="preserve"> </w:t>
      </w:r>
      <w:r w:rsidRPr="00DD270F">
        <w:rPr>
          <w:rFonts w:ascii="Times New Roman" w:hAnsi="Times New Roman"/>
          <w:color w:val="000000"/>
          <w:sz w:val="28"/>
          <w:szCs w:val="28"/>
        </w:rPr>
        <w:t>в том, что расчет за отгруженный товар будет полным и своевременным. Для экспортера, в частности, важно, что аккредитив, по своей природе, является денежным обязательством банка, его выставившего, поэтому, при представлении документов и соблюдении всех условий, расчет осуществляется банком без обращения к импортеру за дополнительными полномочиями.</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 xml:space="preserve">Благодаря многообразию своих видов он позволяет учесть все тонкости внешнеторговых контрактов, заключаемых между экспортером и импортером (резервный, «с красной оговоркой», трансферабельный, возобновляемый </w:t>
      </w:r>
      <w:r w:rsidR="00DD270F">
        <w:rPr>
          <w:rFonts w:ascii="Times New Roman" w:hAnsi="Times New Roman"/>
          <w:color w:val="000000"/>
          <w:sz w:val="28"/>
          <w:szCs w:val="28"/>
        </w:rPr>
        <w:t>и т.д.</w:t>
      </w:r>
      <w:r w:rsidRPr="00DD270F">
        <w:rPr>
          <w:rFonts w:ascii="Times New Roman" w:hAnsi="Times New Roman"/>
          <w:color w:val="000000"/>
          <w:sz w:val="28"/>
          <w:szCs w:val="28"/>
        </w:rPr>
        <w:t>), и наиболее полно отразить интересы сторон.</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Банкиры почти единодушно называют аккредитивы одним из наиболее перспективных и динамично развивающихся инструментов. В настоящее время, когда доходность по кредитным продуктам падает, аккредитивы становятся все более привлекательными. Рынок аккредитивов ежегодно увеличивается примерно на 1</w:t>
      </w:r>
      <w:r w:rsidR="00DD270F">
        <w:rPr>
          <w:rFonts w:ascii="Times New Roman" w:hAnsi="Times New Roman"/>
          <w:color w:val="000000"/>
          <w:sz w:val="28"/>
          <w:szCs w:val="28"/>
        </w:rPr>
        <w:t>–</w:t>
      </w:r>
      <w:r w:rsidR="00DD270F" w:rsidRPr="00DD270F">
        <w:rPr>
          <w:rFonts w:ascii="Times New Roman" w:hAnsi="Times New Roman"/>
          <w:color w:val="000000"/>
          <w:sz w:val="28"/>
          <w:szCs w:val="28"/>
        </w:rPr>
        <w:t>2</w:t>
      </w:r>
      <w:r w:rsidRPr="00DD270F">
        <w:rPr>
          <w:rFonts w:ascii="Times New Roman" w:hAnsi="Times New Roman"/>
          <w:color w:val="000000"/>
          <w:sz w:val="28"/>
          <w:szCs w:val="28"/>
        </w:rPr>
        <w:t xml:space="preserve"> млрд долларов, пропорционально росту объемов импорта.</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Самая простая схема с использованием аккредитива включает в себя Казахстанский банк, Казахстанского покупателя, иностранный банк и иностранного производителя. Например, отечественное предприятие заключает договор на поставку оборудования из-зарубежа и открывает в Казахстанском банке документарный аккредитив, подтверждаемый зарубежным банком, приемлемым для поставщика. Когда иностранная компания произвела оборудование и осуществила отгрузку, она получает оплату от зарубежного банка либо по предоставлению документов, либо по истечении предусмотренного периода отсрочки. В конечном итоге оплату производит Казахстанская кредитная организация, которая в свою очередь получает средства от Казахстанского импортера по мере погашения его кредита.</w:t>
      </w:r>
    </w:p>
    <w:p w:rsidR="00F822B2" w:rsidRPr="00DD270F" w:rsidRDefault="00F822B2" w:rsidP="00DD270F">
      <w:pPr>
        <w:pStyle w:val="a3"/>
        <w:spacing w:line="360" w:lineRule="auto"/>
        <w:ind w:firstLine="709"/>
        <w:jc w:val="both"/>
        <w:rPr>
          <w:rFonts w:ascii="Times New Roman" w:hAnsi="Times New Roman"/>
          <w:color w:val="000000"/>
          <w:szCs w:val="28"/>
        </w:rPr>
      </w:pPr>
      <w:r w:rsidRPr="00DD270F">
        <w:rPr>
          <w:rFonts w:ascii="Times New Roman" w:hAnsi="Times New Roman"/>
          <w:color w:val="000000"/>
          <w:szCs w:val="28"/>
        </w:rPr>
        <w:t>Таким образом, документарный аккредитив является важной формой расчётов при торговых операциях, особенно если эти операции носят международный характер.</w:t>
      </w:r>
    </w:p>
    <w:p w:rsidR="00F822B2" w:rsidRPr="00DD270F" w:rsidRDefault="00F822B2" w:rsidP="00DD270F">
      <w:pPr>
        <w:spacing w:line="360" w:lineRule="auto"/>
        <w:ind w:firstLine="709"/>
        <w:jc w:val="both"/>
        <w:rPr>
          <w:rFonts w:ascii="Times New Roman" w:hAnsi="Times New Roman"/>
          <w:color w:val="000000"/>
          <w:sz w:val="28"/>
          <w:szCs w:val="28"/>
        </w:rPr>
      </w:pPr>
      <w:r w:rsidRPr="00DD270F">
        <w:rPr>
          <w:rFonts w:ascii="Times New Roman" w:hAnsi="Times New Roman"/>
          <w:color w:val="000000"/>
          <w:sz w:val="28"/>
          <w:szCs w:val="28"/>
        </w:rPr>
        <w:t>Несмотря на имеющиеся недостатки и недочеты, будущее все-таки именно за такой формой расчетов, как аккредитив. Многолетняя практика использования документарного аккредитива, его нацеленность на соответствие требованиям торговых операций позволяет сделать вывод о том, что это оптимальная форма для проведения сделок в современном международном бизнесе. Аккредитив всегда основан на коммерческой сделке, но одновременно является отдельным от нее обязательством, что и делает его чрезвычайно удобным банковским инструментом.</w:t>
      </w:r>
    </w:p>
    <w:p w:rsidR="00F822B2" w:rsidRPr="00DD270F" w:rsidRDefault="00F822B2" w:rsidP="00DD270F">
      <w:pPr>
        <w:spacing w:line="360" w:lineRule="auto"/>
        <w:ind w:firstLine="709"/>
        <w:jc w:val="both"/>
        <w:rPr>
          <w:rFonts w:ascii="Times New Roman" w:hAnsi="Times New Roman"/>
          <w:color w:val="000000"/>
          <w:sz w:val="28"/>
          <w:szCs w:val="28"/>
        </w:rPr>
      </w:pPr>
    </w:p>
    <w:p w:rsidR="00F822B2" w:rsidRPr="00DD270F" w:rsidRDefault="00F822B2" w:rsidP="00DD270F">
      <w:pPr>
        <w:spacing w:line="360" w:lineRule="auto"/>
        <w:ind w:firstLine="709"/>
        <w:jc w:val="both"/>
        <w:rPr>
          <w:rFonts w:ascii="Times New Roman" w:hAnsi="Times New Roman"/>
          <w:color w:val="000000"/>
          <w:sz w:val="28"/>
          <w:szCs w:val="28"/>
        </w:rPr>
      </w:pPr>
    </w:p>
    <w:p w:rsidR="00F822B2" w:rsidRPr="00DD270F" w:rsidRDefault="007A62DF" w:rsidP="00DD270F">
      <w:pPr>
        <w:spacing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DD270F">
        <w:rPr>
          <w:rFonts w:ascii="Times New Roman" w:hAnsi="Times New Roman"/>
          <w:b/>
          <w:color w:val="000000"/>
          <w:sz w:val="28"/>
          <w:szCs w:val="28"/>
        </w:rPr>
        <w:t>Список использованной литературы</w:t>
      </w:r>
    </w:p>
    <w:p w:rsidR="00F822B2" w:rsidRPr="00DD270F" w:rsidRDefault="00F822B2" w:rsidP="00DD270F">
      <w:pPr>
        <w:pStyle w:val="a3"/>
        <w:spacing w:line="360" w:lineRule="auto"/>
        <w:ind w:firstLine="709"/>
        <w:jc w:val="both"/>
        <w:rPr>
          <w:rFonts w:ascii="Times New Roman" w:hAnsi="Times New Roman"/>
          <w:color w:val="000000"/>
          <w:szCs w:val="28"/>
        </w:rPr>
      </w:pPr>
    </w:p>
    <w:p w:rsidR="00F822B2" w:rsidRPr="00DD270F" w:rsidRDefault="00F822B2" w:rsidP="007A62DF">
      <w:pPr>
        <w:spacing w:line="360" w:lineRule="auto"/>
        <w:jc w:val="both"/>
        <w:rPr>
          <w:rFonts w:ascii="Times New Roman" w:hAnsi="Times New Roman"/>
          <w:color w:val="000000"/>
          <w:sz w:val="28"/>
          <w:szCs w:val="28"/>
        </w:rPr>
      </w:pPr>
      <w:r w:rsidRPr="00DD270F">
        <w:rPr>
          <w:rFonts w:ascii="Times New Roman" w:hAnsi="Times New Roman"/>
          <w:color w:val="000000"/>
          <w:sz w:val="28"/>
          <w:szCs w:val="28"/>
        </w:rPr>
        <w:t>1. Унифированные правила для гарантий по первому требованию 1992 года</w:t>
      </w:r>
      <w:r w:rsidR="00DD270F">
        <w:rPr>
          <w:rFonts w:ascii="Times New Roman" w:hAnsi="Times New Roman"/>
          <w:color w:val="000000"/>
          <w:sz w:val="28"/>
          <w:szCs w:val="28"/>
        </w:rPr>
        <w:t xml:space="preserve"> </w:t>
      </w:r>
      <w:r w:rsidRPr="00DD270F">
        <w:rPr>
          <w:rFonts w:ascii="Times New Roman" w:hAnsi="Times New Roman"/>
          <w:color w:val="000000"/>
          <w:sz w:val="28"/>
          <w:szCs w:val="28"/>
        </w:rPr>
        <w:t xml:space="preserve">(Публикация МТП </w:t>
      </w:r>
      <w:r w:rsidR="00DD270F">
        <w:rPr>
          <w:rFonts w:ascii="Times New Roman" w:hAnsi="Times New Roman"/>
          <w:color w:val="000000"/>
          <w:sz w:val="28"/>
          <w:szCs w:val="28"/>
        </w:rPr>
        <w:t>№</w:t>
      </w:r>
      <w:r w:rsidR="00DD270F" w:rsidRPr="00DD270F">
        <w:rPr>
          <w:rFonts w:ascii="Times New Roman" w:hAnsi="Times New Roman"/>
          <w:color w:val="000000"/>
          <w:sz w:val="28"/>
          <w:szCs w:val="28"/>
        </w:rPr>
        <w:t>4</w:t>
      </w:r>
      <w:r w:rsidRPr="00DD270F">
        <w:rPr>
          <w:rFonts w:ascii="Times New Roman" w:hAnsi="Times New Roman"/>
          <w:color w:val="000000"/>
          <w:sz w:val="28"/>
          <w:szCs w:val="28"/>
        </w:rPr>
        <w:t>58).</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 xml:space="preserve">2. </w:t>
      </w:r>
      <w:r w:rsidR="00DD270F" w:rsidRPr="00DD270F">
        <w:rPr>
          <w:rFonts w:ascii="Times New Roman" w:hAnsi="Times New Roman"/>
          <w:color w:val="000000"/>
          <w:szCs w:val="28"/>
        </w:rPr>
        <w:t>Брагинский</w:t>
      </w:r>
      <w:r w:rsidR="00DD270F">
        <w:rPr>
          <w:rFonts w:ascii="Times New Roman" w:hAnsi="Times New Roman"/>
          <w:color w:val="000000"/>
          <w:szCs w:val="28"/>
        </w:rPr>
        <w:t> </w:t>
      </w:r>
      <w:r w:rsidR="00DD270F" w:rsidRPr="00DD270F">
        <w:rPr>
          <w:rFonts w:ascii="Times New Roman" w:hAnsi="Times New Roman"/>
          <w:color w:val="000000"/>
          <w:szCs w:val="28"/>
        </w:rPr>
        <w:t>М.И.</w:t>
      </w:r>
      <w:r w:rsidRPr="00DD270F">
        <w:rPr>
          <w:rFonts w:ascii="Times New Roman" w:hAnsi="Times New Roman"/>
          <w:color w:val="000000"/>
          <w:szCs w:val="28"/>
        </w:rPr>
        <w:t>, Витрянский B.B. «Договорное право». Общие положения. М.: Статут, 1997. – 162</w:t>
      </w:r>
      <w:r w:rsidR="00DD270F">
        <w:rPr>
          <w:rFonts w:ascii="Times New Roman" w:hAnsi="Times New Roman"/>
          <w:color w:val="000000"/>
          <w:szCs w:val="28"/>
        </w:rPr>
        <w:t> </w:t>
      </w:r>
      <w:r w:rsidR="00DD270F" w:rsidRPr="00DD270F">
        <w:rPr>
          <w:rFonts w:ascii="Times New Roman" w:hAnsi="Times New Roman"/>
          <w:color w:val="000000"/>
          <w:szCs w:val="28"/>
        </w:rPr>
        <w:t>с.</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3. Шамраев A.B. «Международные банковские гарантии и резервные аккредитивы», 2004. – 254</w:t>
      </w:r>
      <w:r w:rsidR="00DD270F">
        <w:rPr>
          <w:rFonts w:ascii="Times New Roman" w:hAnsi="Times New Roman"/>
          <w:color w:val="000000"/>
          <w:szCs w:val="28"/>
        </w:rPr>
        <w:t> </w:t>
      </w:r>
      <w:r w:rsidR="00DD270F" w:rsidRPr="00DD270F">
        <w:rPr>
          <w:rFonts w:ascii="Times New Roman" w:hAnsi="Times New Roman"/>
          <w:color w:val="000000"/>
          <w:szCs w:val="28"/>
        </w:rPr>
        <w:t>с.</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 xml:space="preserve">4. </w:t>
      </w:r>
      <w:r w:rsidR="00DD270F" w:rsidRPr="00DD270F">
        <w:rPr>
          <w:rFonts w:ascii="Times New Roman" w:hAnsi="Times New Roman"/>
          <w:color w:val="000000"/>
          <w:szCs w:val="28"/>
        </w:rPr>
        <w:t>Шамраев</w:t>
      </w:r>
      <w:r w:rsidR="00DD270F">
        <w:rPr>
          <w:rFonts w:ascii="Times New Roman" w:hAnsi="Times New Roman"/>
          <w:color w:val="000000"/>
          <w:szCs w:val="28"/>
        </w:rPr>
        <w:t> </w:t>
      </w:r>
      <w:r w:rsidR="00DD270F" w:rsidRPr="00DD270F">
        <w:rPr>
          <w:rFonts w:ascii="Times New Roman" w:hAnsi="Times New Roman"/>
          <w:color w:val="000000"/>
          <w:szCs w:val="28"/>
        </w:rPr>
        <w:t>А.В.</w:t>
      </w:r>
      <w:r w:rsidRPr="00DD270F">
        <w:rPr>
          <w:rFonts w:ascii="Times New Roman" w:hAnsi="Times New Roman"/>
          <w:color w:val="000000"/>
          <w:szCs w:val="28"/>
        </w:rPr>
        <w:t xml:space="preserve"> «Регулирование документарного аккредитива в праве США», Деньги и кредит, 2001. – 137</w:t>
      </w:r>
      <w:r w:rsidR="00DD270F">
        <w:rPr>
          <w:rFonts w:ascii="Times New Roman" w:hAnsi="Times New Roman"/>
          <w:color w:val="000000"/>
          <w:szCs w:val="28"/>
        </w:rPr>
        <w:t> </w:t>
      </w:r>
      <w:r w:rsidR="00DD270F" w:rsidRPr="00DD270F">
        <w:rPr>
          <w:rFonts w:ascii="Times New Roman" w:hAnsi="Times New Roman"/>
          <w:color w:val="000000"/>
          <w:szCs w:val="28"/>
        </w:rPr>
        <w:t>с.</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 xml:space="preserve">5. </w:t>
      </w:r>
      <w:r w:rsidR="00DD270F" w:rsidRPr="00DD270F">
        <w:rPr>
          <w:rFonts w:ascii="Times New Roman" w:hAnsi="Times New Roman"/>
          <w:color w:val="000000"/>
          <w:szCs w:val="28"/>
        </w:rPr>
        <w:t>Шамраев</w:t>
      </w:r>
      <w:r w:rsidR="00DD270F">
        <w:rPr>
          <w:rFonts w:ascii="Times New Roman" w:hAnsi="Times New Roman"/>
          <w:color w:val="000000"/>
          <w:szCs w:val="28"/>
        </w:rPr>
        <w:t> </w:t>
      </w:r>
      <w:r w:rsidR="00DD270F" w:rsidRPr="00DD270F">
        <w:rPr>
          <w:rFonts w:ascii="Times New Roman" w:hAnsi="Times New Roman"/>
          <w:color w:val="000000"/>
          <w:szCs w:val="28"/>
        </w:rPr>
        <w:t>А.В.</w:t>
      </w:r>
      <w:r w:rsidRPr="00DD270F">
        <w:rPr>
          <w:rFonts w:ascii="Times New Roman" w:hAnsi="Times New Roman"/>
          <w:color w:val="000000"/>
          <w:szCs w:val="28"/>
        </w:rPr>
        <w:t xml:space="preserve"> «Совершенствование нормативного регулирования расчётов по аккредитивам в рублях с учётом международной практики»</w:t>
      </w:r>
      <w:r w:rsidR="00DD270F" w:rsidRPr="00DD270F">
        <w:rPr>
          <w:rFonts w:ascii="Times New Roman" w:hAnsi="Times New Roman"/>
          <w:color w:val="000000"/>
          <w:szCs w:val="28"/>
        </w:rPr>
        <w:t>,</w:t>
      </w:r>
      <w:r w:rsidR="00DD270F">
        <w:rPr>
          <w:rFonts w:ascii="Times New Roman" w:hAnsi="Times New Roman"/>
          <w:color w:val="000000"/>
          <w:szCs w:val="28"/>
        </w:rPr>
        <w:t xml:space="preserve"> </w:t>
      </w:r>
      <w:r w:rsidR="00DD270F" w:rsidRPr="00DD270F">
        <w:rPr>
          <w:rFonts w:ascii="Times New Roman" w:hAnsi="Times New Roman"/>
          <w:color w:val="000000"/>
          <w:szCs w:val="28"/>
        </w:rPr>
        <w:t>с</w:t>
      </w:r>
      <w:r w:rsidRPr="00DD270F">
        <w:rPr>
          <w:rFonts w:ascii="Times New Roman" w:hAnsi="Times New Roman"/>
          <w:color w:val="000000"/>
          <w:szCs w:val="28"/>
        </w:rPr>
        <w:t>борник статей, 2002. – 96</w:t>
      </w:r>
      <w:r w:rsidR="00DD270F">
        <w:rPr>
          <w:rFonts w:ascii="Times New Roman" w:hAnsi="Times New Roman"/>
          <w:color w:val="000000"/>
          <w:szCs w:val="28"/>
        </w:rPr>
        <w:t> </w:t>
      </w:r>
      <w:r w:rsidR="00DD270F" w:rsidRPr="00DD270F">
        <w:rPr>
          <w:rFonts w:ascii="Times New Roman" w:hAnsi="Times New Roman"/>
          <w:color w:val="000000"/>
          <w:szCs w:val="28"/>
        </w:rPr>
        <w:t>с.</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 xml:space="preserve">6. </w:t>
      </w:r>
      <w:r w:rsidR="00DD270F" w:rsidRPr="00DD270F">
        <w:rPr>
          <w:rFonts w:ascii="Times New Roman" w:hAnsi="Times New Roman"/>
          <w:color w:val="000000"/>
          <w:szCs w:val="28"/>
        </w:rPr>
        <w:t>Овсейко</w:t>
      </w:r>
      <w:r w:rsidR="00DD270F">
        <w:rPr>
          <w:rFonts w:ascii="Times New Roman" w:hAnsi="Times New Roman"/>
          <w:color w:val="000000"/>
          <w:szCs w:val="28"/>
        </w:rPr>
        <w:t> </w:t>
      </w:r>
      <w:r w:rsidR="00DD270F" w:rsidRPr="00DD270F">
        <w:rPr>
          <w:rFonts w:ascii="Times New Roman" w:hAnsi="Times New Roman"/>
          <w:color w:val="000000"/>
          <w:szCs w:val="28"/>
        </w:rPr>
        <w:t>С.</w:t>
      </w:r>
      <w:r w:rsidRPr="00DD270F">
        <w:rPr>
          <w:rFonts w:ascii="Times New Roman" w:hAnsi="Times New Roman"/>
          <w:color w:val="000000"/>
          <w:szCs w:val="28"/>
        </w:rPr>
        <w:t xml:space="preserve"> «Комментарий к Конвенции ООН о независимых гарантиях и резервных аккредитивах», 2005. – 49</w:t>
      </w:r>
      <w:r w:rsidR="00DD270F">
        <w:rPr>
          <w:rFonts w:ascii="Times New Roman" w:hAnsi="Times New Roman"/>
          <w:color w:val="000000"/>
          <w:szCs w:val="28"/>
        </w:rPr>
        <w:t> </w:t>
      </w:r>
      <w:r w:rsidR="00DD270F" w:rsidRPr="00DD270F">
        <w:rPr>
          <w:rFonts w:ascii="Times New Roman" w:hAnsi="Times New Roman"/>
          <w:color w:val="000000"/>
          <w:szCs w:val="28"/>
        </w:rPr>
        <w:t>с.</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 xml:space="preserve">7. </w:t>
      </w:r>
      <w:r w:rsidR="00DD270F" w:rsidRPr="00DD270F">
        <w:rPr>
          <w:rFonts w:ascii="Times New Roman" w:hAnsi="Times New Roman"/>
          <w:color w:val="000000"/>
          <w:szCs w:val="28"/>
        </w:rPr>
        <w:t>Ерпылёва</w:t>
      </w:r>
      <w:r w:rsidR="00DD270F">
        <w:rPr>
          <w:rFonts w:ascii="Times New Roman" w:hAnsi="Times New Roman"/>
          <w:color w:val="000000"/>
          <w:szCs w:val="28"/>
        </w:rPr>
        <w:t> </w:t>
      </w:r>
      <w:r w:rsidR="00DD270F" w:rsidRPr="00DD270F">
        <w:rPr>
          <w:rFonts w:ascii="Times New Roman" w:hAnsi="Times New Roman"/>
          <w:color w:val="000000"/>
          <w:szCs w:val="28"/>
        </w:rPr>
        <w:t>Н.Ю.</w:t>
      </w:r>
      <w:r w:rsidR="00DD270F">
        <w:rPr>
          <w:rFonts w:ascii="Times New Roman" w:hAnsi="Times New Roman"/>
          <w:color w:val="000000"/>
          <w:szCs w:val="28"/>
        </w:rPr>
        <w:t> </w:t>
      </w:r>
      <w:r w:rsidR="00DD270F" w:rsidRPr="00DD270F">
        <w:rPr>
          <w:rFonts w:ascii="Times New Roman" w:hAnsi="Times New Roman"/>
          <w:color w:val="000000"/>
          <w:szCs w:val="28"/>
        </w:rPr>
        <w:t>Банковские</w:t>
      </w:r>
      <w:r w:rsidRPr="00DD270F">
        <w:rPr>
          <w:rFonts w:ascii="Times New Roman" w:hAnsi="Times New Roman"/>
          <w:color w:val="000000"/>
          <w:szCs w:val="28"/>
        </w:rPr>
        <w:t xml:space="preserve"> гарантии в коммерческом обороте «Законодательство и экономика», 1994. – 317</w:t>
      </w:r>
      <w:r w:rsidR="00DD270F">
        <w:rPr>
          <w:rFonts w:ascii="Times New Roman" w:hAnsi="Times New Roman"/>
          <w:color w:val="000000"/>
          <w:szCs w:val="28"/>
        </w:rPr>
        <w:t> </w:t>
      </w:r>
      <w:r w:rsidR="00DD270F" w:rsidRPr="00DD270F">
        <w:rPr>
          <w:rFonts w:ascii="Times New Roman" w:hAnsi="Times New Roman"/>
          <w:color w:val="000000"/>
          <w:szCs w:val="28"/>
        </w:rPr>
        <w:t>с.</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 xml:space="preserve">8. </w:t>
      </w:r>
      <w:r w:rsidR="00DD270F" w:rsidRPr="00DD270F">
        <w:rPr>
          <w:rFonts w:ascii="Times New Roman" w:hAnsi="Times New Roman"/>
          <w:color w:val="000000"/>
          <w:szCs w:val="28"/>
        </w:rPr>
        <w:t>Ерпылёва</w:t>
      </w:r>
      <w:r w:rsidR="00DD270F">
        <w:rPr>
          <w:rFonts w:ascii="Times New Roman" w:hAnsi="Times New Roman"/>
          <w:color w:val="000000"/>
          <w:szCs w:val="28"/>
        </w:rPr>
        <w:t> </w:t>
      </w:r>
      <w:r w:rsidR="00DD270F" w:rsidRPr="00DD270F">
        <w:rPr>
          <w:rFonts w:ascii="Times New Roman" w:hAnsi="Times New Roman"/>
          <w:color w:val="000000"/>
          <w:szCs w:val="28"/>
        </w:rPr>
        <w:t>Н.Ю.</w:t>
      </w:r>
      <w:r w:rsidRPr="00DD270F">
        <w:rPr>
          <w:rFonts w:ascii="Times New Roman" w:hAnsi="Times New Roman"/>
          <w:color w:val="000000"/>
          <w:szCs w:val="28"/>
        </w:rPr>
        <w:t xml:space="preserve"> «Банковские гарантии в международном банковском праве», Банковское право, 2000. – 271</w:t>
      </w:r>
      <w:r w:rsidR="00DD270F">
        <w:rPr>
          <w:rFonts w:ascii="Times New Roman" w:hAnsi="Times New Roman"/>
          <w:color w:val="000000"/>
          <w:szCs w:val="28"/>
        </w:rPr>
        <w:t> </w:t>
      </w:r>
      <w:r w:rsidR="00DD270F" w:rsidRPr="00DD270F">
        <w:rPr>
          <w:rFonts w:ascii="Times New Roman" w:hAnsi="Times New Roman"/>
          <w:color w:val="000000"/>
          <w:szCs w:val="28"/>
        </w:rPr>
        <w:t>с.</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 xml:space="preserve">9. </w:t>
      </w:r>
      <w:r w:rsidR="00DD270F" w:rsidRPr="00DD270F">
        <w:rPr>
          <w:rFonts w:ascii="Times New Roman" w:hAnsi="Times New Roman"/>
          <w:color w:val="000000"/>
          <w:szCs w:val="28"/>
        </w:rPr>
        <w:t>Ерпылёва</w:t>
      </w:r>
      <w:r w:rsidR="00DD270F">
        <w:rPr>
          <w:rFonts w:ascii="Times New Roman" w:hAnsi="Times New Roman"/>
          <w:color w:val="000000"/>
          <w:szCs w:val="28"/>
        </w:rPr>
        <w:t> </w:t>
      </w:r>
      <w:r w:rsidR="00DD270F" w:rsidRPr="00DD270F">
        <w:rPr>
          <w:rFonts w:ascii="Times New Roman" w:hAnsi="Times New Roman"/>
          <w:color w:val="000000"/>
          <w:szCs w:val="28"/>
        </w:rPr>
        <w:t>Н.Ю.</w:t>
      </w:r>
      <w:r w:rsidRPr="00DD270F">
        <w:rPr>
          <w:rFonts w:ascii="Times New Roman" w:hAnsi="Times New Roman"/>
          <w:color w:val="000000"/>
          <w:szCs w:val="28"/>
        </w:rPr>
        <w:t xml:space="preserve"> «Международное банковское право», 2004.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176</w:t>
      </w:r>
      <w:r w:rsidR="00DD270F">
        <w:rPr>
          <w:rFonts w:ascii="Times New Roman" w:hAnsi="Times New Roman"/>
          <w:color w:val="000000"/>
          <w:szCs w:val="28"/>
        </w:rPr>
        <w:t> </w:t>
      </w:r>
      <w:r w:rsidR="00DD270F" w:rsidRPr="00DD270F">
        <w:rPr>
          <w:rFonts w:ascii="Times New Roman" w:hAnsi="Times New Roman"/>
          <w:color w:val="000000"/>
          <w:szCs w:val="28"/>
        </w:rPr>
        <w:t>с.</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 xml:space="preserve">10. </w:t>
      </w:r>
      <w:r w:rsidR="00DD270F" w:rsidRPr="00DD270F">
        <w:rPr>
          <w:rFonts w:ascii="Times New Roman" w:hAnsi="Times New Roman"/>
          <w:color w:val="000000"/>
          <w:szCs w:val="28"/>
        </w:rPr>
        <w:t>Ефимова</w:t>
      </w:r>
      <w:r w:rsidR="00DD270F">
        <w:rPr>
          <w:rFonts w:ascii="Times New Roman" w:hAnsi="Times New Roman"/>
          <w:color w:val="000000"/>
          <w:szCs w:val="28"/>
        </w:rPr>
        <w:t> </w:t>
      </w:r>
      <w:r w:rsidR="00DD270F" w:rsidRPr="00DD270F">
        <w:rPr>
          <w:rFonts w:ascii="Times New Roman" w:hAnsi="Times New Roman"/>
          <w:color w:val="000000"/>
          <w:szCs w:val="28"/>
        </w:rPr>
        <w:t>Л.</w:t>
      </w:r>
      <w:r w:rsidRPr="00DD270F">
        <w:rPr>
          <w:rFonts w:ascii="Times New Roman" w:hAnsi="Times New Roman"/>
          <w:color w:val="000000"/>
          <w:szCs w:val="28"/>
        </w:rPr>
        <w:t xml:space="preserve"> «Банковская гарантия: понятие и практическая применимость», Хозяйство и право, 1996. – 211</w:t>
      </w:r>
      <w:r w:rsidR="00DD270F">
        <w:rPr>
          <w:rFonts w:ascii="Times New Roman" w:hAnsi="Times New Roman"/>
          <w:color w:val="000000"/>
          <w:szCs w:val="28"/>
        </w:rPr>
        <w:t> </w:t>
      </w:r>
      <w:r w:rsidR="00DD270F" w:rsidRPr="00DD270F">
        <w:rPr>
          <w:rFonts w:ascii="Times New Roman" w:hAnsi="Times New Roman"/>
          <w:color w:val="000000"/>
          <w:szCs w:val="28"/>
        </w:rPr>
        <w:t>с.</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 xml:space="preserve">11. </w:t>
      </w:r>
      <w:r w:rsidR="00DD270F" w:rsidRPr="00DD270F">
        <w:rPr>
          <w:rFonts w:ascii="Times New Roman" w:hAnsi="Times New Roman"/>
          <w:color w:val="000000"/>
          <w:szCs w:val="28"/>
        </w:rPr>
        <w:t>Ефимова</w:t>
      </w:r>
      <w:r w:rsidR="00DD270F">
        <w:rPr>
          <w:rFonts w:ascii="Times New Roman" w:hAnsi="Times New Roman"/>
          <w:color w:val="000000"/>
          <w:szCs w:val="28"/>
        </w:rPr>
        <w:t> </w:t>
      </w:r>
      <w:r w:rsidR="00DD270F" w:rsidRPr="00DD270F">
        <w:rPr>
          <w:rFonts w:ascii="Times New Roman" w:hAnsi="Times New Roman"/>
          <w:color w:val="000000"/>
          <w:szCs w:val="28"/>
        </w:rPr>
        <w:t>Л.</w:t>
      </w:r>
      <w:r w:rsidRPr="00DD270F">
        <w:rPr>
          <w:rFonts w:ascii="Times New Roman" w:hAnsi="Times New Roman"/>
          <w:color w:val="000000"/>
          <w:szCs w:val="28"/>
        </w:rPr>
        <w:t xml:space="preserve"> «Правовое регулирование аккредитива», Хозяйство и право, 2000. – 381</w:t>
      </w:r>
      <w:r w:rsidR="00DD270F">
        <w:rPr>
          <w:rFonts w:ascii="Times New Roman" w:hAnsi="Times New Roman"/>
          <w:color w:val="000000"/>
          <w:szCs w:val="28"/>
        </w:rPr>
        <w:t> </w:t>
      </w:r>
      <w:r w:rsidR="00DD270F" w:rsidRPr="00DD270F">
        <w:rPr>
          <w:rFonts w:ascii="Times New Roman" w:hAnsi="Times New Roman"/>
          <w:color w:val="000000"/>
          <w:szCs w:val="28"/>
        </w:rPr>
        <w:t>с.</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 xml:space="preserve">12. </w:t>
      </w:r>
      <w:r w:rsidR="00DD270F" w:rsidRPr="00DD270F">
        <w:rPr>
          <w:rFonts w:ascii="Times New Roman" w:hAnsi="Times New Roman"/>
          <w:color w:val="000000"/>
          <w:szCs w:val="28"/>
        </w:rPr>
        <w:t>Ефимова</w:t>
      </w:r>
      <w:r w:rsidR="00DD270F">
        <w:rPr>
          <w:rFonts w:ascii="Times New Roman" w:hAnsi="Times New Roman"/>
          <w:color w:val="000000"/>
          <w:szCs w:val="28"/>
        </w:rPr>
        <w:t> </w:t>
      </w:r>
      <w:r w:rsidR="00DD270F" w:rsidRPr="00DD270F">
        <w:rPr>
          <w:rFonts w:ascii="Times New Roman" w:hAnsi="Times New Roman"/>
          <w:color w:val="000000"/>
          <w:szCs w:val="28"/>
        </w:rPr>
        <w:t>Л.</w:t>
      </w:r>
      <w:r w:rsidRPr="00DD270F">
        <w:rPr>
          <w:rFonts w:ascii="Times New Roman" w:hAnsi="Times New Roman"/>
          <w:color w:val="000000"/>
          <w:szCs w:val="28"/>
        </w:rPr>
        <w:t xml:space="preserve"> «Банковская гарантия и договор», Хозяйство и право, 2000. – 39</w:t>
      </w:r>
      <w:r w:rsidR="00DD270F">
        <w:rPr>
          <w:rFonts w:ascii="Times New Roman" w:hAnsi="Times New Roman"/>
          <w:color w:val="000000"/>
          <w:szCs w:val="28"/>
        </w:rPr>
        <w:t> </w:t>
      </w:r>
      <w:r w:rsidR="00DD270F" w:rsidRPr="00DD270F">
        <w:rPr>
          <w:rFonts w:ascii="Times New Roman" w:hAnsi="Times New Roman"/>
          <w:color w:val="000000"/>
          <w:szCs w:val="28"/>
        </w:rPr>
        <w:t>с.</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 xml:space="preserve">13. </w:t>
      </w:r>
      <w:r w:rsidR="00DD270F" w:rsidRPr="00DD270F">
        <w:rPr>
          <w:rFonts w:ascii="Times New Roman" w:hAnsi="Times New Roman"/>
          <w:color w:val="000000"/>
          <w:szCs w:val="28"/>
        </w:rPr>
        <w:t>Аванесова</w:t>
      </w:r>
      <w:r w:rsidR="00DD270F">
        <w:rPr>
          <w:rFonts w:ascii="Times New Roman" w:hAnsi="Times New Roman"/>
          <w:color w:val="000000"/>
          <w:szCs w:val="28"/>
        </w:rPr>
        <w:t> </w:t>
      </w:r>
      <w:r w:rsidR="00DD270F" w:rsidRPr="00DD270F">
        <w:rPr>
          <w:rFonts w:ascii="Times New Roman" w:hAnsi="Times New Roman"/>
          <w:color w:val="000000"/>
          <w:szCs w:val="28"/>
        </w:rPr>
        <w:t>Г.</w:t>
      </w:r>
      <w:r w:rsidRPr="00DD270F">
        <w:rPr>
          <w:rFonts w:ascii="Times New Roman" w:hAnsi="Times New Roman"/>
          <w:color w:val="000000"/>
          <w:szCs w:val="28"/>
        </w:rPr>
        <w:t xml:space="preserve"> «Банковские гарантии в международной торговле», Хозяйство и право, 1998. – 163</w:t>
      </w:r>
      <w:r w:rsidR="00DD270F">
        <w:rPr>
          <w:rFonts w:ascii="Times New Roman" w:hAnsi="Times New Roman"/>
          <w:color w:val="000000"/>
          <w:szCs w:val="28"/>
        </w:rPr>
        <w:t> </w:t>
      </w:r>
      <w:r w:rsidR="00DD270F" w:rsidRPr="00DD270F">
        <w:rPr>
          <w:rFonts w:ascii="Times New Roman" w:hAnsi="Times New Roman"/>
          <w:color w:val="000000"/>
          <w:szCs w:val="28"/>
        </w:rPr>
        <w:t>с.</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 xml:space="preserve">14. </w:t>
      </w:r>
      <w:r w:rsidR="00DD270F" w:rsidRPr="00DD270F">
        <w:rPr>
          <w:rFonts w:ascii="Times New Roman" w:hAnsi="Times New Roman"/>
          <w:color w:val="000000"/>
          <w:szCs w:val="28"/>
        </w:rPr>
        <w:t>Аванесова</w:t>
      </w:r>
      <w:r w:rsidR="00DD270F">
        <w:rPr>
          <w:rFonts w:ascii="Times New Roman" w:hAnsi="Times New Roman"/>
          <w:color w:val="000000"/>
          <w:szCs w:val="28"/>
        </w:rPr>
        <w:t> </w:t>
      </w:r>
      <w:r w:rsidR="00DD270F" w:rsidRPr="00DD270F">
        <w:rPr>
          <w:rFonts w:ascii="Times New Roman" w:hAnsi="Times New Roman"/>
          <w:color w:val="000000"/>
          <w:szCs w:val="28"/>
        </w:rPr>
        <w:t>Г.</w:t>
      </w:r>
      <w:r w:rsidRPr="00DD270F">
        <w:rPr>
          <w:rFonts w:ascii="Times New Roman" w:hAnsi="Times New Roman"/>
          <w:color w:val="000000"/>
          <w:szCs w:val="28"/>
        </w:rPr>
        <w:t xml:space="preserve"> «Соглашение о предоставлении банковской гарантии», Хозяйство и право, 1999. 168</w:t>
      </w:r>
      <w:r w:rsidR="00DD270F">
        <w:rPr>
          <w:rFonts w:ascii="Times New Roman" w:hAnsi="Times New Roman"/>
          <w:color w:val="000000"/>
          <w:szCs w:val="28"/>
        </w:rPr>
        <w:t> </w:t>
      </w:r>
      <w:r w:rsidR="00DD270F" w:rsidRPr="00DD270F">
        <w:rPr>
          <w:rFonts w:ascii="Times New Roman" w:hAnsi="Times New Roman"/>
          <w:color w:val="000000"/>
          <w:szCs w:val="28"/>
        </w:rPr>
        <w:t>с.</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15.</w:t>
      </w:r>
      <w:r w:rsidR="007A62DF">
        <w:rPr>
          <w:rFonts w:ascii="Times New Roman" w:hAnsi="Times New Roman"/>
          <w:color w:val="000000"/>
          <w:szCs w:val="28"/>
        </w:rPr>
        <w:t xml:space="preserve"> </w:t>
      </w:r>
      <w:r w:rsidRPr="00DD270F">
        <w:rPr>
          <w:rFonts w:ascii="Times New Roman" w:hAnsi="Times New Roman"/>
          <w:color w:val="000000"/>
          <w:szCs w:val="28"/>
        </w:rPr>
        <w:t>СОЙКО Р.П. «Способы обеспечения регрессного требования при предоставлении банковской гарантии и порядок прекращения гарантийных обязательств», Банковское право, 2003. – 267</w:t>
      </w:r>
      <w:r w:rsidR="00DD270F">
        <w:rPr>
          <w:rFonts w:ascii="Times New Roman" w:hAnsi="Times New Roman"/>
          <w:color w:val="000000"/>
          <w:szCs w:val="28"/>
        </w:rPr>
        <w:t> </w:t>
      </w:r>
      <w:r w:rsidR="00DD270F" w:rsidRPr="00DD270F">
        <w:rPr>
          <w:rFonts w:ascii="Times New Roman" w:hAnsi="Times New Roman"/>
          <w:color w:val="000000"/>
          <w:szCs w:val="28"/>
        </w:rPr>
        <w:t>с.</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16.</w:t>
      </w:r>
      <w:r w:rsidR="007A62DF">
        <w:rPr>
          <w:rFonts w:ascii="Times New Roman" w:hAnsi="Times New Roman"/>
          <w:color w:val="000000"/>
          <w:szCs w:val="28"/>
        </w:rPr>
        <w:t xml:space="preserve"> </w:t>
      </w:r>
      <w:r w:rsidRPr="00DD270F">
        <w:rPr>
          <w:rFonts w:ascii="Times New Roman" w:hAnsi="Times New Roman"/>
          <w:color w:val="000000"/>
          <w:szCs w:val="28"/>
        </w:rPr>
        <w:t>СОЙКО Р.П. «Банковская гарантия как способ обеспечения исполнения обязательств по кредитному договору: Автореф. дис. канд. гарид. наук», 2004.</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17</w:t>
      </w:r>
      <w:r w:rsidR="00DD270F" w:rsidRPr="00DD270F">
        <w:rPr>
          <w:rFonts w:ascii="Times New Roman" w:hAnsi="Times New Roman"/>
          <w:color w:val="000000"/>
          <w:szCs w:val="28"/>
        </w:rPr>
        <w:t>.</w:t>
      </w:r>
      <w:r w:rsidR="00DD270F">
        <w:rPr>
          <w:rFonts w:ascii="Times New Roman" w:hAnsi="Times New Roman"/>
          <w:color w:val="000000"/>
          <w:szCs w:val="28"/>
        </w:rPr>
        <w:t xml:space="preserve"> </w:t>
      </w:r>
      <w:r w:rsidR="00DD270F" w:rsidRPr="00DD270F">
        <w:rPr>
          <w:rFonts w:ascii="Times New Roman" w:hAnsi="Times New Roman"/>
          <w:color w:val="000000"/>
          <w:szCs w:val="28"/>
        </w:rPr>
        <w:t>Гонгало</w:t>
      </w:r>
      <w:r w:rsidR="00DD270F">
        <w:rPr>
          <w:rFonts w:ascii="Times New Roman" w:hAnsi="Times New Roman"/>
          <w:color w:val="000000"/>
          <w:szCs w:val="28"/>
        </w:rPr>
        <w:t> </w:t>
      </w:r>
      <w:r w:rsidR="00DD270F" w:rsidRPr="00DD270F">
        <w:rPr>
          <w:rFonts w:ascii="Times New Roman" w:hAnsi="Times New Roman"/>
          <w:color w:val="000000"/>
          <w:szCs w:val="28"/>
        </w:rPr>
        <w:t>Б.М.</w:t>
      </w:r>
      <w:r w:rsidRPr="00DD270F">
        <w:rPr>
          <w:rFonts w:ascii="Times New Roman" w:hAnsi="Times New Roman"/>
          <w:color w:val="000000"/>
          <w:szCs w:val="28"/>
        </w:rPr>
        <w:t xml:space="preserve"> «Учение об обеспечении обязательств», 2004. – 67</w:t>
      </w:r>
      <w:r w:rsidR="00DD270F">
        <w:rPr>
          <w:rFonts w:ascii="Times New Roman" w:hAnsi="Times New Roman"/>
          <w:color w:val="000000"/>
          <w:szCs w:val="28"/>
        </w:rPr>
        <w:t> </w:t>
      </w:r>
      <w:r w:rsidR="00DD270F" w:rsidRPr="00DD270F">
        <w:rPr>
          <w:rFonts w:ascii="Times New Roman" w:hAnsi="Times New Roman"/>
          <w:color w:val="000000"/>
          <w:szCs w:val="28"/>
        </w:rPr>
        <w:t>с.</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 xml:space="preserve">18. Гражданское и торговое право зарубежных государств: учебник. </w:t>
      </w:r>
      <w:r w:rsidR="00DD270F">
        <w:rPr>
          <w:rFonts w:ascii="Times New Roman" w:hAnsi="Times New Roman"/>
          <w:color w:val="000000"/>
          <w:szCs w:val="28"/>
        </w:rPr>
        <w:t>–</w:t>
      </w:r>
      <w:r w:rsidR="00DD270F" w:rsidRPr="00DD270F">
        <w:rPr>
          <w:rFonts w:ascii="Times New Roman" w:hAnsi="Times New Roman"/>
          <w:color w:val="000000"/>
          <w:szCs w:val="28"/>
        </w:rPr>
        <w:t xml:space="preserve"> </w:t>
      </w:r>
      <w:r w:rsidRPr="00DD270F">
        <w:rPr>
          <w:rFonts w:ascii="Times New Roman" w:hAnsi="Times New Roman"/>
          <w:color w:val="000000"/>
          <w:szCs w:val="28"/>
        </w:rPr>
        <w:t xml:space="preserve">Отв. ред. </w:t>
      </w:r>
      <w:r w:rsidR="00DD270F" w:rsidRPr="00DD270F">
        <w:rPr>
          <w:rFonts w:ascii="Times New Roman" w:hAnsi="Times New Roman"/>
          <w:color w:val="000000"/>
          <w:szCs w:val="28"/>
        </w:rPr>
        <w:t>Е.А.</w:t>
      </w:r>
      <w:r w:rsidR="00DD270F">
        <w:rPr>
          <w:rFonts w:ascii="Times New Roman" w:hAnsi="Times New Roman"/>
          <w:color w:val="000000"/>
          <w:szCs w:val="28"/>
        </w:rPr>
        <w:t> </w:t>
      </w:r>
      <w:r w:rsidR="00DD270F" w:rsidRPr="00DD270F">
        <w:rPr>
          <w:rFonts w:ascii="Times New Roman" w:hAnsi="Times New Roman"/>
          <w:color w:val="000000"/>
          <w:szCs w:val="28"/>
        </w:rPr>
        <w:t>Васильев</w:t>
      </w:r>
      <w:r w:rsidRPr="00DD270F">
        <w:rPr>
          <w:rFonts w:ascii="Times New Roman" w:hAnsi="Times New Roman"/>
          <w:color w:val="000000"/>
          <w:szCs w:val="28"/>
        </w:rPr>
        <w:t xml:space="preserve">, </w:t>
      </w:r>
      <w:r w:rsidR="00DD270F" w:rsidRPr="00DD270F">
        <w:rPr>
          <w:rFonts w:ascii="Times New Roman" w:hAnsi="Times New Roman"/>
          <w:color w:val="000000"/>
          <w:szCs w:val="28"/>
        </w:rPr>
        <w:t>А.С.</w:t>
      </w:r>
      <w:r w:rsidR="00DD270F">
        <w:rPr>
          <w:rFonts w:ascii="Times New Roman" w:hAnsi="Times New Roman"/>
          <w:color w:val="000000"/>
          <w:szCs w:val="28"/>
        </w:rPr>
        <w:t> </w:t>
      </w:r>
      <w:r w:rsidR="00DD270F" w:rsidRPr="00DD270F">
        <w:rPr>
          <w:rFonts w:ascii="Times New Roman" w:hAnsi="Times New Roman"/>
          <w:color w:val="000000"/>
          <w:szCs w:val="28"/>
        </w:rPr>
        <w:t>Комаров</w:t>
      </w:r>
      <w:r w:rsidRPr="00DD270F">
        <w:rPr>
          <w:rFonts w:ascii="Times New Roman" w:hAnsi="Times New Roman"/>
          <w:color w:val="000000"/>
          <w:szCs w:val="28"/>
        </w:rPr>
        <w:t>. В 2</w:t>
      </w:r>
      <w:r w:rsidR="00DD270F">
        <w:rPr>
          <w:rFonts w:ascii="Times New Roman" w:hAnsi="Times New Roman"/>
          <w:color w:val="000000"/>
          <w:szCs w:val="28"/>
        </w:rPr>
        <w:t>-</w:t>
      </w:r>
      <w:r w:rsidR="00DD270F" w:rsidRPr="00DD270F">
        <w:rPr>
          <w:rFonts w:ascii="Times New Roman" w:hAnsi="Times New Roman"/>
          <w:color w:val="000000"/>
          <w:szCs w:val="28"/>
        </w:rPr>
        <w:t>х</w:t>
      </w:r>
      <w:r w:rsidRPr="00DD270F">
        <w:rPr>
          <w:rFonts w:ascii="Times New Roman" w:hAnsi="Times New Roman"/>
          <w:color w:val="000000"/>
          <w:szCs w:val="28"/>
        </w:rPr>
        <w:t xml:space="preserve"> т. Т. I. М.: Международные отношения, 2004. </w:t>
      </w:r>
      <w:r w:rsidR="00DD270F" w:rsidRPr="00DD270F">
        <w:rPr>
          <w:rFonts w:ascii="Times New Roman" w:hAnsi="Times New Roman"/>
          <w:color w:val="000000"/>
          <w:szCs w:val="28"/>
        </w:rPr>
        <w:t>Т.П.М.</w:t>
      </w:r>
      <w:r w:rsidRPr="00DD270F">
        <w:rPr>
          <w:rFonts w:ascii="Times New Roman" w:hAnsi="Times New Roman"/>
          <w:color w:val="000000"/>
          <w:szCs w:val="28"/>
        </w:rPr>
        <w:t>: Международные отношения, 2005. – 145</w:t>
      </w:r>
      <w:r w:rsidR="00DD270F">
        <w:rPr>
          <w:rFonts w:ascii="Times New Roman" w:hAnsi="Times New Roman"/>
          <w:color w:val="000000"/>
          <w:szCs w:val="28"/>
        </w:rPr>
        <w:t> </w:t>
      </w:r>
      <w:r w:rsidR="00DD270F" w:rsidRPr="00DD270F">
        <w:rPr>
          <w:rFonts w:ascii="Times New Roman" w:hAnsi="Times New Roman"/>
          <w:color w:val="000000"/>
          <w:szCs w:val="28"/>
        </w:rPr>
        <w:t>с.</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 xml:space="preserve">19. </w:t>
      </w:r>
      <w:r w:rsidR="00DD270F" w:rsidRPr="00DD270F">
        <w:rPr>
          <w:rFonts w:ascii="Times New Roman" w:hAnsi="Times New Roman"/>
          <w:color w:val="000000"/>
          <w:szCs w:val="28"/>
        </w:rPr>
        <w:t>Вишневский</w:t>
      </w:r>
      <w:r w:rsidR="00DD270F">
        <w:rPr>
          <w:rFonts w:ascii="Times New Roman" w:hAnsi="Times New Roman"/>
          <w:color w:val="000000"/>
          <w:szCs w:val="28"/>
        </w:rPr>
        <w:t> </w:t>
      </w:r>
      <w:r w:rsidR="00DD270F" w:rsidRPr="00DD270F">
        <w:rPr>
          <w:rFonts w:ascii="Times New Roman" w:hAnsi="Times New Roman"/>
          <w:color w:val="000000"/>
          <w:szCs w:val="28"/>
        </w:rPr>
        <w:t>А.А.</w:t>
      </w:r>
      <w:r w:rsidR="00DD270F">
        <w:rPr>
          <w:rFonts w:ascii="Times New Roman" w:hAnsi="Times New Roman"/>
          <w:color w:val="000000"/>
          <w:szCs w:val="28"/>
        </w:rPr>
        <w:t> </w:t>
      </w:r>
      <w:r w:rsidR="00DD270F" w:rsidRPr="00DD270F">
        <w:rPr>
          <w:rFonts w:ascii="Times New Roman" w:hAnsi="Times New Roman"/>
          <w:color w:val="000000"/>
          <w:szCs w:val="28"/>
        </w:rPr>
        <w:t>Банковское</w:t>
      </w:r>
      <w:r w:rsidRPr="00DD270F">
        <w:rPr>
          <w:rFonts w:ascii="Times New Roman" w:hAnsi="Times New Roman"/>
          <w:color w:val="000000"/>
          <w:szCs w:val="28"/>
        </w:rPr>
        <w:t xml:space="preserve"> право, 2004. – 273</w:t>
      </w:r>
      <w:r w:rsidR="00DD270F">
        <w:rPr>
          <w:rFonts w:ascii="Times New Roman" w:hAnsi="Times New Roman"/>
          <w:color w:val="000000"/>
          <w:szCs w:val="28"/>
        </w:rPr>
        <w:t> </w:t>
      </w:r>
      <w:r w:rsidR="00DD270F" w:rsidRPr="00DD270F">
        <w:rPr>
          <w:rFonts w:ascii="Times New Roman" w:hAnsi="Times New Roman"/>
          <w:color w:val="000000"/>
          <w:szCs w:val="28"/>
        </w:rPr>
        <w:t>с.</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 xml:space="preserve">20. </w:t>
      </w:r>
      <w:r w:rsidR="00DD270F" w:rsidRPr="00DD270F">
        <w:rPr>
          <w:rFonts w:ascii="Times New Roman" w:hAnsi="Times New Roman"/>
          <w:color w:val="000000"/>
          <w:szCs w:val="28"/>
        </w:rPr>
        <w:t>Белов</w:t>
      </w:r>
      <w:r w:rsidR="00DD270F">
        <w:rPr>
          <w:rFonts w:ascii="Times New Roman" w:hAnsi="Times New Roman"/>
          <w:color w:val="000000"/>
          <w:szCs w:val="28"/>
        </w:rPr>
        <w:t> </w:t>
      </w:r>
      <w:r w:rsidR="00DD270F" w:rsidRPr="00DD270F">
        <w:rPr>
          <w:rFonts w:ascii="Times New Roman" w:hAnsi="Times New Roman"/>
          <w:color w:val="000000"/>
          <w:szCs w:val="28"/>
        </w:rPr>
        <w:t>В.А.</w:t>
      </w:r>
      <w:r w:rsidRPr="00DD270F">
        <w:rPr>
          <w:rFonts w:ascii="Times New Roman" w:hAnsi="Times New Roman"/>
          <w:color w:val="000000"/>
          <w:szCs w:val="28"/>
        </w:rPr>
        <w:t xml:space="preserve"> «Денежные обязательства», 2001. – 163</w:t>
      </w:r>
      <w:r w:rsidR="00DD270F">
        <w:rPr>
          <w:rFonts w:ascii="Times New Roman" w:hAnsi="Times New Roman"/>
          <w:color w:val="000000"/>
          <w:szCs w:val="28"/>
        </w:rPr>
        <w:t> </w:t>
      </w:r>
      <w:r w:rsidR="00DD270F" w:rsidRPr="00DD270F">
        <w:rPr>
          <w:rFonts w:ascii="Times New Roman" w:hAnsi="Times New Roman"/>
          <w:color w:val="000000"/>
          <w:szCs w:val="28"/>
        </w:rPr>
        <w:t>с.</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 xml:space="preserve">21. </w:t>
      </w:r>
      <w:r w:rsidR="00DD270F" w:rsidRPr="00DD270F">
        <w:rPr>
          <w:rFonts w:ascii="Times New Roman" w:hAnsi="Times New Roman"/>
          <w:color w:val="000000"/>
          <w:szCs w:val="28"/>
        </w:rPr>
        <w:t>Рассказова</w:t>
      </w:r>
      <w:r w:rsidR="00DD270F">
        <w:rPr>
          <w:rFonts w:ascii="Times New Roman" w:hAnsi="Times New Roman"/>
          <w:color w:val="000000"/>
          <w:szCs w:val="28"/>
        </w:rPr>
        <w:t> </w:t>
      </w:r>
      <w:r w:rsidR="00DD270F" w:rsidRPr="00DD270F">
        <w:rPr>
          <w:rFonts w:ascii="Times New Roman" w:hAnsi="Times New Roman"/>
          <w:color w:val="000000"/>
          <w:szCs w:val="28"/>
        </w:rPr>
        <w:t>Н.Ю.</w:t>
      </w:r>
      <w:r w:rsidRPr="00DD270F">
        <w:rPr>
          <w:rFonts w:ascii="Times New Roman" w:hAnsi="Times New Roman"/>
          <w:color w:val="000000"/>
          <w:szCs w:val="28"/>
        </w:rPr>
        <w:t xml:space="preserve"> «Банковская гарантия по российскому законодательству», 2005. – 213</w:t>
      </w:r>
      <w:r w:rsidR="00DD270F">
        <w:rPr>
          <w:rFonts w:ascii="Times New Roman" w:hAnsi="Times New Roman"/>
          <w:color w:val="000000"/>
          <w:szCs w:val="28"/>
        </w:rPr>
        <w:t> </w:t>
      </w:r>
      <w:r w:rsidR="00DD270F" w:rsidRPr="00DD270F">
        <w:rPr>
          <w:rFonts w:ascii="Times New Roman" w:hAnsi="Times New Roman"/>
          <w:color w:val="000000"/>
          <w:szCs w:val="28"/>
        </w:rPr>
        <w:t>с.</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 xml:space="preserve">22. </w:t>
      </w:r>
      <w:r w:rsidR="00DD270F" w:rsidRPr="00DD270F">
        <w:rPr>
          <w:rFonts w:ascii="Times New Roman" w:hAnsi="Times New Roman"/>
          <w:color w:val="000000"/>
          <w:szCs w:val="28"/>
        </w:rPr>
        <w:t>Хейфец</w:t>
      </w:r>
      <w:r w:rsidR="00DD270F">
        <w:rPr>
          <w:rFonts w:ascii="Times New Roman" w:hAnsi="Times New Roman"/>
          <w:color w:val="000000"/>
          <w:szCs w:val="28"/>
        </w:rPr>
        <w:t> </w:t>
      </w:r>
      <w:r w:rsidR="00DD270F" w:rsidRPr="00DD270F">
        <w:rPr>
          <w:rFonts w:ascii="Times New Roman" w:hAnsi="Times New Roman"/>
          <w:color w:val="000000"/>
          <w:szCs w:val="28"/>
        </w:rPr>
        <w:t>Л.</w:t>
      </w:r>
      <w:r w:rsidRPr="00DD270F">
        <w:rPr>
          <w:rFonts w:ascii="Times New Roman" w:hAnsi="Times New Roman"/>
          <w:color w:val="000000"/>
          <w:szCs w:val="28"/>
        </w:rPr>
        <w:t xml:space="preserve"> «Банковская гарантия и её юридическая природа», </w:t>
      </w:r>
      <w:r w:rsidR="00DD270F" w:rsidRPr="00DD270F">
        <w:rPr>
          <w:rFonts w:ascii="Times New Roman" w:hAnsi="Times New Roman"/>
          <w:color w:val="000000"/>
          <w:szCs w:val="28"/>
        </w:rPr>
        <w:t>Л.</w:t>
      </w:r>
      <w:r w:rsidR="00DD270F">
        <w:rPr>
          <w:rFonts w:ascii="Times New Roman" w:hAnsi="Times New Roman"/>
          <w:color w:val="000000"/>
          <w:szCs w:val="28"/>
        </w:rPr>
        <w:t> </w:t>
      </w:r>
      <w:r w:rsidR="00DD270F" w:rsidRPr="00DD270F">
        <w:rPr>
          <w:rFonts w:ascii="Times New Roman" w:hAnsi="Times New Roman"/>
          <w:color w:val="000000"/>
          <w:szCs w:val="28"/>
        </w:rPr>
        <w:t>Хейфец</w:t>
      </w:r>
      <w:r w:rsidRPr="00DD270F">
        <w:rPr>
          <w:rFonts w:ascii="Times New Roman" w:hAnsi="Times New Roman"/>
          <w:color w:val="000000"/>
          <w:szCs w:val="28"/>
        </w:rPr>
        <w:t xml:space="preserve">, </w:t>
      </w:r>
      <w:r w:rsidR="00DD270F" w:rsidRPr="00DD270F">
        <w:rPr>
          <w:rFonts w:ascii="Times New Roman" w:hAnsi="Times New Roman"/>
          <w:color w:val="000000"/>
          <w:szCs w:val="28"/>
        </w:rPr>
        <w:t>В.</w:t>
      </w:r>
      <w:r w:rsidR="00DD270F">
        <w:rPr>
          <w:rFonts w:ascii="Times New Roman" w:hAnsi="Times New Roman"/>
          <w:color w:val="000000"/>
          <w:szCs w:val="28"/>
        </w:rPr>
        <w:t> </w:t>
      </w:r>
      <w:r w:rsidR="00DD270F" w:rsidRPr="00DD270F">
        <w:rPr>
          <w:rFonts w:ascii="Times New Roman" w:hAnsi="Times New Roman"/>
          <w:color w:val="000000"/>
          <w:szCs w:val="28"/>
        </w:rPr>
        <w:t>Григорьев</w:t>
      </w:r>
      <w:r w:rsidR="00DD270F">
        <w:rPr>
          <w:rFonts w:ascii="Times New Roman" w:hAnsi="Times New Roman"/>
          <w:color w:val="000000"/>
          <w:szCs w:val="28"/>
        </w:rPr>
        <w:t> </w:t>
      </w:r>
      <w:r w:rsidR="00DD270F" w:rsidRPr="00DD270F">
        <w:rPr>
          <w:rFonts w:ascii="Times New Roman" w:hAnsi="Times New Roman"/>
          <w:color w:val="000000"/>
          <w:szCs w:val="28"/>
        </w:rPr>
        <w:t>//</w:t>
      </w:r>
      <w:r w:rsidR="00DD270F">
        <w:rPr>
          <w:rFonts w:ascii="Times New Roman" w:hAnsi="Times New Roman"/>
          <w:color w:val="000000"/>
          <w:szCs w:val="28"/>
        </w:rPr>
        <w:t xml:space="preserve"> </w:t>
      </w:r>
      <w:r w:rsidR="00DD270F" w:rsidRPr="00DD270F">
        <w:rPr>
          <w:rFonts w:ascii="Times New Roman" w:hAnsi="Times New Roman"/>
          <w:color w:val="000000"/>
          <w:szCs w:val="28"/>
        </w:rPr>
        <w:t>Б</w:t>
      </w:r>
      <w:r w:rsidRPr="00DD270F">
        <w:rPr>
          <w:rFonts w:ascii="Times New Roman" w:hAnsi="Times New Roman"/>
          <w:color w:val="000000"/>
          <w:szCs w:val="28"/>
        </w:rPr>
        <w:t>изнес-адвокат, 1997. – 190</w:t>
      </w:r>
      <w:r w:rsidR="00DD270F">
        <w:rPr>
          <w:rFonts w:ascii="Times New Roman" w:hAnsi="Times New Roman"/>
          <w:color w:val="000000"/>
          <w:szCs w:val="28"/>
        </w:rPr>
        <w:t> </w:t>
      </w:r>
      <w:r w:rsidR="00DD270F" w:rsidRPr="00DD270F">
        <w:rPr>
          <w:rFonts w:ascii="Times New Roman" w:hAnsi="Times New Roman"/>
          <w:color w:val="000000"/>
          <w:szCs w:val="28"/>
        </w:rPr>
        <w:t>с.</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23. Дель Бусто Ш. Руководство МТП по операциям с документарными аккредитивами для УОП 500, 1997.</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 xml:space="preserve">24. </w:t>
      </w:r>
      <w:r w:rsidR="00DD270F" w:rsidRPr="00DD270F">
        <w:rPr>
          <w:rFonts w:ascii="Times New Roman" w:hAnsi="Times New Roman"/>
          <w:color w:val="000000"/>
          <w:szCs w:val="28"/>
        </w:rPr>
        <w:t>Сейткасимова</w:t>
      </w:r>
      <w:r w:rsidR="00DD270F">
        <w:rPr>
          <w:rFonts w:ascii="Times New Roman" w:hAnsi="Times New Roman"/>
          <w:color w:val="000000"/>
          <w:szCs w:val="28"/>
        </w:rPr>
        <w:t> </w:t>
      </w:r>
      <w:r w:rsidR="00DD270F" w:rsidRPr="00DD270F">
        <w:rPr>
          <w:rFonts w:ascii="Times New Roman" w:hAnsi="Times New Roman"/>
          <w:color w:val="000000"/>
          <w:szCs w:val="28"/>
        </w:rPr>
        <w:t>Г.С.</w:t>
      </w:r>
      <w:r w:rsidRPr="00DD270F">
        <w:rPr>
          <w:rFonts w:ascii="Times New Roman" w:hAnsi="Times New Roman"/>
          <w:color w:val="000000"/>
          <w:szCs w:val="28"/>
        </w:rPr>
        <w:t xml:space="preserve"> «Деньги, кредит, банки», Алматы, 2000. -69</w:t>
      </w:r>
      <w:r w:rsidR="00DD270F">
        <w:rPr>
          <w:rFonts w:ascii="Times New Roman" w:hAnsi="Times New Roman"/>
          <w:color w:val="000000"/>
          <w:szCs w:val="28"/>
        </w:rPr>
        <w:t> </w:t>
      </w:r>
      <w:r w:rsidR="00DD270F" w:rsidRPr="00DD270F">
        <w:rPr>
          <w:rFonts w:ascii="Times New Roman" w:hAnsi="Times New Roman"/>
          <w:color w:val="000000"/>
          <w:szCs w:val="28"/>
        </w:rPr>
        <w:t>с.</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 xml:space="preserve">25. </w:t>
      </w:r>
      <w:r w:rsidR="00DD270F" w:rsidRPr="00DD270F">
        <w:rPr>
          <w:rFonts w:ascii="Times New Roman" w:hAnsi="Times New Roman"/>
          <w:color w:val="000000"/>
          <w:szCs w:val="28"/>
        </w:rPr>
        <w:t>Бабченко</w:t>
      </w:r>
      <w:r w:rsidR="00DD270F">
        <w:rPr>
          <w:rFonts w:ascii="Times New Roman" w:hAnsi="Times New Roman"/>
          <w:color w:val="000000"/>
          <w:szCs w:val="28"/>
        </w:rPr>
        <w:t> </w:t>
      </w:r>
      <w:r w:rsidR="00DD270F" w:rsidRPr="00DD270F">
        <w:rPr>
          <w:rFonts w:ascii="Times New Roman" w:hAnsi="Times New Roman"/>
          <w:color w:val="000000"/>
          <w:szCs w:val="28"/>
        </w:rPr>
        <w:t>Т.Н.</w:t>
      </w:r>
      <w:r w:rsidRPr="00DD270F">
        <w:rPr>
          <w:rFonts w:ascii="Times New Roman" w:hAnsi="Times New Roman"/>
          <w:color w:val="000000"/>
          <w:szCs w:val="28"/>
        </w:rPr>
        <w:t xml:space="preserve"> «Учет внешнеэкономической деятельности», Финансы и статистика, 2003. – 170</w:t>
      </w:r>
      <w:r w:rsidR="00DD270F">
        <w:rPr>
          <w:rFonts w:ascii="Times New Roman" w:hAnsi="Times New Roman"/>
          <w:color w:val="000000"/>
          <w:szCs w:val="28"/>
        </w:rPr>
        <w:t> </w:t>
      </w:r>
      <w:r w:rsidR="00DD270F" w:rsidRPr="00DD270F">
        <w:rPr>
          <w:rFonts w:ascii="Times New Roman" w:hAnsi="Times New Roman"/>
          <w:color w:val="000000"/>
          <w:szCs w:val="28"/>
        </w:rPr>
        <w:t>с.</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 xml:space="preserve">26. </w:t>
      </w:r>
      <w:r w:rsidR="00DD270F" w:rsidRPr="00DD270F">
        <w:rPr>
          <w:rFonts w:ascii="Times New Roman" w:hAnsi="Times New Roman"/>
          <w:color w:val="000000"/>
          <w:szCs w:val="28"/>
        </w:rPr>
        <w:t>Матвеева</w:t>
      </w:r>
      <w:r w:rsidR="00DD270F">
        <w:rPr>
          <w:rFonts w:ascii="Times New Roman" w:hAnsi="Times New Roman"/>
          <w:color w:val="000000"/>
          <w:szCs w:val="28"/>
        </w:rPr>
        <w:t> </w:t>
      </w:r>
      <w:r w:rsidR="00DD270F" w:rsidRPr="00DD270F">
        <w:rPr>
          <w:rFonts w:ascii="Times New Roman" w:hAnsi="Times New Roman"/>
          <w:color w:val="000000"/>
          <w:szCs w:val="28"/>
        </w:rPr>
        <w:t>О.П.</w:t>
      </w:r>
      <w:r w:rsidRPr="00DD270F">
        <w:rPr>
          <w:rFonts w:ascii="Times New Roman" w:hAnsi="Times New Roman"/>
          <w:color w:val="000000"/>
          <w:szCs w:val="28"/>
        </w:rPr>
        <w:t xml:space="preserve"> «Организация и технология внешнеторговых операций», Информационно-внедренческий центр «Маркетинг», 2000. – 130</w:t>
      </w:r>
      <w:r w:rsidR="00DD270F">
        <w:rPr>
          <w:rFonts w:ascii="Times New Roman" w:hAnsi="Times New Roman"/>
          <w:color w:val="000000"/>
          <w:szCs w:val="28"/>
        </w:rPr>
        <w:t> </w:t>
      </w:r>
      <w:r w:rsidR="00DD270F" w:rsidRPr="00DD270F">
        <w:rPr>
          <w:rFonts w:ascii="Times New Roman" w:hAnsi="Times New Roman"/>
          <w:color w:val="000000"/>
          <w:szCs w:val="28"/>
        </w:rPr>
        <w:t>с.</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 xml:space="preserve">27. </w:t>
      </w:r>
      <w:r w:rsidR="00DD270F" w:rsidRPr="00DD270F">
        <w:rPr>
          <w:rFonts w:ascii="Times New Roman" w:hAnsi="Times New Roman"/>
          <w:color w:val="000000"/>
          <w:szCs w:val="28"/>
        </w:rPr>
        <w:t>Прокушев</w:t>
      </w:r>
      <w:r w:rsidR="00DD270F">
        <w:rPr>
          <w:rFonts w:ascii="Times New Roman" w:hAnsi="Times New Roman"/>
          <w:color w:val="000000"/>
          <w:szCs w:val="28"/>
        </w:rPr>
        <w:t> </w:t>
      </w:r>
      <w:r w:rsidR="00DD270F" w:rsidRPr="00DD270F">
        <w:rPr>
          <w:rFonts w:ascii="Times New Roman" w:hAnsi="Times New Roman"/>
          <w:color w:val="000000"/>
          <w:szCs w:val="28"/>
        </w:rPr>
        <w:t>Е.Ф.</w:t>
      </w:r>
      <w:r w:rsidRPr="00DD270F">
        <w:rPr>
          <w:rFonts w:ascii="Times New Roman" w:hAnsi="Times New Roman"/>
          <w:color w:val="000000"/>
          <w:szCs w:val="28"/>
        </w:rPr>
        <w:t xml:space="preserve"> «Внешнеэкономическая деятельность»</w:t>
      </w:r>
      <w:r w:rsidR="00DD270F" w:rsidRPr="00DD270F">
        <w:rPr>
          <w:rFonts w:ascii="Times New Roman" w:hAnsi="Times New Roman"/>
          <w:color w:val="000000"/>
          <w:szCs w:val="28"/>
        </w:rPr>
        <w:t>,</w:t>
      </w:r>
      <w:r w:rsidR="00DD270F">
        <w:rPr>
          <w:rFonts w:ascii="Times New Roman" w:hAnsi="Times New Roman"/>
          <w:color w:val="000000"/>
          <w:szCs w:val="28"/>
        </w:rPr>
        <w:t xml:space="preserve"> </w:t>
      </w:r>
      <w:r w:rsidR="00DD270F" w:rsidRPr="00DD270F">
        <w:rPr>
          <w:rFonts w:ascii="Times New Roman" w:hAnsi="Times New Roman"/>
          <w:color w:val="000000"/>
          <w:szCs w:val="28"/>
        </w:rPr>
        <w:t>у</w:t>
      </w:r>
      <w:r w:rsidRPr="00DD270F">
        <w:rPr>
          <w:rFonts w:ascii="Times New Roman" w:hAnsi="Times New Roman"/>
          <w:color w:val="000000"/>
          <w:szCs w:val="28"/>
        </w:rPr>
        <w:t>чебник</w:t>
      </w:r>
      <w:r w:rsidR="00DD270F">
        <w:rPr>
          <w:rFonts w:ascii="Times New Roman" w:hAnsi="Times New Roman"/>
          <w:color w:val="000000"/>
          <w:szCs w:val="28"/>
        </w:rPr>
        <w:t xml:space="preserve"> –</w:t>
      </w:r>
      <w:r w:rsidR="00DD270F" w:rsidRPr="00DD270F">
        <w:rPr>
          <w:rFonts w:ascii="Times New Roman" w:hAnsi="Times New Roman"/>
          <w:color w:val="000000"/>
          <w:szCs w:val="28"/>
        </w:rPr>
        <w:t xml:space="preserve"> пр</w:t>
      </w:r>
      <w:r w:rsidRPr="00DD270F">
        <w:rPr>
          <w:rFonts w:ascii="Times New Roman" w:hAnsi="Times New Roman"/>
          <w:color w:val="000000"/>
          <w:szCs w:val="28"/>
        </w:rPr>
        <w:t>актическое пособие, 1999. – 270</w:t>
      </w:r>
      <w:r w:rsidR="00DD270F">
        <w:rPr>
          <w:rFonts w:ascii="Times New Roman" w:hAnsi="Times New Roman"/>
          <w:color w:val="000000"/>
          <w:szCs w:val="28"/>
        </w:rPr>
        <w:t> </w:t>
      </w:r>
      <w:r w:rsidR="00DD270F" w:rsidRPr="00DD270F">
        <w:rPr>
          <w:rFonts w:ascii="Times New Roman" w:hAnsi="Times New Roman"/>
          <w:color w:val="000000"/>
          <w:szCs w:val="28"/>
        </w:rPr>
        <w:t>с.</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 xml:space="preserve">28. </w:t>
      </w:r>
      <w:r w:rsidR="00DD270F" w:rsidRPr="00DD270F">
        <w:rPr>
          <w:rFonts w:ascii="Times New Roman" w:hAnsi="Times New Roman"/>
          <w:color w:val="000000"/>
          <w:szCs w:val="28"/>
        </w:rPr>
        <w:t>Стровский</w:t>
      </w:r>
      <w:r w:rsidR="00DD270F">
        <w:rPr>
          <w:rFonts w:ascii="Times New Roman" w:hAnsi="Times New Roman"/>
          <w:color w:val="000000"/>
          <w:szCs w:val="28"/>
        </w:rPr>
        <w:t> </w:t>
      </w:r>
      <w:r w:rsidR="00DD270F" w:rsidRPr="00DD270F">
        <w:rPr>
          <w:rFonts w:ascii="Times New Roman" w:hAnsi="Times New Roman"/>
          <w:color w:val="000000"/>
          <w:szCs w:val="28"/>
        </w:rPr>
        <w:t>Л.Е.</w:t>
      </w:r>
      <w:r w:rsidRPr="00DD270F">
        <w:rPr>
          <w:rFonts w:ascii="Times New Roman" w:hAnsi="Times New Roman"/>
          <w:color w:val="000000"/>
          <w:szCs w:val="28"/>
        </w:rPr>
        <w:t xml:space="preserve">, </w:t>
      </w:r>
      <w:r w:rsidR="00DD270F" w:rsidRPr="00DD270F">
        <w:rPr>
          <w:rFonts w:ascii="Times New Roman" w:hAnsi="Times New Roman"/>
          <w:color w:val="000000"/>
          <w:szCs w:val="28"/>
        </w:rPr>
        <w:t>Казанцев</w:t>
      </w:r>
      <w:r w:rsidR="00DD270F">
        <w:rPr>
          <w:rFonts w:ascii="Times New Roman" w:hAnsi="Times New Roman"/>
          <w:color w:val="000000"/>
          <w:szCs w:val="28"/>
        </w:rPr>
        <w:t> </w:t>
      </w:r>
      <w:r w:rsidR="00DD270F" w:rsidRPr="00DD270F">
        <w:rPr>
          <w:rFonts w:ascii="Times New Roman" w:hAnsi="Times New Roman"/>
          <w:color w:val="000000"/>
          <w:szCs w:val="28"/>
        </w:rPr>
        <w:t>С.К.</w:t>
      </w:r>
      <w:r w:rsidRPr="00DD270F">
        <w:rPr>
          <w:rFonts w:ascii="Times New Roman" w:hAnsi="Times New Roman"/>
          <w:color w:val="000000"/>
          <w:szCs w:val="28"/>
        </w:rPr>
        <w:t xml:space="preserve">, </w:t>
      </w:r>
      <w:r w:rsidR="00DD270F" w:rsidRPr="00DD270F">
        <w:rPr>
          <w:rFonts w:ascii="Times New Roman" w:hAnsi="Times New Roman"/>
          <w:color w:val="000000"/>
          <w:szCs w:val="28"/>
        </w:rPr>
        <w:t>Паршина</w:t>
      </w:r>
      <w:r w:rsidR="00DD270F">
        <w:rPr>
          <w:rFonts w:ascii="Times New Roman" w:hAnsi="Times New Roman"/>
          <w:color w:val="000000"/>
          <w:szCs w:val="28"/>
        </w:rPr>
        <w:t> </w:t>
      </w:r>
      <w:r w:rsidR="00DD270F" w:rsidRPr="00DD270F">
        <w:rPr>
          <w:rFonts w:ascii="Times New Roman" w:hAnsi="Times New Roman"/>
          <w:color w:val="000000"/>
          <w:szCs w:val="28"/>
        </w:rPr>
        <w:t>Е.А.</w:t>
      </w:r>
      <w:r w:rsidR="00DD270F">
        <w:rPr>
          <w:rFonts w:ascii="Times New Roman" w:hAnsi="Times New Roman"/>
          <w:color w:val="000000"/>
          <w:szCs w:val="28"/>
        </w:rPr>
        <w:t xml:space="preserve"> </w:t>
      </w:r>
      <w:r w:rsidR="00DD270F" w:rsidRPr="00DD270F">
        <w:rPr>
          <w:rFonts w:ascii="Times New Roman" w:hAnsi="Times New Roman"/>
          <w:color w:val="000000"/>
          <w:szCs w:val="28"/>
        </w:rPr>
        <w:t>«Внешнеэкономическая деятельность предприятия»,</w:t>
      </w:r>
      <w:r w:rsidR="00DD270F">
        <w:rPr>
          <w:rFonts w:ascii="Times New Roman" w:hAnsi="Times New Roman"/>
          <w:color w:val="000000"/>
          <w:szCs w:val="28"/>
        </w:rPr>
        <w:t xml:space="preserve"> </w:t>
      </w:r>
      <w:r w:rsidR="00DD270F" w:rsidRPr="00DD270F">
        <w:rPr>
          <w:rFonts w:ascii="Times New Roman" w:hAnsi="Times New Roman"/>
          <w:color w:val="000000"/>
          <w:szCs w:val="28"/>
        </w:rPr>
        <w:t>у</w:t>
      </w:r>
      <w:r w:rsidRPr="00DD270F">
        <w:rPr>
          <w:rFonts w:ascii="Times New Roman" w:hAnsi="Times New Roman"/>
          <w:color w:val="000000"/>
          <w:szCs w:val="28"/>
        </w:rPr>
        <w:t xml:space="preserve">чебник для вузов, под ред. проф. </w:t>
      </w:r>
      <w:r w:rsidR="00DD270F" w:rsidRPr="00DD270F">
        <w:rPr>
          <w:rFonts w:ascii="Times New Roman" w:hAnsi="Times New Roman"/>
          <w:color w:val="000000"/>
          <w:szCs w:val="28"/>
        </w:rPr>
        <w:t>Л.Е.</w:t>
      </w:r>
      <w:r w:rsidR="00DD270F">
        <w:rPr>
          <w:rFonts w:ascii="Times New Roman" w:hAnsi="Times New Roman"/>
          <w:color w:val="000000"/>
          <w:szCs w:val="28"/>
        </w:rPr>
        <w:t> </w:t>
      </w:r>
      <w:r w:rsidR="00DD270F" w:rsidRPr="00DD270F">
        <w:rPr>
          <w:rFonts w:ascii="Times New Roman" w:hAnsi="Times New Roman"/>
          <w:color w:val="000000"/>
          <w:szCs w:val="28"/>
        </w:rPr>
        <w:t>Стровского</w:t>
      </w:r>
      <w:r w:rsidRPr="00DD270F">
        <w:rPr>
          <w:rFonts w:ascii="Times New Roman" w:hAnsi="Times New Roman"/>
          <w:color w:val="000000"/>
          <w:szCs w:val="28"/>
        </w:rPr>
        <w:t xml:space="preserve"> 1999. – 376</w:t>
      </w:r>
      <w:r w:rsidR="00DD270F">
        <w:rPr>
          <w:rFonts w:ascii="Times New Roman" w:hAnsi="Times New Roman"/>
          <w:color w:val="000000"/>
          <w:szCs w:val="28"/>
        </w:rPr>
        <w:t> </w:t>
      </w:r>
      <w:r w:rsidR="00DD270F" w:rsidRPr="00DD270F">
        <w:rPr>
          <w:rFonts w:ascii="Times New Roman" w:hAnsi="Times New Roman"/>
          <w:color w:val="000000"/>
          <w:szCs w:val="28"/>
        </w:rPr>
        <w:t>с.</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 xml:space="preserve">29. </w:t>
      </w:r>
      <w:r w:rsidR="00DD270F" w:rsidRPr="00DD270F">
        <w:rPr>
          <w:rFonts w:ascii="Times New Roman" w:hAnsi="Times New Roman"/>
          <w:color w:val="000000"/>
          <w:szCs w:val="28"/>
        </w:rPr>
        <w:t>Стровский</w:t>
      </w:r>
      <w:r w:rsidR="00DD270F">
        <w:rPr>
          <w:rFonts w:ascii="Times New Roman" w:hAnsi="Times New Roman"/>
          <w:color w:val="000000"/>
          <w:szCs w:val="28"/>
        </w:rPr>
        <w:t> </w:t>
      </w:r>
      <w:r w:rsidR="00DD270F" w:rsidRPr="00DD270F">
        <w:rPr>
          <w:rFonts w:ascii="Times New Roman" w:hAnsi="Times New Roman"/>
          <w:color w:val="000000"/>
          <w:szCs w:val="28"/>
        </w:rPr>
        <w:t>Л.Е.</w:t>
      </w:r>
      <w:r w:rsidRPr="00DD270F">
        <w:rPr>
          <w:rFonts w:ascii="Times New Roman" w:hAnsi="Times New Roman"/>
          <w:color w:val="000000"/>
          <w:szCs w:val="28"/>
        </w:rPr>
        <w:t xml:space="preserve"> и др. «Внешнеэкономическая деятельность предприятия», учебник для студентов вузов, обучающихся по экономическим специальностям, под ред. </w:t>
      </w:r>
      <w:r w:rsidR="00DD270F" w:rsidRPr="00DD270F">
        <w:rPr>
          <w:rFonts w:ascii="Times New Roman" w:hAnsi="Times New Roman"/>
          <w:color w:val="000000"/>
          <w:szCs w:val="28"/>
        </w:rPr>
        <w:t>Стровского</w:t>
      </w:r>
      <w:r w:rsidR="00DD270F">
        <w:rPr>
          <w:rFonts w:ascii="Times New Roman" w:hAnsi="Times New Roman"/>
          <w:color w:val="000000"/>
          <w:szCs w:val="28"/>
        </w:rPr>
        <w:t> </w:t>
      </w:r>
      <w:r w:rsidR="00DD270F" w:rsidRPr="00DD270F">
        <w:rPr>
          <w:rFonts w:ascii="Times New Roman" w:hAnsi="Times New Roman"/>
          <w:color w:val="000000"/>
          <w:szCs w:val="28"/>
        </w:rPr>
        <w:t>Л.Е.</w:t>
      </w:r>
      <w:r w:rsidRPr="00DD270F">
        <w:rPr>
          <w:rFonts w:ascii="Times New Roman" w:hAnsi="Times New Roman"/>
          <w:color w:val="000000"/>
          <w:szCs w:val="28"/>
        </w:rPr>
        <w:t>,</w:t>
      </w:r>
      <w:r w:rsidR="00DD270F">
        <w:rPr>
          <w:rFonts w:ascii="Times New Roman" w:hAnsi="Times New Roman"/>
          <w:color w:val="000000"/>
          <w:szCs w:val="28"/>
        </w:rPr>
        <w:t xml:space="preserve"> </w:t>
      </w:r>
      <w:r w:rsidRPr="00DD270F">
        <w:rPr>
          <w:rFonts w:ascii="Times New Roman" w:hAnsi="Times New Roman"/>
          <w:color w:val="000000"/>
          <w:szCs w:val="28"/>
        </w:rPr>
        <w:t>2007. – 179</w:t>
      </w:r>
      <w:r w:rsidR="00DD270F">
        <w:rPr>
          <w:rFonts w:ascii="Times New Roman" w:hAnsi="Times New Roman"/>
          <w:color w:val="000000"/>
          <w:szCs w:val="28"/>
        </w:rPr>
        <w:t> </w:t>
      </w:r>
      <w:r w:rsidR="00DD270F" w:rsidRPr="00DD270F">
        <w:rPr>
          <w:rFonts w:ascii="Times New Roman" w:hAnsi="Times New Roman"/>
          <w:color w:val="000000"/>
          <w:szCs w:val="28"/>
        </w:rPr>
        <w:t>с.</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 xml:space="preserve">30. </w:t>
      </w:r>
      <w:r w:rsidR="00DD270F" w:rsidRPr="00DD270F">
        <w:rPr>
          <w:rFonts w:ascii="Times New Roman" w:hAnsi="Times New Roman"/>
          <w:color w:val="000000"/>
          <w:szCs w:val="28"/>
        </w:rPr>
        <w:t>Долгов</w:t>
      </w:r>
      <w:r w:rsidR="00DD270F">
        <w:rPr>
          <w:rFonts w:ascii="Times New Roman" w:hAnsi="Times New Roman"/>
          <w:color w:val="000000"/>
          <w:szCs w:val="28"/>
        </w:rPr>
        <w:t> </w:t>
      </w:r>
      <w:r w:rsidR="00DD270F" w:rsidRPr="00DD270F">
        <w:rPr>
          <w:rFonts w:ascii="Times New Roman" w:hAnsi="Times New Roman"/>
          <w:color w:val="000000"/>
          <w:szCs w:val="28"/>
        </w:rPr>
        <w:t>С.И.</w:t>
      </w:r>
      <w:r w:rsidRPr="00DD270F">
        <w:rPr>
          <w:rFonts w:ascii="Times New Roman" w:hAnsi="Times New Roman"/>
          <w:color w:val="000000"/>
          <w:szCs w:val="28"/>
        </w:rPr>
        <w:t xml:space="preserve">, </w:t>
      </w:r>
      <w:r w:rsidR="00DD270F" w:rsidRPr="00DD270F">
        <w:rPr>
          <w:rFonts w:ascii="Times New Roman" w:hAnsi="Times New Roman"/>
          <w:color w:val="000000"/>
          <w:szCs w:val="28"/>
        </w:rPr>
        <w:t>Васильев</w:t>
      </w:r>
      <w:r w:rsidR="00DD270F">
        <w:rPr>
          <w:rFonts w:ascii="Times New Roman" w:hAnsi="Times New Roman"/>
          <w:color w:val="000000"/>
          <w:szCs w:val="28"/>
        </w:rPr>
        <w:t> </w:t>
      </w:r>
      <w:r w:rsidR="00DD270F" w:rsidRPr="00DD270F">
        <w:rPr>
          <w:rFonts w:ascii="Times New Roman" w:hAnsi="Times New Roman"/>
          <w:color w:val="000000"/>
          <w:szCs w:val="28"/>
        </w:rPr>
        <w:t>В.В.</w:t>
      </w:r>
      <w:r w:rsidRPr="00DD270F">
        <w:rPr>
          <w:rFonts w:ascii="Times New Roman" w:hAnsi="Times New Roman"/>
          <w:color w:val="000000"/>
          <w:szCs w:val="28"/>
        </w:rPr>
        <w:t xml:space="preserve"> «Основы внешнеэкономических знаний», словарь-справочник, 2005.</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 xml:space="preserve">31. </w:t>
      </w:r>
      <w:r w:rsidR="00DD270F" w:rsidRPr="00DD270F">
        <w:rPr>
          <w:rFonts w:ascii="Times New Roman" w:hAnsi="Times New Roman"/>
          <w:color w:val="000000"/>
          <w:szCs w:val="28"/>
        </w:rPr>
        <w:t>Мовсесян</w:t>
      </w:r>
      <w:r w:rsidR="00DD270F">
        <w:rPr>
          <w:rFonts w:ascii="Times New Roman" w:hAnsi="Times New Roman"/>
          <w:color w:val="000000"/>
          <w:szCs w:val="28"/>
        </w:rPr>
        <w:t> </w:t>
      </w:r>
      <w:r w:rsidR="00DD270F" w:rsidRPr="00DD270F">
        <w:rPr>
          <w:rFonts w:ascii="Times New Roman" w:hAnsi="Times New Roman"/>
          <w:color w:val="000000"/>
          <w:szCs w:val="28"/>
        </w:rPr>
        <w:t>А.Г.</w:t>
      </w:r>
      <w:r w:rsidRPr="00DD270F">
        <w:rPr>
          <w:rFonts w:ascii="Times New Roman" w:hAnsi="Times New Roman"/>
          <w:color w:val="000000"/>
          <w:szCs w:val="28"/>
        </w:rPr>
        <w:t xml:space="preserve">, </w:t>
      </w:r>
      <w:r w:rsidR="00DD270F" w:rsidRPr="00DD270F">
        <w:rPr>
          <w:rFonts w:ascii="Times New Roman" w:hAnsi="Times New Roman"/>
          <w:color w:val="000000"/>
          <w:szCs w:val="28"/>
        </w:rPr>
        <w:t>Огливусь</w:t>
      </w:r>
      <w:r w:rsidR="00DD270F">
        <w:rPr>
          <w:rFonts w:ascii="Times New Roman" w:hAnsi="Times New Roman"/>
          <w:color w:val="000000"/>
          <w:szCs w:val="28"/>
        </w:rPr>
        <w:t> </w:t>
      </w:r>
      <w:r w:rsidR="00DD270F" w:rsidRPr="00DD270F">
        <w:rPr>
          <w:rFonts w:ascii="Times New Roman" w:hAnsi="Times New Roman"/>
          <w:color w:val="000000"/>
          <w:szCs w:val="28"/>
        </w:rPr>
        <w:t>С.Б.</w:t>
      </w:r>
      <w:r w:rsidRPr="00DD270F">
        <w:rPr>
          <w:rFonts w:ascii="Times New Roman" w:hAnsi="Times New Roman"/>
          <w:color w:val="000000"/>
          <w:szCs w:val="28"/>
        </w:rPr>
        <w:t xml:space="preserve"> «Международные валютно-кредитные отношения»</w:t>
      </w:r>
      <w:r w:rsidR="00DD270F" w:rsidRPr="00DD270F">
        <w:rPr>
          <w:rFonts w:ascii="Times New Roman" w:hAnsi="Times New Roman"/>
          <w:color w:val="000000"/>
          <w:szCs w:val="28"/>
        </w:rPr>
        <w:t>,</w:t>
      </w:r>
      <w:r w:rsidR="00DD270F">
        <w:rPr>
          <w:rFonts w:ascii="Times New Roman" w:hAnsi="Times New Roman"/>
          <w:color w:val="000000"/>
          <w:szCs w:val="28"/>
        </w:rPr>
        <w:t xml:space="preserve"> </w:t>
      </w:r>
      <w:r w:rsidR="00DD270F" w:rsidRPr="00DD270F">
        <w:rPr>
          <w:rFonts w:ascii="Times New Roman" w:hAnsi="Times New Roman"/>
          <w:color w:val="000000"/>
          <w:szCs w:val="28"/>
        </w:rPr>
        <w:t>у</w:t>
      </w:r>
      <w:r w:rsidRPr="00DD270F">
        <w:rPr>
          <w:rFonts w:ascii="Times New Roman" w:hAnsi="Times New Roman"/>
          <w:color w:val="000000"/>
          <w:szCs w:val="28"/>
        </w:rPr>
        <w:t>чебник, 2003. – 76</w:t>
      </w:r>
      <w:r w:rsidR="00DD270F">
        <w:rPr>
          <w:rFonts w:ascii="Times New Roman" w:hAnsi="Times New Roman"/>
          <w:color w:val="000000"/>
          <w:szCs w:val="28"/>
        </w:rPr>
        <w:t> </w:t>
      </w:r>
      <w:r w:rsidR="00DD270F" w:rsidRPr="00DD270F">
        <w:rPr>
          <w:rFonts w:ascii="Times New Roman" w:hAnsi="Times New Roman"/>
          <w:color w:val="000000"/>
          <w:szCs w:val="28"/>
        </w:rPr>
        <w:t>с.</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 xml:space="preserve">32. </w:t>
      </w:r>
      <w:r w:rsidR="00DD270F" w:rsidRPr="00DD270F">
        <w:rPr>
          <w:rFonts w:ascii="Times New Roman" w:hAnsi="Times New Roman"/>
          <w:color w:val="000000"/>
          <w:szCs w:val="28"/>
        </w:rPr>
        <w:t>Аллибуттаева</w:t>
      </w:r>
      <w:r w:rsidR="00DD270F">
        <w:rPr>
          <w:rFonts w:ascii="Times New Roman" w:hAnsi="Times New Roman"/>
          <w:color w:val="000000"/>
          <w:szCs w:val="28"/>
        </w:rPr>
        <w:t> </w:t>
      </w:r>
      <w:r w:rsidR="00DD270F" w:rsidRPr="00DD270F">
        <w:rPr>
          <w:rFonts w:ascii="Times New Roman" w:hAnsi="Times New Roman"/>
          <w:color w:val="000000"/>
          <w:szCs w:val="28"/>
        </w:rPr>
        <w:t>Д.М.</w:t>
      </w:r>
      <w:r w:rsidRPr="00DD270F">
        <w:rPr>
          <w:rFonts w:ascii="Times New Roman" w:hAnsi="Times New Roman"/>
          <w:color w:val="000000"/>
          <w:szCs w:val="28"/>
        </w:rPr>
        <w:t xml:space="preserve"> «Виды аккредитивов в международной практике», Банковское право, 2004. – 318</w:t>
      </w:r>
      <w:r w:rsidR="00DD270F">
        <w:rPr>
          <w:rFonts w:ascii="Times New Roman" w:hAnsi="Times New Roman"/>
          <w:color w:val="000000"/>
          <w:szCs w:val="28"/>
        </w:rPr>
        <w:t> </w:t>
      </w:r>
      <w:r w:rsidR="00DD270F" w:rsidRPr="00DD270F">
        <w:rPr>
          <w:rFonts w:ascii="Times New Roman" w:hAnsi="Times New Roman"/>
          <w:color w:val="000000"/>
          <w:szCs w:val="28"/>
        </w:rPr>
        <w:t>с.</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 xml:space="preserve">33. </w:t>
      </w:r>
      <w:r w:rsidR="00DD270F" w:rsidRPr="00DD270F">
        <w:rPr>
          <w:rFonts w:ascii="Times New Roman" w:hAnsi="Times New Roman"/>
          <w:color w:val="000000"/>
          <w:szCs w:val="28"/>
        </w:rPr>
        <w:t>Зеленов</w:t>
      </w:r>
      <w:r w:rsidR="00DD270F">
        <w:rPr>
          <w:rFonts w:ascii="Times New Roman" w:hAnsi="Times New Roman"/>
          <w:color w:val="000000"/>
          <w:szCs w:val="28"/>
        </w:rPr>
        <w:t> </w:t>
      </w:r>
      <w:r w:rsidR="00DD270F" w:rsidRPr="00DD270F">
        <w:rPr>
          <w:rFonts w:ascii="Times New Roman" w:hAnsi="Times New Roman"/>
          <w:color w:val="000000"/>
          <w:szCs w:val="28"/>
        </w:rPr>
        <w:t>А.В.</w:t>
      </w:r>
      <w:r w:rsidRPr="00DD270F">
        <w:rPr>
          <w:rFonts w:ascii="Times New Roman" w:hAnsi="Times New Roman"/>
          <w:color w:val="000000"/>
          <w:szCs w:val="28"/>
        </w:rPr>
        <w:t xml:space="preserve"> и др. «Основные стадии развития практики применения документарных аккредитивов», банковское право, 2004. – 185</w:t>
      </w:r>
      <w:r w:rsidR="00DD270F">
        <w:rPr>
          <w:rFonts w:ascii="Times New Roman" w:hAnsi="Times New Roman"/>
          <w:color w:val="000000"/>
          <w:szCs w:val="28"/>
        </w:rPr>
        <w:t> </w:t>
      </w:r>
      <w:r w:rsidR="00DD270F" w:rsidRPr="00DD270F">
        <w:rPr>
          <w:rFonts w:ascii="Times New Roman" w:hAnsi="Times New Roman"/>
          <w:color w:val="000000"/>
          <w:szCs w:val="28"/>
        </w:rPr>
        <w:t>с.</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 xml:space="preserve">34. </w:t>
      </w:r>
      <w:r w:rsidR="00DD270F" w:rsidRPr="00DD270F">
        <w:rPr>
          <w:rFonts w:ascii="Times New Roman" w:hAnsi="Times New Roman"/>
          <w:color w:val="000000"/>
          <w:szCs w:val="28"/>
        </w:rPr>
        <w:t>Посадская</w:t>
      </w:r>
      <w:r w:rsidR="00DD270F">
        <w:rPr>
          <w:rFonts w:ascii="Times New Roman" w:hAnsi="Times New Roman"/>
          <w:color w:val="000000"/>
          <w:szCs w:val="28"/>
        </w:rPr>
        <w:t> </w:t>
      </w:r>
      <w:r w:rsidR="00DD270F" w:rsidRPr="00DD270F">
        <w:rPr>
          <w:rFonts w:ascii="Times New Roman" w:hAnsi="Times New Roman"/>
          <w:color w:val="000000"/>
          <w:szCs w:val="28"/>
        </w:rPr>
        <w:t>М.</w:t>
      </w:r>
      <w:r w:rsidRPr="00DD270F">
        <w:rPr>
          <w:rFonts w:ascii="Times New Roman" w:hAnsi="Times New Roman"/>
          <w:color w:val="000000"/>
          <w:szCs w:val="28"/>
        </w:rPr>
        <w:t xml:space="preserve"> «Расчеты документарными аккредитивами, общие правила работы с аккредитивами в международной практике, формы, виды и конструкции аккредитивов», Бухгалтерия и Банки </w:t>
      </w:r>
      <w:r w:rsidR="00DD270F">
        <w:rPr>
          <w:rFonts w:ascii="Times New Roman" w:hAnsi="Times New Roman"/>
          <w:color w:val="000000"/>
          <w:szCs w:val="28"/>
        </w:rPr>
        <w:t>№</w:t>
      </w:r>
      <w:r w:rsidR="00DD270F" w:rsidRPr="00DD270F">
        <w:rPr>
          <w:rFonts w:ascii="Times New Roman" w:hAnsi="Times New Roman"/>
          <w:color w:val="000000"/>
          <w:szCs w:val="28"/>
        </w:rPr>
        <w:t>1</w:t>
      </w:r>
      <w:r w:rsidRPr="00DD270F">
        <w:rPr>
          <w:rFonts w:ascii="Times New Roman" w:hAnsi="Times New Roman"/>
          <w:color w:val="000000"/>
          <w:szCs w:val="28"/>
        </w:rPr>
        <w:t>0, 2006. – 10 С.</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 xml:space="preserve">35. </w:t>
      </w:r>
      <w:r w:rsidR="00DD270F" w:rsidRPr="00DD270F">
        <w:rPr>
          <w:rFonts w:ascii="Times New Roman" w:hAnsi="Times New Roman"/>
          <w:color w:val="000000"/>
          <w:szCs w:val="28"/>
        </w:rPr>
        <w:t>Аграновский</w:t>
      </w:r>
      <w:r w:rsidR="00DD270F">
        <w:rPr>
          <w:rFonts w:ascii="Times New Roman" w:hAnsi="Times New Roman"/>
          <w:color w:val="000000"/>
          <w:szCs w:val="28"/>
        </w:rPr>
        <w:t> </w:t>
      </w:r>
      <w:r w:rsidR="00DD270F" w:rsidRPr="00DD270F">
        <w:rPr>
          <w:rFonts w:ascii="Times New Roman" w:hAnsi="Times New Roman"/>
          <w:color w:val="000000"/>
          <w:szCs w:val="28"/>
        </w:rPr>
        <w:t>А.В.</w:t>
      </w:r>
      <w:r w:rsidRPr="00DD270F">
        <w:rPr>
          <w:rFonts w:ascii="Times New Roman" w:hAnsi="Times New Roman"/>
          <w:color w:val="000000"/>
          <w:szCs w:val="28"/>
        </w:rPr>
        <w:t xml:space="preserve"> «Безналичные расчетные операции: понятие, виды и содержание»</w:t>
      </w:r>
      <w:r w:rsidR="00DD270F" w:rsidRPr="00DD270F">
        <w:rPr>
          <w:rFonts w:ascii="Times New Roman" w:hAnsi="Times New Roman"/>
          <w:color w:val="000000"/>
          <w:szCs w:val="28"/>
        </w:rPr>
        <w:t>,</w:t>
      </w:r>
      <w:r w:rsidR="00DD270F">
        <w:rPr>
          <w:rFonts w:ascii="Times New Roman" w:hAnsi="Times New Roman"/>
          <w:color w:val="000000"/>
          <w:szCs w:val="28"/>
        </w:rPr>
        <w:t xml:space="preserve"> </w:t>
      </w:r>
      <w:r w:rsidR="00DD270F" w:rsidRPr="00DD270F">
        <w:rPr>
          <w:rFonts w:ascii="Times New Roman" w:hAnsi="Times New Roman"/>
          <w:color w:val="000000"/>
          <w:szCs w:val="28"/>
        </w:rPr>
        <w:t>П</w:t>
      </w:r>
      <w:r w:rsidRPr="00DD270F">
        <w:rPr>
          <w:rFonts w:ascii="Times New Roman" w:hAnsi="Times New Roman"/>
          <w:color w:val="000000"/>
          <w:szCs w:val="28"/>
        </w:rPr>
        <w:t xml:space="preserve">раво: теория и практика, 2003, </w:t>
      </w:r>
      <w:r w:rsidR="00DD270F">
        <w:rPr>
          <w:rFonts w:ascii="Times New Roman" w:hAnsi="Times New Roman"/>
          <w:color w:val="000000"/>
          <w:szCs w:val="28"/>
        </w:rPr>
        <w:t>№</w:t>
      </w:r>
      <w:r w:rsidR="00DD270F" w:rsidRPr="00DD270F">
        <w:rPr>
          <w:rFonts w:ascii="Times New Roman" w:hAnsi="Times New Roman"/>
          <w:color w:val="000000"/>
          <w:szCs w:val="28"/>
        </w:rPr>
        <w:t>1</w:t>
      </w:r>
      <w:r w:rsidRPr="00DD270F">
        <w:rPr>
          <w:rFonts w:ascii="Times New Roman" w:hAnsi="Times New Roman"/>
          <w:color w:val="000000"/>
          <w:szCs w:val="28"/>
        </w:rPr>
        <w:t>5. – 27 С.</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 xml:space="preserve">36. </w:t>
      </w:r>
      <w:r w:rsidR="00DD270F" w:rsidRPr="00DD270F">
        <w:rPr>
          <w:rFonts w:ascii="Times New Roman" w:hAnsi="Times New Roman"/>
          <w:color w:val="000000"/>
          <w:szCs w:val="28"/>
        </w:rPr>
        <w:t>Алибуттаева</w:t>
      </w:r>
      <w:r w:rsidR="00DD270F">
        <w:rPr>
          <w:rFonts w:ascii="Times New Roman" w:hAnsi="Times New Roman"/>
          <w:color w:val="000000"/>
          <w:szCs w:val="28"/>
        </w:rPr>
        <w:t> </w:t>
      </w:r>
      <w:r w:rsidR="00DD270F" w:rsidRPr="00DD270F">
        <w:rPr>
          <w:rFonts w:ascii="Times New Roman" w:hAnsi="Times New Roman"/>
          <w:color w:val="000000"/>
          <w:szCs w:val="28"/>
        </w:rPr>
        <w:t>Д.М.</w:t>
      </w:r>
      <w:r w:rsidRPr="00DD270F">
        <w:rPr>
          <w:rFonts w:ascii="Times New Roman" w:hAnsi="Times New Roman"/>
          <w:color w:val="000000"/>
          <w:szCs w:val="28"/>
        </w:rPr>
        <w:t xml:space="preserve"> «Виды аккредитивов в международной торговле», Банковское право, 2004. – 154</w:t>
      </w:r>
      <w:r w:rsidR="00DD270F">
        <w:rPr>
          <w:rFonts w:ascii="Times New Roman" w:hAnsi="Times New Roman"/>
          <w:color w:val="000000"/>
          <w:szCs w:val="28"/>
        </w:rPr>
        <w:t> </w:t>
      </w:r>
      <w:r w:rsidR="00DD270F" w:rsidRPr="00DD270F">
        <w:rPr>
          <w:rFonts w:ascii="Times New Roman" w:hAnsi="Times New Roman"/>
          <w:color w:val="000000"/>
          <w:szCs w:val="28"/>
        </w:rPr>
        <w:t>с.</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 xml:space="preserve">37. </w:t>
      </w:r>
      <w:r w:rsidR="00DD270F" w:rsidRPr="00DD270F">
        <w:rPr>
          <w:rFonts w:ascii="Times New Roman" w:hAnsi="Times New Roman"/>
          <w:color w:val="000000"/>
          <w:szCs w:val="28"/>
        </w:rPr>
        <w:t>Бабикова</w:t>
      </w:r>
      <w:r w:rsidR="00DD270F">
        <w:rPr>
          <w:rFonts w:ascii="Times New Roman" w:hAnsi="Times New Roman"/>
          <w:color w:val="000000"/>
          <w:szCs w:val="28"/>
        </w:rPr>
        <w:t> </w:t>
      </w:r>
      <w:r w:rsidR="00DD270F" w:rsidRPr="00DD270F">
        <w:rPr>
          <w:rFonts w:ascii="Times New Roman" w:hAnsi="Times New Roman"/>
          <w:color w:val="000000"/>
          <w:szCs w:val="28"/>
        </w:rPr>
        <w:t>А.В.</w:t>
      </w:r>
      <w:r w:rsidRPr="00DD270F">
        <w:rPr>
          <w:rFonts w:ascii="Times New Roman" w:hAnsi="Times New Roman"/>
          <w:color w:val="000000"/>
          <w:szCs w:val="28"/>
        </w:rPr>
        <w:t xml:space="preserve"> «Виды документарных аккредитивов согласно унифицированным правилам и обычаям для документарных аккредитивов», Хозяйство и право, 1999</w:t>
      </w:r>
      <w:r w:rsidR="00DD270F" w:rsidRPr="00DD270F">
        <w:rPr>
          <w:rFonts w:ascii="Times New Roman" w:hAnsi="Times New Roman"/>
          <w:color w:val="000000"/>
          <w:szCs w:val="28"/>
        </w:rPr>
        <w:t>,</w:t>
      </w:r>
      <w:r w:rsidR="00DD270F">
        <w:rPr>
          <w:rFonts w:ascii="Times New Roman" w:hAnsi="Times New Roman"/>
          <w:color w:val="000000"/>
          <w:szCs w:val="28"/>
        </w:rPr>
        <w:t xml:space="preserve"> №</w:t>
      </w:r>
      <w:r w:rsidR="00DD270F" w:rsidRPr="00DD270F">
        <w:rPr>
          <w:rFonts w:ascii="Times New Roman" w:hAnsi="Times New Roman"/>
          <w:color w:val="000000"/>
          <w:szCs w:val="28"/>
        </w:rPr>
        <w:t>1</w:t>
      </w:r>
      <w:r w:rsidRPr="00DD270F">
        <w:rPr>
          <w:rFonts w:ascii="Times New Roman" w:hAnsi="Times New Roman"/>
          <w:color w:val="000000"/>
          <w:szCs w:val="28"/>
        </w:rPr>
        <w:t>. – 19 С.</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 xml:space="preserve">38. </w:t>
      </w:r>
      <w:r w:rsidR="00DD270F" w:rsidRPr="00DD270F">
        <w:rPr>
          <w:rFonts w:ascii="Times New Roman" w:hAnsi="Times New Roman"/>
          <w:color w:val="000000"/>
          <w:szCs w:val="28"/>
        </w:rPr>
        <w:t>Нижникова</w:t>
      </w:r>
      <w:r w:rsidR="00DD270F">
        <w:rPr>
          <w:rFonts w:ascii="Times New Roman" w:hAnsi="Times New Roman"/>
          <w:color w:val="000000"/>
          <w:szCs w:val="28"/>
        </w:rPr>
        <w:t> </w:t>
      </w:r>
      <w:r w:rsidR="00DD270F" w:rsidRPr="00DD270F">
        <w:rPr>
          <w:rFonts w:ascii="Times New Roman" w:hAnsi="Times New Roman"/>
          <w:color w:val="000000"/>
          <w:szCs w:val="28"/>
        </w:rPr>
        <w:t>Г.П.</w:t>
      </w:r>
      <w:r w:rsidRPr="00DD270F">
        <w:rPr>
          <w:rFonts w:ascii="Times New Roman" w:hAnsi="Times New Roman"/>
          <w:color w:val="000000"/>
          <w:szCs w:val="28"/>
        </w:rPr>
        <w:t xml:space="preserve"> «Учёт расчётных операций в коммерческом банке», Воронеж, 2006. – 95</w:t>
      </w:r>
      <w:r w:rsidR="00DD270F">
        <w:rPr>
          <w:rFonts w:ascii="Times New Roman" w:hAnsi="Times New Roman"/>
          <w:color w:val="000000"/>
          <w:szCs w:val="28"/>
        </w:rPr>
        <w:t> </w:t>
      </w:r>
      <w:r w:rsidR="00DD270F" w:rsidRPr="00DD270F">
        <w:rPr>
          <w:rFonts w:ascii="Times New Roman" w:hAnsi="Times New Roman"/>
          <w:color w:val="000000"/>
          <w:szCs w:val="28"/>
        </w:rPr>
        <w:t>с.</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 xml:space="preserve">39. </w:t>
      </w:r>
      <w:r w:rsidR="00DD270F" w:rsidRPr="00DD270F">
        <w:rPr>
          <w:rFonts w:ascii="Times New Roman" w:hAnsi="Times New Roman"/>
          <w:color w:val="000000"/>
          <w:szCs w:val="28"/>
        </w:rPr>
        <w:t>Семикова</w:t>
      </w:r>
      <w:r w:rsidR="00DD270F">
        <w:rPr>
          <w:rFonts w:ascii="Times New Roman" w:hAnsi="Times New Roman"/>
          <w:color w:val="000000"/>
          <w:szCs w:val="28"/>
        </w:rPr>
        <w:t> </w:t>
      </w:r>
      <w:r w:rsidR="00DD270F" w:rsidRPr="00DD270F">
        <w:rPr>
          <w:rFonts w:ascii="Times New Roman" w:hAnsi="Times New Roman"/>
          <w:color w:val="000000"/>
          <w:szCs w:val="28"/>
        </w:rPr>
        <w:t>П.В.</w:t>
      </w:r>
      <w:r w:rsidR="00DD270F">
        <w:rPr>
          <w:rFonts w:ascii="Times New Roman" w:hAnsi="Times New Roman"/>
          <w:color w:val="000000"/>
          <w:szCs w:val="28"/>
        </w:rPr>
        <w:t> </w:t>
      </w:r>
      <w:r w:rsidR="00DD270F" w:rsidRPr="00DD270F">
        <w:rPr>
          <w:rFonts w:ascii="Times New Roman" w:hAnsi="Times New Roman"/>
          <w:color w:val="000000"/>
          <w:szCs w:val="28"/>
        </w:rPr>
        <w:t>Аккредитивы</w:t>
      </w:r>
      <w:r w:rsidRPr="00DD270F">
        <w:rPr>
          <w:rFonts w:ascii="Times New Roman" w:hAnsi="Times New Roman"/>
          <w:color w:val="000000"/>
          <w:szCs w:val="28"/>
        </w:rPr>
        <w:t xml:space="preserve"> как инструменты платежа Финансы и кредит, 2003. – 329</w:t>
      </w:r>
      <w:r w:rsidR="00DD270F">
        <w:rPr>
          <w:rFonts w:ascii="Times New Roman" w:hAnsi="Times New Roman"/>
          <w:color w:val="000000"/>
          <w:szCs w:val="28"/>
        </w:rPr>
        <w:t> </w:t>
      </w:r>
      <w:r w:rsidR="00DD270F" w:rsidRPr="00DD270F">
        <w:rPr>
          <w:rFonts w:ascii="Times New Roman" w:hAnsi="Times New Roman"/>
          <w:color w:val="000000"/>
          <w:szCs w:val="28"/>
        </w:rPr>
        <w:t>с.</w:t>
      </w:r>
    </w:p>
    <w:p w:rsidR="00F822B2" w:rsidRPr="00DD270F" w:rsidRDefault="00F822B2" w:rsidP="007A62DF">
      <w:pPr>
        <w:pStyle w:val="Iauiue"/>
        <w:spacing w:line="360" w:lineRule="auto"/>
        <w:jc w:val="both"/>
        <w:rPr>
          <w:rFonts w:ascii="Times New Roman" w:hAnsi="Times New Roman" w:cs="Times New Roman"/>
          <w:color w:val="000000"/>
          <w:sz w:val="28"/>
          <w:szCs w:val="28"/>
        </w:rPr>
      </w:pPr>
      <w:r w:rsidRPr="00DD270F">
        <w:rPr>
          <w:rFonts w:ascii="Times New Roman" w:hAnsi="Times New Roman" w:cs="Times New Roman"/>
          <w:color w:val="000000"/>
          <w:sz w:val="28"/>
          <w:szCs w:val="28"/>
        </w:rPr>
        <w:t xml:space="preserve">40. </w:t>
      </w:r>
      <w:r w:rsidRPr="00DD270F">
        <w:rPr>
          <w:rFonts w:ascii="Times New Roman" w:hAnsi="Times New Roman" w:cs="Times New Roman"/>
          <w:bCs/>
          <w:color w:val="000000"/>
          <w:sz w:val="28"/>
          <w:szCs w:val="28"/>
        </w:rPr>
        <w:t xml:space="preserve">Унифицированные правила и обычаи для документарных аккредитивов (UCP </w:t>
      </w:r>
      <w:r w:rsidR="00DD270F">
        <w:rPr>
          <w:rFonts w:ascii="Times New Roman" w:hAnsi="Times New Roman" w:cs="Times New Roman"/>
          <w:bCs/>
          <w:color w:val="000000"/>
          <w:sz w:val="28"/>
          <w:szCs w:val="28"/>
        </w:rPr>
        <w:t>№</w:t>
      </w:r>
      <w:r w:rsidR="00DD270F" w:rsidRPr="00DD270F">
        <w:rPr>
          <w:rFonts w:ascii="Times New Roman" w:hAnsi="Times New Roman" w:cs="Times New Roman"/>
          <w:bCs/>
          <w:color w:val="000000"/>
          <w:sz w:val="28"/>
          <w:szCs w:val="28"/>
        </w:rPr>
        <w:t>6</w:t>
      </w:r>
      <w:r w:rsidRPr="00DD270F">
        <w:rPr>
          <w:rFonts w:ascii="Times New Roman" w:hAnsi="Times New Roman" w:cs="Times New Roman"/>
          <w:bCs/>
          <w:color w:val="000000"/>
          <w:sz w:val="28"/>
          <w:szCs w:val="28"/>
        </w:rPr>
        <w:t>00), 2007.</w:t>
      </w:r>
    </w:p>
    <w:p w:rsidR="00F822B2" w:rsidRPr="00DD270F" w:rsidRDefault="00F822B2" w:rsidP="007A62DF">
      <w:pPr>
        <w:pStyle w:val="a3"/>
        <w:spacing w:line="360" w:lineRule="auto"/>
        <w:jc w:val="both"/>
        <w:rPr>
          <w:rFonts w:ascii="Times New Roman" w:hAnsi="Times New Roman"/>
          <w:color w:val="000000"/>
          <w:szCs w:val="28"/>
        </w:rPr>
      </w:pPr>
      <w:r w:rsidRPr="00DD270F">
        <w:rPr>
          <w:rFonts w:ascii="Times New Roman" w:hAnsi="Times New Roman"/>
          <w:color w:val="000000"/>
          <w:szCs w:val="28"/>
        </w:rPr>
        <w:t>41. Унифицированные правила для межбанковского рамбурсирования по документарным аккредитивам 1995 года, публикация МТП 525 (ICC Uniform Rules for Bank-to-Bank Reimbursements under Documentary Credits.ICC Publication 525).</w:t>
      </w:r>
    </w:p>
    <w:p w:rsidR="00F822B2" w:rsidRPr="00DD270F" w:rsidRDefault="00F822B2" w:rsidP="007A62DF">
      <w:pPr>
        <w:spacing w:line="360" w:lineRule="auto"/>
        <w:jc w:val="both"/>
        <w:rPr>
          <w:rFonts w:ascii="Times New Roman" w:hAnsi="Times New Roman"/>
          <w:color w:val="000000"/>
          <w:sz w:val="28"/>
          <w:szCs w:val="28"/>
        </w:rPr>
      </w:pPr>
      <w:r w:rsidRPr="00DD270F">
        <w:rPr>
          <w:rFonts w:ascii="Times New Roman" w:hAnsi="Times New Roman"/>
          <w:color w:val="000000"/>
          <w:sz w:val="28"/>
          <w:szCs w:val="28"/>
        </w:rPr>
        <w:t>42. Правила проведения операций с документарными аккредитивами банками Республики Казахстан, 2000.</w:t>
      </w:r>
    </w:p>
    <w:p w:rsidR="00F822B2" w:rsidRPr="00DD270F" w:rsidRDefault="00F822B2" w:rsidP="007A62DF">
      <w:pPr>
        <w:spacing w:line="360" w:lineRule="auto"/>
        <w:jc w:val="both"/>
        <w:rPr>
          <w:rFonts w:ascii="Times New Roman" w:hAnsi="Times New Roman"/>
          <w:color w:val="000000"/>
          <w:sz w:val="28"/>
        </w:rPr>
      </w:pPr>
      <w:r w:rsidRPr="00DD270F">
        <w:rPr>
          <w:rFonts w:ascii="Times New Roman" w:hAnsi="Times New Roman"/>
          <w:color w:val="000000"/>
          <w:sz w:val="28"/>
          <w:szCs w:val="28"/>
        </w:rPr>
        <w:t xml:space="preserve">43. </w:t>
      </w:r>
      <w:r w:rsidRPr="00DD270F">
        <w:rPr>
          <w:rFonts w:ascii="Times New Roman" w:hAnsi="Times New Roman"/>
          <w:color w:val="000000"/>
          <w:sz w:val="28"/>
        </w:rPr>
        <w:t xml:space="preserve">Унифицированные правила для гарантий по первому требованию (публикация МТП </w:t>
      </w:r>
      <w:r w:rsidR="00DD270F">
        <w:rPr>
          <w:rFonts w:ascii="Times New Roman" w:hAnsi="Times New Roman"/>
          <w:color w:val="000000"/>
          <w:sz w:val="28"/>
        </w:rPr>
        <w:t>№</w:t>
      </w:r>
      <w:r w:rsidR="00DD270F" w:rsidRPr="00DD270F">
        <w:rPr>
          <w:rFonts w:ascii="Times New Roman" w:hAnsi="Times New Roman"/>
          <w:color w:val="000000"/>
          <w:sz w:val="28"/>
        </w:rPr>
        <w:t>4</w:t>
      </w:r>
      <w:r w:rsidRPr="00DD270F">
        <w:rPr>
          <w:rFonts w:ascii="Times New Roman" w:hAnsi="Times New Roman"/>
          <w:color w:val="000000"/>
          <w:sz w:val="28"/>
        </w:rPr>
        <w:t>58), 1992.</w:t>
      </w:r>
    </w:p>
    <w:p w:rsidR="00F822B2" w:rsidRPr="00DD270F" w:rsidRDefault="00F822B2" w:rsidP="007A62DF">
      <w:pPr>
        <w:spacing w:line="360" w:lineRule="auto"/>
        <w:jc w:val="both"/>
        <w:rPr>
          <w:rFonts w:ascii="Times New Roman" w:hAnsi="Times New Roman"/>
          <w:color w:val="000000"/>
          <w:sz w:val="28"/>
        </w:rPr>
      </w:pPr>
      <w:r w:rsidRPr="00DD270F">
        <w:rPr>
          <w:rFonts w:ascii="Times New Roman" w:hAnsi="Times New Roman"/>
          <w:color w:val="000000"/>
          <w:sz w:val="28"/>
        </w:rPr>
        <w:t xml:space="preserve">44. </w:t>
      </w:r>
      <w:r w:rsidRPr="00DD270F">
        <w:rPr>
          <w:rFonts w:ascii="Times New Roman" w:hAnsi="Times New Roman"/>
          <w:color w:val="000000"/>
          <w:sz w:val="28"/>
          <w:szCs w:val="28"/>
        </w:rPr>
        <w:t>Агентство Республики Казахстан по регулированию и надзору финансового рынка и финансовых организаций</w:t>
      </w:r>
      <w:r w:rsidR="00DD270F">
        <w:rPr>
          <w:rFonts w:ascii="Times New Roman" w:hAnsi="Times New Roman"/>
          <w:color w:val="000000"/>
          <w:sz w:val="28"/>
          <w:szCs w:val="28"/>
        </w:rPr>
        <w:t> </w:t>
      </w:r>
      <w:r w:rsidR="00DD270F" w:rsidRPr="00DD270F">
        <w:rPr>
          <w:rFonts w:ascii="Times New Roman" w:hAnsi="Times New Roman"/>
          <w:color w:val="000000"/>
          <w:sz w:val="28"/>
          <w:szCs w:val="28"/>
        </w:rPr>
        <w:t>//</w:t>
      </w:r>
      <w:r w:rsidRPr="00DD270F">
        <w:rPr>
          <w:rFonts w:ascii="Times New Roman" w:hAnsi="Times New Roman"/>
          <w:color w:val="000000"/>
          <w:sz w:val="28"/>
          <w:szCs w:val="28"/>
        </w:rPr>
        <w:t xml:space="preserve"> </w:t>
      </w:r>
      <w:r w:rsidRPr="00DD270F">
        <w:rPr>
          <w:rFonts w:ascii="Times New Roman" w:hAnsi="Times New Roman"/>
          <w:color w:val="000000"/>
          <w:sz w:val="28"/>
          <w:szCs w:val="28"/>
          <w:lang w:val="en-US"/>
        </w:rPr>
        <w:t>www</w:t>
      </w:r>
      <w:r w:rsidRPr="00DD270F">
        <w:rPr>
          <w:rFonts w:ascii="Times New Roman" w:hAnsi="Times New Roman"/>
          <w:color w:val="000000"/>
          <w:sz w:val="28"/>
          <w:szCs w:val="28"/>
        </w:rPr>
        <w:t>.</w:t>
      </w:r>
      <w:r w:rsidRPr="00DD270F">
        <w:rPr>
          <w:rFonts w:ascii="Times New Roman" w:hAnsi="Times New Roman"/>
          <w:color w:val="000000"/>
          <w:sz w:val="28"/>
          <w:szCs w:val="28"/>
          <w:lang w:val="en-US"/>
        </w:rPr>
        <w:t>afn</w:t>
      </w:r>
      <w:r w:rsidRPr="00DD270F">
        <w:rPr>
          <w:rFonts w:ascii="Times New Roman" w:hAnsi="Times New Roman"/>
          <w:color w:val="000000"/>
          <w:sz w:val="28"/>
          <w:szCs w:val="28"/>
        </w:rPr>
        <w:t>.</w:t>
      </w:r>
      <w:r w:rsidRPr="00DD270F">
        <w:rPr>
          <w:rFonts w:ascii="Times New Roman" w:hAnsi="Times New Roman"/>
          <w:color w:val="000000"/>
          <w:sz w:val="28"/>
          <w:szCs w:val="28"/>
          <w:lang w:val="en-US"/>
        </w:rPr>
        <w:t>kz</w:t>
      </w:r>
    </w:p>
    <w:p w:rsidR="00F822B2" w:rsidRPr="00DD270F" w:rsidRDefault="00F822B2" w:rsidP="007A62DF">
      <w:pPr>
        <w:autoSpaceDE w:val="0"/>
        <w:autoSpaceDN w:val="0"/>
        <w:adjustRightInd w:val="0"/>
        <w:spacing w:line="360" w:lineRule="auto"/>
        <w:jc w:val="both"/>
        <w:rPr>
          <w:rFonts w:ascii="Times New Roman" w:hAnsi="Times New Roman"/>
          <w:color w:val="000000"/>
          <w:sz w:val="28"/>
          <w:szCs w:val="28"/>
        </w:rPr>
      </w:pPr>
      <w:r w:rsidRPr="00DD270F">
        <w:rPr>
          <w:rFonts w:ascii="Times New Roman" w:hAnsi="Times New Roman"/>
          <w:color w:val="000000"/>
          <w:sz w:val="28"/>
          <w:szCs w:val="28"/>
        </w:rPr>
        <w:t>45. Отчёт о деятельности АО «Евразийский Банк» за 2009 год</w:t>
      </w:r>
    </w:p>
    <w:p w:rsidR="00F822B2" w:rsidRPr="00DD270F" w:rsidRDefault="00F822B2" w:rsidP="007A62DF">
      <w:pPr>
        <w:autoSpaceDE w:val="0"/>
        <w:autoSpaceDN w:val="0"/>
        <w:adjustRightInd w:val="0"/>
        <w:spacing w:line="360" w:lineRule="auto"/>
        <w:jc w:val="both"/>
        <w:rPr>
          <w:rFonts w:ascii="Times New Roman" w:hAnsi="Times New Roman"/>
          <w:color w:val="000000"/>
          <w:sz w:val="28"/>
          <w:szCs w:val="28"/>
        </w:rPr>
      </w:pPr>
      <w:r w:rsidRPr="00DD270F">
        <w:rPr>
          <w:rFonts w:ascii="Times New Roman" w:hAnsi="Times New Roman"/>
          <w:color w:val="000000"/>
          <w:sz w:val="28"/>
          <w:szCs w:val="28"/>
        </w:rPr>
        <w:t>46. Аудиторский отчёт по финансовой отчётности АО «Евразийский Банк» за 2009 год.</w:t>
      </w:r>
    </w:p>
    <w:p w:rsidR="00F822B2" w:rsidRPr="00DD270F" w:rsidRDefault="00F822B2" w:rsidP="007A62DF">
      <w:pPr>
        <w:autoSpaceDE w:val="0"/>
        <w:autoSpaceDN w:val="0"/>
        <w:adjustRightInd w:val="0"/>
        <w:spacing w:line="360" w:lineRule="auto"/>
        <w:jc w:val="both"/>
        <w:rPr>
          <w:rFonts w:ascii="Times New Roman" w:hAnsi="Times New Roman"/>
          <w:color w:val="000000"/>
          <w:sz w:val="28"/>
          <w:szCs w:val="28"/>
        </w:rPr>
      </w:pPr>
      <w:r w:rsidRPr="00DD270F">
        <w:rPr>
          <w:rFonts w:ascii="Times New Roman" w:hAnsi="Times New Roman"/>
          <w:color w:val="000000"/>
          <w:sz w:val="28"/>
          <w:szCs w:val="28"/>
        </w:rPr>
        <w:t>47. Аудиторский отчёт по финансовой отчётности АО «Евразийский Банк» за 2010 год.</w:t>
      </w:r>
    </w:p>
    <w:p w:rsidR="00F822B2" w:rsidRPr="00DD270F" w:rsidRDefault="00F822B2" w:rsidP="007A62DF">
      <w:pPr>
        <w:spacing w:line="360" w:lineRule="auto"/>
        <w:jc w:val="both"/>
        <w:rPr>
          <w:rFonts w:ascii="Times New Roman" w:hAnsi="Times New Roman"/>
          <w:color w:val="000000"/>
          <w:sz w:val="28"/>
        </w:rPr>
      </w:pPr>
      <w:r w:rsidRPr="00DD270F">
        <w:rPr>
          <w:rFonts w:ascii="Times New Roman" w:hAnsi="Times New Roman"/>
          <w:color w:val="000000"/>
          <w:sz w:val="28"/>
          <w:szCs w:val="28"/>
        </w:rPr>
        <w:t>48. Официальный сайт АО «Евразийский Банк»</w:t>
      </w:r>
      <w:r w:rsidR="00DD270F">
        <w:rPr>
          <w:rFonts w:ascii="Times New Roman" w:hAnsi="Times New Roman"/>
          <w:color w:val="000000"/>
          <w:sz w:val="28"/>
          <w:szCs w:val="28"/>
        </w:rPr>
        <w:t> </w:t>
      </w:r>
      <w:r w:rsidR="00DD270F" w:rsidRPr="00DD270F">
        <w:rPr>
          <w:rFonts w:ascii="Times New Roman" w:hAnsi="Times New Roman"/>
          <w:color w:val="000000"/>
          <w:sz w:val="28"/>
          <w:szCs w:val="28"/>
        </w:rPr>
        <w:t>//</w:t>
      </w:r>
      <w:r w:rsidRPr="00DD270F">
        <w:rPr>
          <w:rFonts w:ascii="Times New Roman" w:hAnsi="Times New Roman"/>
          <w:color w:val="000000"/>
          <w:sz w:val="28"/>
          <w:szCs w:val="28"/>
        </w:rPr>
        <w:t xml:space="preserve"> </w:t>
      </w:r>
      <w:r w:rsidRPr="00DD270F">
        <w:rPr>
          <w:rFonts w:ascii="Times New Roman" w:hAnsi="Times New Roman"/>
          <w:color w:val="000000"/>
          <w:sz w:val="28"/>
          <w:szCs w:val="28"/>
          <w:lang w:val="en-US"/>
        </w:rPr>
        <w:t>www</w:t>
      </w:r>
      <w:r w:rsidRPr="00DD270F">
        <w:rPr>
          <w:rFonts w:ascii="Times New Roman" w:hAnsi="Times New Roman"/>
          <w:color w:val="000000"/>
          <w:sz w:val="28"/>
          <w:szCs w:val="28"/>
        </w:rPr>
        <w:t>.</w:t>
      </w:r>
      <w:r w:rsidRPr="00DD270F">
        <w:rPr>
          <w:rFonts w:ascii="Times New Roman" w:hAnsi="Times New Roman"/>
          <w:color w:val="000000"/>
          <w:sz w:val="28"/>
          <w:szCs w:val="28"/>
          <w:lang w:val="en-US"/>
        </w:rPr>
        <w:t>eurasian</w:t>
      </w:r>
      <w:r w:rsidRPr="00DD270F">
        <w:rPr>
          <w:rFonts w:ascii="Times New Roman" w:hAnsi="Times New Roman"/>
          <w:color w:val="000000"/>
          <w:sz w:val="28"/>
          <w:szCs w:val="28"/>
        </w:rPr>
        <w:t>-</w:t>
      </w:r>
      <w:r w:rsidRPr="00DD270F">
        <w:rPr>
          <w:rFonts w:ascii="Times New Roman" w:hAnsi="Times New Roman"/>
          <w:color w:val="000000"/>
          <w:sz w:val="28"/>
          <w:szCs w:val="28"/>
          <w:lang w:val="en-US"/>
        </w:rPr>
        <w:t>bank</w:t>
      </w:r>
      <w:r w:rsidRPr="00DD270F">
        <w:rPr>
          <w:rFonts w:ascii="Times New Roman" w:hAnsi="Times New Roman"/>
          <w:color w:val="000000"/>
          <w:sz w:val="28"/>
          <w:szCs w:val="28"/>
        </w:rPr>
        <w:t>.</w:t>
      </w:r>
      <w:r w:rsidRPr="00DD270F">
        <w:rPr>
          <w:rFonts w:ascii="Times New Roman" w:hAnsi="Times New Roman"/>
          <w:color w:val="000000"/>
          <w:sz w:val="28"/>
          <w:szCs w:val="28"/>
          <w:lang w:val="en-US"/>
        </w:rPr>
        <w:t>kz</w:t>
      </w:r>
    </w:p>
    <w:p w:rsidR="00DD270F" w:rsidRPr="00DD270F" w:rsidRDefault="00DD270F" w:rsidP="00DD270F">
      <w:pPr>
        <w:pStyle w:val="a6"/>
        <w:autoSpaceDE w:val="0"/>
        <w:autoSpaceDN w:val="0"/>
        <w:adjustRightInd w:val="0"/>
        <w:spacing w:after="0" w:line="360" w:lineRule="auto"/>
        <w:jc w:val="both"/>
        <w:rPr>
          <w:rFonts w:ascii="Times New Roman" w:hAnsi="Times New Roman"/>
          <w:color w:val="000000"/>
          <w:sz w:val="28"/>
          <w:szCs w:val="28"/>
        </w:rPr>
      </w:pPr>
      <w:bookmarkStart w:id="0" w:name="_GoBack"/>
      <w:bookmarkEnd w:id="0"/>
    </w:p>
    <w:sectPr w:rsidR="00DD270F" w:rsidRPr="00DD270F" w:rsidSect="00DD270F">
      <w:headerReference w:type="default" r:id="rId23"/>
      <w:footerReference w:type="default" r:id="rId24"/>
      <w:headerReference w:type="first" r:id="rId25"/>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437" w:rsidRDefault="00AF2437" w:rsidP="00271298">
      <w:r>
        <w:separator/>
      </w:r>
    </w:p>
  </w:endnote>
  <w:endnote w:type="continuationSeparator" w:id="0">
    <w:p w:rsidR="00AF2437" w:rsidRDefault="00AF2437" w:rsidP="00271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2B2" w:rsidRDefault="00F822B2">
    <w:pPr>
      <w:pStyle w:val="a9"/>
      <w:jc w:val="center"/>
    </w:pPr>
    <w:r>
      <w:fldChar w:fldCharType="begin"/>
    </w:r>
    <w:r>
      <w:instrText>PAGE   \* MERGEFORMAT</w:instrText>
    </w:r>
    <w:r>
      <w:fldChar w:fldCharType="separate"/>
    </w:r>
    <w:r w:rsidR="00AC64B4">
      <w:rPr>
        <w:noProof/>
      </w:rPr>
      <w:t>4</w:t>
    </w:r>
    <w:r>
      <w:fldChar w:fldCharType="end"/>
    </w:r>
  </w:p>
  <w:p w:rsidR="00F822B2" w:rsidRDefault="00F822B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437" w:rsidRDefault="00AF2437" w:rsidP="00271298">
      <w:r>
        <w:separator/>
      </w:r>
    </w:p>
  </w:footnote>
  <w:footnote w:type="continuationSeparator" w:id="0">
    <w:p w:rsidR="00AF2437" w:rsidRDefault="00AF2437" w:rsidP="00271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70F" w:rsidRPr="00DD270F" w:rsidRDefault="00DD270F" w:rsidP="00DD270F">
    <w:pPr>
      <w:pStyle w:val="a7"/>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70F" w:rsidRPr="00DD270F" w:rsidRDefault="00DD270F" w:rsidP="00DD270F">
    <w:pPr>
      <w:pStyle w:val="a7"/>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F7913"/>
    <w:multiLevelType w:val="hybridMultilevel"/>
    <w:tmpl w:val="3DA2F4AE"/>
    <w:lvl w:ilvl="0" w:tplc="04190003">
      <w:start w:val="1"/>
      <w:numFmt w:val="bullet"/>
      <w:lvlText w:val="o"/>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95368E8"/>
    <w:multiLevelType w:val="hybridMultilevel"/>
    <w:tmpl w:val="C632F6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E372CE"/>
    <w:multiLevelType w:val="hybridMultilevel"/>
    <w:tmpl w:val="0F1CE0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976742"/>
    <w:multiLevelType w:val="hybridMultilevel"/>
    <w:tmpl w:val="4BA44CF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D64646F"/>
    <w:multiLevelType w:val="hybridMultilevel"/>
    <w:tmpl w:val="877E89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0559D5"/>
    <w:multiLevelType w:val="hybridMultilevel"/>
    <w:tmpl w:val="F2DEC0EC"/>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193F410E"/>
    <w:multiLevelType w:val="hybridMultilevel"/>
    <w:tmpl w:val="F6CED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392B07"/>
    <w:multiLevelType w:val="hybridMultilevel"/>
    <w:tmpl w:val="B2FAB1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067764"/>
    <w:multiLevelType w:val="hybridMultilevel"/>
    <w:tmpl w:val="F50219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7F7193"/>
    <w:multiLevelType w:val="hybridMultilevel"/>
    <w:tmpl w:val="D618EC5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F077B5B"/>
    <w:multiLevelType w:val="hybridMultilevel"/>
    <w:tmpl w:val="5316012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B602F6"/>
    <w:multiLevelType w:val="hybridMultilevel"/>
    <w:tmpl w:val="A326538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B2572E"/>
    <w:multiLevelType w:val="hybridMultilevel"/>
    <w:tmpl w:val="AA4814A2"/>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25D94225"/>
    <w:multiLevelType w:val="hybridMultilevel"/>
    <w:tmpl w:val="77AC9F9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6F12D21"/>
    <w:multiLevelType w:val="hybridMultilevel"/>
    <w:tmpl w:val="F9C6E4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BE6594"/>
    <w:multiLevelType w:val="hybridMultilevel"/>
    <w:tmpl w:val="643856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841CCA"/>
    <w:multiLevelType w:val="hybridMultilevel"/>
    <w:tmpl w:val="6818B7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934EFA"/>
    <w:multiLevelType w:val="hybridMultilevel"/>
    <w:tmpl w:val="164E019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BBE5BBC"/>
    <w:multiLevelType w:val="hybridMultilevel"/>
    <w:tmpl w:val="1BF00D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A527C3"/>
    <w:multiLevelType w:val="multilevel"/>
    <w:tmpl w:val="38A43B3E"/>
    <w:lvl w:ilvl="0">
      <w:start w:val="2"/>
      <w:numFmt w:val="decimal"/>
      <w:lvlText w:val="%1"/>
      <w:lvlJc w:val="left"/>
      <w:pPr>
        <w:ind w:left="375" w:hanging="375"/>
      </w:pPr>
      <w:rPr>
        <w:rFonts w:cs="Times New Roman" w:hint="default"/>
      </w:rPr>
    </w:lvl>
    <w:lvl w:ilvl="1">
      <w:start w:val="3"/>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0">
    <w:nsid w:val="2F1B6788"/>
    <w:multiLevelType w:val="hybridMultilevel"/>
    <w:tmpl w:val="461610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F31183C"/>
    <w:multiLevelType w:val="hybridMultilevel"/>
    <w:tmpl w:val="BCD8513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309B5AF2"/>
    <w:multiLevelType w:val="hybridMultilevel"/>
    <w:tmpl w:val="A3C073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CF4641"/>
    <w:multiLevelType w:val="hybridMultilevel"/>
    <w:tmpl w:val="DB54B2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8E20E5"/>
    <w:multiLevelType w:val="hybridMultilevel"/>
    <w:tmpl w:val="4126B8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D22C48"/>
    <w:multiLevelType w:val="hybridMultilevel"/>
    <w:tmpl w:val="FA9619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4F7DDB"/>
    <w:multiLevelType w:val="hybridMultilevel"/>
    <w:tmpl w:val="38E2C27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38D33C23"/>
    <w:multiLevelType w:val="hybridMultilevel"/>
    <w:tmpl w:val="BB06610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395B0E74"/>
    <w:multiLevelType w:val="hybridMultilevel"/>
    <w:tmpl w:val="3912AE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9757DCC"/>
    <w:multiLevelType w:val="hybridMultilevel"/>
    <w:tmpl w:val="7F78A94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3BAC7EBF"/>
    <w:multiLevelType w:val="hybridMultilevel"/>
    <w:tmpl w:val="6F022B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C3D21AE"/>
    <w:multiLevelType w:val="hybridMultilevel"/>
    <w:tmpl w:val="B032FE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F736AB1"/>
    <w:multiLevelType w:val="hybridMultilevel"/>
    <w:tmpl w:val="A822B2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F920FE1"/>
    <w:multiLevelType w:val="hybridMultilevel"/>
    <w:tmpl w:val="A06AA8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FF97012"/>
    <w:multiLevelType w:val="hybridMultilevel"/>
    <w:tmpl w:val="7542F09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41260DA8"/>
    <w:multiLevelType w:val="hybridMultilevel"/>
    <w:tmpl w:val="36129F6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1EB120F"/>
    <w:multiLevelType w:val="hybridMultilevel"/>
    <w:tmpl w:val="D8DC0E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427A1349"/>
    <w:multiLevelType w:val="hybridMultilevel"/>
    <w:tmpl w:val="36FCC4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5DF3646"/>
    <w:multiLevelType w:val="hybridMultilevel"/>
    <w:tmpl w:val="DF4030D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13E0126"/>
    <w:multiLevelType w:val="hybridMultilevel"/>
    <w:tmpl w:val="91D63BA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59E5EB5"/>
    <w:multiLevelType w:val="hybridMultilevel"/>
    <w:tmpl w:val="15B8905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5ABA4D1F"/>
    <w:multiLevelType w:val="hybridMultilevel"/>
    <w:tmpl w:val="BB426E9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5C447575"/>
    <w:multiLevelType w:val="hybridMultilevel"/>
    <w:tmpl w:val="D048F0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EFB057B"/>
    <w:multiLevelType w:val="hybridMultilevel"/>
    <w:tmpl w:val="E5CEC86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622E3E07"/>
    <w:multiLevelType w:val="multilevel"/>
    <w:tmpl w:val="C6262AA0"/>
    <w:lvl w:ilvl="0">
      <w:start w:val="2"/>
      <w:numFmt w:val="decimal"/>
      <w:lvlText w:val="%1."/>
      <w:lvlJc w:val="left"/>
      <w:pPr>
        <w:ind w:left="1080" w:hanging="72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5">
    <w:nsid w:val="623A1D6A"/>
    <w:multiLevelType w:val="hybridMultilevel"/>
    <w:tmpl w:val="22AA466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6471116E"/>
    <w:multiLevelType w:val="hybridMultilevel"/>
    <w:tmpl w:val="CDFE1C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5EE3093"/>
    <w:multiLevelType w:val="hybridMultilevel"/>
    <w:tmpl w:val="61F6A0A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nsid w:val="65F23C9A"/>
    <w:multiLevelType w:val="multilevel"/>
    <w:tmpl w:val="2DB83DE0"/>
    <w:lvl w:ilvl="0">
      <w:start w:val="1"/>
      <w:numFmt w:val="decimal"/>
      <w:lvlText w:val="%1."/>
      <w:lvlJc w:val="left"/>
      <w:pPr>
        <w:ind w:left="1080" w:hanging="72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9">
    <w:nsid w:val="66452E8B"/>
    <w:multiLevelType w:val="hybridMultilevel"/>
    <w:tmpl w:val="8FC03122"/>
    <w:lvl w:ilvl="0" w:tplc="04190003">
      <w:start w:val="1"/>
      <w:numFmt w:val="bullet"/>
      <w:lvlText w:val="o"/>
      <w:lvlJc w:val="left"/>
      <w:pPr>
        <w:ind w:left="1068" w:hanging="360"/>
      </w:pPr>
      <w:rPr>
        <w:rFonts w:ascii="Courier New" w:hAnsi="Courier New"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0">
    <w:nsid w:val="66663574"/>
    <w:multiLevelType w:val="hybridMultilevel"/>
    <w:tmpl w:val="C1F203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6A6480D"/>
    <w:multiLevelType w:val="hybridMultilevel"/>
    <w:tmpl w:val="D896B37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2">
    <w:nsid w:val="673A7849"/>
    <w:multiLevelType w:val="hybridMultilevel"/>
    <w:tmpl w:val="91E2214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3">
    <w:nsid w:val="6B0B4A63"/>
    <w:multiLevelType w:val="hybridMultilevel"/>
    <w:tmpl w:val="DF30B8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BC524DB"/>
    <w:multiLevelType w:val="hybridMultilevel"/>
    <w:tmpl w:val="FBDAA66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5">
    <w:nsid w:val="6C1355F4"/>
    <w:multiLevelType w:val="hybridMultilevel"/>
    <w:tmpl w:val="69F691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F1A0185"/>
    <w:multiLevelType w:val="hybridMultilevel"/>
    <w:tmpl w:val="0E286E4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75034506"/>
    <w:multiLevelType w:val="hybridMultilevel"/>
    <w:tmpl w:val="8F3A10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5A04764"/>
    <w:multiLevelType w:val="hybridMultilevel"/>
    <w:tmpl w:val="F47243E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77037029"/>
    <w:multiLevelType w:val="hybridMultilevel"/>
    <w:tmpl w:val="441077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7D86EE4"/>
    <w:multiLevelType w:val="hybridMultilevel"/>
    <w:tmpl w:val="C6CACC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C7C62D5"/>
    <w:multiLevelType w:val="multilevel"/>
    <w:tmpl w:val="7D64C43A"/>
    <w:lvl w:ilvl="0">
      <w:start w:val="2"/>
      <w:numFmt w:val="decimal"/>
      <w:lvlText w:val="%1"/>
      <w:lvlJc w:val="left"/>
      <w:pPr>
        <w:ind w:left="375" w:hanging="375"/>
      </w:pPr>
      <w:rPr>
        <w:rFonts w:cs="Times New Roman" w:hint="default"/>
      </w:rPr>
    </w:lvl>
    <w:lvl w:ilvl="1">
      <w:start w:val="2"/>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62">
    <w:nsid w:val="7DC42F44"/>
    <w:multiLevelType w:val="hybridMultilevel"/>
    <w:tmpl w:val="0BD8C9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DD660BA"/>
    <w:multiLevelType w:val="hybridMultilevel"/>
    <w:tmpl w:val="362A71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8"/>
  </w:num>
  <w:num w:numId="2">
    <w:abstractNumId w:val="20"/>
  </w:num>
  <w:num w:numId="3">
    <w:abstractNumId w:val="59"/>
  </w:num>
  <w:num w:numId="4">
    <w:abstractNumId w:val="16"/>
  </w:num>
  <w:num w:numId="5">
    <w:abstractNumId w:val="34"/>
  </w:num>
  <w:num w:numId="6">
    <w:abstractNumId w:val="52"/>
  </w:num>
  <w:num w:numId="7">
    <w:abstractNumId w:val="18"/>
  </w:num>
  <w:num w:numId="8">
    <w:abstractNumId w:val="25"/>
  </w:num>
  <w:num w:numId="9">
    <w:abstractNumId w:val="22"/>
  </w:num>
  <w:num w:numId="10">
    <w:abstractNumId w:val="15"/>
  </w:num>
  <w:num w:numId="11">
    <w:abstractNumId w:val="2"/>
  </w:num>
  <w:num w:numId="12">
    <w:abstractNumId w:val="31"/>
  </w:num>
  <w:num w:numId="13">
    <w:abstractNumId w:val="4"/>
  </w:num>
  <w:num w:numId="14">
    <w:abstractNumId w:val="44"/>
  </w:num>
  <w:num w:numId="15">
    <w:abstractNumId w:val="54"/>
  </w:num>
  <w:num w:numId="16">
    <w:abstractNumId w:val="39"/>
  </w:num>
  <w:num w:numId="17">
    <w:abstractNumId w:val="8"/>
  </w:num>
  <w:num w:numId="18">
    <w:abstractNumId w:val="38"/>
  </w:num>
  <w:num w:numId="19">
    <w:abstractNumId w:val="17"/>
  </w:num>
  <w:num w:numId="20">
    <w:abstractNumId w:val="58"/>
  </w:num>
  <w:num w:numId="21">
    <w:abstractNumId w:val="45"/>
  </w:num>
  <w:num w:numId="22">
    <w:abstractNumId w:val="56"/>
  </w:num>
  <w:num w:numId="23">
    <w:abstractNumId w:val="10"/>
  </w:num>
  <w:num w:numId="24">
    <w:abstractNumId w:val="50"/>
  </w:num>
  <w:num w:numId="25">
    <w:abstractNumId w:val="43"/>
  </w:num>
  <w:num w:numId="26">
    <w:abstractNumId w:val="13"/>
  </w:num>
  <w:num w:numId="27">
    <w:abstractNumId w:val="51"/>
  </w:num>
  <w:num w:numId="28">
    <w:abstractNumId w:val="9"/>
  </w:num>
  <w:num w:numId="29">
    <w:abstractNumId w:val="29"/>
  </w:num>
  <w:num w:numId="30">
    <w:abstractNumId w:val="41"/>
  </w:num>
  <w:num w:numId="31">
    <w:abstractNumId w:val="47"/>
  </w:num>
  <w:num w:numId="32">
    <w:abstractNumId w:val="12"/>
  </w:num>
  <w:num w:numId="33">
    <w:abstractNumId w:val="32"/>
  </w:num>
  <w:num w:numId="34">
    <w:abstractNumId w:val="30"/>
  </w:num>
  <w:num w:numId="35">
    <w:abstractNumId w:val="0"/>
  </w:num>
  <w:num w:numId="36">
    <w:abstractNumId w:val="53"/>
  </w:num>
  <w:num w:numId="37">
    <w:abstractNumId w:val="49"/>
  </w:num>
  <w:num w:numId="38">
    <w:abstractNumId w:val="60"/>
  </w:num>
  <w:num w:numId="39">
    <w:abstractNumId w:val="46"/>
  </w:num>
  <w:num w:numId="40">
    <w:abstractNumId w:val="1"/>
  </w:num>
  <w:num w:numId="41">
    <w:abstractNumId w:val="7"/>
  </w:num>
  <w:num w:numId="42">
    <w:abstractNumId w:val="37"/>
  </w:num>
  <w:num w:numId="43">
    <w:abstractNumId w:val="57"/>
  </w:num>
  <w:num w:numId="44">
    <w:abstractNumId w:val="61"/>
  </w:num>
  <w:num w:numId="45">
    <w:abstractNumId w:val="28"/>
  </w:num>
  <w:num w:numId="46">
    <w:abstractNumId w:val="62"/>
  </w:num>
  <w:num w:numId="47">
    <w:abstractNumId w:val="19"/>
  </w:num>
  <w:num w:numId="48">
    <w:abstractNumId w:val="3"/>
  </w:num>
  <w:num w:numId="49">
    <w:abstractNumId w:val="27"/>
  </w:num>
  <w:num w:numId="50">
    <w:abstractNumId w:val="21"/>
  </w:num>
  <w:num w:numId="51">
    <w:abstractNumId w:val="5"/>
  </w:num>
  <w:num w:numId="52">
    <w:abstractNumId w:val="26"/>
  </w:num>
  <w:num w:numId="53">
    <w:abstractNumId w:val="40"/>
  </w:num>
  <w:num w:numId="54">
    <w:abstractNumId w:val="6"/>
  </w:num>
  <w:num w:numId="55">
    <w:abstractNumId w:val="63"/>
  </w:num>
  <w:num w:numId="56">
    <w:abstractNumId w:val="24"/>
  </w:num>
  <w:num w:numId="57">
    <w:abstractNumId w:val="11"/>
  </w:num>
  <w:num w:numId="58">
    <w:abstractNumId w:val="14"/>
  </w:num>
  <w:num w:numId="59">
    <w:abstractNumId w:val="55"/>
  </w:num>
  <w:num w:numId="60">
    <w:abstractNumId w:val="35"/>
  </w:num>
  <w:num w:numId="61">
    <w:abstractNumId w:val="33"/>
  </w:num>
  <w:num w:numId="62">
    <w:abstractNumId w:val="42"/>
  </w:num>
  <w:num w:numId="63">
    <w:abstractNumId w:val="23"/>
  </w:num>
  <w:num w:numId="64">
    <w:abstractNumId w:val="3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D79"/>
    <w:rsid w:val="00004DA9"/>
    <w:rsid w:val="00013DB0"/>
    <w:rsid w:val="0004272F"/>
    <w:rsid w:val="0004539D"/>
    <w:rsid w:val="00045448"/>
    <w:rsid w:val="00047B7A"/>
    <w:rsid w:val="00065396"/>
    <w:rsid w:val="00074C1A"/>
    <w:rsid w:val="000B3271"/>
    <w:rsid w:val="000B5218"/>
    <w:rsid w:val="000C764E"/>
    <w:rsid w:val="000D31BE"/>
    <w:rsid w:val="000F7A1F"/>
    <w:rsid w:val="001134CE"/>
    <w:rsid w:val="0014190C"/>
    <w:rsid w:val="00146CCE"/>
    <w:rsid w:val="00147E7B"/>
    <w:rsid w:val="00151789"/>
    <w:rsid w:val="001523A5"/>
    <w:rsid w:val="00155BCA"/>
    <w:rsid w:val="00155C3D"/>
    <w:rsid w:val="001738E5"/>
    <w:rsid w:val="00176B2E"/>
    <w:rsid w:val="0018086B"/>
    <w:rsid w:val="00182D79"/>
    <w:rsid w:val="001A2DBD"/>
    <w:rsid w:val="001D2455"/>
    <w:rsid w:val="001F63B3"/>
    <w:rsid w:val="0020272C"/>
    <w:rsid w:val="00212E2F"/>
    <w:rsid w:val="00216B64"/>
    <w:rsid w:val="00220630"/>
    <w:rsid w:val="002279EE"/>
    <w:rsid w:val="00237318"/>
    <w:rsid w:val="00263553"/>
    <w:rsid w:val="00271298"/>
    <w:rsid w:val="00271AB9"/>
    <w:rsid w:val="002C7B2F"/>
    <w:rsid w:val="002F4C8A"/>
    <w:rsid w:val="003023B9"/>
    <w:rsid w:val="00310FEC"/>
    <w:rsid w:val="003243F2"/>
    <w:rsid w:val="003259DC"/>
    <w:rsid w:val="00327806"/>
    <w:rsid w:val="00327D0F"/>
    <w:rsid w:val="00355C6A"/>
    <w:rsid w:val="0036087D"/>
    <w:rsid w:val="00365CBB"/>
    <w:rsid w:val="00397CE7"/>
    <w:rsid w:val="003C3B78"/>
    <w:rsid w:val="003F2102"/>
    <w:rsid w:val="0041665C"/>
    <w:rsid w:val="0042708A"/>
    <w:rsid w:val="0043357B"/>
    <w:rsid w:val="00436CDE"/>
    <w:rsid w:val="00443B20"/>
    <w:rsid w:val="00496CBB"/>
    <w:rsid w:val="004B10F6"/>
    <w:rsid w:val="004B1589"/>
    <w:rsid w:val="004B4E02"/>
    <w:rsid w:val="004C0669"/>
    <w:rsid w:val="004C5B66"/>
    <w:rsid w:val="004D027F"/>
    <w:rsid w:val="004D512B"/>
    <w:rsid w:val="00526F7F"/>
    <w:rsid w:val="005D1586"/>
    <w:rsid w:val="005D26DF"/>
    <w:rsid w:val="005F09A9"/>
    <w:rsid w:val="00603C0F"/>
    <w:rsid w:val="00611DAF"/>
    <w:rsid w:val="0061784D"/>
    <w:rsid w:val="00621C4C"/>
    <w:rsid w:val="00627ED2"/>
    <w:rsid w:val="006422E4"/>
    <w:rsid w:val="006919DB"/>
    <w:rsid w:val="00693EC2"/>
    <w:rsid w:val="006A17B7"/>
    <w:rsid w:val="006A50F5"/>
    <w:rsid w:val="006B0B6D"/>
    <w:rsid w:val="006D068C"/>
    <w:rsid w:val="006D232F"/>
    <w:rsid w:val="006F0271"/>
    <w:rsid w:val="0076071D"/>
    <w:rsid w:val="007627D1"/>
    <w:rsid w:val="007864F5"/>
    <w:rsid w:val="007916C8"/>
    <w:rsid w:val="0079383C"/>
    <w:rsid w:val="007A1226"/>
    <w:rsid w:val="007A1673"/>
    <w:rsid w:val="007A62DF"/>
    <w:rsid w:val="007B0A11"/>
    <w:rsid w:val="007D065E"/>
    <w:rsid w:val="007D0A78"/>
    <w:rsid w:val="007E697B"/>
    <w:rsid w:val="00815238"/>
    <w:rsid w:val="008264E0"/>
    <w:rsid w:val="00840C40"/>
    <w:rsid w:val="0087029D"/>
    <w:rsid w:val="00871AF3"/>
    <w:rsid w:val="008B4A68"/>
    <w:rsid w:val="008E4CB1"/>
    <w:rsid w:val="00926BE7"/>
    <w:rsid w:val="0093485D"/>
    <w:rsid w:val="00945D96"/>
    <w:rsid w:val="00947912"/>
    <w:rsid w:val="00951160"/>
    <w:rsid w:val="0096465F"/>
    <w:rsid w:val="009B4119"/>
    <w:rsid w:val="009B5C30"/>
    <w:rsid w:val="009C4959"/>
    <w:rsid w:val="009F0BDF"/>
    <w:rsid w:val="00A72E32"/>
    <w:rsid w:val="00A83D72"/>
    <w:rsid w:val="00AA74A9"/>
    <w:rsid w:val="00AA77C3"/>
    <w:rsid w:val="00AC64B4"/>
    <w:rsid w:val="00AF2437"/>
    <w:rsid w:val="00AF31CD"/>
    <w:rsid w:val="00B071D8"/>
    <w:rsid w:val="00B23463"/>
    <w:rsid w:val="00B36478"/>
    <w:rsid w:val="00B42367"/>
    <w:rsid w:val="00B8408F"/>
    <w:rsid w:val="00B91CFE"/>
    <w:rsid w:val="00BB54A6"/>
    <w:rsid w:val="00BC47F2"/>
    <w:rsid w:val="00BE4EB9"/>
    <w:rsid w:val="00BF6D9B"/>
    <w:rsid w:val="00C04DF1"/>
    <w:rsid w:val="00C17838"/>
    <w:rsid w:val="00C2097A"/>
    <w:rsid w:val="00C22E3D"/>
    <w:rsid w:val="00C4110C"/>
    <w:rsid w:val="00C81200"/>
    <w:rsid w:val="00C959D6"/>
    <w:rsid w:val="00C969A6"/>
    <w:rsid w:val="00CA6E36"/>
    <w:rsid w:val="00CB3554"/>
    <w:rsid w:val="00CC72D2"/>
    <w:rsid w:val="00CC7ED8"/>
    <w:rsid w:val="00CD7E54"/>
    <w:rsid w:val="00D151F1"/>
    <w:rsid w:val="00D27890"/>
    <w:rsid w:val="00D44B2E"/>
    <w:rsid w:val="00D91061"/>
    <w:rsid w:val="00DA22C1"/>
    <w:rsid w:val="00DC7E36"/>
    <w:rsid w:val="00DD270F"/>
    <w:rsid w:val="00DE311A"/>
    <w:rsid w:val="00DF0993"/>
    <w:rsid w:val="00E11D14"/>
    <w:rsid w:val="00E1420C"/>
    <w:rsid w:val="00E467BD"/>
    <w:rsid w:val="00E50B2B"/>
    <w:rsid w:val="00E56605"/>
    <w:rsid w:val="00E62B8A"/>
    <w:rsid w:val="00E85226"/>
    <w:rsid w:val="00E85AB7"/>
    <w:rsid w:val="00E90065"/>
    <w:rsid w:val="00EA2267"/>
    <w:rsid w:val="00EA27F2"/>
    <w:rsid w:val="00EC004F"/>
    <w:rsid w:val="00EC6787"/>
    <w:rsid w:val="00EF7D8E"/>
    <w:rsid w:val="00F112B0"/>
    <w:rsid w:val="00F142ED"/>
    <w:rsid w:val="00F26F82"/>
    <w:rsid w:val="00F5349D"/>
    <w:rsid w:val="00F56796"/>
    <w:rsid w:val="00F8159E"/>
    <w:rsid w:val="00F822B2"/>
    <w:rsid w:val="00F83908"/>
    <w:rsid w:val="00F93E74"/>
    <w:rsid w:val="00FD5FF6"/>
    <w:rsid w:val="00FD65C8"/>
    <w:rsid w:val="00FF1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CD29D7C2-A00D-4B32-82A8-5FFB7A25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D79"/>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F112B0"/>
    <w:rPr>
      <w:sz w:val="28"/>
      <w:szCs w:val="22"/>
      <w:lang w:eastAsia="en-US"/>
    </w:rPr>
  </w:style>
  <w:style w:type="paragraph" w:styleId="a4">
    <w:name w:val="Title"/>
    <w:basedOn w:val="a"/>
    <w:link w:val="a5"/>
    <w:uiPriority w:val="99"/>
    <w:qFormat/>
    <w:rsid w:val="00F112B0"/>
    <w:pPr>
      <w:jc w:val="center"/>
    </w:pPr>
    <w:rPr>
      <w:sz w:val="28"/>
    </w:rPr>
  </w:style>
  <w:style w:type="character" w:customStyle="1" w:styleId="a5">
    <w:name w:val="Название Знак"/>
    <w:link w:val="a4"/>
    <w:uiPriority w:val="99"/>
    <w:locked/>
    <w:rsid w:val="00F112B0"/>
    <w:rPr>
      <w:rFonts w:ascii="Times New Roman" w:hAnsi="Times New Roman" w:cs="Times New Roman"/>
      <w:sz w:val="20"/>
      <w:szCs w:val="20"/>
      <w:lang w:val="x-none" w:eastAsia="ru-RU"/>
    </w:rPr>
  </w:style>
  <w:style w:type="paragraph" w:styleId="a6">
    <w:name w:val="List Paragraph"/>
    <w:basedOn w:val="a"/>
    <w:uiPriority w:val="99"/>
    <w:qFormat/>
    <w:rsid w:val="00F112B0"/>
    <w:pPr>
      <w:spacing w:after="200" w:line="276" w:lineRule="auto"/>
      <w:ind w:left="720"/>
      <w:contextualSpacing/>
    </w:pPr>
  </w:style>
  <w:style w:type="paragraph" w:styleId="a7">
    <w:name w:val="header"/>
    <w:basedOn w:val="a"/>
    <w:link w:val="a8"/>
    <w:uiPriority w:val="99"/>
    <w:rsid w:val="00271298"/>
    <w:pPr>
      <w:tabs>
        <w:tab w:val="center" w:pos="4677"/>
        <w:tab w:val="right" w:pos="9355"/>
      </w:tabs>
    </w:pPr>
  </w:style>
  <w:style w:type="character" w:customStyle="1" w:styleId="a8">
    <w:name w:val="Верхний колонтитул Знак"/>
    <w:link w:val="a7"/>
    <w:uiPriority w:val="99"/>
    <w:locked/>
    <w:rsid w:val="00271298"/>
    <w:rPr>
      <w:rFonts w:cs="Times New Roman"/>
    </w:rPr>
  </w:style>
  <w:style w:type="paragraph" w:styleId="a9">
    <w:name w:val="footer"/>
    <w:basedOn w:val="a"/>
    <w:link w:val="aa"/>
    <w:uiPriority w:val="99"/>
    <w:rsid w:val="00271298"/>
    <w:pPr>
      <w:tabs>
        <w:tab w:val="center" w:pos="4677"/>
        <w:tab w:val="right" w:pos="9355"/>
      </w:tabs>
    </w:pPr>
  </w:style>
  <w:style w:type="character" w:customStyle="1" w:styleId="aa">
    <w:name w:val="Нижний колонтитул Знак"/>
    <w:link w:val="a9"/>
    <w:uiPriority w:val="99"/>
    <w:locked/>
    <w:rsid w:val="00271298"/>
    <w:rPr>
      <w:rFonts w:cs="Times New Roman"/>
    </w:rPr>
  </w:style>
  <w:style w:type="paragraph" w:styleId="ab">
    <w:name w:val="Balloon Text"/>
    <w:basedOn w:val="a"/>
    <w:link w:val="ac"/>
    <w:uiPriority w:val="99"/>
    <w:semiHidden/>
    <w:rsid w:val="00271298"/>
    <w:rPr>
      <w:rFonts w:ascii="Tahoma" w:hAnsi="Tahoma" w:cs="Tahoma"/>
      <w:sz w:val="16"/>
      <w:szCs w:val="16"/>
    </w:rPr>
  </w:style>
  <w:style w:type="character" w:customStyle="1" w:styleId="ac">
    <w:name w:val="Текст выноски Знак"/>
    <w:link w:val="ab"/>
    <w:uiPriority w:val="99"/>
    <w:semiHidden/>
    <w:locked/>
    <w:rsid w:val="00271298"/>
    <w:rPr>
      <w:rFonts w:ascii="Tahoma" w:hAnsi="Tahoma" w:cs="Tahoma"/>
      <w:sz w:val="16"/>
      <w:szCs w:val="16"/>
    </w:rPr>
  </w:style>
  <w:style w:type="paragraph" w:styleId="ad">
    <w:name w:val="Normal (Web)"/>
    <w:basedOn w:val="a"/>
    <w:uiPriority w:val="99"/>
    <w:rsid w:val="005F09A9"/>
    <w:pPr>
      <w:spacing w:before="100" w:beforeAutospacing="1" w:after="100" w:afterAutospacing="1"/>
    </w:pPr>
    <w:rPr>
      <w:rFonts w:ascii="Tahoma" w:hAnsi="Tahoma" w:cs="Tahoma"/>
      <w:color w:val="666666"/>
      <w:sz w:val="12"/>
      <w:szCs w:val="12"/>
      <w:lang w:eastAsia="ru-RU"/>
    </w:rPr>
  </w:style>
  <w:style w:type="paragraph" w:styleId="2">
    <w:name w:val="Body Text Indent 2"/>
    <w:basedOn w:val="a"/>
    <w:link w:val="20"/>
    <w:uiPriority w:val="99"/>
    <w:rsid w:val="007E697B"/>
    <w:pPr>
      <w:ind w:firstLine="709"/>
    </w:pPr>
    <w:rPr>
      <w:rFonts w:ascii="Times New Roman" w:hAnsi="Times New Roman"/>
      <w:sz w:val="28"/>
      <w:szCs w:val="20"/>
      <w:lang w:eastAsia="ru-RU"/>
    </w:rPr>
  </w:style>
  <w:style w:type="character" w:customStyle="1" w:styleId="20">
    <w:name w:val="Основной текст с отступом 2 Знак"/>
    <w:link w:val="2"/>
    <w:uiPriority w:val="99"/>
    <w:locked/>
    <w:rsid w:val="007E697B"/>
    <w:rPr>
      <w:rFonts w:ascii="Times New Roman" w:hAnsi="Times New Roman" w:cs="Times New Roman"/>
      <w:sz w:val="20"/>
      <w:szCs w:val="20"/>
      <w:lang w:val="x-none" w:eastAsia="ru-RU"/>
    </w:rPr>
  </w:style>
  <w:style w:type="character" w:styleId="ae">
    <w:name w:val="page number"/>
    <w:uiPriority w:val="99"/>
    <w:rsid w:val="007E697B"/>
    <w:rPr>
      <w:rFonts w:cs="Times New Roman"/>
    </w:rPr>
  </w:style>
  <w:style w:type="character" w:styleId="af">
    <w:name w:val="Hyperlink"/>
    <w:uiPriority w:val="99"/>
    <w:rsid w:val="007E697B"/>
    <w:rPr>
      <w:rFonts w:cs="Times New Roman"/>
      <w:color w:val="0000FF"/>
      <w:u w:val="single"/>
    </w:rPr>
  </w:style>
  <w:style w:type="character" w:customStyle="1" w:styleId="s0">
    <w:name w:val="s0"/>
    <w:uiPriority w:val="99"/>
    <w:rsid w:val="007E697B"/>
    <w:rPr>
      <w:rFonts w:ascii="Times New Roman" w:hAnsi="Times New Roman"/>
      <w:color w:val="000000"/>
      <w:sz w:val="20"/>
      <w:u w:val="none"/>
      <w:effect w:val="none"/>
    </w:rPr>
  </w:style>
  <w:style w:type="character" w:customStyle="1" w:styleId="s1">
    <w:name w:val="s1"/>
    <w:uiPriority w:val="99"/>
    <w:rsid w:val="007E697B"/>
    <w:rPr>
      <w:rFonts w:ascii="Times New Roman" w:hAnsi="Times New Roman"/>
      <w:b/>
      <w:color w:val="000000"/>
      <w:sz w:val="20"/>
      <w:u w:val="none"/>
      <w:effect w:val="none"/>
    </w:rPr>
  </w:style>
  <w:style w:type="paragraph" w:styleId="af0">
    <w:name w:val="Body Text Indent"/>
    <w:basedOn w:val="a"/>
    <w:link w:val="af1"/>
    <w:uiPriority w:val="99"/>
    <w:rsid w:val="007E697B"/>
    <w:pPr>
      <w:spacing w:after="120"/>
      <w:ind w:left="283"/>
    </w:pPr>
    <w:rPr>
      <w:rFonts w:ascii="Times New Roman" w:hAnsi="Times New Roman"/>
      <w:sz w:val="24"/>
      <w:szCs w:val="24"/>
      <w:lang w:eastAsia="ru-RU"/>
    </w:rPr>
  </w:style>
  <w:style w:type="character" w:customStyle="1" w:styleId="af1">
    <w:name w:val="Основной текст с отступом Знак"/>
    <w:link w:val="af0"/>
    <w:uiPriority w:val="99"/>
    <w:locked/>
    <w:rsid w:val="007E697B"/>
    <w:rPr>
      <w:rFonts w:ascii="Times New Roman" w:hAnsi="Times New Roman" w:cs="Times New Roman"/>
      <w:sz w:val="24"/>
      <w:szCs w:val="24"/>
      <w:lang w:val="x-none" w:eastAsia="ru-RU"/>
    </w:rPr>
  </w:style>
  <w:style w:type="character" w:customStyle="1" w:styleId="s3">
    <w:name w:val="s3"/>
    <w:uiPriority w:val="99"/>
    <w:rsid w:val="007E697B"/>
    <w:rPr>
      <w:rFonts w:ascii="Times New Roman" w:hAnsi="Times New Roman"/>
      <w:i/>
      <w:color w:val="FF0000"/>
      <w:sz w:val="28"/>
      <w:u w:val="none"/>
      <w:effect w:val="none"/>
    </w:rPr>
  </w:style>
  <w:style w:type="character" w:customStyle="1" w:styleId="s9">
    <w:name w:val="s9"/>
    <w:uiPriority w:val="99"/>
    <w:rsid w:val="007E697B"/>
    <w:rPr>
      <w:rFonts w:ascii="Times New Roman" w:hAnsi="Times New Roman"/>
      <w:b/>
      <w:i/>
      <w:color w:val="333399"/>
      <w:u w:val="single"/>
      <w:bdr w:val="none" w:sz="0" w:space="0" w:color="auto" w:frame="1"/>
    </w:rPr>
  </w:style>
  <w:style w:type="paragraph" w:styleId="af2">
    <w:name w:val="Body Text"/>
    <w:basedOn w:val="a"/>
    <w:link w:val="af3"/>
    <w:uiPriority w:val="99"/>
    <w:rsid w:val="007E697B"/>
    <w:pPr>
      <w:spacing w:after="120"/>
    </w:pPr>
    <w:rPr>
      <w:rFonts w:ascii="Times New Roman" w:hAnsi="Times New Roman"/>
      <w:sz w:val="28"/>
      <w:szCs w:val="20"/>
      <w:lang w:eastAsia="ru-RU"/>
    </w:rPr>
  </w:style>
  <w:style w:type="character" w:customStyle="1" w:styleId="af3">
    <w:name w:val="Основной текст Знак"/>
    <w:link w:val="af2"/>
    <w:uiPriority w:val="99"/>
    <w:locked/>
    <w:rsid w:val="007E697B"/>
    <w:rPr>
      <w:rFonts w:ascii="Times New Roman" w:hAnsi="Times New Roman" w:cs="Times New Roman"/>
      <w:sz w:val="20"/>
      <w:szCs w:val="20"/>
      <w:lang w:val="x-none" w:eastAsia="ru-RU"/>
    </w:rPr>
  </w:style>
  <w:style w:type="paragraph" w:customStyle="1" w:styleId="text">
    <w:name w:val="text"/>
    <w:basedOn w:val="a"/>
    <w:uiPriority w:val="99"/>
    <w:rsid w:val="007E697B"/>
    <w:pPr>
      <w:spacing w:before="100" w:beforeAutospacing="1" w:after="100" w:afterAutospacing="1"/>
      <w:jc w:val="both"/>
    </w:pPr>
    <w:rPr>
      <w:rFonts w:ascii="Times New Roman" w:hAnsi="Times New Roman"/>
      <w:color w:val="000000"/>
      <w:sz w:val="24"/>
      <w:szCs w:val="24"/>
      <w:lang w:eastAsia="ru-RU"/>
    </w:rPr>
  </w:style>
  <w:style w:type="character" w:styleId="af4">
    <w:name w:val="Strong"/>
    <w:uiPriority w:val="99"/>
    <w:qFormat/>
    <w:rsid w:val="007E697B"/>
    <w:rPr>
      <w:rFonts w:cs="Times New Roman"/>
      <w:b/>
    </w:rPr>
  </w:style>
  <w:style w:type="paragraph" w:customStyle="1" w:styleId="main">
    <w:name w:val="main"/>
    <w:basedOn w:val="a"/>
    <w:uiPriority w:val="99"/>
    <w:rsid w:val="007E697B"/>
    <w:pPr>
      <w:spacing w:before="100" w:beforeAutospacing="1" w:after="100" w:afterAutospacing="1"/>
      <w:ind w:left="120" w:right="75"/>
      <w:jc w:val="both"/>
    </w:pPr>
    <w:rPr>
      <w:rFonts w:ascii="Arial" w:hAnsi="Arial" w:cs="Arial"/>
      <w:sz w:val="18"/>
      <w:szCs w:val="18"/>
      <w:lang w:eastAsia="ru-RU"/>
    </w:rPr>
  </w:style>
  <w:style w:type="character" w:styleId="af5">
    <w:name w:val="Emphasis"/>
    <w:uiPriority w:val="99"/>
    <w:qFormat/>
    <w:rsid w:val="007E697B"/>
    <w:rPr>
      <w:rFonts w:cs="Times New Roman"/>
      <w:i/>
    </w:rPr>
  </w:style>
  <w:style w:type="paragraph" w:customStyle="1" w:styleId="af6">
    <w:name w:val="Знак Знак Знак Знак Знак Знак Знак Знак Знак Знак Знак"/>
    <w:basedOn w:val="a"/>
    <w:uiPriority w:val="99"/>
    <w:rsid w:val="007E697B"/>
    <w:pPr>
      <w:pageBreakBefore/>
      <w:spacing w:after="160" w:line="360" w:lineRule="auto"/>
    </w:pPr>
    <w:rPr>
      <w:rFonts w:ascii="Times New Roman" w:hAnsi="Times New Roman"/>
      <w:sz w:val="28"/>
      <w:szCs w:val="28"/>
      <w:lang w:val="en-US"/>
    </w:rPr>
  </w:style>
  <w:style w:type="paragraph" w:customStyle="1" w:styleId="Iauiue">
    <w:name w:val="Iau.iue"/>
    <w:basedOn w:val="a"/>
    <w:next w:val="a"/>
    <w:uiPriority w:val="99"/>
    <w:rsid w:val="002279EE"/>
    <w:pPr>
      <w:autoSpaceDE w:val="0"/>
      <w:autoSpaceDN w:val="0"/>
      <w:adjustRightInd w:val="0"/>
    </w:pPr>
    <w:rPr>
      <w:rFonts w:ascii="Arial" w:hAnsi="Arial" w:cs="Arial"/>
      <w:sz w:val="24"/>
      <w:szCs w:val="24"/>
    </w:rPr>
  </w:style>
  <w:style w:type="table" w:styleId="1">
    <w:name w:val="Table Grid 1"/>
    <w:basedOn w:val="a1"/>
    <w:uiPriority w:val="99"/>
    <w:rsid w:val="00DD270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845207">
      <w:marLeft w:val="0"/>
      <w:marRight w:val="0"/>
      <w:marTop w:val="0"/>
      <w:marBottom w:val="0"/>
      <w:divBdr>
        <w:top w:val="none" w:sz="0" w:space="0" w:color="auto"/>
        <w:left w:val="none" w:sz="0" w:space="0" w:color="auto"/>
        <w:bottom w:val="none" w:sz="0" w:space="0" w:color="auto"/>
        <w:right w:val="none" w:sz="0" w:space="0" w:color="auto"/>
      </w:divBdr>
    </w:div>
    <w:div w:id="280845208">
      <w:marLeft w:val="0"/>
      <w:marRight w:val="0"/>
      <w:marTop w:val="0"/>
      <w:marBottom w:val="0"/>
      <w:divBdr>
        <w:top w:val="none" w:sz="0" w:space="0" w:color="auto"/>
        <w:left w:val="none" w:sz="0" w:space="0" w:color="auto"/>
        <w:bottom w:val="none" w:sz="0" w:space="0" w:color="auto"/>
        <w:right w:val="none" w:sz="0" w:space="0" w:color="auto"/>
      </w:divBdr>
    </w:div>
    <w:div w:id="280845209">
      <w:marLeft w:val="0"/>
      <w:marRight w:val="0"/>
      <w:marTop w:val="0"/>
      <w:marBottom w:val="0"/>
      <w:divBdr>
        <w:top w:val="none" w:sz="0" w:space="0" w:color="auto"/>
        <w:left w:val="none" w:sz="0" w:space="0" w:color="auto"/>
        <w:bottom w:val="none" w:sz="0" w:space="0" w:color="auto"/>
        <w:right w:val="none" w:sz="0" w:space="0" w:color="auto"/>
      </w:divBdr>
    </w:div>
    <w:div w:id="280845210">
      <w:marLeft w:val="0"/>
      <w:marRight w:val="0"/>
      <w:marTop w:val="0"/>
      <w:marBottom w:val="0"/>
      <w:divBdr>
        <w:top w:val="none" w:sz="0" w:space="0" w:color="auto"/>
        <w:left w:val="none" w:sz="0" w:space="0" w:color="auto"/>
        <w:bottom w:val="none" w:sz="0" w:space="0" w:color="auto"/>
        <w:right w:val="none" w:sz="0" w:space="0" w:color="auto"/>
      </w:divBdr>
    </w:div>
    <w:div w:id="280845211">
      <w:marLeft w:val="0"/>
      <w:marRight w:val="0"/>
      <w:marTop w:val="0"/>
      <w:marBottom w:val="0"/>
      <w:divBdr>
        <w:top w:val="none" w:sz="0" w:space="0" w:color="auto"/>
        <w:left w:val="none" w:sz="0" w:space="0" w:color="auto"/>
        <w:bottom w:val="none" w:sz="0" w:space="0" w:color="auto"/>
        <w:right w:val="none" w:sz="0" w:space="0" w:color="auto"/>
      </w:divBdr>
    </w:div>
    <w:div w:id="280845212">
      <w:marLeft w:val="0"/>
      <w:marRight w:val="0"/>
      <w:marTop w:val="0"/>
      <w:marBottom w:val="0"/>
      <w:divBdr>
        <w:top w:val="none" w:sz="0" w:space="0" w:color="auto"/>
        <w:left w:val="none" w:sz="0" w:space="0" w:color="auto"/>
        <w:bottom w:val="none" w:sz="0" w:space="0" w:color="auto"/>
        <w:right w:val="none" w:sz="0" w:space="0" w:color="auto"/>
      </w:divBdr>
    </w:div>
    <w:div w:id="280845213">
      <w:marLeft w:val="0"/>
      <w:marRight w:val="0"/>
      <w:marTop w:val="0"/>
      <w:marBottom w:val="0"/>
      <w:divBdr>
        <w:top w:val="none" w:sz="0" w:space="0" w:color="auto"/>
        <w:left w:val="none" w:sz="0" w:space="0" w:color="auto"/>
        <w:bottom w:val="none" w:sz="0" w:space="0" w:color="auto"/>
        <w:right w:val="none" w:sz="0" w:space="0" w:color="auto"/>
      </w:divBdr>
    </w:div>
    <w:div w:id="2808452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_____Microsoft_Excel_97-20032.xls"/><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_____Microsoft_Excel_97-20036.xls"/><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oleObject" Target="embeddings/_____Microsoft_Excel_97-20034.xls"/><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1.xls"/><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_____Microsoft_Excel_97-20033.xls"/><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oleObject" Target="embeddings/_____Microsoft_Excel_97-20035.xls"/><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22919</Words>
  <Characters>130644</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153257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Михаил Коптев</dc:creator>
  <cp:keywords/>
  <dc:description/>
  <cp:lastModifiedBy>admin</cp:lastModifiedBy>
  <cp:revision>2</cp:revision>
  <cp:lastPrinted>2011-05-16T18:35:00Z</cp:lastPrinted>
  <dcterms:created xsi:type="dcterms:W3CDTF">2014-03-27T11:40:00Z</dcterms:created>
  <dcterms:modified xsi:type="dcterms:W3CDTF">2014-03-27T11:40:00Z</dcterms:modified>
</cp:coreProperties>
</file>