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1963CE" w:rsidRPr="001963CE" w:rsidRDefault="001963CE" w:rsidP="001963CE">
      <w:pPr>
        <w:pStyle w:val="21"/>
        <w:widowControl/>
        <w:suppressAutoHyphens/>
        <w:spacing w:line="360" w:lineRule="auto"/>
        <w:ind w:firstLine="709"/>
        <w:rPr>
          <w:b w:val="0"/>
          <w:lang w:val="en-US"/>
        </w:rPr>
      </w:pPr>
    </w:p>
    <w:p w:rsidR="00794D83" w:rsidRPr="001963CE" w:rsidRDefault="00794D83" w:rsidP="001963CE">
      <w:pPr>
        <w:pStyle w:val="21"/>
        <w:widowControl/>
        <w:suppressAutoHyphens/>
        <w:spacing w:line="360" w:lineRule="auto"/>
        <w:ind w:firstLine="709"/>
        <w:rPr>
          <w:b w:val="0"/>
        </w:rPr>
      </w:pPr>
      <w:r w:rsidRPr="001963CE">
        <w:rPr>
          <w:b w:val="0"/>
        </w:rPr>
        <w:t>А</w:t>
      </w:r>
      <w:r w:rsidR="0073723F" w:rsidRPr="001963CE">
        <w:rPr>
          <w:b w:val="0"/>
        </w:rPr>
        <w:t>ллельные</w:t>
      </w:r>
      <w:r w:rsidR="00E50654" w:rsidRPr="001963CE">
        <w:rPr>
          <w:b w:val="0"/>
        </w:rPr>
        <w:t xml:space="preserve"> </w:t>
      </w:r>
      <w:r w:rsidR="0073723F" w:rsidRPr="001963CE">
        <w:rPr>
          <w:b w:val="0"/>
        </w:rPr>
        <w:t>варианты</w:t>
      </w:r>
      <w:r w:rsidR="00E50654" w:rsidRPr="001963CE">
        <w:rPr>
          <w:b w:val="0"/>
        </w:rPr>
        <w:t xml:space="preserve"> </w:t>
      </w:r>
      <w:r w:rsidR="0073723F" w:rsidRPr="001963CE">
        <w:rPr>
          <w:b w:val="0"/>
        </w:rPr>
        <w:t>генов-кандидатов</w:t>
      </w:r>
      <w:r w:rsidR="00E50654" w:rsidRPr="001963CE">
        <w:rPr>
          <w:b w:val="0"/>
        </w:rPr>
        <w:t xml:space="preserve"> </w:t>
      </w:r>
      <w:r w:rsidR="0073723F" w:rsidRPr="001963CE">
        <w:rPr>
          <w:b w:val="0"/>
        </w:rPr>
        <w:t>подверженности</w:t>
      </w:r>
      <w:r w:rsidR="00E50654" w:rsidRPr="001963CE">
        <w:rPr>
          <w:b w:val="0"/>
        </w:rPr>
        <w:t xml:space="preserve"> </w:t>
      </w:r>
      <w:r w:rsidR="0073723F" w:rsidRPr="001963CE">
        <w:rPr>
          <w:b w:val="0"/>
        </w:rPr>
        <w:t>туберкулезу</w:t>
      </w:r>
      <w:r w:rsidR="00E50654" w:rsidRPr="001963CE">
        <w:rPr>
          <w:b w:val="0"/>
        </w:rPr>
        <w:t xml:space="preserve"> </w:t>
      </w:r>
      <w:r w:rsidR="0073723F" w:rsidRPr="001963CE">
        <w:rPr>
          <w:b w:val="0"/>
        </w:rPr>
        <w:t>у</w:t>
      </w:r>
      <w:r w:rsidR="00E50654" w:rsidRPr="001963CE">
        <w:rPr>
          <w:b w:val="0"/>
        </w:rPr>
        <w:t xml:space="preserve"> </w:t>
      </w:r>
      <w:r w:rsidR="0073723F" w:rsidRPr="001963CE">
        <w:rPr>
          <w:b w:val="0"/>
        </w:rPr>
        <w:t>русского</w:t>
      </w:r>
      <w:r w:rsidR="00E50654" w:rsidRPr="001963CE">
        <w:rPr>
          <w:b w:val="0"/>
        </w:rPr>
        <w:t xml:space="preserve"> </w:t>
      </w:r>
      <w:r w:rsidR="0073723F" w:rsidRPr="001963CE">
        <w:rPr>
          <w:b w:val="0"/>
        </w:rPr>
        <w:t>населения</w:t>
      </w:r>
      <w:r w:rsidR="00E50654" w:rsidRPr="001963CE">
        <w:rPr>
          <w:b w:val="0"/>
        </w:rPr>
        <w:t xml:space="preserve"> </w:t>
      </w:r>
      <w:r w:rsidR="0073723F" w:rsidRPr="001963CE">
        <w:rPr>
          <w:b w:val="0"/>
        </w:rPr>
        <w:t>Западной</w:t>
      </w:r>
      <w:r w:rsidR="00E50654" w:rsidRPr="001963CE">
        <w:rPr>
          <w:b w:val="0"/>
        </w:rPr>
        <w:t xml:space="preserve"> </w:t>
      </w:r>
      <w:r w:rsidR="0073723F" w:rsidRPr="001963CE">
        <w:rPr>
          <w:b w:val="0"/>
        </w:rPr>
        <w:t>Сибири</w:t>
      </w:r>
    </w:p>
    <w:p w:rsidR="00794D83" w:rsidRPr="001963CE" w:rsidRDefault="00794D83" w:rsidP="001963CE">
      <w:pPr>
        <w:suppressAutoHyphens/>
        <w:spacing w:line="360" w:lineRule="auto"/>
        <w:ind w:firstLine="709"/>
        <w:jc w:val="center"/>
        <w:rPr>
          <w:sz w:val="28"/>
        </w:rPr>
      </w:pPr>
    </w:p>
    <w:p w:rsidR="00794D83" w:rsidRPr="001963CE" w:rsidRDefault="00437310" w:rsidP="00720490">
      <w:pPr>
        <w:pStyle w:val="a5"/>
        <w:widowControl/>
        <w:suppressAutoHyphens/>
        <w:ind w:firstLine="709"/>
        <w:jc w:val="both"/>
        <w:rPr>
          <w:b w:val="0"/>
        </w:rPr>
      </w:pPr>
      <w:r w:rsidRPr="001963CE">
        <w:rPr>
          <w:b w:val="0"/>
        </w:rPr>
        <w:br w:type="page"/>
      </w:r>
      <w:r w:rsidR="002F0130" w:rsidRPr="001963CE">
        <w:rPr>
          <w:b w:val="0"/>
        </w:rPr>
        <w:lastRenderedPageBreak/>
        <w:t>Оглавление</w:t>
      </w:r>
    </w:p>
    <w:p w:rsidR="00794D83" w:rsidRPr="001963CE" w:rsidRDefault="00794D83" w:rsidP="00720490">
      <w:pPr>
        <w:pStyle w:val="a5"/>
        <w:widowControl/>
        <w:suppressAutoHyphens/>
        <w:ind w:firstLine="709"/>
        <w:jc w:val="both"/>
        <w:rPr>
          <w:b w:val="0"/>
        </w:rPr>
      </w:pPr>
    </w:p>
    <w:p w:rsidR="00437310" w:rsidRPr="001963CE" w:rsidRDefault="00437310" w:rsidP="00720490">
      <w:pPr>
        <w:pStyle w:val="a5"/>
        <w:widowControl/>
        <w:tabs>
          <w:tab w:val="left" w:pos="9039"/>
        </w:tabs>
        <w:suppressAutoHyphens/>
        <w:jc w:val="left"/>
        <w:rPr>
          <w:b w:val="0"/>
        </w:rPr>
      </w:pPr>
      <w:r w:rsidRPr="001963CE">
        <w:rPr>
          <w:b w:val="0"/>
        </w:rPr>
        <w:t>Список сокращений</w:t>
      </w:r>
    </w:p>
    <w:p w:rsidR="00437310" w:rsidRPr="001963CE" w:rsidRDefault="00437310" w:rsidP="00720490">
      <w:pPr>
        <w:pStyle w:val="a5"/>
        <w:widowControl/>
        <w:tabs>
          <w:tab w:val="left" w:pos="9039"/>
        </w:tabs>
        <w:suppressAutoHyphens/>
        <w:jc w:val="left"/>
        <w:rPr>
          <w:b w:val="0"/>
        </w:rPr>
      </w:pPr>
      <w:r w:rsidRPr="001963CE">
        <w:rPr>
          <w:b w:val="0"/>
        </w:rPr>
        <w:t>Введение</w:t>
      </w:r>
    </w:p>
    <w:p w:rsidR="00437310" w:rsidRPr="001963CE" w:rsidRDefault="00437310" w:rsidP="00720490">
      <w:pPr>
        <w:pStyle w:val="a5"/>
        <w:widowControl/>
        <w:tabs>
          <w:tab w:val="left" w:pos="9039"/>
        </w:tabs>
        <w:suppressAutoHyphens/>
        <w:jc w:val="left"/>
        <w:rPr>
          <w:b w:val="0"/>
        </w:rPr>
      </w:pPr>
      <w:r w:rsidRPr="001963CE">
        <w:rPr>
          <w:b w:val="0"/>
        </w:rPr>
        <w:t>1. Обзор литературы</w:t>
      </w:r>
    </w:p>
    <w:p w:rsidR="00437310" w:rsidRPr="001963CE" w:rsidRDefault="00437310" w:rsidP="00720490">
      <w:pPr>
        <w:pStyle w:val="a5"/>
        <w:widowControl/>
        <w:tabs>
          <w:tab w:val="left" w:pos="9039"/>
        </w:tabs>
        <w:suppressAutoHyphens/>
        <w:jc w:val="left"/>
        <w:rPr>
          <w:b w:val="0"/>
        </w:rPr>
      </w:pPr>
      <w:r w:rsidRPr="001963CE">
        <w:rPr>
          <w:b w:val="0"/>
        </w:rPr>
        <w:t>1.1 Роль наследственных факторов в возникновении и развитии</w:t>
      </w:r>
      <w:r w:rsidR="00E50654" w:rsidRPr="001963CE">
        <w:rPr>
          <w:b w:val="0"/>
        </w:rPr>
        <w:t xml:space="preserve"> </w:t>
      </w:r>
      <w:r w:rsidRPr="001963CE">
        <w:rPr>
          <w:b w:val="0"/>
        </w:rPr>
        <w:t>туберкулеза</w:t>
      </w:r>
    </w:p>
    <w:p w:rsidR="00437310" w:rsidRPr="001963CE" w:rsidRDefault="00437310" w:rsidP="00720490">
      <w:pPr>
        <w:pStyle w:val="a5"/>
        <w:widowControl/>
        <w:tabs>
          <w:tab w:val="left" w:pos="9039"/>
        </w:tabs>
        <w:suppressAutoHyphens/>
        <w:jc w:val="left"/>
        <w:rPr>
          <w:b w:val="0"/>
        </w:rPr>
      </w:pPr>
      <w:r w:rsidRPr="001963CE">
        <w:rPr>
          <w:b w:val="0"/>
        </w:rPr>
        <w:t>1.2 Молекулярные механизмы патогенеза туберкулеза у человека</w:t>
      </w:r>
    </w:p>
    <w:p w:rsidR="00437310" w:rsidRPr="001963CE" w:rsidRDefault="00437310" w:rsidP="00720490">
      <w:pPr>
        <w:pStyle w:val="a5"/>
        <w:widowControl/>
        <w:tabs>
          <w:tab w:val="left" w:pos="9039"/>
        </w:tabs>
        <w:suppressAutoHyphens/>
        <w:jc w:val="left"/>
        <w:rPr>
          <w:b w:val="0"/>
        </w:rPr>
      </w:pPr>
      <w:r w:rsidRPr="001963CE">
        <w:rPr>
          <w:b w:val="0"/>
        </w:rPr>
        <w:t>1.3 Физиологические функции белковых продуктов генов-кандидатов подверженности туберкулезу, их роль в патогенезе заболевания</w:t>
      </w:r>
    </w:p>
    <w:p w:rsidR="00437310" w:rsidRPr="001963CE" w:rsidRDefault="00437310" w:rsidP="00720490">
      <w:pPr>
        <w:pStyle w:val="a5"/>
        <w:widowControl/>
        <w:tabs>
          <w:tab w:val="left" w:pos="9039"/>
        </w:tabs>
        <w:suppressAutoHyphens/>
        <w:jc w:val="left"/>
        <w:rPr>
          <w:b w:val="0"/>
        </w:rPr>
      </w:pPr>
      <w:r w:rsidRPr="001963CE">
        <w:rPr>
          <w:b w:val="0"/>
        </w:rPr>
        <w:t>2. Материал и методы исследования</w:t>
      </w:r>
    </w:p>
    <w:p w:rsidR="00437310" w:rsidRPr="001963CE" w:rsidRDefault="00437310" w:rsidP="00720490">
      <w:pPr>
        <w:pStyle w:val="a5"/>
        <w:widowControl/>
        <w:tabs>
          <w:tab w:val="left" w:pos="9039"/>
        </w:tabs>
        <w:suppressAutoHyphens/>
        <w:jc w:val="left"/>
        <w:rPr>
          <w:b w:val="0"/>
        </w:rPr>
      </w:pPr>
      <w:r w:rsidRPr="001963CE">
        <w:rPr>
          <w:b w:val="0"/>
        </w:rPr>
        <w:t>2.1 Обследованные группы населения</w:t>
      </w:r>
    </w:p>
    <w:p w:rsidR="00437310" w:rsidRPr="001963CE" w:rsidRDefault="00437310" w:rsidP="00720490">
      <w:pPr>
        <w:pStyle w:val="a5"/>
        <w:widowControl/>
        <w:tabs>
          <w:tab w:val="left" w:pos="9039"/>
        </w:tabs>
        <w:suppressAutoHyphens/>
        <w:jc w:val="left"/>
        <w:rPr>
          <w:b w:val="0"/>
        </w:rPr>
      </w:pPr>
      <w:r w:rsidRPr="001963CE">
        <w:rPr>
          <w:b w:val="0"/>
        </w:rPr>
        <w:t>2.1.1 Характеристика контрольной выборки</w:t>
      </w:r>
    </w:p>
    <w:p w:rsidR="00437310" w:rsidRPr="001963CE" w:rsidRDefault="00437310" w:rsidP="00720490">
      <w:pPr>
        <w:pStyle w:val="a5"/>
        <w:widowControl/>
        <w:tabs>
          <w:tab w:val="left" w:pos="9039"/>
        </w:tabs>
        <w:suppressAutoHyphens/>
        <w:jc w:val="left"/>
        <w:rPr>
          <w:b w:val="0"/>
        </w:rPr>
      </w:pPr>
      <w:r w:rsidRPr="001963CE">
        <w:rPr>
          <w:b w:val="0"/>
        </w:rPr>
        <w:t>2.1.2 Характеристика выборки больных туберкулезом</w:t>
      </w:r>
    </w:p>
    <w:p w:rsidR="00437310" w:rsidRPr="001963CE" w:rsidRDefault="00437310" w:rsidP="00720490">
      <w:pPr>
        <w:pStyle w:val="a5"/>
        <w:widowControl/>
        <w:tabs>
          <w:tab w:val="left" w:pos="9039"/>
        </w:tabs>
        <w:suppressAutoHyphens/>
        <w:jc w:val="left"/>
        <w:rPr>
          <w:b w:val="0"/>
        </w:rPr>
      </w:pPr>
      <w:r w:rsidRPr="001963CE">
        <w:rPr>
          <w:b w:val="0"/>
        </w:rPr>
        <w:t>2.1.3 Характеристика семейной выборки пробандов,</w:t>
      </w:r>
      <w:r w:rsidR="00E50654" w:rsidRPr="001963CE">
        <w:rPr>
          <w:b w:val="0"/>
        </w:rPr>
        <w:t xml:space="preserve"> </w:t>
      </w:r>
      <w:r w:rsidRPr="001963CE">
        <w:rPr>
          <w:b w:val="0"/>
        </w:rPr>
        <w:t>больных туберкулезом</w:t>
      </w:r>
    </w:p>
    <w:p w:rsidR="00437310" w:rsidRPr="001963CE" w:rsidRDefault="00437310" w:rsidP="00720490">
      <w:pPr>
        <w:pStyle w:val="a5"/>
        <w:widowControl/>
        <w:tabs>
          <w:tab w:val="left" w:pos="9039"/>
        </w:tabs>
        <w:suppressAutoHyphens/>
        <w:jc w:val="left"/>
        <w:rPr>
          <w:b w:val="0"/>
        </w:rPr>
      </w:pPr>
      <w:r w:rsidRPr="001963CE">
        <w:rPr>
          <w:b w:val="0"/>
        </w:rPr>
        <w:t>2.2 Методы исследования</w:t>
      </w:r>
    </w:p>
    <w:p w:rsidR="00437310" w:rsidRPr="001963CE" w:rsidRDefault="00437310" w:rsidP="00720490">
      <w:pPr>
        <w:pStyle w:val="a5"/>
        <w:widowControl/>
        <w:tabs>
          <w:tab w:val="left" w:pos="9039"/>
        </w:tabs>
        <w:suppressAutoHyphens/>
        <w:jc w:val="left"/>
        <w:rPr>
          <w:b w:val="0"/>
        </w:rPr>
      </w:pPr>
      <w:r w:rsidRPr="001963CE">
        <w:rPr>
          <w:b w:val="0"/>
        </w:rPr>
        <w:t>2.2.1 Клинико – лабораторные методы исследования</w:t>
      </w:r>
    </w:p>
    <w:p w:rsidR="00437310" w:rsidRPr="001963CE" w:rsidRDefault="00437310" w:rsidP="00720490">
      <w:pPr>
        <w:pStyle w:val="a5"/>
        <w:widowControl/>
        <w:tabs>
          <w:tab w:val="left" w:pos="9039"/>
        </w:tabs>
        <w:suppressAutoHyphens/>
        <w:jc w:val="left"/>
        <w:rPr>
          <w:b w:val="0"/>
        </w:rPr>
      </w:pPr>
      <w:r w:rsidRPr="001963CE">
        <w:rPr>
          <w:b w:val="0"/>
        </w:rPr>
        <w:t>2.2.2 Молекулярно – генетические методы анализа полиморфизма генов</w:t>
      </w:r>
    </w:p>
    <w:p w:rsidR="00437310" w:rsidRPr="001963CE" w:rsidRDefault="00437310" w:rsidP="00720490">
      <w:pPr>
        <w:pStyle w:val="a5"/>
        <w:widowControl/>
        <w:tabs>
          <w:tab w:val="left" w:pos="9039"/>
        </w:tabs>
        <w:suppressAutoHyphens/>
        <w:jc w:val="left"/>
        <w:rPr>
          <w:b w:val="0"/>
        </w:rPr>
      </w:pPr>
      <w:r w:rsidRPr="001963CE">
        <w:rPr>
          <w:b w:val="0"/>
        </w:rPr>
        <w:t>2.2.3 Генетико – статистические методы анализа</w:t>
      </w:r>
    </w:p>
    <w:p w:rsidR="00437310" w:rsidRPr="001963CE" w:rsidRDefault="00437310" w:rsidP="00720490">
      <w:pPr>
        <w:pStyle w:val="a5"/>
        <w:widowControl/>
        <w:tabs>
          <w:tab w:val="left" w:pos="9039"/>
        </w:tabs>
        <w:suppressAutoHyphens/>
        <w:jc w:val="left"/>
        <w:rPr>
          <w:b w:val="0"/>
        </w:rPr>
      </w:pPr>
      <w:r w:rsidRPr="001963CE">
        <w:rPr>
          <w:b w:val="0"/>
        </w:rPr>
        <w:t>3. Результаты и обсуждение</w:t>
      </w:r>
    </w:p>
    <w:p w:rsidR="00437310" w:rsidRPr="001963CE" w:rsidRDefault="00437310" w:rsidP="00720490">
      <w:pPr>
        <w:pStyle w:val="a5"/>
        <w:widowControl/>
        <w:tabs>
          <w:tab w:val="left" w:pos="9039"/>
        </w:tabs>
        <w:suppressAutoHyphens/>
        <w:jc w:val="left"/>
        <w:rPr>
          <w:b w:val="0"/>
        </w:rPr>
      </w:pPr>
      <w:r w:rsidRPr="001963CE">
        <w:rPr>
          <w:b w:val="0"/>
        </w:rPr>
        <w:t xml:space="preserve">3.1 Распространенность полиморфизма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00E50654" w:rsidRPr="001963CE">
        <w:rPr>
          <w:b w:val="0"/>
        </w:rPr>
        <w:t xml:space="preserve"> </w:t>
      </w:r>
      <w:r w:rsidRPr="001963CE">
        <w:rPr>
          <w:b w:val="0"/>
        </w:rPr>
        <w:t>среди здоровых лиц (контрольная группа)</w:t>
      </w:r>
    </w:p>
    <w:p w:rsidR="00437310" w:rsidRPr="001963CE" w:rsidRDefault="00437310" w:rsidP="00720490">
      <w:pPr>
        <w:pStyle w:val="a5"/>
        <w:widowControl/>
        <w:tabs>
          <w:tab w:val="left" w:pos="9039"/>
        </w:tabs>
        <w:suppressAutoHyphens/>
        <w:jc w:val="left"/>
        <w:rPr>
          <w:b w:val="0"/>
        </w:rPr>
      </w:pPr>
      <w:r w:rsidRPr="001963CE">
        <w:rPr>
          <w:b w:val="0"/>
        </w:rPr>
        <w:t xml:space="preserve">3.2 Анализ связи полиморфизма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с туберкулезом</w:t>
      </w:r>
    </w:p>
    <w:p w:rsidR="00437310" w:rsidRPr="001963CE" w:rsidRDefault="00437310" w:rsidP="00720490">
      <w:pPr>
        <w:pStyle w:val="a5"/>
        <w:widowControl/>
        <w:tabs>
          <w:tab w:val="left" w:pos="9039"/>
        </w:tabs>
        <w:suppressAutoHyphens/>
        <w:jc w:val="left"/>
        <w:rPr>
          <w:b w:val="0"/>
        </w:rPr>
      </w:pPr>
      <w:r w:rsidRPr="001963CE">
        <w:rPr>
          <w:b w:val="0"/>
        </w:rPr>
        <w:t>3.3 Анализ накопления случаев туберкулеза в семьях больных</w:t>
      </w:r>
    </w:p>
    <w:p w:rsidR="00437310" w:rsidRPr="001963CE" w:rsidRDefault="00437310" w:rsidP="00720490">
      <w:pPr>
        <w:pStyle w:val="a5"/>
        <w:widowControl/>
        <w:tabs>
          <w:tab w:val="left" w:pos="9039"/>
        </w:tabs>
        <w:suppressAutoHyphens/>
        <w:jc w:val="left"/>
        <w:rPr>
          <w:b w:val="0"/>
        </w:rPr>
      </w:pPr>
      <w:r w:rsidRPr="001963CE">
        <w:rPr>
          <w:b w:val="0"/>
        </w:rPr>
        <w:t xml:space="preserve">3.4 Анализ связи полиморфизма генов </w:t>
      </w:r>
      <w:r w:rsidRPr="001963CE">
        <w:rPr>
          <w:b w:val="0"/>
          <w:lang w:val="en-US"/>
        </w:rPr>
        <w:t>NRAMP</w:t>
      </w:r>
      <w:r w:rsidRPr="001963CE">
        <w:rPr>
          <w:b w:val="0"/>
        </w:rPr>
        <w:t xml:space="preserve">1, </w:t>
      </w:r>
      <w:r w:rsidRPr="001963CE">
        <w:rPr>
          <w:b w:val="0"/>
          <w:lang w:val="en-US"/>
        </w:rPr>
        <w:t>VDR</w:t>
      </w:r>
      <w:r w:rsidRPr="001963CE">
        <w:rPr>
          <w:b w:val="0"/>
        </w:rPr>
        <w:t>,</w:t>
      </w:r>
      <w:r w:rsidR="00E50654"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с патогенетически важными параметрами болезни</w:t>
      </w:r>
    </w:p>
    <w:p w:rsidR="00437310" w:rsidRPr="001963CE" w:rsidRDefault="00437310" w:rsidP="00720490">
      <w:pPr>
        <w:pStyle w:val="a5"/>
        <w:widowControl/>
        <w:tabs>
          <w:tab w:val="left" w:pos="9039"/>
        </w:tabs>
        <w:suppressAutoHyphens/>
        <w:jc w:val="left"/>
        <w:rPr>
          <w:b w:val="0"/>
        </w:rPr>
      </w:pPr>
      <w:r w:rsidRPr="001963CE">
        <w:rPr>
          <w:b w:val="0"/>
        </w:rPr>
        <w:t>3.4.1 Анализ ассоциаций исследованных генов с качественными признаками туберкулеза</w:t>
      </w:r>
    </w:p>
    <w:p w:rsidR="00437310" w:rsidRPr="001963CE" w:rsidRDefault="00437310" w:rsidP="00720490">
      <w:pPr>
        <w:pStyle w:val="a5"/>
        <w:widowControl/>
        <w:tabs>
          <w:tab w:val="left" w:pos="9039"/>
        </w:tabs>
        <w:suppressAutoHyphens/>
        <w:jc w:val="left"/>
        <w:rPr>
          <w:b w:val="0"/>
        </w:rPr>
      </w:pPr>
      <w:r w:rsidRPr="001963CE">
        <w:rPr>
          <w:b w:val="0"/>
        </w:rPr>
        <w:t>3.4.2 Анализ ассоциаций исследованных генов с количественными признаками туберкулеза</w:t>
      </w:r>
    </w:p>
    <w:p w:rsidR="00437310" w:rsidRPr="001963CE" w:rsidRDefault="00437310" w:rsidP="00720490">
      <w:pPr>
        <w:pStyle w:val="a5"/>
        <w:widowControl/>
        <w:tabs>
          <w:tab w:val="left" w:pos="9039"/>
        </w:tabs>
        <w:suppressAutoHyphens/>
        <w:jc w:val="left"/>
        <w:rPr>
          <w:b w:val="0"/>
        </w:rPr>
      </w:pPr>
      <w:r w:rsidRPr="001963CE">
        <w:rPr>
          <w:b w:val="0"/>
        </w:rPr>
        <w:t>Заключение</w:t>
      </w:r>
    </w:p>
    <w:p w:rsidR="00437310" w:rsidRPr="001963CE" w:rsidRDefault="00437310" w:rsidP="00720490">
      <w:pPr>
        <w:pStyle w:val="a5"/>
        <w:widowControl/>
        <w:tabs>
          <w:tab w:val="left" w:pos="9039"/>
        </w:tabs>
        <w:suppressAutoHyphens/>
        <w:jc w:val="left"/>
        <w:rPr>
          <w:b w:val="0"/>
        </w:rPr>
      </w:pPr>
      <w:r w:rsidRPr="001963CE">
        <w:rPr>
          <w:b w:val="0"/>
        </w:rPr>
        <w:t>Выводы</w:t>
      </w:r>
    </w:p>
    <w:p w:rsidR="00437310" w:rsidRPr="001963CE" w:rsidRDefault="00437310" w:rsidP="00720490">
      <w:pPr>
        <w:pStyle w:val="a5"/>
        <w:widowControl/>
        <w:tabs>
          <w:tab w:val="left" w:pos="9039"/>
        </w:tabs>
        <w:suppressAutoHyphens/>
        <w:jc w:val="left"/>
        <w:rPr>
          <w:b w:val="0"/>
        </w:rPr>
      </w:pPr>
      <w:r w:rsidRPr="001963CE">
        <w:rPr>
          <w:b w:val="0"/>
        </w:rPr>
        <w:t>Список литературы</w:t>
      </w:r>
    </w:p>
    <w:p w:rsidR="00794D83" w:rsidRPr="001963CE" w:rsidRDefault="00794D83" w:rsidP="00720490">
      <w:pPr>
        <w:pStyle w:val="a5"/>
        <w:widowControl/>
        <w:suppressAutoHyphens/>
        <w:jc w:val="left"/>
        <w:rPr>
          <w:b w:val="0"/>
        </w:rPr>
      </w:pPr>
    </w:p>
    <w:p w:rsidR="00794D83" w:rsidRPr="001963CE" w:rsidRDefault="00437310" w:rsidP="00720490">
      <w:pPr>
        <w:pStyle w:val="a5"/>
        <w:widowControl/>
        <w:suppressAutoHyphens/>
        <w:ind w:firstLine="709"/>
        <w:jc w:val="both"/>
        <w:rPr>
          <w:b w:val="0"/>
        </w:rPr>
      </w:pPr>
      <w:r w:rsidRPr="001963CE">
        <w:rPr>
          <w:b w:val="0"/>
        </w:rPr>
        <w:br w:type="page"/>
      </w:r>
      <w:r w:rsidR="002F0130" w:rsidRPr="001963CE">
        <w:rPr>
          <w:b w:val="0"/>
        </w:rPr>
        <w:t>Список</w:t>
      </w:r>
      <w:r w:rsidR="00E50654" w:rsidRPr="001963CE">
        <w:rPr>
          <w:b w:val="0"/>
        </w:rPr>
        <w:t xml:space="preserve"> </w:t>
      </w:r>
      <w:r w:rsidR="002F0130" w:rsidRPr="001963CE">
        <w:rPr>
          <w:b w:val="0"/>
        </w:rPr>
        <w:t>сокращений</w:t>
      </w:r>
    </w:p>
    <w:p w:rsidR="00794D83" w:rsidRPr="001963CE" w:rsidRDefault="00794D83" w:rsidP="00720490">
      <w:pPr>
        <w:pStyle w:val="a5"/>
        <w:widowControl/>
        <w:suppressAutoHyphens/>
        <w:ind w:firstLine="709"/>
        <w:jc w:val="both"/>
        <w:rPr>
          <w:b w:val="0"/>
        </w:rPr>
      </w:pPr>
    </w:p>
    <w:p w:rsidR="00974047" w:rsidRPr="001963CE" w:rsidRDefault="00794D83" w:rsidP="00720490">
      <w:pPr>
        <w:pStyle w:val="a5"/>
        <w:widowControl/>
        <w:suppressAutoHyphens/>
        <w:ind w:firstLine="709"/>
        <w:jc w:val="both"/>
        <w:rPr>
          <w:b w:val="0"/>
        </w:rPr>
      </w:pPr>
      <w:r w:rsidRPr="001963CE">
        <w:rPr>
          <w:b w:val="0"/>
        </w:rPr>
        <w:t>ТБ – туберкулез</w:t>
      </w:r>
    </w:p>
    <w:p w:rsidR="00794D83" w:rsidRPr="001963CE" w:rsidRDefault="00794D83" w:rsidP="00720490">
      <w:pPr>
        <w:pStyle w:val="a5"/>
        <w:widowControl/>
        <w:suppressAutoHyphens/>
        <w:ind w:firstLine="709"/>
        <w:jc w:val="both"/>
        <w:rPr>
          <w:b w:val="0"/>
        </w:rPr>
      </w:pPr>
      <w:r w:rsidRPr="001963CE">
        <w:rPr>
          <w:b w:val="0"/>
        </w:rPr>
        <w:t>ВОЗ – всемирная организация здравоохранения</w:t>
      </w:r>
    </w:p>
    <w:p w:rsidR="00794D83" w:rsidRPr="001963CE" w:rsidRDefault="00794D83" w:rsidP="00720490">
      <w:pPr>
        <w:pStyle w:val="a5"/>
        <w:widowControl/>
        <w:suppressAutoHyphens/>
        <w:ind w:firstLine="709"/>
        <w:jc w:val="both"/>
        <w:rPr>
          <w:b w:val="0"/>
        </w:rPr>
      </w:pPr>
      <w:r w:rsidRPr="001963CE">
        <w:rPr>
          <w:b w:val="0"/>
        </w:rPr>
        <w:t>МБТ – микобактерии туберкулеза</w:t>
      </w:r>
    </w:p>
    <w:p w:rsidR="00794D83" w:rsidRPr="001963CE" w:rsidRDefault="00794D83" w:rsidP="00720490">
      <w:pPr>
        <w:pStyle w:val="a5"/>
        <w:widowControl/>
        <w:suppressAutoHyphens/>
        <w:ind w:firstLine="709"/>
        <w:jc w:val="both"/>
        <w:rPr>
          <w:b w:val="0"/>
        </w:rPr>
      </w:pPr>
      <w:r w:rsidRPr="001963CE">
        <w:rPr>
          <w:b w:val="0"/>
        </w:rPr>
        <w:t>ГЗТ – гиперчувствительность замедленного типа</w:t>
      </w:r>
    </w:p>
    <w:p w:rsidR="00794D83" w:rsidRPr="001963CE" w:rsidRDefault="00794D83" w:rsidP="00720490">
      <w:pPr>
        <w:pStyle w:val="a5"/>
        <w:widowControl/>
        <w:suppressAutoHyphens/>
        <w:ind w:firstLine="709"/>
        <w:jc w:val="both"/>
        <w:rPr>
          <w:b w:val="0"/>
        </w:rPr>
      </w:pPr>
      <w:r w:rsidRPr="001963CE">
        <w:rPr>
          <w:b w:val="0"/>
        </w:rPr>
        <w:t>СОЭ – скорость оседания эритроцитов</w:t>
      </w:r>
    </w:p>
    <w:p w:rsidR="00974047" w:rsidRPr="001963CE" w:rsidRDefault="00794D83" w:rsidP="00720490">
      <w:pPr>
        <w:pStyle w:val="a5"/>
        <w:widowControl/>
        <w:suppressAutoHyphens/>
        <w:ind w:firstLine="709"/>
        <w:jc w:val="both"/>
        <w:rPr>
          <w:b w:val="0"/>
        </w:rPr>
      </w:pPr>
      <w:r w:rsidRPr="001963CE">
        <w:rPr>
          <w:b w:val="0"/>
        </w:rPr>
        <w:t>РХФ – равновесие Харди-Вайнберга</w:t>
      </w:r>
    </w:p>
    <w:p w:rsidR="00974047" w:rsidRPr="001963CE" w:rsidRDefault="00794D83" w:rsidP="00720490">
      <w:pPr>
        <w:pStyle w:val="a5"/>
        <w:widowControl/>
        <w:suppressAutoHyphens/>
        <w:ind w:firstLine="709"/>
        <w:jc w:val="both"/>
        <w:rPr>
          <w:b w:val="0"/>
        </w:rPr>
      </w:pPr>
      <w:r w:rsidRPr="001963CE">
        <w:rPr>
          <w:b w:val="0"/>
          <w:lang w:val="en-US"/>
        </w:rPr>
        <w:t>NRAMP</w:t>
      </w:r>
      <w:r w:rsidRPr="001963CE">
        <w:rPr>
          <w:b w:val="0"/>
        </w:rPr>
        <w:t>1 – макрофагальный белок, ассоциированный с естественной ресистентностью</w:t>
      </w:r>
    </w:p>
    <w:p w:rsidR="00794D83" w:rsidRPr="001963CE" w:rsidRDefault="00794D83" w:rsidP="00720490">
      <w:pPr>
        <w:pStyle w:val="a5"/>
        <w:widowControl/>
        <w:suppressAutoHyphens/>
        <w:ind w:firstLine="709"/>
        <w:jc w:val="both"/>
        <w:rPr>
          <w:b w:val="0"/>
        </w:rPr>
      </w:pPr>
      <w:r w:rsidRPr="001963CE">
        <w:rPr>
          <w:b w:val="0"/>
          <w:lang w:val="en-US"/>
        </w:rPr>
        <w:t>NRAMP</w:t>
      </w:r>
      <w:r w:rsidRPr="001963CE">
        <w:rPr>
          <w:b w:val="0"/>
        </w:rPr>
        <w:t>1 – ген макрофагального белка, ассоциированного с естественной резистентностью</w:t>
      </w:r>
    </w:p>
    <w:p w:rsidR="00794D83" w:rsidRPr="001963CE" w:rsidRDefault="00794D83" w:rsidP="00720490">
      <w:pPr>
        <w:pStyle w:val="a5"/>
        <w:widowControl/>
        <w:suppressAutoHyphens/>
        <w:ind w:firstLine="709"/>
        <w:jc w:val="both"/>
        <w:rPr>
          <w:b w:val="0"/>
        </w:rPr>
      </w:pPr>
      <w:r w:rsidRPr="001963CE">
        <w:rPr>
          <w:b w:val="0"/>
          <w:lang w:val="en-US"/>
        </w:rPr>
        <w:t>MBP</w:t>
      </w:r>
      <w:r w:rsidRPr="001963CE">
        <w:rPr>
          <w:b w:val="0"/>
        </w:rPr>
        <w:t xml:space="preserve"> – маннозо - связывающий белок</w:t>
      </w:r>
    </w:p>
    <w:p w:rsidR="00794D83" w:rsidRPr="001963CE" w:rsidRDefault="00794D83" w:rsidP="00720490">
      <w:pPr>
        <w:pStyle w:val="a5"/>
        <w:widowControl/>
        <w:suppressAutoHyphens/>
        <w:ind w:firstLine="709"/>
        <w:jc w:val="both"/>
        <w:rPr>
          <w:b w:val="0"/>
        </w:rPr>
      </w:pPr>
      <w:r w:rsidRPr="001963CE">
        <w:rPr>
          <w:b w:val="0"/>
          <w:lang w:val="en-US"/>
        </w:rPr>
        <w:t>TNFα</w:t>
      </w:r>
      <w:r w:rsidRPr="001963CE">
        <w:rPr>
          <w:b w:val="0"/>
        </w:rPr>
        <w:t xml:space="preserve"> – фактор некроза опухолей </w:t>
      </w:r>
      <w:r w:rsidRPr="001963CE">
        <w:rPr>
          <w:b w:val="0"/>
          <w:lang w:val="en-US"/>
        </w:rPr>
        <w:t>α</w:t>
      </w:r>
    </w:p>
    <w:p w:rsidR="00794D83" w:rsidRPr="001963CE" w:rsidRDefault="00794D83" w:rsidP="00720490">
      <w:pPr>
        <w:pStyle w:val="a5"/>
        <w:widowControl/>
        <w:suppressAutoHyphens/>
        <w:ind w:firstLine="709"/>
        <w:jc w:val="both"/>
        <w:rPr>
          <w:b w:val="0"/>
        </w:rPr>
      </w:pPr>
      <w:r w:rsidRPr="001963CE">
        <w:rPr>
          <w:b w:val="0"/>
          <w:lang w:val="en-US"/>
        </w:rPr>
        <w:t>TNF</w:t>
      </w:r>
      <w:r w:rsidRPr="001963CE">
        <w:rPr>
          <w:b w:val="0"/>
        </w:rPr>
        <w:t xml:space="preserve">А – ген фактора некроза опухолей </w:t>
      </w:r>
      <w:r w:rsidRPr="001963CE">
        <w:rPr>
          <w:b w:val="0"/>
          <w:lang w:val="en-US"/>
        </w:rPr>
        <w:t>α</w:t>
      </w:r>
    </w:p>
    <w:p w:rsidR="00794D83" w:rsidRPr="001963CE" w:rsidRDefault="00794D83" w:rsidP="00720490">
      <w:pPr>
        <w:pStyle w:val="a5"/>
        <w:widowControl/>
        <w:suppressAutoHyphens/>
        <w:ind w:firstLine="709"/>
        <w:jc w:val="both"/>
        <w:rPr>
          <w:b w:val="0"/>
        </w:rPr>
      </w:pPr>
      <w:r w:rsidRPr="001963CE">
        <w:rPr>
          <w:b w:val="0"/>
          <w:lang w:val="en-US"/>
        </w:rPr>
        <w:t>VDR</w:t>
      </w:r>
      <w:r w:rsidRPr="001963CE">
        <w:rPr>
          <w:b w:val="0"/>
        </w:rPr>
        <w:t xml:space="preserve"> – ген рецептора к витамину </w:t>
      </w:r>
      <w:r w:rsidRPr="001963CE">
        <w:rPr>
          <w:b w:val="0"/>
          <w:lang w:val="en-US"/>
        </w:rPr>
        <w:t>D</w:t>
      </w:r>
    </w:p>
    <w:p w:rsidR="00794D83" w:rsidRPr="001963CE" w:rsidRDefault="00794D83" w:rsidP="00720490">
      <w:pPr>
        <w:pStyle w:val="a5"/>
        <w:widowControl/>
        <w:suppressAutoHyphens/>
        <w:ind w:firstLine="709"/>
        <w:jc w:val="both"/>
        <w:rPr>
          <w:b w:val="0"/>
        </w:rPr>
      </w:pPr>
      <w:r w:rsidRPr="001963CE">
        <w:rPr>
          <w:b w:val="0"/>
          <w:lang w:val="en-US"/>
        </w:rPr>
        <w:t>HLA</w:t>
      </w:r>
      <w:r w:rsidRPr="001963CE">
        <w:rPr>
          <w:b w:val="0"/>
        </w:rPr>
        <w:t xml:space="preserve"> – главный комплекс гистосовместимости человека</w:t>
      </w:r>
    </w:p>
    <w:p w:rsidR="00794D83" w:rsidRPr="001963CE" w:rsidRDefault="00794D83" w:rsidP="00720490">
      <w:pPr>
        <w:pStyle w:val="a5"/>
        <w:widowControl/>
        <w:suppressAutoHyphens/>
        <w:ind w:firstLine="709"/>
        <w:jc w:val="both"/>
        <w:rPr>
          <w:b w:val="0"/>
        </w:rPr>
      </w:pPr>
      <w:r w:rsidRPr="001963CE">
        <w:rPr>
          <w:b w:val="0"/>
          <w:lang w:val="en-US"/>
        </w:rPr>
        <w:t>INF</w:t>
      </w:r>
      <w:r w:rsidRPr="001963CE">
        <w:rPr>
          <w:b w:val="0"/>
        </w:rPr>
        <w:t>-</w:t>
      </w:r>
      <w:r w:rsidRPr="001963CE">
        <w:rPr>
          <w:b w:val="0"/>
          <w:lang w:val="en-US"/>
        </w:rPr>
        <w:t>γ</w:t>
      </w:r>
      <w:r w:rsidRPr="001963CE">
        <w:rPr>
          <w:b w:val="0"/>
        </w:rPr>
        <w:t xml:space="preserve"> – гамма интерферрон</w:t>
      </w:r>
    </w:p>
    <w:p w:rsidR="00794D83" w:rsidRPr="001963CE" w:rsidRDefault="00794D83" w:rsidP="00720490">
      <w:pPr>
        <w:pStyle w:val="a5"/>
        <w:widowControl/>
        <w:suppressAutoHyphens/>
        <w:ind w:firstLine="709"/>
        <w:jc w:val="both"/>
        <w:rPr>
          <w:b w:val="0"/>
        </w:rPr>
      </w:pPr>
      <w:r w:rsidRPr="001963CE">
        <w:rPr>
          <w:b w:val="0"/>
          <w:lang w:val="en-US"/>
        </w:rPr>
        <w:t>IL</w:t>
      </w:r>
      <w:r w:rsidRPr="001963CE">
        <w:rPr>
          <w:b w:val="0"/>
        </w:rPr>
        <w:t>-1β – интерлейкин-1β</w:t>
      </w:r>
    </w:p>
    <w:p w:rsidR="00794D83" w:rsidRPr="001963CE" w:rsidRDefault="00794D83" w:rsidP="00720490">
      <w:pPr>
        <w:pStyle w:val="a5"/>
        <w:widowControl/>
        <w:suppressAutoHyphens/>
        <w:ind w:firstLine="709"/>
        <w:jc w:val="both"/>
        <w:rPr>
          <w:b w:val="0"/>
        </w:rPr>
      </w:pPr>
      <w:r w:rsidRPr="001963CE">
        <w:rPr>
          <w:b w:val="0"/>
          <w:lang w:val="en-US"/>
        </w:rPr>
        <w:t>IL</w:t>
      </w:r>
      <w:r w:rsidRPr="001963CE">
        <w:rPr>
          <w:b w:val="0"/>
        </w:rPr>
        <w:t>-12β – интерлейкин-12β</w:t>
      </w:r>
    </w:p>
    <w:p w:rsidR="00794D83" w:rsidRPr="001963CE" w:rsidRDefault="00794D83" w:rsidP="00720490">
      <w:pPr>
        <w:pStyle w:val="a5"/>
        <w:widowControl/>
        <w:suppressAutoHyphens/>
        <w:ind w:firstLine="709"/>
        <w:jc w:val="both"/>
        <w:rPr>
          <w:b w:val="0"/>
        </w:rPr>
      </w:pPr>
      <w:r w:rsidRPr="001963CE">
        <w:rPr>
          <w:b w:val="0"/>
          <w:lang w:val="en-US"/>
        </w:rPr>
        <w:t>IL</w:t>
      </w:r>
      <w:r w:rsidRPr="001963CE">
        <w:rPr>
          <w:b w:val="0"/>
        </w:rPr>
        <w:t>1</w:t>
      </w:r>
      <w:r w:rsidRPr="001963CE">
        <w:rPr>
          <w:b w:val="0"/>
          <w:lang w:val="en-US"/>
        </w:rPr>
        <w:t>B</w:t>
      </w:r>
      <w:r w:rsidRPr="001963CE">
        <w:rPr>
          <w:b w:val="0"/>
        </w:rPr>
        <w:t xml:space="preserve"> – ген интерлейкина-1β</w:t>
      </w:r>
    </w:p>
    <w:p w:rsidR="00794D83" w:rsidRPr="001963CE" w:rsidRDefault="00794D83" w:rsidP="00720490">
      <w:pPr>
        <w:pStyle w:val="a5"/>
        <w:widowControl/>
        <w:suppressAutoHyphens/>
        <w:ind w:firstLine="709"/>
        <w:jc w:val="both"/>
        <w:rPr>
          <w:b w:val="0"/>
        </w:rPr>
      </w:pPr>
      <w:r w:rsidRPr="001963CE">
        <w:rPr>
          <w:b w:val="0"/>
          <w:lang w:val="en-US"/>
        </w:rPr>
        <w:t>IL</w:t>
      </w:r>
      <w:r w:rsidRPr="001963CE">
        <w:rPr>
          <w:b w:val="0"/>
        </w:rPr>
        <w:t>12</w:t>
      </w:r>
      <w:r w:rsidRPr="001963CE">
        <w:rPr>
          <w:b w:val="0"/>
          <w:lang w:val="en-US"/>
        </w:rPr>
        <w:t>B</w:t>
      </w:r>
      <w:r w:rsidRPr="001963CE">
        <w:rPr>
          <w:b w:val="0"/>
        </w:rPr>
        <w:t xml:space="preserve"> – ген интерлейкина-12β</w:t>
      </w:r>
    </w:p>
    <w:p w:rsidR="00794D83" w:rsidRPr="001963CE" w:rsidRDefault="00794D83" w:rsidP="00720490">
      <w:pPr>
        <w:pStyle w:val="a5"/>
        <w:widowControl/>
        <w:suppressAutoHyphens/>
        <w:ind w:firstLine="709"/>
        <w:jc w:val="both"/>
        <w:rPr>
          <w:b w:val="0"/>
        </w:rPr>
      </w:pPr>
      <w:r w:rsidRPr="001963CE">
        <w:rPr>
          <w:b w:val="0"/>
          <w:lang w:val="en-US"/>
        </w:rPr>
        <w:t>IL</w:t>
      </w:r>
      <w:r w:rsidRPr="001963CE">
        <w:rPr>
          <w:b w:val="0"/>
        </w:rPr>
        <w:t>1</w:t>
      </w:r>
      <w:r w:rsidRPr="001963CE">
        <w:rPr>
          <w:b w:val="0"/>
          <w:lang w:val="en-US"/>
        </w:rPr>
        <w:t>RN</w:t>
      </w:r>
      <w:r w:rsidRPr="001963CE">
        <w:rPr>
          <w:b w:val="0"/>
        </w:rPr>
        <w:t xml:space="preserve"> – ген антагониста рецептора к интерлейкину-1β</w:t>
      </w:r>
    </w:p>
    <w:p w:rsidR="00794D83" w:rsidRPr="001963CE" w:rsidRDefault="00794D83" w:rsidP="00720490">
      <w:pPr>
        <w:pStyle w:val="a5"/>
        <w:widowControl/>
        <w:suppressAutoHyphens/>
        <w:ind w:firstLine="709"/>
        <w:jc w:val="both"/>
        <w:rPr>
          <w:b w:val="0"/>
        </w:rPr>
      </w:pPr>
    </w:p>
    <w:p w:rsidR="00794D83" w:rsidRPr="001963CE" w:rsidRDefault="00437310" w:rsidP="00720490">
      <w:pPr>
        <w:pStyle w:val="a5"/>
        <w:widowControl/>
        <w:suppressAutoHyphens/>
        <w:ind w:firstLine="709"/>
        <w:jc w:val="both"/>
        <w:rPr>
          <w:b w:val="0"/>
        </w:rPr>
      </w:pPr>
      <w:r w:rsidRPr="001963CE">
        <w:rPr>
          <w:b w:val="0"/>
        </w:rPr>
        <w:br w:type="page"/>
      </w:r>
      <w:r w:rsidR="002F0130" w:rsidRPr="001963CE">
        <w:rPr>
          <w:b w:val="0"/>
        </w:rPr>
        <w:t>Введение</w:t>
      </w:r>
    </w:p>
    <w:p w:rsidR="00794D83" w:rsidRPr="001963CE" w:rsidRDefault="00794D83" w:rsidP="00720490">
      <w:pPr>
        <w:pStyle w:val="a5"/>
        <w:widowControl/>
        <w:suppressAutoHyphens/>
        <w:ind w:firstLine="709"/>
        <w:jc w:val="both"/>
        <w:rPr>
          <w:b w:val="0"/>
        </w:rPr>
      </w:pPr>
    </w:p>
    <w:p w:rsidR="00974047" w:rsidRPr="001963CE" w:rsidRDefault="00794D83" w:rsidP="00720490">
      <w:pPr>
        <w:suppressAutoHyphens/>
        <w:spacing w:line="360" w:lineRule="auto"/>
        <w:ind w:firstLine="709"/>
        <w:jc w:val="both"/>
        <w:rPr>
          <w:sz w:val="28"/>
        </w:rPr>
      </w:pPr>
      <w:r w:rsidRPr="001963CE">
        <w:rPr>
          <w:sz w:val="28"/>
        </w:rPr>
        <w:t>По данным Всемирной организации здравоохранения (ВОЗ) от туберкулеза (ТБ) ежегодно умирают более двух миллионов человек во всем мире. В связи с этим в 1993 г. ТБ объявлен всемирной опасностью. Несмотря на наметившиеся тенденции к стабилизации и позитивную динамику отдельных показателей, эпидемиологическая ситуация по туберкулезу в Российской Федерации остается сложной [Перельман М.И., 2001; Онищенко Г.Г., 2003; Ерохин В.В., 2003; Белиловский и др., 2003]. В 27 субъектах РФ уровень заболеваемости значительно выше, чем по стране, причем наибольшие показатели отмечены в Сибирском федеральном округе [Мурашкина Г.С. и др., 1999; Краснов В.А., 2004]. Таким образом, ТБ является одной из самых серьезных медико-социальных проблем здравоохранения, как Томской области, так и в целом России [Перельман М.И., 2003; Стрелис А.К., 2004].</w:t>
      </w:r>
    </w:p>
    <w:p w:rsidR="00794D83" w:rsidRPr="001963CE" w:rsidRDefault="00794D83" w:rsidP="00720490">
      <w:pPr>
        <w:suppressAutoHyphens/>
        <w:spacing w:line="360" w:lineRule="auto"/>
        <w:ind w:firstLine="709"/>
        <w:jc w:val="both"/>
        <w:rPr>
          <w:sz w:val="28"/>
        </w:rPr>
      </w:pPr>
      <w:r w:rsidRPr="001963CE">
        <w:rPr>
          <w:sz w:val="28"/>
        </w:rPr>
        <w:t xml:space="preserve">Несомненно, ключевым звеном патогенеза заболевания является проникновение микобактерий туберкулеза (МБТ) в организм человека. Однако нельзя недооценивать роль предрасполагающих факторов, к которым относят возраст больного, сопутствующие заболевания, неблагоприятное влияние факторов внешней среды, различные патологические состояния специфического и неспецифического иммунитета </w:t>
      </w:r>
      <w:r w:rsidRPr="001963CE">
        <w:rPr>
          <w:snapToGrid w:val="0"/>
          <w:sz w:val="28"/>
        </w:rPr>
        <w:t>[Давыдовский И.В., 1962]</w:t>
      </w:r>
      <w:r w:rsidRPr="001963CE">
        <w:rPr>
          <w:sz w:val="28"/>
        </w:rPr>
        <w:t>.</w:t>
      </w:r>
    </w:p>
    <w:p w:rsidR="00794D83" w:rsidRPr="001963CE" w:rsidRDefault="00794D83" w:rsidP="00720490">
      <w:pPr>
        <w:suppressAutoHyphens/>
        <w:spacing w:line="360" w:lineRule="auto"/>
        <w:ind w:firstLine="709"/>
        <w:jc w:val="both"/>
        <w:rPr>
          <w:sz w:val="28"/>
        </w:rPr>
      </w:pPr>
      <w:r w:rsidRPr="001963CE">
        <w:rPr>
          <w:sz w:val="28"/>
        </w:rPr>
        <w:t>Известно, что туберкулезной инфекции свойственен выраженный клинический полиморфизм [</w:t>
      </w:r>
      <w:r w:rsidRPr="001963CE">
        <w:rPr>
          <w:snapToGrid w:val="0"/>
          <w:sz w:val="28"/>
        </w:rPr>
        <w:t>Пузик В.И. и др., 1973</w:t>
      </w:r>
      <w:r w:rsidRPr="001963CE">
        <w:rPr>
          <w:sz w:val="28"/>
        </w:rPr>
        <w:t>]. Основой для такой вариабельности клинического течения болезни является не только внешние средовые причины, но и генетически детерминированные [Апт А.С и др., 1982; Хоменко А.Г., 1990]. Благодаря врожденной относительной резистентности человека к туберкулезу заболевает лишь малая часть инфицированных МБТ, в то время как, по данным ВОЗ,</w:t>
      </w:r>
      <w:r w:rsidR="00E50654" w:rsidRPr="001963CE">
        <w:rPr>
          <w:sz w:val="28"/>
        </w:rPr>
        <w:t xml:space="preserve"> </w:t>
      </w:r>
      <w:r w:rsidRPr="001963CE">
        <w:rPr>
          <w:sz w:val="28"/>
        </w:rPr>
        <w:t>инфицируется практически каждый третий житель планеты.</w:t>
      </w:r>
    </w:p>
    <w:p w:rsidR="00794D83" w:rsidRPr="001963CE" w:rsidRDefault="00794D83" w:rsidP="00720490">
      <w:pPr>
        <w:pStyle w:val="a7"/>
        <w:suppressAutoHyphens/>
        <w:ind w:firstLine="709"/>
      </w:pPr>
      <w:r w:rsidRPr="001963CE">
        <w:t xml:space="preserve">Близнецовые и генетико-эпидемиологические исследования установили важную роль наследственности в развитии туберкулеза </w:t>
      </w:r>
      <w:r w:rsidRPr="001963CE">
        <w:rPr>
          <w:snapToGrid w:val="0"/>
        </w:rPr>
        <w:t>[Чуканова В.П. и др., 2001; Kallman F.,</w:t>
      </w:r>
      <w:r w:rsidR="00E50654" w:rsidRPr="001963CE">
        <w:rPr>
          <w:snapToGrid w:val="0"/>
        </w:rPr>
        <w:t xml:space="preserve"> </w:t>
      </w:r>
      <w:r w:rsidRPr="001963CE">
        <w:rPr>
          <w:snapToGrid w:val="0"/>
        </w:rPr>
        <w:t xml:space="preserve">Reisner D., 1943; Comstock G.W., 1978; </w:t>
      </w:r>
      <w:r w:rsidRPr="001963CE">
        <w:rPr>
          <w:snapToGrid w:val="0"/>
          <w:lang w:val="en-US"/>
        </w:rPr>
        <w:t>Fine</w:t>
      </w:r>
      <w:r w:rsidRPr="001963CE">
        <w:rPr>
          <w:snapToGrid w:val="0"/>
        </w:rPr>
        <w:t xml:space="preserve"> </w:t>
      </w:r>
      <w:r w:rsidRPr="001963CE">
        <w:rPr>
          <w:snapToGrid w:val="0"/>
          <w:lang w:val="en-US"/>
        </w:rPr>
        <w:t>P</w:t>
      </w:r>
      <w:r w:rsidRPr="001963CE">
        <w:rPr>
          <w:snapToGrid w:val="0"/>
        </w:rPr>
        <w:t>.</w:t>
      </w:r>
      <w:r w:rsidRPr="001963CE">
        <w:rPr>
          <w:snapToGrid w:val="0"/>
          <w:lang w:val="en-US"/>
        </w:rPr>
        <w:t>E</w:t>
      </w:r>
      <w:r w:rsidRPr="001963CE">
        <w:rPr>
          <w:snapToGrid w:val="0"/>
        </w:rPr>
        <w:t>.</w:t>
      </w:r>
      <w:r w:rsidRPr="001963CE">
        <w:rPr>
          <w:snapToGrid w:val="0"/>
          <w:lang w:val="en-US"/>
        </w:rPr>
        <w:t>M</w:t>
      </w:r>
      <w:r w:rsidRPr="001963CE">
        <w:rPr>
          <w:snapToGrid w:val="0"/>
        </w:rPr>
        <w:t>., 1981].</w:t>
      </w:r>
    </w:p>
    <w:p w:rsidR="00794D83" w:rsidRPr="001963CE" w:rsidRDefault="00794D83" w:rsidP="00720490">
      <w:pPr>
        <w:pStyle w:val="a7"/>
        <w:suppressAutoHyphens/>
        <w:ind w:firstLine="709"/>
      </w:pPr>
      <w:r w:rsidRPr="001963CE">
        <w:t>С генетической точки зрения ТБ, как и большинство инфекционных заболеваний, относят к мультифакториальной патологии, которая представляет собой результат сложного взаимодействия большого числа генов с разнообразными факторами окружающей среды</w:t>
      </w:r>
      <w:r w:rsidRPr="001963CE">
        <w:rPr>
          <w:snapToGrid w:val="0"/>
        </w:rPr>
        <w:t xml:space="preserve"> [Мороз А.М., Торонджадзе В. Г., 1977; Березовский Б.А. и др., 1986]. </w:t>
      </w:r>
      <w:r w:rsidRPr="001963CE">
        <w:t>Современные достижения в области молекулярной генетики открыли новые перспективы в изучении патогенеза болезней: появилась возможность идентифицировать гены, продукты экспрессии которых принимают участие в развитии патологических состояний [</w:t>
      </w:r>
      <w:r w:rsidRPr="001963CE">
        <w:rPr>
          <w:lang w:val="en-US"/>
        </w:rPr>
        <w:t>Hill</w:t>
      </w:r>
      <w:r w:rsidRPr="001963CE">
        <w:t xml:space="preserve"> </w:t>
      </w:r>
      <w:r w:rsidRPr="001963CE">
        <w:rPr>
          <w:lang w:val="en-US"/>
        </w:rPr>
        <w:t>A</w:t>
      </w:r>
      <w:r w:rsidRPr="001963CE">
        <w:t xml:space="preserve">. </w:t>
      </w:r>
      <w:r w:rsidRPr="001963CE">
        <w:rPr>
          <w:lang w:val="en-US"/>
        </w:rPr>
        <w:t>V</w:t>
      </w:r>
      <w:r w:rsidRPr="001963CE">
        <w:t xml:space="preserve">. </w:t>
      </w:r>
      <w:r w:rsidRPr="001963CE">
        <w:rPr>
          <w:lang w:val="en-US"/>
        </w:rPr>
        <w:t>S</w:t>
      </w:r>
      <w:r w:rsidRPr="001963CE">
        <w:t>., 1999].</w:t>
      </w:r>
    </w:p>
    <w:p w:rsidR="00974047" w:rsidRPr="001963CE" w:rsidRDefault="00794D83" w:rsidP="00720490">
      <w:pPr>
        <w:pStyle w:val="1"/>
        <w:keepNext w:val="0"/>
        <w:widowControl/>
        <w:suppressAutoHyphens/>
        <w:ind w:firstLine="709"/>
        <w:rPr>
          <w:b w:val="0"/>
        </w:rPr>
      </w:pPr>
      <w:r w:rsidRPr="001963CE">
        <w:rPr>
          <w:b w:val="0"/>
        </w:rPr>
        <w:t>Важнейший этап патогенеза туберкулеза - персистенция возбудителя в фагосомах макрофагов [Авербах М.М. и др., 1982; Литвинов В.И. и др., 1983]. Макрофаги поглощают патоген в очагах воспаления, но часто теряют способность элиминировать его в лизосомах, что в итоге приводит к их массированному размножению и последующему выходу из погибших клеток [</w:t>
      </w:r>
      <w:r w:rsidRPr="001963CE">
        <w:rPr>
          <w:b w:val="0"/>
          <w:lang w:val="en-US"/>
        </w:rPr>
        <w:t>Myrvik</w:t>
      </w:r>
      <w:r w:rsidRPr="001963CE">
        <w:rPr>
          <w:b w:val="0"/>
        </w:rPr>
        <w:t xml:space="preserve"> </w:t>
      </w:r>
      <w:r w:rsidRPr="001963CE">
        <w:rPr>
          <w:b w:val="0"/>
          <w:lang w:val="en-US"/>
        </w:rPr>
        <w:t>Q</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1984]. В связи с этим в число генов-кандидатов туберкулеза входят гены, продукты которых участвуют в процессе фагоцитоза микобактерий. Современные характеристики туберкулезной инфекции диктуют необходимость контроля прохождения микобактерии по эндосомально – лизосомальному пути.</w:t>
      </w:r>
    </w:p>
    <w:p w:rsidR="00974047" w:rsidRPr="001963CE" w:rsidRDefault="00794D83" w:rsidP="00720490">
      <w:pPr>
        <w:suppressAutoHyphens/>
        <w:spacing w:line="360" w:lineRule="auto"/>
        <w:ind w:firstLine="709"/>
        <w:jc w:val="both"/>
        <w:rPr>
          <w:sz w:val="28"/>
        </w:rPr>
      </w:pPr>
      <w:r w:rsidRPr="001963CE">
        <w:rPr>
          <w:sz w:val="28"/>
        </w:rPr>
        <w:t xml:space="preserve">Одним из методов анализа роли генетических факторов в возникновении и развитии распространенных заболеваний является исследование ассоциаций генетических маркеров с заболеваниями [Пузырев В.П., 2000; </w:t>
      </w:r>
      <w:r w:rsidRPr="001963CE">
        <w:rPr>
          <w:sz w:val="28"/>
          <w:lang w:val="en-US"/>
        </w:rPr>
        <w:t>Collins</w:t>
      </w:r>
      <w:r w:rsidRPr="001963CE">
        <w:rPr>
          <w:sz w:val="28"/>
        </w:rPr>
        <w:t xml:space="preserve"> </w:t>
      </w:r>
      <w:r w:rsidRPr="001963CE">
        <w:rPr>
          <w:sz w:val="28"/>
          <w:lang w:val="en-US"/>
        </w:rPr>
        <w:t>F</w:t>
      </w:r>
      <w:r w:rsidRPr="001963CE">
        <w:rPr>
          <w:sz w:val="28"/>
        </w:rPr>
        <w:t>.</w:t>
      </w:r>
      <w:r w:rsidRPr="001963CE">
        <w:rPr>
          <w:sz w:val="28"/>
          <w:lang w:val="en-US"/>
        </w:rPr>
        <w:t>S</w:t>
      </w:r>
      <w:r w:rsidRPr="001963CE">
        <w:rPr>
          <w:sz w:val="28"/>
        </w:rPr>
        <w:t xml:space="preserve">., 1999; </w:t>
      </w:r>
      <w:r w:rsidRPr="001963CE">
        <w:rPr>
          <w:sz w:val="28"/>
          <w:lang w:val="en-US"/>
        </w:rPr>
        <w:t>McKusick</w:t>
      </w:r>
      <w:r w:rsidRPr="001963CE">
        <w:rPr>
          <w:sz w:val="28"/>
        </w:rPr>
        <w:t xml:space="preserve"> </w:t>
      </w:r>
      <w:r w:rsidRPr="001963CE">
        <w:rPr>
          <w:sz w:val="28"/>
          <w:lang w:val="en-US"/>
        </w:rPr>
        <w:t>V</w:t>
      </w:r>
      <w:r w:rsidRPr="001963CE">
        <w:rPr>
          <w:sz w:val="28"/>
        </w:rPr>
        <w:t>., 2000]. В основе такой ассоциации маркера с болезнью могут лежать три причины. Во-первых, наличие ассоциации может свидетельствовать о том, что ассоциированный локус и есть ген или один из генов болезни. Во-вторых, причиной ассоциации может быть неравновесие по сцеплению между маркерным локусом и локусом болезни. И, наконец, ассоциация может быть артефактом, возникшим вследствие подразделенности популяции [Пузырев В.П., Степанов В.А., 1997]. Феномен ассоциации генетического маркера с заболеванием или каким-либо признаком болезни определяется дифференциальной приспособленностью носителей разных генотипов [Алтухов Ю.П., 2003].</w:t>
      </w:r>
    </w:p>
    <w:p w:rsidR="00974047" w:rsidRPr="001963CE" w:rsidRDefault="00794D83" w:rsidP="00720490">
      <w:pPr>
        <w:suppressAutoHyphens/>
        <w:spacing w:line="360" w:lineRule="auto"/>
        <w:ind w:firstLine="709"/>
        <w:jc w:val="both"/>
        <w:rPr>
          <w:snapToGrid w:val="0"/>
          <w:sz w:val="28"/>
        </w:rPr>
      </w:pPr>
      <w:r w:rsidRPr="001963CE">
        <w:rPr>
          <w:sz w:val="28"/>
        </w:rPr>
        <w:t>Одним из приоритетных направлений в активном выявлении туберкулеза является определение групп риска. Формирование этих групп требует методологически правильного подхода, основанного на четком знании факторов, определяющих повышенный риск заболевания [Горбач Н.А. и др., 2004]. Методами молекулярной медицины было установлено, что у человека гены многих ферментов, рецепторов и других белков характеризуются наличием одного или нескольких структурных полиморфизмов, которые не приводят к значимым изменениям первичной структуры белка, и соответственно, очевидным патологическим последствиям, но оказывают влияние на функциональную активность кодируемых белков. Эти специфические для конкретной патологии маркеры могут быть выявлены задолго до ее клинической манифестации, что позволит определить группы риска, организовать их мониторинг, а в случае необходимости, предложить индивидуально обоснованную профилактику и превентивную терапию. Таким образом, и</w:t>
      </w:r>
      <w:r w:rsidRPr="001963CE">
        <w:rPr>
          <w:snapToGrid w:val="0"/>
          <w:sz w:val="28"/>
        </w:rPr>
        <w:t>дентификация генов и их аллелей, участвующих в определении чувствительности или резистентности к туберкулезу, позволит не только глубже проникнуть в фундаментальные механизмы иммунитета и патологии этой инфекции, но и будет способствовать усовершенствованию лечебно-профилактических мероприятий.</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Настоящее исследование является фрагментом изучения подверженности к туберкулезу в различных этнических группах, которое проводится в ГУ НИИ медицинской генетики ТНЦ СО РАМН под руководством академика РАМН В.П. Пузырева. Получены результаты исследования роли генов-кандидатов в возникновении и развитии туберкулеза у тувинцев [Рудко А.А., 2004]. Нами изучено влияние генов </w:t>
      </w:r>
      <w:r w:rsidRPr="001963CE">
        <w:rPr>
          <w:snapToGrid w:val="0"/>
          <w:sz w:val="28"/>
          <w:lang w:val="en-US"/>
        </w:rPr>
        <w:t>NRAMP</w:t>
      </w:r>
      <w:r w:rsidRPr="001963CE">
        <w:rPr>
          <w:snapToGrid w:val="0"/>
          <w:sz w:val="28"/>
        </w:rPr>
        <w:t xml:space="preserve">1 (ген макрофагального белка, ассоциированного с естественной резистентностью), </w:t>
      </w:r>
      <w:r w:rsidRPr="001963CE">
        <w:rPr>
          <w:snapToGrid w:val="0"/>
          <w:sz w:val="28"/>
          <w:lang w:val="en-US"/>
        </w:rPr>
        <w:t>VDR</w:t>
      </w:r>
      <w:r w:rsidRPr="001963CE">
        <w:rPr>
          <w:snapToGrid w:val="0"/>
          <w:sz w:val="28"/>
        </w:rPr>
        <w:t xml:space="preserve"> (ген рецептора к витамину </w:t>
      </w:r>
      <w:r w:rsidRPr="001963CE">
        <w:rPr>
          <w:snapToGrid w:val="0"/>
          <w:sz w:val="28"/>
          <w:lang w:val="en-US"/>
        </w:rPr>
        <w:t>D</w:t>
      </w:r>
      <w:r w:rsidRPr="001963CE">
        <w:rPr>
          <w:snapToGrid w:val="0"/>
          <w:sz w:val="28"/>
        </w:rPr>
        <w:t xml:space="preserve">), </w:t>
      </w:r>
      <w:r w:rsidRPr="001963CE">
        <w:rPr>
          <w:snapToGrid w:val="0"/>
          <w:sz w:val="28"/>
          <w:lang w:val="en-US"/>
        </w:rPr>
        <w:t>IL</w:t>
      </w:r>
      <w:r w:rsidRPr="001963CE">
        <w:rPr>
          <w:snapToGrid w:val="0"/>
          <w:sz w:val="28"/>
        </w:rPr>
        <w:t>12</w:t>
      </w:r>
      <w:r w:rsidRPr="001963CE">
        <w:rPr>
          <w:snapToGrid w:val="0"/>
          <w:sz w:val="28"/>
          <w:lang w:val="en-US"/>
        </w:rPr>
        <w:t>B</w:t>
      </w:r>
      <w:r w:rsidRPr="001963CE">
        <w:rPr>
          <w:snapToGrid w:val="0"/>
          <w:sz w:val="28"/>
        </w:rPr>
        <w:t xml:space="preserve"> (ген интерлейкина 12В), </w:t>
      </w:r>
      <w:r w:rsidRPr="001963CE">
        <w:rPr>
          <w:snapToGrid w:val="0"/>
          <w:sz w:val="28"/>
          <w:lang w:val="en-US"/>
        </w:rPr>
        <w:t>IL</w:t>
      </w:r>
      <w:r w:rsidRPr="001963CE">
        <w:rPr>
          <w:snapToGrid w:val="0"/>
          <w:sz w:val="28"/>
        </w:rPr>
        <w:t>1</w:t>
      </w:r>
      <w:r w:rsidRPr="001963CE">
        <w:rPr>
          <w:snapToGrid w:val="0"/>
          <w:sz w:val="28"/>
          <w:lang w:val="en-US"/>
        </w:rPr>
        <w:t>B</w:t>
      </w:r>
      <w:r w:rsidRPr="001963CE">
        <w:rPr>
          <w:snapToGrid w:val="0"/>
          <w:sz w:val="28"/>
        </w:rPr>
        <w:t xml:space="preserve"> (ген интерлейкина 1В), </w:t>
      </w:r>
      <w:r w:rsidRPr="001963CE">
        <w:rPr>
          <w:snapToGrid w:val="0"/>
          <w:sz w:val="28"/>
          <w:lang w:val="en-US"/>
        </w:rPr>
        <w:t>IL</w:t>
      </w:r>
      <w:r w:rsidRPr="001963CE">
        <w:rPr>
          <w:snapToGrid w:val="0"/>
          <w:sz w:val="28"/>
        </w:rPr>
        <w:t>1</w:t>
      </w:r>
      <w:r w:rsidRPr="001963CE">
        <w:rPr>
          <w:snapToGrid w:val="0"/>
          <w:sz w:val="28"/>
          <w:lang w:val="en-US"/>
        </w:rPr>
        <w:t>RN</w:t>
      </w:r>
      <w:r w:rsidRPr="001963CE">
        <w:rPr>
          <w:snapToGrid w:val="0"/>
          <w:sz w:val="28"/>
        </w:rPr>
        <w:t xml:space="preserve"> (ген антагониста рецептора к интерлейкину 1В) на предрасположенность к туберкулезу у русских г. Томска. Выбор сходных полиморфизмов генов для оценки резистентности к ТБ у тувинцев и русских позволил провести сравнительный анализ распространенности исследованных маркеров у больных и здоровых представителей данных этнических групп населения.</w:t>
      </w:r>
    </w:p>
    <w:p w:rsidR="00974047" w:rsidRPr="001963CE" w:rsidRDefault="00794D83" w:rsidP="00720490">
      <w:pPr>
        <w:pStyle w:val="a5"/>
        <w:widowControl/>
        <w:suppressAutoHyphens/>
        <w:ind w:firstLine="709"/>
        <w:jc w:val="both"/>
        <w:rPr>
          <w:b w:val="0"/>
        </w:rPr>
      </w:pPr>
      <w:r w:rsidRPr="001963CE">
        <w:rPr>
          <w:b w:val="0"/>
        </w:rPr>
        <w:t xml:space="preserve">Цель исследования: изучить роль полиморфных вариантов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и </w:t>
      </w:r>
      <w:r w:rsidRPr="001963CE">
        <w:rPr>
          <w:b w:val="0"/>
          <w:lang w:val="en-US"/>
        </w:rPr>
        <w:t>IL</w:t>
      </w:r>
      <w:r w:rsidRPr="001963CE">
        <w:rPr>
          <w:b w:val="0"/>
        </w:rPr>
        <w:t>1</w:t>
      </w:r>
      <w:r w:rsidRPr="001963CE">
        <w:rPr>
          <w:b w:val="0"/>
          <w:lang w:val="en-US"/>
        </w:rPr>
        <w:t>RN</w:t>
      </w:r>
      <w:r w:rsidRPr="001963CE">
        <w:rPr>
          <w:b w:val="0"/>
        </w:rPr>
        <w:t xml:space="preserve"> в возникновении и развитии туберкулеза у русских жителей г. Томска.</w:t>
      </w:r>
    </w:p>
    <w:p w:rsidR="00974047" w:rsidRPr="001963CE" w:rsidRDefault="00794D83" w:rsidP="00720490">
      <w:pPr>
        <w:pStyle w:val="a5"/>
        <w:widowControl/>
        <w:suppressAutoHyphens/>
        <w:ind w:firstLine="709"/>
        <w:jc w:val="both"/>
        <w:rPr>
          <w:b w:val="0"/>
        </w:rPr>
      </w:pPr>
      <w:r w:rsidRPr="001963CE">
        <w:rPr>
          <w:b w:val="0"/>
        </w:rPr>
        <w:t>Задачи исследования:</w:t>
      </w:r>
    </w:p>
    <w:p w:rsidR="00794D83" w:rsidRPr="001963CE" w:rsidRDefault="00794D83" w:rsidP="00720490">
      <w:pPr>
        <w:pStyle w:val="a5"/>
        <w:widowControl/>
        <w:numPr>
          <w:ilvl w:val="0"/>
          <w:numId w:val="28"/>
        </w:numPr>
        <w:suppressAutoHyphens/>
        <w:ind w:left="0" w:firstLine="709"/>
        <w:jc w:val="both"/>
        <w:rPr>
          <w:b w:val="0"/>
        </w:rPr>
      </w:pPr>
      <w:r w:rsidRPr="001963CE">
        <w:rPr>
          <w:b w:val="0"/>
        </w:rPr>
        <w:t xml:space="preserve">Изучить распространенность и межлокусное взаимодействие полиморфных вариантов гена </w:t>
      </w:r>
      <w:r w:rsidRPr="001963CE">
        <w:rPr>
          <w:b w:val="0"/>
          <w:lang w:val="en-US"/>
        </w:rPr>
        <w:t>NRAMP</w:t>
      </w:r>
      <w:r w:rsidRPr="001963CE">
        <w:rPr>
          <w:b w:val="0"/>
        </w:rPr>
        <w:t>1 (469+14</w:t>
      </w:r>
      <w:r w:rsidRPr="001963CE">
        <w:rPr>
          <w:b w:val="0"/>
          <w:lang w:val="en-US"/>
        </w:rPr>
        <w:t>G</w:t>
      </w:r>
      <w:r w:rsidRPr="001963CE">
        <w:rPr>
          <w:b w:val="0"/>
        </w:rPr>
        <w:t>/</w:t>
      </w:r>
      <w:r w:rsidRPr="001963CE">
        <w:rPr>
          <w:b w:val="0"/>
          <w:lang w:val="en-US"/>
        </w:rPr>
        <w:t>C</w:t>
      </w:r>
      <w:r w:rsidRPr="001963CE">
        <w:rPr>
          <w:b w:val="0"/>
        </w:rPr>
        <w:t xml:space="preserve">, </w:t>
      </w:r>
      <w:r w:rsidRPr="001963CE">
        <w:rPr>
          <w:b w:val="0"/>
          <w:lang w:val="en-US"/>
        </w:rPr>
        <w:t>D</w:t>
      </w:r>
      <w:r w:rsidRPr="001963CE">
        <w:rPr>
          <w:b w:val="0"/>
        </w:rPr>
        <w:t>543</w:t>
      </w:r>
      <w:r w:rsidRPr="001963CE">
        <w:rPr>
          <w:b w:val="0"/>
          <w:lang w:val="en-US"/>
        </w:rPr>
        <w:t>N</w:t>
      </w:r>
      <w:r w:rsidRPr="001963CE">
        <w:rPr>
          <w:b w:val="0"/>
        </w:rPr>
        <w:t xml:space="preserve">, </w:t>
      </w:r>
      <w:r w:rsidRPr="001963CE">
        <w:rPr>
          <w:b w:val="0"/>
          <w:lang w:val="en-US"/>
        </w:rPr>
        <w:t>C</w:t>
      </w:r>
      <w:r w:rsidRPr="001963CE">
        <w:rPr>
          <w:b w:val="0"/>
        </w:rPr>
        <w:t>274</w:t>
      </w:r>
      <w:r w:rsidRPr="001963CE">
        <w:rPr>
          <w:b w:val="0"/>
          <w:lang w:val="en-US"/>
        </w:rPr>
        <w:t>T</w:t>
      </w:r>
      <w:r w:rsidRPr="001963CE">
        <w:rPr>
          <w:b w:val="0"/>
        </w:rPr>
        <w:t>, 1465-85</w:t>
      </w:r>
      <w:r w:rsidRPr="001963CE">
        <w:rPr>
          <w:b w:val="0"/>
          <w:lang w:val="en-US"/>
        </w:rPr>
        <w:t>G</w:t>
      </w:r>
      <w:r w:rsidRPr="001963CE">
        <w:rPr>
          <w:b w:val="0"/>
        </w:rPr>
        <w:t>/</w:t>
      </w:r>
      <w:r w:rsidRPr="001963CE">
        <w:rPr>
          <w:b w:val="0"/>
          <w:lang w:val="en-US"/>
        </w:rPr>
        <w:t>A</w:t>
      </w:r>
      <w:r w:rsidRPr="001963CE">
        <w:rPr>
          <w:b w:val="0"/>
        </w:rPr>
        <w:t xml:space="preserve">), аллельных вариантов генов </w:t>
      </w:r>
      <w:r w:rsidRPr="001963CE">
        <w:rPr>
          <w:b w:val="0"/>
          <w:lang w:val="en-US"/>
        </w:rPr>
        <w:t>VDR</w:t>
      </w:r>
      <w:r w:rsidRPr="001963CE">
        <w:rPr>
          <w:b w:val="0"/>
        </w:rPr>
        <w:t xml:space="preserve"> (</w:t>
      </w:r>
      <w:r w:rsidRPr="001963CE">
        <w:rPr>
          <w:b w:val="0"/>
          <w:lang w:val="en-US"/>
        </w:rPr>
        <w:t>B</w:t>
      </w:r>
      <w:r w:rsidRPr="001963CE">
        <w:rPr>
          <w:b w:val="0"/>
        </w:rPr>
        <w:t>/</w:t>
      </w:r>
      <w:r w:rsidRPr="001963CE">
        <w:rPr>
          <w:b w:val="0"/>
          <w:lang w:val="en-US"/>
        </w:rPr>
        <w:t>b</w:t>
      </w:r>
      <w:r w:rsidRPr="001963CE">
        <w:rPr>
          <w:b w:val="0"/>
        </w:rPr>
        <w:t xml:space="preserve">, </w:t>
      </w:r>
      <w:r w:rsidRPr="001963CE">
        <w:rPr>
          <w:b w:val="0"/>
          <w:lang w:val="en-US"/>
        </w:rPr>
        <w:t>F</w:t>
      </w:r>
      <w:r w:rsidRPr="001963CE">
        <w:rPr>
          <w:b w:val="0"/>
        </w:rPr>
        <w:t>/</w:t>
      </w:r>
      <w:r w:rsidRPr="001963CE">
        <w:rPr>
          <w:b w:val="0"/>
          <w:lang w:val="en-US"/>
        </w:rPr>
        <w:t>f</w:t>
      </w:r>
      <w:r w:rsidRPr="001963CE">
        <w:rPr>
          <w:b w:val="0"/>
        </w:rPr>
        <w:t xml:space="preserve">), </w:t>
      </w:r>
      <w:r w:rsidRPr="001963CE">
        <w:rPr>
          <w:b w:val="0"/>
          <w:lang w:val="en-US"/>
        </w:rPr>
        <w:t>IL</w:t>
      </w:r>
      <w:r w:rsidRPr="001963CE">
        <w:rPr>
          <w:b w:val="0"/>
        </w:rPr>
        <w:t>12В (</w:t>
      </w:r>
      <w:r w:rsidRPr="001963CE">
        <w:rPr>
          <w:b w:val="0"/>
          <w:lang w:val="en-US"/>
        </w:rPr>
        <w:t>A</w:t>
      </w:r>
      <w:r w:rsidRPr="001963CE">
        <w:rPr>
          <w:b w:val="0"/>
        </w:rPr>
        <w:t>1188</w:t>
      </w:r>
      <w:r w:rsidRPr="001963CE">
        <w:rPr>
          <w:b w:val="0"/>
          <w:lang w:val="en-US"/>
        </w:rPr>
        <w:t>C</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(+3953</w:t>
      </w:r>
      <w:r w:rsidRPr="001963CE">
        <w:rPr>
          <w:b w:val="0"/>
          <w:lang w:val="en-US"/>
        </w:rPr>
        <w:t>A</w:t>
      </w:r>
      <w:r w:rsidRPr="001963CE">
        <w:rPr>
          <w:b w:val="0"/>
        </w:rPr>
        <w:t>1/</w:t>
      </w:r>
      <w:r w:rsidRPr="001963CE">
        <w:rPr>
          <w:b w:val="0"/>
          <w:lang w:val="en-US"/>
        </w:rPr>
        <w:t>A</w:t>
      </w:r>
      <w:r w:rsidRPr="001963CE">
        <w:rPr>
          <w:b w:val="0"/>
        </w:rPr>
        <w:t xml:space="preserve">2), </w:t>
      </w:r>
      <w:r w:rsidRPr="001963CE">
        <w:rPr>
          <w:b w:val="0"/>
          <w:lang w:val="en-US"/>
        </w:rPr>
        <w:t>IL</w:t>
      </w:r>
      <w:r w:rsidRPr="001963CE">
        <w:rPr>
          <w:b w:val="0"/>
        </w:rPr>
        <w:t>1</w:t>
      </w:r>
      <w:r w:rsidRPr="001963CE">
        <w:rPr>
          <w:b w:val="0"/>
          <w:lang w:val="en-US"/>
        </w:rPr>
        <w:t>RN</w:t>
      </w:r>
      <w:r w:rsidRPr="001963CE">
        <w:rPr>
          <w:b w:val="0"/>
        </w:rPr>
        <w:t xml:space="preserve"> (</w:t>
      </w:r>
      <w:r w:rsidRPr="001963CE">
        <w:rPr>
          <w:b w:val="0"/>
          <w:lang w:val="en-US"/>
        </w:rPr>
        <w:t>VNTR</w:t>
      </w:r>
      <w:r w:rsidRPr="001963CE">
        <w:rPr>
          <w:b w:val="0"/>
        </w:rPr>
        <w:t>) у русских г. Томска.</w:t>
      </w:r>
    </w:p>
    <w:p w:rsidR="00794D83" w:rsidRPr="001963CE" w:rsidRDefault="00794D83" w:rsidP="00720490">
      <w:pPr>
        <w:pStyle w:val="a5"/>
        <w:widowControl/>
        <w:numPr>
          <w:ilvl w:val="0"/>
          <w:numId w:val="28"/>
        </w:numPr>
        <w:suppressAutoHyphens/>
        <w:ind w:left="0" w:firstLine="709"/>
        <w:jc w:val="both"/>
        <w:rPr>
          <w:b w:val="0"/>
        </w:rPr>
      </w:pPr>
      <w:r w:rsidRPr="001963CE">
        <w:rPr>
          <w:b w:val="0"/>
        </w:rPr>
        <w:t>Оценить частоту встречаемости больных туберкулезом среди</w:t>
      </w:r>
      <w:r w:rsidR="00E50654" w:rsidRPr="001963CE">
        <w:rPr>
          <w:b w:val="0"/>
        </w:rPr>
        <w:t xml:space="preserve"> </w:t>
      </w:r>
      <w:r w:rsidRPr="001963CE">
        <w:rPr>
          <w:b w:val="0"/>
        </w:rPr>
        <w:t>родственников больных и здоровых лиц.</w:t>
      </w:r>
    </w:p>
    <w:p w:rsidR="00794D83" w:rsidRPr="001963CE" w:rsidRDefault="00794D83" w:rsidP="00720490">
      <w:pPr>
        <w:pStyle w:val="a5"/>
        <w:widowControl/>
        <w:numPr>
          <w:ilvl w:val="0"/>
          <w:numId w:val="28"/>
        </w:numPr>
        <w:suppressAutoHyphens/>
        <w:ind w:left="0" w:firstLine="709"/>
        <w:jc w:val="both"/>
        <w:rPr>
          <w:b w:val="0"/>
        </w:rPr>
      </w:pPr>
      <w:r w:rsidRPr="001963CE">
        <w:rPr>
          <w:b w:val="0"/>
        </w:rPr>
        <w:t>Провести анализ ассоциаций полиморфизма исследуемых генов с туберкулезом.</w:t>
      </w:r>
    </w:p>
    <w:p w:rsidR="00794D83" w:rsidRPr="001963CE" w:rsidRDefault="00794D83" w:rsidP="00720490">
      <w:pPr>
        <w:pStyle w:val="a5"/>
        <w:widowControl/>
        <w:numPr>
          <w:ilvl w:val="0"/>
          <w:numId w:val="28"/>
        </w:numPr>
        <w:suppressAutoHyphens/>
        <w:ind w:left="0" w:firstLine="709"/>
        <w:jc w:val="both"/>
        <w:rPr>
          <w:b w:val="0"/>
        </w:rPr>
      </w:pPr>
      <w:r w:rsidRPr="001963CE">
        <w:rPr>
          <w:b w:val="0"/>
        </w:rPr>
        <w:t>Исследовать влияние изучаемых аллельных вариантов на варьирование патогенетически значимых признаков болезни.</w:t>
      </w:r>
    </w:p>
    <w:p w:rsidR="00974047" w:rsidRPr="001963CE" w:rsidRDefault="00794D83" w:rsidP="00720490">
      <w:pPr>
        <w:pStyle w:val="a5"/>
        <w:widowControl/>
        <w:numPr>
          <w:ilvl w:val="0"/>
          <w:numId w:val="28"/>
        </w:numPr>
        <w:suppressAutoHyphens/>
        <w:ind w:left="0" w:firstLine="709"/>
        <w:jc w:val="both"/>
        <w:rPr>
          <w:b w:val="0"/>
        </w:rPr>
      </w:pPr>
      <w:r w:rsidRPr="001963CE">
        <w:rPr>
          <w:b w:val="0"/>
        </w:rPr>
        <w:t>Провести сравнительный анализ русских г. Томска и жителей Тувы по распространенности исследованных генов, гаметическому неравновесию между парами полиморфизмов генов и выявленным ассоциациям.</w:t>
      </w:r>
    </w:p>
    <w:p w:rsidR="00794D83" w:rsidRPr="001963CE" w:rsidRDefault="00794D83" w:rsidP="00720490">
      <w:pPr>
        <w:pStyle w:val="a5"/>
        <w:widowControl/>
        <w:suppressAutoHyphens/>
        <w:ind w:firstLine="709"/>
        <w:jc w:val="both"/>
        <w:rPr>
          <w:b w:val="0"/>
        </w:rPr>
      </w:pPr>
      <w:r w:rsidRPr="001963CE">
        <w:rPr>
          <w:b w:val="0"/>
        </w:rPr>
        <w:t>Научная новизна:</w:t>
      </w:r>
    </w:p>
    <w:p w:rsidR="00794D83" w:rsidRPr="001963CE" w:rsidRDefault="00794D83" w:rsidP="00720490">
      <w:pPr>
        <w:pStyle w:val="a5"/>
        <w:widowControl/>
        <w:suppressAutoHyphens/>
        <w:ind w:firstLine="709"/>
        <w:jc w:val="both"/>
        <w:rPr>
          <w:b w:val="0"/>
        </w:rPr>
      </w:pPr>
      <w:r w:rsidRPr="001963CE">
        <w:rPr>
          <w:b w:val="0"/>
        </w:rPr>
        <w:t xml:space="preserve">Впервые получены сведения о распространенности аллельных вариантов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у русских жителей г. Томска. Проведен межпопуляционный сравнительный анализ генов-кандидатов туберкулеза у русских и тувинцев, установивший отличия в распределении генотипов и частот аллелей по всем исследованным генетическим маркерам. Показано, что структура неравновесия по сцеплению между полиморфизмами гена </w:t>
      </w:r>
      <w:r w:rsidRPr="001963CE">
        <w:rPr>
          <w:b w:val="0"/>
          <w:lang w:val="en-US"/>
        </w:rPr>
        <w:t>NRAMP</w:t>
      </w:r>
      <w:r w:rsidRPr="001963CE">
        <w:rPr>
          <w:b w:val="0"/>
        </w:rPr>
        <w:t xml:space="preserve">1 идентична у русских и тувинцев. Изучено влияние полиморфизма генов-кандидатов туберкулеза на возникновение и развитие различных клинических вариантов заболевания. Впервые выявлены ассоциации полиморфизма +3953А1/А2 гена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c</w:t>
      </w:r>
      <w:r w:rsidRPr="001963CE">
        <w:rPr>
          <w:b w:val="0"/>
        </w:rPr>
        <w:t xml:space="preserve"> ограниченным деструктивным ТБ легких, </w:t>
      </w:r>
      <w:r w:rsidRPr="001963CE">
        <w:rPr>
          <w:b w:val="0"/>
          <w:lang w:val="en-US"/>
        </w:rPr>
        <w:t>VNTR</w:t>
      </w:r>
      <w:r w:rsidRPr="001963CE">
        <w:rPr>
          <w:b w:val="0"/>
        </w:rPr>
        <w:t xml:space="preserve"> полиморфизма гена </w:t>
      </w:r>
      <w:r w:rsidRPr="001963CE">
        <w:rPr>
          <w:b w:val="0"/>
          <w:lang w:val="en-US"/>
        </w:rPr>
        <w:t>IL</w:t>
      </w:r>
      <w:r w:rsidRPr="001963CE">
        <w:rPr>
          <w:b w:val="0"/>
        </w:rPr>
        <w:t>1</w:t>
      </w:r>
      <w:r w:rsidRPr="001963CE">
        <w:rPr>
          <w:b w:val="0"/>
          <w:lang w:val="en-US"/>
        </w:rPr>
        <w:t>RN</w:t>
      </w:r>
      <w:r w:rsidRPr="001963CE">
        <w:rPr>
          <w:b w:val="0"/>
        </w:rPr>
        <w:t xml:space="preserve"> и полиморфизма 274С/Т гена </w:t>
      </w:r>
      <w:r w:rsidRPr="001963CE">
        <w:rPr>
          <w:b w:val="0"/>
          <w:lang w:val="en-US"/>
        </w:rPr>
        <w:t>NRAMP</w:t>
      </w:r>
      <w:r w:rsidRPr="001963CE">
        <w:rPr>
          <w:b w:val="0"/>
        </w:rPr>
        <w:t xml:space="preserve">1 с распространенной деструктивной формой заболевания, полиморфизма 1465-85G/A гена </w:t>
      </w:r>
      <w:r w:rsidRPr="001963CE">
        <w:rPr>
          <w:b w:val="0"/>
          <w:lang w:val="en-US"/>
        </w:rPr>
        <w:t>NRAMP</w:t>
      </w:r>
      <w:r w:rsidRPr="001963CE">
        <w:rPr>
          <w:b w:val="0"/>
        </w:rPr>
        <w:t xml:space="preserve">1 с первичным туберкулезом и полиморфизма 1188А/С гена </w:t>
      </w:r>
      <w:r w:rsidRPr="001963CE">
        <w:rPr>
          <w:b w:val="0"/>
          <w:lang w:val="en-US"/>
        </w:rPr>
        <w:t>IL</w:t>
      </w:r>
      <w:r w:rsidRPr="001963CE">
        <w:rPr>
          <w:b w:val="0"/>
        </w:rPr>
        <w:t>12</w:t>
      </w:r>
      <w:r w:rsidRPr="001963CE">
        <w:rPr>
          <w:b w:val="0"/>
          <w:lang w:val="en-US"/>
        </w:rPr>
        <w:t>B</w:t>
      </w:r>
      <w:r w:rsidRPr="001963CE">
        <w:rPr>
          <w:b w:val="0"/>
        </w:rPr>
        <w:t xml:space="preserve"> как с распространенным деструктивным туберкулезом легких, так и с первичной по генезу формой патологии. Показана связь полиморфизма генов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NRAMP</w:t>
      </w:r>
      <w:r w:rsidRPr="001963CE">
        <w:rPr>
          <w:b w:val="0"/>
        </w:rPr>
        <w:t xml:space="preserve">1 и </w:t>
      </w:r>
      <w:r w:rsidRPr="001963CE">
        <w:rPr>
          <w:b w:val="0"/>
          <w:lang w:val="en-US"/>
        </w:rPr>
        <w:t>VDR</w:t>
      </w:r>
      <w:r w:rsidRPr="001963CE">
        <w:rPr>
          <w:b w:val="0"/>
        </w:rPr>
        <w:t xml:space="preserve"> с патогенетически важными для ТБ качественными и количественными характеристиками патологического процесса: объемом поражения ткани легкого, деструктивными изменениями, уровнем палочкоядерных не</w:t>
      </w:r>
      <w:r w:rsidR="00DC61DD">
        <w:rPr>
          <w:b w:val="0"/>
        </w:rPr>
        <w:t>йтрофилов, а также СОЭ у женщин.</w:t>
      </w:r>
    </w:p>
    <w:p w:rsidR="00794D83" w:rsidRPr="001963CE" w:rsidRDefault="00794D83" w:rsidP="00720490">
      <w:pPr>
        <w:pStyle w:val="a5"/>
        <w:widowControl/>
        <w:suppressAutoHyphens/>
        <w:ind w:firstLine="709"/>
        <w:jc w:val="both"/>
        <w:rPr>
          <w:b w:val="0"/>
        </w:rPr>
      </w:pPr>
      <w:r w:rsidRPr="001963CE">
        <w:rPr>
          <w:b w:val="0"/>
        </w:rPr>
        <w:t>Практическая значимость:</w:t>
      </w:r>
    </w:p>
    <w:p w:rsidR="00794D83" w:rsidRPr="001963CE" w:rsidRDefault="00794D83" w:rsidP="00720490">
      <w:pPr>
        <w:pStyle w:val="a5"/>
        <w:widowControl/>
        <w:suppressAutoHyphens/>
        <w:ind w:firstLine="709"/>
        <w:jc w:val="both"/>
        <w:rPr>
          <w:b w:val="0"/>
        </w:rPr>
      </w:pPr>
      <w:r w:rsidRPr="001963CE">
        <w:rPr>
          <w:b w:val="0"/>
        </w:rPr>
        <w:t>Полученные результаты исследования полиморфизма генов-кандидатов туберкулеза представляются важными для формирования представлений о взаимосвязи особенностей генофондных параметров популяции с закономерностями распространения этого инфекционного заболевания, позволяют глубже проникнуть в фундаментальные механизмы иммунитета и патологии ТБ. Сведения о вкладе полиморфизма исследованных генетических маркеров в формирование вариабельности подверженности к этому заболеванию, а также в определение различий клинических проявлений болезни, могут быть использованы при организации профилактических и лечебных мероприятий. Полученные данные могут быть полезны в уточнении стратегии формирования групп риска по заболеванию туберкулезом.</w:t>
      </w:r>
    </w:p>
    <w:p w:rsidR="00794D83" w:rsidRPr="001963CE" w:rsidRDefault="00794D83" w:rsidP="00720490">
      <w:pPr>
        <w:pStyle w:val="a5"/>
        <w:widowControl/>
        <w:suppressAutoHyphens/>
        <w:ind w:firstLine="709"/>
        <w:jc w:val="both"/>
        <w:rPr>
          <w:b w:val="0"/>
        </w:rPr>
      </w:pPr>
    </w:p>
    <w:p w:rsidR="00794D83" w:rsidRPr="001963CE" w:rsidRDefault="0073723F" w:rsidP="00720490">
      <w:pPr>
        <w:pStyle w:val="a5"/>
        <w:widowControl/>
        <w:suppressAutoHyphens/>
        <w:ind w:firstLine="709"/>
        <w:jc w:val="both"/>
        <w:rPr>
          <w:b w:val="0"/>
        </w:rPr>
      </w:pPr>
      <w:r w:rsidRPr="001963CE">
        <w:rPr>
          <w:b w:val="0"/>
        </w:rPr>
        <w:br w:type="page"/>
      </w:r>
      <w:r w:rsidR="00794D83" w:rsidRPr="001963CE">
        <w:rPr>
          <w:b w:val="0"/>
        </w:rPr>
        <w:t xml:space="preserve">1. </w:t>
      </w:r>
      <w:r w:rsidR="002F0130" w:rsidRPr="001963CE">
        <w:rPr>
          <w:b w:val="0"/>
        </w:rPr>
        <w:t>Обзор</w:t>
      </w:r>
      <w:r w:rsidR="00E50654" w:rsidRPr="001963CE">
        <w:rPr>
          <w:b w:val="0"/>
        </w:rPr>
        <w:t xml:space="preserve"> </w:t>
      </w:r>
      <w:r w:rsidR="002F0130" w:rsidRPr="001963CE">
        <w:rPr>
          <w:b w:val="0"/>
        </w:rPr>
        <w:t>литературы</w:t>
      </w:r>
    </w:p>
    <w:p w:rsidR="00794D83" w:rsidRPr="001963CE" w:rsidRDefault="00794D83" w:rsidP="00720490">
      <w:pPr>
        <w:pStyle w:val="a5"/>
        <w:widowControl/>
        <w:suppressAutoHyphens/>
        <w:ind w:firstLine="709"/>
        <w:jc w:val="both"/>
        <w:rPr>
          <w:b w:val="0"/>
        </w:rPr>
      </w:pPr>
    </w:p>
    <w:p w:rsidR="00794D83" w:rsidRPr="001963CE" w:rsidRDefault="00437310" w:rsidP="00720490">
      <w:pPr>
        <w:suppressAutoHyphens/>
        <w:spacing w:line="360" w:lineRule="auto"/>
        <w:ind w:firstLine="709"/>
        <w:jc w:val="both"/>
        <w:rPr>
          <w:sz w:val="28"/>
        </w:rPr>
      </w:pPr>
      <w:r w:rsidRPr="001963CE">
        <w:rPr>
          <w:sz w:val="28"/>
        </w:rPr>
        <w:t xml:space="preserve">1.1 </w:t>
      </w:r>
      <w:r w:rsidR="00794D83" w:rsidRPr="001963CE">
        <w:rPr>
          <w:sz w:val="28"/>
        </w:rPr>
        <w:t>Роль наследственных факторов в возникновении и развитии туберкулеза</w:t>
      </w:r>
    </w:p>
    <w:p w:rsidR="00437310" w:rsidRPr="001963CE" w:rsidRDefault="00437310" w:rsidP="00720490">
      <w:pPr>
        <w:suppressAutoHyphens/>
        <w:spacing w:line="360" w:lineRule="auto"/>
        <w:ind w:firstLine="709"/>
        <w:jc w:val="both"/>
        <w:rPr>
          <w:sz w:val="28"/>
        </w:rPr>
      </w:pPr>
    </w:p>
    <w:p w:rsidR="00794D83" w:rsidRPr="001963CE" w:rsidRDefault="00794D83" w:rsidP="00720490">
      <w:pPr>
        <w:suppressAutoHyphens/>
        <w:spacing w:line="360" w:lineRule="auto"/>
        <w:ind w:firstLine="709"/>
        <w:jc w:val="both"/>
        <w:rPr>
          <w:sz w:val="28"/>
        </w:rPr>
      </w:pPr>
      <w:r w:rsidRPr="001963CE">
        <w:rPr>
          <w:sz w:val="28"/>
        </w:rPr>
        <w:t>Туберкулез известен с глубокой древности. О</w:t>
      </w:r>
      <w:r w:rsidRPr="001963CE">
        <w:rPr>
          <w:snapToGrid w:val="0"/>
          <w:sz w:val="28"/>
        </w:rPr>
        <w:t>б этом свидетельствуют многочисленные литературные данные и</w:t>
      </w:r>
      <w:r w:rsidR="00E50654" w:rsidRPr="001963CE">
        <w:rPr>
          <w:snapToGrid w:val="0"/>
          <w:sz w:val="28"/>
        </w:rPr>
        <w:t xml:space="preserve"> </w:t>
      </w:r>
      <w:r w:rsidRPr="001963CE">
        <w:rPr>
          <w:snapToGrid w:val="0"/>
          <w:sz w:val="28"/>
        </w:rPr>
        <w:t>исторические факты. Научные материалы палеонтологов указывают на древний возраст микобактериальной инфекции.</w:t>
      </w:r>
      <w:r w:rsidRPr="001963CE">
        <w:rPr>
          <w:sz w:val="28"/>
        </w:rPr>
        <w:t xml:space="preserve"> На костях древнеегипетских мумий эпохи бронзы удалось обнаружить несколько бесспорных туберкулезных поражений. Большая заслуга в этом принадлежит английскому исследователю Арманду Рафферу (1921) [Холмовская М.Б., 1997].</w:t>
      </w:r>
    </w:p>
    <w:p w:rsidR="00794D83" w:rsidRPr="001963CE" w:rsidRDefault="00794D83" w:rsidP="00720490">
      <w:pPr>
        <w:suppressAutoHyphens/>
        <w:spacing w:line="360" w:lineRule="auto"/>
        <w:ind w:firstLine="709"/>
        <w:jc w:val="both"/>
        <w:rPr>
          <w:snapToGrid w:val="0"/>
          <w:sz w:val="28"/>
        </w:rPr>
      </w:pPr>
      <w:r w:rsidRPr="001963CE">
        <w:rPr>
          <w:snapToGrid w:val="0"/>
          <w:sz w:val="28"/>
        </w:rPr>
        <w:t>Некоторые признаки легочной чахотки описаны в египетских папирусах, а так же в произведениях древнейших китайских ученых и в священных книгах индусов [Хоменко А.Г., 1990]. Уже в те времена исследователи пытались объяснить вопрос, который интересовал многих. Почему некоторые люди более подвержены</w:t>
      </w:r>
      <w:r w:rsidR="00E50654" w:rsidRPr="001963CE">
        <w:rPr>
          <w:snapToGrid w:val="0"/>
          <w:sz w:val="28"/>
        </w:rPr>
        <w:t xml:space="preserve"> </w:t>
      </w:r>
      <w:r w:rsidRPr="001963CE">
        <w:rPr>
          <w:snapToGrid w:val="0"/>
          <w:sz w:val="28"/>
        </w:rPr>
        <w:t>туберкулезу, чем другие?</w:t>
      </w:r>
    </w:p>
    <w:p w:rsidR="00794D83" w:rsidRPr="001963CE" w:rsidRDefault="00794D83" w:rsidP="00720490">
      <w:pPr>
        <w:suppressAutoHyphens/>
        <w:spacing w:line="360" w:lineRule="auto"/>
        <w:ind w:firstLine="709"/>
        <w:jc w:val="both"/>
        <w:rPr>
          <w:snapToGrid w:val="0"/>
          <w:sz w:val="28"/>
        </w:rPr>
      </w:pPr>
      <w:r w:rsidRPr="001963CE">
        <w:rPr>
          <w:snapToGrid w:val="0"/>
          <w:sz w:val="28"/>
        </w:rPr>
        <w:t>Решалась эта</w:t>
      </w:r>
      <w:r w:rsidR="00E50654" w:rsidRPr="001963CE">
        <w:rPr>
          <w:snapToGrid w:val="0"/>
          <w:sz w:val="28"/>
        </w:rPr>
        <w:t xml:space="preserve"> </w:t>
      </w:r>
      <w:r w:rsidRPr="001963CE">
        <w:rPr>
          <w:snapToGrid w:val="0"/>
          <w:sz w:val="28"/>
        </w:rPr>
        <w:t xml:space="preserve">проблема различными учеными по-разному, в зависимости от уровня знаний в тот или иной период человеческой истории. Гиппократ, а так же его современники считали туберкулез наследственной болезнью: </w:t>
      </w:r>
      <w:r w:rsidR="00974047" w:rsidRPr="001963CE">
        <w:rPr>
          <w:snapToGrid w:val="0"/>
          <w:sz w:val="28"/>
        </w:rPr>
        <w:t>"</w:t>
      </w:r>
      <w:r w:rsidRPr="001963CE">
        <w:rPr>
          <w:snapToGrid w:val="0"/>
          <w:sz w:val="28"/>
        </w:rPr>
        <w:t>Некоторые – более устойчивы в болезнях, другие совершенно не способны им противостоять. Как от родителей эпилептиков рождаются дети-эпилептики, так от чахоточных рождаются дети предрасположенные к чахотке</w:t>
      </w:r>
      <w:r w:rsidR="00974047" w:rsidRPr="001963CE">
        <w:rPr>
          <w:snapToGrid w:val="0"/>
          <w:sz w:val="28"/>
        </w:rPr>
        <w:t>"</w:t>
      </w:r>
      <w:r w:rsidRPr="001963CE">
        <w:rPr>
          <w:snapToGrid w:val="0"/>
          <w:sz w:val="28"/>
        </w:rPr>
        <w:t xml:space="preserve"> [Цит. по Рабухин А.Е., 1959].</w:t>
      </w: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Однако уже в те времена высказывалась мысль о заразности легочной чахотки. Так в Персии, по свидетельству Геродонта, обычно изолировали не только </w:t>
      </w:r>
      <w:r w:rsidR="00974047" w:rsidRPr="001963CE">
        <w:rPr>
          <w:snapToGrid w:val="0"/>
          <w:sz w:val="28"/>
        </w:rPr>
        <w:t>"</w:t>
      </w:r>
      <w:r w:rsidRPr="001963CE">
        <w:rPr>
          <w:snapToGrid w:val="0"/>
          <w:sz w:val="28"/>
        </w:rPr>
        <w:t>прокаженных, но и чахоточных и золотушных</w:t>
      </w:r>
      <w:r w:rsidR="00974047" w:rsidRPr="001963CE">
        <w:rPr>
          <w:snapToGrid w:val="0"/>
          <w:sz w:val="28"/>
        </w:rPr>
        <w:t>"</w:t>
      </w:r>
      <w:r w:rsidRPr="001963CE">
        <w:rPr>
          <w:snapToGrid w:val="0"/>
          <w:sz w:val="28"/>
        </w:rPr>
        <w:t xml:space="preserve"> больных, запрещали им оставаться в городах и поддерживать какую-либо связь с окружающим населением [Рабухин А.Е., 1948].</w:t>
      </w:r>
    </w:p>
    <w:p w:rsidR="00794D83" w:rsidRPr="001963CE" w:rsidRDefault="00794D83" w:rsidP="00720490">
      <w:pPr>
        <w:suppressAutoHyphens/>
        <w:spacing w:line="360" w:lineRule="auto"/>
        <w:ind w:firstLine="709"/>
        <w:jc w:val="both"/>
        <w:rPr>
          <w:snapToGrid w:val="0"/>
          <w:sz w:val="28"/>
        </w:rPr>
      </w:pPr>
      <w:r w:rsidRPr="001963CE">
        <w:rPr>
          <w:snapToGrid w:val="0"/>
          <w:sz w:val="28"/>
        </w:rPr>
        <w:t>С открытием возбудителя туберкулеза роль наследственности при этом заболевании фактически перестала признаваться. В течение длительного времени во фтизиатрии основное внимание уделялось изучению возбудителя болезни, патологических изменений и их клинических проявлений.</w:t>
      </w:r>
    </w:p>
    <w:p w:rsidR="00794D83" w:rsidRPr="001963CE" w:rsidRDefault="00794D83" w:rsidP="00720490">
      <w:pPr>
        <w:suppressAutoHyphens/>
        <w:spacing w:line="360" w:lineRule="auto"/>
        <w:ind w:firstLine="709"/>
        <w:jc w:val="both"/>
        <w:rPr>
          <w:snapToGrid w:val="0"/>
          <w:sz w:val="28"/>
        </w:rPr>
      </w:pPr>
      <w:r w:rsidRPr="001963CE">
        <w:rPr>
          <w:snapToGrid w:val="0"/>
          <w:sz w:val="28"/>
        </w:rPr>
        <w:t>В настоящее время общепризнанно, что этиологическим фактором туберкулеза являются микобактерии туберкулеза (МБТ). Туберкулез – инфекционное заболевание, которое отличается преимущественно хроническим течением различных клинических форм, своеобразием специфических иммунологических и морфологических проявлений. Однако проникновение в организм возбудителя туберкулеза является необходимым, но недостаточным условием для развития болезни. В патогенезе туберкулеза немаловажную роль играют так называемые способствующие факторы. К таким факторам относят некоторые свойства макроорганизма (пол, возраст, сопутствующие заболевания, общая реактивность организма и т.д.), вирулентность микобактерии туберкулеза и массивность инфицирования, а также воздействие внешней среды (неблагоприятная микросоциальная среда, социально-гигиенические факторы и низкий экономический уровень жизни), при котором происходит инфицирование. Иногда роль сопутствующих факторов в этиологии туберкулеза выступает на первое место [Давыдовский И.В., 1962].</w:t>
      </w:r>
    </w:p>
    <w:p w:rsidR="00974047" w:rsidRPr="001963CE" w:rsidRDefault="00794D83" w:rsidP="00720490">
      <w:pPr>
        <w:suppressAutoHyphens/>
        <w:spacing w:line="360" w:lineRule="auto"/>
        <w:ind w:firstLine="709"/>
        <w:jc w:val="both"/>
        <w:rPr>
          <w:snapToGrid w:val="0"/>
          <w:sz w:val="28"/>
        </w:rPr>
      </w:pPr>
      <w:r w:rsidRPr="001963CE">
        <w:rPr>
          <w:snapToGrid w:val="0"/>
          <w:sz w:val="28"/>
        </w:rPr>
        <w:t>Несомненно, что семейное накопление туберкулеза обусловлено общностью внешнесредовых факторов, воздействующих на каждого члена семьи. Но даже в условиях тесного семейного контакта с бактериовыделителем не все члены семьи заболевают туберкулезом. Если</w:t>
      </w:r>
      <w:r w:rsidR="00E50654" w:rsidRPr="001963CE">
        <w:rPr>
          <w:snapToGrid w:val="0"/>
          <w:sz w:val="28"/>
        </w:rPr>
        <w:t xml:space="preserve"> </w:t>
      </w:r>
      <w:r w:rsidRPr="001963CE">
        <w:rPr>
          <w:snapToGrid w:val="0"/>
          <w:sz w:val="28"/>
        </w:rPr>
        <w:t>проследить историю взаимодействия человеческой популяции с возбудителями инфекционных болезней, то можно заметить, что эпидемии особо опасных заболеваний не заканчивались полным вымиранием. Выживали индивиды - возможно, носители определенных генетических систем, имеющих отношение к сопротивляемости соответствующим инфекциям [Хоменко А.Г., 1990].</w:t>
      </w:r>
    </w:p>
    <w:p w:rsidR="00794D83" w:rsidRPr="001963CE" w:rsidRDefault="00794D83" w:rsidP="00720490">
      <w:pPr>
        <w:suppressAutoHyphens/>
        <w:spacing w:line="360" w:lineRule="auto"/>
        <w:ind w:firstLine="709"/>
        <w:jc w:val="both"/>
        <w:rPr>
          <w:snapToGrid w:val="0"/>
          <w:sz w:val="28"/>
        </w:rPr>
      </w:pPr>
      <w:r w:rsidRPr="001963CE">
        <w:rPr>
          <w:snapToGrid w:val="0"/>
          <w:sz w:val="28"/>
        </w:rPr>
        <w:t>Туберкулез отличается клиническим полиморфизмом, что проявляется различными формами заболевания – от малых с бессимптомным течением до обширных деструктивных процессов в легких с выраженной клинической картиной, а также наличием туберкулезного процесса различной локализации в других органах [Пузик В.И. и др., 1973]. По-видимому, причины такого разнообразия проявлений туберкулеза могут определяться не только неблагоприятным сочетанием внешних факторов, но и внутренними, наследственными причинами.</w:t>
      </w:r>
    </w:p>
    <w:p w:rsidR="00794D83" w:rsidRPr="001963CE" w:rsidRDefault="00794D83" w:rsidP="00720490">
      <w:pPr>
        <w:suppressAutoHyphens/>
        <w:spacing w:line="360" w:lineRule="auto"/>
        <w:ind w:firstLine="709"/>
        <w:jc w:val="both"/>
        <w:rPr>
          <w:sz w:val="28"/>
        </w:rPr>
      </w:pPr>
      <w:r w:rsidRPr="001963CE">
        <w:rPr>
          <w:snapToGrid w:val="0"/>
          <w:sz w:val="28"/>
        </w:rPr>
        <w:t>Степень влияния наследственных факторов на возникновение и течение болезни при разной патологии неодинакова. В одних случаях генетически могут быть детерминированы</w:t>
      </w:r>
      <w:r w:rsidR="00E50654" w:rsidRPr="001963CE">
        <w:rPr>
          <w:snapToGrid w:val="0"/>
          <w:sz w:val="28"/>
        </w:rPr>
        <w:t xml:space="preserve"> </w:t>
      </w:r>
      <w:r w:rsidRPr="001963CE">
        <w:rPr>
          <w:snapToGrid w:val="0"/>
          <w:sz w:val="28"/>
        </w:rPr>
        <w:t>несовместимые с жизнью дефекты, в других – речь может идти об одном из многих компонентов патогенеза заболевания.</w:t>
      </w:r>
    </w:p>
    <w:p w:rsidR="00974047" w:rsidRPr="001963CE" w:rsidRDefault="00794D83" w:rsidP="00720490">
      <w:pPr>
        <w:suppressAutoHyphens/>
        <w:spacing w:line="360" w:lineRule="auto"/>
        <w:ind w:firstLine="709"/>
        <w:jc w:val="both"/>
        <w:rPr>
          <w:sz w:val="28"/>
        </w:rPr>
      </w:pPr>
      <w:r w:rsidRPr="001963CE">
        <w:rPr>
          <w:sz w:val="28"/>
        </w:rPr>
        <w:t>Чувствительность к</w:t>
      </w:r>
      <w:r w:rsidR="00E50654" w:rsidRPr="001963CE">
        <w:rPr>
          <w:sz w:val="28"/>
        </w:rPr>
        <w:t xml:space="preserve"> </w:t>
      </w:r>
      <w:r w:rsidRPr="001963CE">
        <w:rPr>
          <w:sz w:val="28"/>
        </w:rPr>
        <w:t>туберкулезу у разных видов животных существенно варьирует: от врожденной</w:t>
      </w:r>
      <w:r w:rsidR="00E50654" w:rsidRPr="001963CE">
        <w:rPr>
          <w:sz w:val="28"/>
        </w:rPr>
        <w:t xml:space="preserve"> </w:t>
      </w:r>
      <w:r w:rsidRPr="001963CE">
        <w:rPr>
          <w:sz w:val="28"/>
        </w:rPr>
        <w:t>резистентности крыс, до крайней подверженности у морских свинок. Кроме того, существуют внутривидовые отличия в подверженности к данному заболеванию [Гамалея Н.Ф., 1939; Авербах М.М. и др., 1980; Сабадаш Е.В. и др., 2002].</w:t>
      </w:r>
    </w:p>
    <w:p w:rsidR="00794D83" w:rsidRPr="001963CE" w:rsidRDefault="00794D83" w:rsidP="00720490">
      <w:pPr>
        <w:pStyle w:val="a7"/>
        <w:suppressAutoHyphens/>
        <w:ind w:firstLine="709"/>
      </w:pPr>
      <w:r w:rsidRPr="001963CE">
        <w:t>Аналогичным образом человеческая популяция проявляет врожденную относительную резистентность к туберкулезу [Апт А.С. и др., 1982; Авербах М.М. и др., 1982; Мороз А.М., 1984]. Благодаря этому заболевает лишь малая часть инфицированных МБТ, в то время как по данным ВОЗ инфицируется практически каждый третий житель планеты. Подобная избирательность свидетельствует о том, что не все члены популяции в равной степени подвержены туберкулезу.</w:t>
      </w:r>
    </w:p>
    <w:p w:rsidR="00974047" w:rsidRPr="001963CE" w:rsidRDefault="00794D83" w:rsidP="00720490">
      <w:pPr>
        <w:suppressAutoHyphens/>
        <w:spacing w:line="360" w:lineRule="auto"/>
        <w:ind w:firstLine="709"/>
        <w:jc w:val="both"/>
        <w:rPr>
          <w:snapToGrid w:val="0"/>
          <w:sz w:val="28"/>
        </w:rPr>
      </w:pPr>
      <w:r w:rsidRPr="001963CE">
        <w:rPr>
          <w:snapToGrid w:val="0"/>
          <w:sz w:val="28"/>
        </w:rPr>
        <w:t>Исследуя группу больных туберкулезом методом изучения их родословных, В. Г. Штефко (1930)</w:t>
      </w:r>
      <w:r w:rsidR="00E50654" w:rsidRPr="001963CE">
        <w:rPr>
          <w:snapToGrid w:val="0"/>
          <w:sz w:val="28"/>
        </w:rPr>
        <w:t xml:space="preserve"> </w:t>
      </w:r>
      <w:r w:rsidRPr="001963CE">
        <w:rPr>
          <w:snapToGrid w:val="0"/>
          <w:sz w:val="28"/>
        </w:rPr>
        <w:t>провел параллели между конституциональными признаками и заболеванием. Так же он установил различное течение болезни у лиц разной национальности. Полученные данные позволили предположить существование наследственной предрасположенности к туберкулезу.</w:t>
      </w:r>
    </w:p>
    <w:p w:rsidR="00794D83" w:rsidRPr="001963CE" w:rsidRDefault="00794D83" w:rsidP="00720490">
      <w:pPr>
        <w:suppressAutoHyphens/>
        <w:spacing w:line="360" w:lineRule="auto"/>
        <w:ind w:firstLine="709"/>
        <w:jc w:val="both"/>
        <w:rPr>
          <w:snapToGrid w:val="0"/>
          <w:sz w:val="28"/>
        </w:rPr>
      </w:pPr>
      <w:r w:rsidRPr="001963CE">
        <w:rPr>
          <w:snapToGrid w:val="0"/>
          <w:sz w:val="28"/>
        </w:rPr>
        <w:t>Выявление при профилактических флюрографических обследованиях рентгенположительных лиц с зажившими элементами перенесенной первичной инфекции, у которых наступило спонтанное излечение, также свидетельствует о том, что не все люди в равной степени подвержены заболеванию туберкулезом в условиях заражения микобактериями туберкулеза.</w:t>
      </w:r>
    </w:p>
    <w:p w:rsidR="00794D83" w:rsidRPr="001963CE" w:rsidRDefault="00794D83" w:rsidP="00720490">
      <w:pPr>
        <w:suppressAutoHyphens/>
        <w:spacing w:line="360" w:lineRule="auto"/>
        <w:ind w:firstLine="709"/>
        <w:jc w:val="both"/>
        <w:rPr>
          <w:snapToGrid w:val="0"/>
          <w:sz w:val="28"/>
        </w:rPr>
      </w:pPr>
      <w:r w:rsidRPr="001963CE">
        <w:rPr>
          <w:snapToGrid w:val="0"/>
          <w:sz w:val="28"/>
        </w:rPr>
        <w:t>Б. А. Березовский и соавт. (1986) провели анализ частоты болезни среди родственников больных туберкулезом, не находившихся в контакте с последними, а также в контрольной группе здоровых лиц. Полученные результаты выявили достоверные различия в сравниваемых группах, при этом частота туберкулеза среди родителей и сибсов пробанда более чем в 5 раз превышала таковую в популяции. На основании этих данных было сделано предположение, что наряду с известными, достаточно изученными причинами возникновения туберкулеза легких определенное значение в его развитии имеют генетические факторы.</w:t>
      </w:r>
    </w:p>
    <w:p w:rsidR="00974047" w:rsidRPr="001963CE" w:rsidRDefault="00794D83" w:rsidP="00720490">
      <w:pPr>
        <w:suppressAutoHyphens/>
        <w:spacing w:line="360" w:lineRule="auto"/>
        <w:ind w:firstLine="709"/>
        <w:jc w:val="both"/>
        <w:rPr>
          <w:snapToGrid w:val="0"/>
          <w:sz w:val="28"/>
        </w:rPr>
      </w:pPr>
      <w:r w:rsidRPr="001963CE">
        <w:rPr>
          <w:snapToGrid w:val="0"/>
          <w:sz w:val="28"/>
        </w:rPr>
        <w:t>Анализ 33 больных рецидивирующим туберкулезом с бактериовыделением после завершенной химиотерапии показал, что из 25 лиц находившихся с этими больными в контакте, 5 остались неинфицированными. В тоже время среди остальных туберкулинположительных лиц из контакта не отмечено случаев заболевания туберкулезом [Golli V. et al., 1981].</w:t>
      </w:r>
    </w:p>
    <w:p w:rsidR="00794D83" w:rsidRPr="001963CE" w:rsidRDefault="00794D83" w:rsidP="00720490">
      <w:pPr>
        <w:suppressAutoHyphens/>
        <w:spacing w:line="360" w:lineRule="auto"/>
        <w:ind w:firstLine="709"/>
        <w:jc w:val="both"/>
        <w:rPr>
          <w:snapToGrid w:val="0"/>
          <w:sz w:val="28"/>
        </w:rPr>
      </w:pPr>
      <w:r w:rsidRPr="001963CE">
        <w:rPr>
          <w:snapToGrid w:val="0"/>
          <w:sz w:val="28"/>
        </w:rPr>
        <w:t>Сходные результаты получили и другие авторы, наблюдавшие за лицами из семейного контакта с 458 больными туберкулезом в течение 4 лет после выявления источника инфекции. Всего за 4 года было выявлено, что среди 1250 лиц из семейного контакта заболели лишь 48 из них преимущественно на 1-ом и 2-ом году наблюдения [Kameda K. et al., 1983].</w:t>
      </w:r>
    </w:p>
    <w:p w:rsidR="00794D83" w:rsidRPr="001963CE" w:rsidRDefault="00794D83" w:rsidP="00720490">
      <w:pPr>
        <w:suppressAutoHyphens/>
        <w:spacing w:line="360" w:lineRule="auto"/>
        <w:ind w:firstLine="709"/>
        <w:jc w:val="both"/>
        <w:rPr>
          <w:snapToGrid w:val="0"/>
          <w:sz w:val="28"/>
        </w:rPr>
      </w:pPr>
      <w:r w:rsidRPr="001963CE">
        <w:rPr>
          <w:snapToGrid w:val="0"/>
          <w:sz w:val="28"/>
          <w:lang w:val="en-US"/>
        </w:rPr>
        <w:t>H</w:t>
      </w:r>
      <w:r w:rsidRPr="001963CE">
        <w:rPr>
          <w:snapToGrid w:val="0"/>
          <w:sz w:val="28"/>
        </w:rPr>
        <w:t xml:space="preserve">. </w:t>
      </w:r>
      <w:r w:rsidRPr="001963CE">
        <w:rPr>
          <w:snapToGrid w:val="0"/>
          <w:sz w:val="28"/>
          <w:lang w:val="en-US"/>
        </w:rPr>
        <w:t>Hara</w:t>
      </w:r>
      <w:r w:rsidRPr="001963CE">
        <w:rPr>
          <w:snapToGrid w:val="0"/>
          <w:sz w:val="28"/>
        </w:rPr>
        <w:t xml:space="preserve"> и соавторы (1982) приводят данные о том, что из 28 человек, находящихся в контакте с бациллярными больными, лишь у 6 на протяжении 2,5 лет был установлен туберкулез.</w:t>
      </w:r>
    </w:p>
    <w:p w:rsidR="00974047" w:rsidRPr="001963CE" w:rsidRDefault="00794D83" w:rsidP="00720490">
      <w:pPr>
        <w:suppressAutoHyphens/>
        <w:spacing w:line="360" w:lineRule="auto"/>
        <w:ind w:firstLine="709"/>
        <w:jc w:val="both"/>
        <w:rPr>
          <w:snapToGrid w:val="0"/>
          <w:sz w:val="28"/>
        </w:rPr>
      </w:pPr>
      <w:r w:rsidRPr="001963CE">
        <w:rPr>
          <w:snapToGrid w:val="0"/>
          <w:sz w:val="28"/>
        </w:rPr>
        <w:t>Под руководством академика РАМН А. Г. Хоменко было осуществлено</w:t>
      </w:r>
      <w:r w:rsidR="00E50654" w:rsidRPr="001963CE">
        <w:rPr>
          <w:snapToGrid w:val="0"/>
          <w:sz w:val="28"/>
        </w:rPr>
        <w:t xml:space="preserve"> </w:t>
      </w:r>
      <w:r w:rsidRPr="001963CE">
        <w:rPr>
          <w:snapToGrid w:val="0"/>
          <w:sz w:val="28"/>
        </w:rPr>
        <w:t>комплексное генетико-эпидемиологическое исследование, в котором принимали участие 522 многодетные семьи</w:t>
      </w:r>
      <w:r w:rsidR="00E50654" w:rsidRPr="001963CE">
        <w:rPr>
          <w:snapToGrid w:val="0"/>
          <w:sz w:val="28"/>
        </w:rPr>
        <w:t xml:space="preserve"> </w:t>
      </w:r>
      <w:r w:rsidRPr="001963CE">
        <w:rPr>
          <w:snapToGrid w:val="0"/>
          <w:sz w:val="28"/>
        </w:rPr>
        <w:t>узбекской, туркменской, молдавской этнических групп. Задача данного исследования сводилась к определению коэффициента наследуемости (подверженности, предрасположенности). Для этого обследовали более 5000 родственников первой и второй степени родства по отношению к пробандам, которые страдали туберкулезом легких.</w:t>
      </w:r>
    </w:p>
    <w:p w:rsidR="00974047" w:rsidRPr="001963CE" w:rsidRDefault="00794D83" w:rsidP="00720490">
      <w:pPr>
        <w:suppressAutoHyphens/>
        <w:spacing w:line="360" w:lineRule="auto"/>
        <w:ind w:firstLine="709"/>
        <w:jc w:val="both"/>
        <w:rPr>
          <w:snapToGrid w:val="0"/>
          <w:sz w:val="28"/>
        </w:rPr>
      </w:pPr>
      <w:r w:rsidRPr="001963CE">
        <w:rPr>
          <w:snapToGrid w:val="0"/>
          <w:sz w:val="28"/>
        </w:rPr>
        <w:t>Результаты исследования установили семейное накопление туберкулеза среди различных групп родственников разной степени родства. При этом в семьях пробандов, которые болели деструктивным туберкулезом легких и являлись бактериовыделителями, частота туберкулеза среди родственников первой степени родства</w:t>
      </w:r>
      <w:r w:rsidR="00E50654" w:rsidRPr="001963CE">
        <w:rPr>
          <w:snapToGrid w:val="0"/>
          <w:sz w:val="28"/>
        </w:rPr>
        <w:t xml:space="preserve"> </w:t>
      </w:r>
      <w:r w:rsidRPr="001963CE">
        <w:rPr>
          <w:snapToGrid w:val="0"/>
          <w:sz w:val="28"/>
        </w:rPr>
        <w:t>значительно превышала частоту заболевания среди населения не только при наличии семейного контакта (в 7,2 раза), но и при отсутствии тесного семейного контакта (в 5 раз). Кроме того, аналогичным образом во всех обследованных этнических группах</w:t>
      </w:r>
      <w:r w:rsidR="00E50654" w:rsidRPr="001963CE">
        <w:rPr>
          <w:snapToGrid w:val="0"/>
          <w:sz w:val="28"/>
        </w:rPr>
        <w:t xml:space="preserve"> </w:t>
      </w:r>
      <w:r w:rsidRPr="001963CE">
        <w:rPr>
          <w:snapToGrid w:val="0"/>
          <w:sz w:val="28"/>
        </w:rPr>
        <w:t>в семьях родственников первой степени родства, где пробанды болели недеструктивными формами туберкулеза без бактериовыделения, частота туберкулеза легких в 4,3 раза превышала частоту заболевания среди населения сопоставимого возраста [Чуканова В. П. и др., 2001].</w:t>
      </w:r>
    </w:p>
    <w:p w:rsidR="00794D83" w:rsidRPr="001963CE" w:rsidRDefault="00794D83" w:rsidP="00720490">
      <w:pPr>
        <w:suppressAutoHyphens/>
        <w:spacing w:line="360" w:lineRule="auto"/>
        <w:ind w:firstLine="709"/>
        <w:jc w:val="both"/>
        <w:rPr>
          <w:snapToGrid w:val="0"/>
          <w:sz w:val="28"/>
        </w:rPr>
      </w:pPr>
      <w:r w:rsidRPr="001963CE">
        <w:rPr>
          <w:snapToGrid w:val="0"/>
          <w:sz w:val="28"/>
        </w:rPr>
        <w:t>У родственников второй степени родства (племянников пробандов), которые не состояли в семейном контакте с пробандами, установлено, что частота туберкулеза среди них превышала частоту заболевания среди населения соответствующего возраста в 2-2,5 раза. Учитывая более отдаленную степень родства, увеличение частоты заболевания в этой группе родственников в большей мере подчеркивает значение генетических факторов в семейном накоплении заболевания. Выявленные закономерности распространения туберкулеза позволяют считать, что среди кровных родственников больных туберкулезом легких риск развития болезни значительно выше, чем среди всего населения.</w:t>
      </w:r>
    </w:p>
    <w:p w:rsidR="00974047" w:rsidRPr="001963CE" w:rsidRDefault="00794D83" w:rsidP="00720490">
      <w:pPr>
        <w:suppressAutoHyphens/>
        <w:spacing w:line="360" w:lineRule="auto"/>
        <w:ind w:firstLine="709"/>
        <w:jc w:val="both"/>
        <w:rPr>
          <w:snapToGrid w:val="0"/>
          <w:sz w:val="28"/>
        </w:rPr>
      </w:pPr>
      <w:r w:rsidRPr="001963CE">
        <w:rPr>
          <w:snapToGrid w:val="0"/>
          <w:sz w:val="28"/>
        </w:rPr>
        <w:t>Особый способ клинико-генеалогического изучения предрасположен-ности к болезням – изучение заболеваемости индивидов, генетически не родственных с больным туберкулезом (супруги пробандов, приемные дети), но связанных с ним общностью семейных средовых влияний. Анализ распространенности туберкулеза среди супругов пробандов, не состоящих в кровном родстве с больными туберкулезом, но находившихся с ними в семейном контакте, установил, что частота туберкулеза легких в этой группе достоверно не отличалась от частоты заболевания среди населения обследованных этнических групп [Чуканова В. П. и др., 1995].</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На основании проведенных популяционных исследований были выявлены этнические особенности в патогенезе и клиническом течении туберкулеза [Хаудамова Г.Т., 1991; Хоменко А.Г., 1996; </w:t>
      </w:r>
      <w:r w:rsidRPr="001963CE">
        <w:rPr>
          <w:snapToGrid w:val="0"/>
          <w:sz w:val="28"/>
          <w:lang w:val="en-US"/>
        </w:rPr>
        <w:t>Stead</w:t>
      </w:r>
      <w:r w:rsidRPr="001963CE">
        <w:rPr>
          <w:snapToGrid w:val="0"/>
          <w:sz w:val="28"/>
        </w:rPr>
        <w:t xml:space="preserve"> </w:t>
      </w:r>
      <w:r w:rsidRPr="001963CE">
        <w:rPr>
          <w:snapToGrid w:val="0"/>
          <w:sz w:val="28"/>
          <w:lang w:val="en-US"/>
        </w:rPr>
        <w:t>W</w:t>
      </w:r>
      <w:r w:rsidRPr="001963CE">
        <w:rPr>
          <w:snapToGrid w:val="0"/>
          <w:sz w:val="28"/>
        </w:rPr>
        <w:t>.</w:t>
      </w:r>
      <w:r w:rsidRPr="001963CE">
        <w:rPr>
          <w:snapToGrid w:val="0"/>
          <w:sz w:val="28"/>
          <w:lang w:val="en-US"/>
        </w:rPr>
        <w:t>W</w:t>
      </w:r>
      <w:r w:rsidRPr="001963CE">
        <w:rPr>
          <w:snapToGrid w:val="0"/>
          <w:sz w:val="28"/>
        </w:rPr>
        <w:t xml:space="preserve">., 1992; </w:t>
      </w:r>
      <w:r w:rsidRPr="001963CE">
        <w:rPr>
          <w:snapToGrid w:val="0"/>
          <w:sz w:val="28"/>
          <w:lang w:val="en-US"/>
        </w:rPr>
        <w:t>Bellamy</w:t>
      </w:r>
      <w:r w:rsidRPr="001963CE">
        <w:rPr>
          <w:snapToGrid w:val="0"/>
          <w:sz w:val="28"/>
        </w:rPr>
        <w:t xml:space="preserve"> </w:t>
      </w:r>
      <w:r w:rsidRPr="001963CE">
        <w:rPr>
          <w:snapToGrid w:val="0"/>
          <w:sz w:val="28"/>
          <w:lang w:val="en-US"/>
        </w:rPr>
        <w:t>R</w:t>
      </w:r>
      <w:r w:rsidRPr="001963CE">
        <w:rPr>
          <w:snapToGrid w:val="0"/>
          <w:sz w:val="28"/>
        </w:rPr>
        <w:t>., 1998]. Анализ заболеваемости туберкулезом органов дыхания основных этнических групп Казахстана (казахов и русских) выявил повышенный риск (в 3 раза) заболевания коренного населения [Хауадамова Г.Т., 1991].</w:t>
      </w:r>
    </w:p>
    <w:p w:rsidR="00794D83" w:rsidRPr="001963CE" w:rsidRDefault="00794D83" w:rsidP="00720490">
      <w:pPr>
        <w:suppressAutoHyphens/>
        <w:spacing w:line="360" w:lineRule="auto"/>
        <w:ind w:firstLine="709"/>
        <w:jc w:val="both"/>
        <w:rPr>
          <w:snapToGrid w:val="0"/>
          <w:sz w:val="28"/>
        </w:rPr>
      </w:pPr>
      <w:r w:rsidRPr="001963CE">
        <w:rPr>
          <w:snapToGrid w:val="0"/>
          <w:sz w:val="28"/>
        </w:rPr>
        <w:t>Вероятно, большая часть такой этнически зависимой предрасположенности обусловлена факторами внешней среды, то есть определенными традициями данной популяции, экономическими причинами и т. д. Однако имеются данные о том, что более подвержены туберкулезу популяции, происходящие с территорий свободных от этого заболевания [</w:t>
      </w:r>
      <w:r w:rsidRPr="001963CE">
        <w:rPr>
          <w:snapToGrid w:val="0"/>
          <w:sz w:val="28"/>
          <w:lang w:val="en-US"/>
        </w:rPr>
        <w:t>Bellamy</w:t>
      </w:r>
      <w:r w:rsidRPr="001963CE">
        <w:rPr>
          <w:snapToGrid w:val="0"/>
          <w:sz w:val="28"/>
        </w:rPr>
        <w:t xml:space="preserve"> </w:t>
      </w:r>
      <w:r w:rsidRPr="001963CE">
        <w:rPr>
          <w:snapToGrid w:val="0"/>
          <w:sz w:val="28"/>
          <w:lang w:val="en-US"/>
        </w:rPr>
        <w:t>R</w:t>
      </w:r>
      <w:r w:rsidRPr="001963CE">
        <w:rPr>
          <w:snapToGrid w:val="0"/>
          <w:sz w:val="28"/>
        </w:rPr>
        <w:t xml:space="preserve">., 1998; </w:t>
      </w:r>
      <w:r w:rsidRPr="001963CE">
        <w:rPr>
          <w:snapToGrid w:val="0"/>
          <w:sz w:val="28"/>
          <w:lang w:val="en-US"/>
        </w:rPr>
        <w:t>Stead</w:t>
      </w:r>
      <w:r w:rsidRPr="001963CE">
        <w:rPr>
          <w:snapToGrid w:val="0"/>
          <w:sz w:val="28"/>
        </w:rPr>
        <w:t xml:space="preserve"> </w:t>
      </w:r>
      <w:r w:rsidRPr="001963CE">
        <w:rPr>
          <w:snapToGrid w:val="0"/>
          <w:sz w:val="28"/>
          <w:lang w:val="en-US"/>
        </w:rPr>
        <w:t>W</w:t>
      </w:r>
      <w:r w:rsidRPr="001963CE">
        <w:rPr>
          <w:snapToGrid w:val="0"/>
          <w:sz w:val="28"/>
        </w:rPr>
        <w:t>.</w:t>
      </w:r>
      <w:r w:rsidRPr="001963CE">
        <w:rPr>
          <w:snapToGrid w:val="0"/>
          <w:sz w:val="28"/>
          <w:lang w:val="en-US"/>
        </w:rPr>
        <w:t>W</w:t>
      </w:r>
      <w:r w:rsidRPr="001963CE">
        <w:rPr>
          <w:snapToGrid w:val="0"/>
          <w:sz w:val="28"/>
        </w:rPr>
        <w:t>., 1992]. Данное положение легко объяснимо с точки зрения естественного отбора. Резистентность к туберкулезной инфекции создавалась и поддерживалась в процессе симбионтных отношений макро- и микроорганизмов [Земскова З.С., Дорожкова И.Р., 1984].</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С целью разделения генетических и средовых эффектов и оценки их соотносительного вклада в этиологию и патогенез туберкулеза были предприняты близнецовые исследования [Kallman F., Reisner D., 1943; Comstock G.W., 1978; </w:t>
      </w:r>
      <w:r w:rsidRPr="001963CE">
        <w:rPr>
          <w:snapToGrid w:val="0"/>
          <w:sz w:val="28"/>
          <w:lang w:val="en-US"/>
        </w:rPr>
        <w:t>Fine</w:t>
      </w:r>
      <w:r w:rsidRPr="001963CE">
        <w:rPr>
          <w:snapToGrid w:val="0"/>
          <w:sz w:val="28"/>
        </w:rPr>
        <w:t xml:space="preserve"> </w:t>
      </w:r>
      <w:r w:rsidRPr="001963CE">
        <w:rPr>
          <w:snapToGrid w:val="0"/>
          <w:sz w:val="28"/>
          <w:lang w:val="en-US"/>
        </w:rPr>
        <w:t>P</w:t>
      </w:r>
      <w:r w:rsidRPr="001963CE">
        <w:rPr>
          <w:snapToGrid w:val="0"/>
          <w:sz w:val="28"/>
        </w:rPr>
        <w:t>.</w:t>
      </w:r>
      <w:r w:rsidRPr="001963CE">
        <w:rPr>
          <w:snapToGrid w:val="0"/>
          <w:sz w:val="28"/>
          <w:lang w:val="en-US"/>
        </w:rPr>
        <w:t>E</w:t>
      </w:r>
      <w:r w:rsidRPr="001963CE">
        <w:rPr>
          <w:snapToGrid w:val="0"/>
          <w:sz w:val="28"/>
        </w:rPr>
        <w:t>.</w:t>
      </w:r>
      <w:r w:rsidRPr="001963CE">
        <w:rPr>
          <w:snapToGrid w:val="0"/>
          <w:sz w:val="28"/>
          <w:lang w:val="en-US"/>
        </w:rPr>
        <w:t>M</w:t>
      </w:r>
      <w:r w:rsidRPr="001963CE">
        <w:rPr>
          <w:snapToGrid w:val="0"/>
          <w:sz w:val="28"/>
        </w:rPr>
        <w:t>., 1981]. Эти работы показали, что заболеваемость туберкулезом монозиготных близнецов в среднем в 3,5 раза выше, чем дизиготных.</w:t>
      </w:r>
    </w:p>
    <w:p w:rsidR="00794D83" w:rsidRPr="001963CE" w:rsidRDefault="00794D83" w:rsidP="00720490">
      <w:pPr>
        <w:suppressAutoHyphens/>
        <w:spacing w:line="360" w:lineRule="auto"/>
        <w:ind w:firstLine="709"/>
        <w:jc w:val="both"/>
        <w:rPr>
          <w:snapToGrid w:val="0"/>
          <w:sz w:val="28"/>
        </w:rPr>
      </w:pPr>
      <w:r w:rsidRPr="001963CE">
        <w:rPr>
          <w:snapToGrid w:val="0"/>
          <w:sz w:val="28"/>
        </w:rPr>
        <w:t>Полученные в ходе близнецовых исследований факты свидетельствовали о генетической подоплеке туберкулеза, однако, не предоставили данных о типе наследования заболевания. Генетический анализ восприимчивости и резистентности к туберкулезу, проведенный на лабораторных животных, показал, что наследование этих признаков носит сложный, полигенный характер</w:t>
      </w:r>
      <w:r w:rsidR="00E50654" w:rsidRPr="001963CE">
        <w:rPr>
          <w:snapToGrid w:val="0"/>
          <w:sz w:val="28"/>
        </w:rPr>
        <w:t xml:space="preserve"> </w:t>
      </w:r>
      <w:r w:rsidRPr="001963CE">
        <w:rPr>
          <w:snapToGrid w:val="0"/>
          <w:sz w:val="28"/>
        </w:rPr>
        <w:t>[</w:t>
      </w:r>
      <w:r w:rsidRPr="001963CE">
        <w:rPr>
          <w:snapToGrid w:val="0"/>
          <w:sz w:val="28"/>
          <w:lang w:val="en-US"/>
        </w:rPr>
        <w:t>Lurie</w:t>
      </w:r>
      <w:r w:rsidRPr="001963CE">
        <w:rPr>
          <w:snapToGrid w:val="0"/>
          <w:sz w:val="28"/>
        </w:rPr>
        <w:t xml:space="preserve"> </w:t>
      </w:r>
      <w:r w:rsidRPr="001963CE">
        <w:rPr>
          <w:snapToGrid w:val="0"/>
          <w:sz w:val="28"/>
          <w:lang w:val="en-US"/>
        </w:rPr>
        <w:t>M</w:t>
      </w:r>
      <w:r w:rsidRPr="001963CE">
        <w:rPr>
          <w:snapToGrid w:val="0"/>
          <w:sz w:val="28"/>
        </w:rPr>
        <w:t>.</w:t>
      </w:r>
      <w:r w:rsidRPr="001963CE">
        <w:rPr>
          <w:snapToGrid w:val="0"/>
          <w:sz w:val="28"/>
          <w:lang w:val="en-US"/>
        </w:rPr>
        <w:t>B</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1952; </w:t>
      </w:r>
      <w:r w:rsidRPr="001963CE">
        <w:rPr>
          <w:snapToGrid w:val="0"/>
          <w:sz w:val="28"/>
          <w:lang w:val="en-US"/>
        </w:rPr>
        <w:t>Lynch</w:t>
      </w:r>
      <w:r w:rsidRPr="001963CE">
        <w:rPr>
          <w:snapToGrid w:val="0"/>
          <w:sz w:val="28"/>
        </w:rPr>
        <w:t xml:space="preserve"> </w:t>
      </w:r>
      <w:r w:rsidRPr="001963CE">
        <w:rPr>
          <w:snapToGrid w:val="0"/>
          <w:sz w:val="28"/>
          <w:lang w:val="en-US"/>
        </w:rPr>
        <w:t>C</w:t>
      </w:r>
      <w:r w:rsidRPr="001963CE">
        <w:rPr>
          <w:snapToGrid w:val="0"/>
          <w:sz w:val="28"/>
        </w:rPr>
        <w:t>.</w:t>
      </w:r>
      <w:r w:rsidRPr="001963CE">
        <w:rPr>
          <w:snapToGrid w:val="0"/>
          <w:sz w:val="28"/>
          <w:lang w:val="en-US"/>
        </w:rPr>
        <w:t>J</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1965].</w:t>
      </w:r>
    </w:p>
    <w:p w:rsidR="00974047" w:rsidRPr="001963CE" w:rsidRDefault="00794D83" w:rsidP="00720490">
      <w:pPr>
        <w:suppressAutoHyphens/>
        <w:spacing w:line="360" w:lineRule="auto"/>
        <w:ind w:firstLine="709"/>
        <w:jc w:val="both"/>
        <w:rPr>
          <w:snapToGrid w:val="0"/>
          <w:sz w:val="28"/>
        </w:rPr>
      </w:pPr>
      <w:r w:rsidRPr="001963CE">
        <w:rPr>
          <w:snapToGrid w:val="0"/>
          <w:sz w:val="28"/>
        </w:rPr>
        <w:t>На основании экспериментальных исследований была выдвинута гипотеза мультифакториального типа наследования предрасположенности к туберкулезу легких [Мороз А. М., Торонджадзе В. Г., 1977]. Позднее Б. А. Березовский и соавт. (1986) сравнили имеющиеся сведения по генетике туберкулеза с критериями мультифакториального наследования,</w:t>
      </w:r>
      <w:r w:rsidR="00E50654" w:rsidRPr="001963CE">
        <w:rPr>
          <w:snapToGrid w:val="0"/>
          <w:sz w:val="28"/>
        </w:rPr>
        <w:t xml:space="preserve"> </w:t>
      </w:r>
      <w:r w:rsidRPr="001963CE">
        <w:rPr>
          <w:snapToGrid w:val="0"/>
          <w:sz w:val="28"/>
        </w:rPr>
        <w:t xml:space="preserve">предложенными </w:t>
      </w:r>
      <w:r w:rsidRPr="001963CE">
        <w:rPr>
          <w:snapToGrid w:val="0"/>
          <w:sz w:val="28"/>
          <w:lang w:val="en-US"/>
        </w:rPr>
        <w:t>J</w:t>
      </w:r>
      <w:r w:rsidRPr="001963CE">
        <w:rPr>
          <w:snapToGrid w:val="0"/>
          <w:sz w:val="28"/>
        </w:rPr>
        <w:t>.</w:t>
      </w:r>
      <w:r w:rsidRPr="001963CE">
        <w:rPr>
          <w:snapToGrid w:val="0"/>
          <w:sz w:val="28"/>
          <w:lang w:val="en-US"/>
        </w:rPr>
        <w:t>H</w:t>
      </w:r>
      <w:r w:rsidRPr="001963CE">
        <w:rPr>
          <w:snapToGrid w:val="0"/>
          <w:sz w:val="28"/>
        </w:rPr>
        <w:t xml:space="preserve">. </w:t>
      </w:r>
      <w:r w:rsidRPr="001963CE">
        <w:rPr>
          <w:snapToGrid w:val="0"/>
          <w:sz w:val="28"/>
          <w:lang w:val="en-US"/>
        </w:rPr>
        <w:t>Edwards</w:t>
      </w:r>
      <w:r w:rsidRPr="001963CE">
        <w:rPr>
          <w:snapToGrid w:val="0"/>
          <w:sz w:val="28"/>
        </w:rPr>
        <w:t xml:space="preserve"> (1969). Полученные в ходе сравнения результаты подтвердили высказанную ранее гипотезу.</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С генетической точки зрения, мультифакториальные заболевания представляют результат сложного взаимодействия большого числа генов с разнообразными факторами окружающей среды. В отличие от менделирующей патологии, в основе которой лежат редко встречаемые </w:t>
      </w:r>
      <w:r w:rsidR="00974047" w:rsidRPr="001963CE">
        <w:rPr>
          <w:snapToGrid w:val="0"/>
          <w:sz w:val="28"/>
        </w:rPr>
        <w:t>"</w:t>
      </w:r>
      <w:r w:rsidRPr="001963CE">
        <w:rPr>
          <w:snapToGrid w:val="0"/>
          <w:sz w:val="28"/>
        </w:rPr>
        <w:t>главные гены</w:t>
      </w:r>
      <w:r w:rsidR="00974047" w:rsidRPr="001963CE">
        <w:rPr>
          <w:snapToGrid w:val="0"/>
          <w:sz w:val="28"/>
        </w:rPr>
        <w:t>"</w:t>
      </w:r>
      <w:r w:rsidRPr="001963CE">
        <w:rPr>
          <w:snapToGrid w:val="0"/>
          <w:sz w:val="28"/>
        </w:rPr>
        <w:t xml:space="preserve">, но со значительными эффектами, при мультифакториальных болезнях генетическая система полигенов представлена огромным числом аллельных вариантов генов, эффекты которых в отдельности незначительны. Однако их совокупное действие формирует неблагоприятный </w:t>
      </w:r>
      <w:r w:rsidR="00974047" w:rsidRPr="001963CE">
        <w:rPr>
          <w:snapToGrid w:val="0"/>
          <w:sz w:val="28"/>
        </w:rPr>
        <w:t>"</w:t>
      </w:r>
      <w:r w:rsidRPr="001963CE">
        <w:rPr>
          <w:snapToGrid w:val="0"/>
          <w:sz w:val="28"/>
        </w:rPr>
        <w:t>генетический фон</w:t>
      </w:r>
      <w:r w:rsidR="00974047" w:rsidRPr="001963CE">
        <w:rPr>
          <w:snapToGrid w:val="0"/>
          <w:sz w:val="28"/>
        </w:rPr>
        <w:t>"</w:t>
      </w:r>
      <w:r w:rsidRPr="001963CE">
        <w:rPr>
          <w:snapToGrid w:val="0"/>
          <w:sz w:val="28"/>
        </w:rPr>
        <w:t>, который под влиянием дополнительных факторов реализуется в патологический фенотип [Пузырев В. П., 2003].</w:t>
      </w: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Современные представления о генетической составляющей мультифакториальных заболеваний во многом связаны с концепцией подверженности и порогового проявления мультифакториального фенотипа [Falconer D., 1965; Edwards J.H., 1969]. Согласно этой концепции, подверженность к заболеванию наследственно обусловлена, но реализация ее возможна только при взаимодействии с факторами среды. Патологический фенотип проявляется при пересечении некоего </w:t>
      </w:r>
      <w:r w:rsidR="00974047" w:rsidRPr="001963CE">
        <w:rPr>
          <w:snapToGrid w:val="0"/>
          <w:sz w:val="28"/>
        </w:rPr>
        <w:t>"</w:t>
      </w:r>
      <w:r w:rsidRPr="001963CE">
        <w:rPr>
          <w:snapToGrid w:val="0"/>
          <w:sz w:val="28"/>
        </w:rPr>
        <w:t>порога</w:t>
      </w:r>
      <w:r w:rsidR="00974047" w:rsidRPr="001963CE">
        <w:rPr>
          <w:snapToGrid w:val="0"/>
          <w:sz w:val="28"/>
        </w:rPr>
        <w:t>"</w:t>
      </w:r>
      <w:r w:rsidRPr="001963CE">
        <w:rPr>
          <w:snapToGrid w:val="0"/>
          <w:sz w:val="28"/>
        </w:rPr>
        <w:t xml:space="preserve"> подверженности, описываемого</w:t>
      </w:r>
      <w:r w:rsidR="00E50654" w:rsidRPr="001963CE">
        <w:rPr>
          <w:snapToGrid w:val="0"/>
          <w:sz w:val="28"/>
        </w:rPr>
        <w:t xml:space="preserve"> </w:t>
      </w:r>
      <w:r w:rsidRPr="001963CE">
        <w:rPr>
          <w:snapToGrid w:val="0"/>
          <w:sz w:val="28"/>
        </w:rPr>
        <w:t>количественными признаками. Порог подразумевает наличие резкого качественного различия: за этим порогом на шкале подверженности располагаются пораженные индивиды [Фогель Ф., Мотульски А., 1989].</w:t>
      </w:r>
    </w:p>
    <w:p w:rsidR="00974047" w:rsidRPr="001963CE" w:rsidRDefault="00794D83" w:rsidP="00720490">
      <w:pPr>
        <w:suppressAutoHyphens/>
        <w:spacing w:line="360" w:lineRule="auto"/>
        <w:ind w:firstLine="709"/>
        <w:jc w:val="both"/>
        <w:rPr>
          <w:snapToGrid w:val="0"/>
          <w:sz w:val="28"/>
        </w:rPr>
      </w:pPr>
      <w:r w:rsidRPr="001963CE">
        <w:rPr>
          <w:snapToGrid w:val="0"/>
          <w:sz w:val="28"/>
        </w:rPr>
        <w:t>Развитие молекулярно-генетических технологий позволило решить проблему идентификации конкретных генетических систем, ответственных</w:t>
      </w:r>
      <w:r w:rsidR="00E50654" w:rsidRPr="001963CE">
        <w:rPr>
          <w:snapToGrid w:val="0"/>
          <w:sz w:val="28"/>
        </w:rPr>
        <w:t xml:space="preserve"> </w:t>
      </w:r>
      <w:r w:rsidRPr="001963CE">
        <w:rPr>
          <w:snapToGrid w:val="0"/>
          <w:sz w:val="28"/>
        </w:rPr>
        <w:t>за предрасположенность к мультифакториальным заболеваниям. Картирование генов осуществляется в рамках двух стратегий: генов-кандидатов и позиционного клонирования [Пузырев В.П., Степанов В.А., 1997].</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Ген определяется как кандидатный, если продукт его экспресии вовлечен в развитие болезни. Анализ ассоциации полиморфизма генов-кандидатов с изучаемой болезнью или патологическими признаками позволяет установить их патогенетическую роль и, таким образом, </w:t>
      </w:r>
      <w:r w:rsidR="00974047" w:rsidRPr="001963CE">
        <w:rPr>
          <w:snapToGrid w:val="0"/>
          <w:sz w:val="28"/>
        </w:rPr>
        <w:t>"</w:t>
      </w:r>
      <w:r w:rsidRPr="001963CE">
        <w:rPr>
          <w:snapToGrid w:val="0"/>
          <w:sz w:val="28"/>
        </w:rPr>
        <w:t>картировать</w:t>
      </w:r>
      <w:r w:rsidR="00974047" w:rsidRPr="001963CE">
        <w:rPr>
          <w:snapToGrid w:val="0"/>
          <w:sz w:val="28"/>
        </w:rPr>
        <w:t>"</w:t>
      </w:r>
      <w:r w:rsidRPr="001963CE">
        <w:rPr>
          <w:snapToGrid w:val="0"/>
          <w:sz w:val="28"/>
        </w:rPr>
        <w:t xml:space="preserve"> ген заболевания. При позиционном клонировании определение генов подверженности проводится путем анализа сцепления заболевания и маркерами с установленным положением на хромосоме. Это дает возможность картировать болезни, для которых не известны не только гены-кандидаты, но даже детали развития болезни.</w:t>
      </w:r>
    </w:p>
    <w:p w:rsidR="00974047" w:rsidRPr="001963CE" w:rsidRDefault="00794D83" w:rsidP="00720490">
      <w:pPr>
        <w:suppressAutoHyphens/>
        <w:spacing w:line="360" w:lineRule="auto"/>
        <w:ind w:firstLine="709"/>
        <w:jc w:val="both"/>
        <w:rPr>
          <w:sz w:val="28"/>
        </w:rPr>
      </w:pPr>
      <w:r w:rsidRPr="001963CE">
        <w:rPr>
          <w:sz w:val="28"/>
        </w:rPr>
        <w:t>И</w:t>
      </w:r>
      <w:r w:rsidRPr="001963CE">
        <w:rPr>
          <w:snapToGrid w:val="0"/>
          <w:sz w:val="28"/>
        </w:rPr>
        <w:t>дентификация генов и их аллелей, от экспресии которых зависит чувствительность или резистентность к туберкулезу позволила бы глубоко проникнуть в фундаментальные механизмы иммунитета и патологии этой инфекции. В результате появилась бы возможность использовать методы генетического типирования для выявления среди здоровых людей групп с генетически повышенным риском заболевания, требующих первоочередных мер профилактики и, вероятно, особого подхода к вакцинации [Кобринский Б.А., 1987]</w:t>
      </w:r>
      <w:r w:rsidRPr="001963CE">
        <w:rPr>
          <w:sz w:val="28"/>
        </w:rPr>
        <w:t>.</w:t>
      </w:r>
    </w:p>
    <w:p w:rsidR="00794D83" w:rsidRPr="001963CE" w:rsidRDefault="00794D83" w:rsidP="00720490">
      <w:pPr>
        <w:suppressAutoHyphens/>
        <w:spacing w:line="360" w:lineRule="auto"/>
        <w:ind w:firstLine="709"/>
        <w:jc w:val="both"/>
        <w:rPr>
          <w:snapToGrid w:val="0"/>
          <w:sz w:val="28"/>
        </w:rPr>
      </w:pPr>
      <w:r w:rsidRPr="001963CE">
        <w:rPr>
          <w:snapToGrid w:val="0"/>
          <w:sz w:val="28"/>
        </w:rPr>
        <w:t>Сложность патогенеза, а так же различия в клиническом проявлении туберкулеза предполагают, что число генов-кандидат</w:t>
      </w:r>
      <w:r w:rsidRPr="001963CE">
        <w:rPr>
          <w:sz w:val="28"/>
        </w:rPr>
        <w:t>ов заболевания достаточно велико (табл. 1). При этом вклад каждого из них в суммарную подверженность различен</w:t>
      </w:r>
      <w:r w:rsidRPr="001963CE">
        <w:rPr>
          <w:snapToGrid w:val="0"/>
          <w:sz w:val="28"/>
        </w:rPr>
        <w:t xml:space="preserve"> [</w:t>
      </w:r>
      <w:r w:rsidRPr="001963CE">
        <w:rPr>
          <w:snapToGrid w:val="0"/>
          <w:sz w:val="28"/>
          <w:lang w:val="en-US"/>
        </w:rPr>
        <w:t>Hill</w:t>
      </w:r>
      <w:r w:rsidRPr="001963CE">
        <w:rPr>
          <w:snapToGrid w:val="0"/>
          <w:sz w:val="28"/>
        </w:rPr>
        <w:t xml:space="preserve"> </w:t>
      </w:r>
      <w:r w:rsidRPr="001963CE">
        <w:rPr>
          <w:snapToGrid w:val="0"/>
          <w:sz w:val="28"/>
          <w:lang w:val="en-US"/>
        </w:rPr>
        <w:t>A</w:t>
      </w:r>
      <w:r w:rsidRPr="001963CE">
        <w:rPr>
          <w:snapToGrid w:val="0"/>
          <w:sz w:val="28"/>
        </w:rPr>
        <w:t>.</w:t>
      </w:r>
      <w:r w:rsidRPr="001963CE">
        <w:rPr>
          <w:snapToGrid w:val="0"/>
          <w:sz w:val="28"/>
          <w:lang w:val="en-US"/>
        </w:rPr>
        <w:t>V</w:t>
      </w:r>
      <w:r w:rsidRPr="001963CE">
        <w:rPr>
          <w:snapToGrid w:val="0"/>
          <w:sz w:val="28"/>
        </w:rPr>
        <w:t>.</w:t>
      </w:r>
      <w:r w:rsidRPr="001963CE">
        <w:rPr>
          <w:snapToGrid w:val="0"/>
          <w:sz w:val="28"/>
          <w:lang w:val="en-US"/>
        </w:rPr>
        <w:t>S</w:t>
      </w:r>
      <w:r w:rsidRPr="001963CE">
        <w:rPr>
          <w:snapToGrid w:val="0"/>
          <w:sz w:val="28"/>
        </w:rPr>
        <w:t>., 1998]. Дело еще более осложняется действием факторов внешней среды, значительно модифицирующих положение порога подверженности туберкулезу. Кроме того, большое значение для определения генов сложнонаследуемых заболеваний имеет также выбор популяции для исследования. Индивидуальные сочетания аллелей генов предрасположенности, формирующие риск заболевания, являются уникальными для каждой популяции, что может быть одной из причин невоспроизводимости в разных выборках результатов анализа сцепления болезни с маркером [</w:t>
      </w:r>
      <w:r w:rsidRPr="001963CE">
        <w:rPr>
          <w:snapToGrid w:val="0"/>
          <w:sz w:val="28"/>
          <w:lang w:val="en-US"/>
        </w:rPr>
        <w:t>Terwilliger</w:t>
      </w:r>
      <w:r w:rsidRPr="001963CE">
        <w:rPr>
          <w:snapToGrid w:val="0"/>
          <w:sz w:val="28"/>
        </w:rPr>
        <w:t xml:space="preserve"> </w:t>
      </w:r>
      <w:r w:rsidRPr="001963CE">
        <w:rPr>
          <w:snapToGrid w:val="0"/>
          <w:sz w:val="28"/>
          <w:lang w:val="en-US"/>
        </w:rPr>
        <w:t>J</w:t>
      </w:r>
      <w:r w:rsidRPr="001963CE">
        <w:rPr>
          <w:snapToGrid w:val="0"/>
          <w:sz w:val="28"/>
        </w:rPr>
        <w:t>.</w:t>
      </w:r>
      <w:r w:rsidRPr="001963CE">
        <w:rPr>
          <w:snapToGrid w:val="0"/>
          <w:sz w:val="28"/>
          <w:lang w:val="en-US"/>
        </w:rPr>
        <w:t>D</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1997].</w:t>
      </w:r>
    </w:p>
    <w:p w:rsidR="00794D83" w:rsidRPr="001963CE" w:rsidRDefault="00794D83" w:rsidP="00720490">
      <w:pPr>
        <w:pStyle w:val="a7"/>
        <w:suppressAutoHyphens/>
        <w:ind w:firstLine="709"/>
        <w:rPr>
          <w:snapToGrid w:val="0"/>
        </w:rPr>
      </w:pPr>
      <w:r w:rsidRPr="001963CE">
        <w:rPr>
          <w:snapToGrid w:val="0"/>
        </w:rPr>
        <w:t>Таким образом, само по себе картирование генов туберкулеза еще не исчерпывает все проблемы генетики данной патологии. Следующим за картированием шагом, по-видимому, является изучение совместного действия комплекса генов предрасположенности, выявление его основных функциональных звеньев, установление особенностей взаимодействия с факторами негенетической природы – вот задачи, которые необходимо решить для понимания механизмов нормальной и патологической реализации генетической информации.</w:t>
      </w:r>
    </w:p>
    <w:p w:rsidR="00437310" w:rsidRPr="001963CE" w:rsidRDefault="00437310" w:rsidP="00720490">
      <w:pPr>
        <w:pStyle w:val="a7"/>
        <w:suppressAutoHyphens/>
        <w:ind w:firstLine="709"/>
        <w:rPr>
          <w:snapToGrid w:val="0"/>
        </w:rPr>
      </w:pPr>
    </w:p>
    <w:p w:rsidR="00794D83" w:rsidRPr="001963CE" w:rsidRDefault="00794D83" w:rsidP="00720490">
      <w:pPr>
        <w:pStyle w:val="a7"/>
        <w:suppressAutoHyphens/>
        <w:ind w:firstLine="709"/>
        <w:rPr>
          <w:snapToGrid w:val="0"/>
        </w:rPr>
      </w:pPr>
      <w:r w:rsidRPr="001963CE">
        <w:rPr>
          <w:snapToGrid w:val="0"/>
        </w:rPr>
        <w:t>Таблица 1</w:t>
      </w:r>
      <w:r w:rsidR="00437310" w:rsidRPr="001963CE">
        <w:rPr>
          <w:snapToGrid w:val="0"/>
        </w:rPr>
        <w:t xml:space="preserve"> </w:t>
      </w:r>
      <w:r w:rsidRPr="001963CE">
        <w:rPr>
          <w:snapToGrid w:val="0"/>
        </w:rPr>
        <w:t>Гены-кандидаты подверженности туберкулезу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9"/>
        <w:gridCol w:w="1825"/>
        <w:gridCol w:w="3241"/>
        <w:gridCol w:w="2727"/>
      </w:tblGrid>
      <w:tr w:rsidR="00794D83" w:rsidRPr="001963CE" w:rsidTr="00881AD1">
        <w:trPr>
          <w:jc w:val="center"/>
        </w:trPr>
        <w:tc>
          <w:tcPr>
            <w:tcW w:w="1384" w:type="dxa"/>
          </w:tcPr>
          <w:p w:rsidR="00794D83" w:rsidRPr="001963CE" w:rsidRDefault="00E50654" w:rsidP="00881AD1">
            <w:pPr>
              <w:pStyle w:val="a7"/>
              <w:suppressAutoHyphens/>
              <w:ind w:firstLine="0"/>
              <w:jc w:val="left"/>
              <w:rPr>
                <w:snapToGrid w:val="0"/>
                <w:sz w:val="20"/>
              </w:rPr>
            </w:pPr>
            <w:r w:rsidRPr="001963CE">
              <w:rPr>
                <w:snapToGrid w:val="0"/>
                <w:sz w:val="20"/>
              </w:rPr>
              <w:t xml:space="preserve"> </w:t>
            </w:r>
            <w:r w:rsidR="00794D83" w:rsidRPr="001963CE">
              <w:rPr>
                <w:snapToGrid w:val="0"/>
                <w:sz w:val="20"/>
              </w:rPr>
              <w:t>Ген</w:t>
            </w:r>
          </w:p>
        </w:tc>
        <w:tc>
          <w:tcPr>
            <w:tcW w:w="1985" w:type="dxa"/>
          </w:tcPr>
          <w:p w:rsidR="00794D83" w:rsidRPr="001963CE" w:rsidRDefault="00E50654" w:rsidP="00881AD1">
            <w:pPr>
              <w:pStyle w:val="a7"/>
              <w:suppressAutoHyphens/>
              <w:ind w:firstLine="0"/>
              <w:jc w:val="left"/>
              <w:rPr>
                <w:snapToGrid w:val="0"/>
                <w:sz w:val="20"/>
              </w:rPr>
            </w:pPr>
            <w:r w:rsidRPr="001963CE">
              <w:rPr>
                <w:snapToGrid w:val="0"/>
                <w:sz w:val="20"/>
              </w:rPr>
              <w:t xml:space="preserve"> </w:t>
            </w:r>
            <w:r w:rsidR="00794D83" w:rsidRPr="001963CE">
              <w:rPr>
                <w:snapToGrid w:val="0"/>
                <w:sz w:val="20"/>
              </w:rPr>
              <w:t>Хромосомная локализация</w:t>
            </w:r>
          </w:p>
          <w:p w:rsidR="00794D83" w:rsidRPr="001963CE" w:rsidRDefault="00E50654" w:rsidP="00881AD1">
            <w:pPr>
              <w:pStyle w:val="a7"/>
              <w:suppressAutoHyphens/>
              <w:ind w:firstLine="0"/>
              <w:jc w:val="left"/>
              <w:rPr>
                <w:snapToGrid w:val="0"/>
                <w:sz w:val="20"/>
              </w:rPr>
            </w:pPr>
            <w:r w:rsidRPr="001963CE">
              <w:rPr>
                <w:snapToGrid w:val="0"/>
                <w:sz w:val="20"/>
              </w:rPr>
              <w:t xml:space="preserve"> </w:t>
            </w:r>
            <w:r w:rsidR="00794D83" w:rsidRPr="001963CE">
              <w:rPr>
                <w:snapToGrid w:val="0"/>
                <w:sz w:val="20"/>
              </w:rPr>
              <w:t>(</w:t>
            </w:r>
            <w:r w:rsidR="00794D83" w:rsidRPr="001963CE">
              <w:rPr>
                <w:snapToGrid w:val="0"/>
                <w:sz w:val="20"/>
                <w:lang w:val="en-US"/>
              </w:rPr>
              <w:t>MIM</w:t>
            </w:r>
            <w:r w:rsidR="00794D83" w:rsidRPr="001963CE">
              <w:rPr>
                <w:snapToGrid w:val="0"/>
                <w:sz w:val="20"/>
              </w:rPr>
              <w:t>)</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Название белкового продукта</w:t>
            </w:r>
          </w:p>
        </w:tc>
        <w:tc>
          <w:tcPr>
            <w:tcW w:w="2977" w:type="dxa"/>
          </w:tcPr>
          <w:p w:rsidR="00794D83" w:rsidRPr="001963CE" w:rsidRDefault="00E50654" w:rsidP="00881AD1">
            <w:pPr>
              <w:pStyle w:val="a7"/>
              <w:suppressAutoHyphens/>
              <w:ind w:firstLine="0"/>
              <w:jc w:val="left"/>
              <w:rPr>
                <w:snapToGrid w:val="0"/>
                <w:sz w:val="20"/>
              </w:rPr>
            </w:pPr>
            <w:r w:rsidRPr="001963CE">
              <w:rPr>
                <w:snapToGrid w:val="0"/>
                <w:sz w:val="20"/>
              </w:rPr>
              <w:t xml:space="preserve"> </w:t>
            </w:r>
            <w:r w:rsidR="00794D83" w:rsidRPr="001963CE">
              <w:rPr>
                <w:snapToGrid w:val="0"/>
                <w:sz w:val="20"/>
              </w:rPr>
              <w:t xml:space="preserve">Функция белка </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NRAMP1</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2q35</w:t>
            </w:r>
            <w:r w:rsidR="00E50654" w:rsidRPr="001963CE">
              <w:rPr>
                <w:snapToGrid w:val="0"/>
                <w:sz w:val="20"/>
                <w:lang w:val="en-US"/>
              </w:rPr>
              <w:t xml:space="preserve"> </w:t>
            </w:r>
            <w:r w:rsidRPr="001963CE">
              <w:rPr>
                <w:snapToGrid w:val="0"/>
                <w:sz w:val="20"/>
                <w:lang w:val="en-US"/>
              </w:rPr>
              <w:t>(600266)</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Макрофагальный протеин 1, ассоциированный с естественной резистентностью</w:t>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Транспорт двухвалентных ионов металлов, киллинг внутриклеточно расположенных МБТ</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VDR</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12q12-q14</w:t>
            </w:r>
          </w:p>
          <w:p w:rsidR="00794D83" w:rsidRPr="001963CE" w:rsidRDefault="00794D83" w:rsidP="00881AD1">
            <w:pPr>
              <w:pStyle w:val="a7"/>
              <w:suppressAutoHyphens/>
              <w:ind w:firstLine="0"/>
              <w:jc w:val="left"/>
              <w:rPr>
                <w:snapToGrid w:val="0"/>
                <w:sz w:val="20"/>
                <w:lang w:val="en-US"/>
              </w:rPr>
            </w:pPr>
            <w:r w:rsidRPr="001963CE">
              <w:rPr>
                <w:snapToGrid w:val="0"/>
                <w:sz w:val="20"/>
                <w:lang w:val="en-US"/>
              </w:rPr>
              <w:t>(601769)</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lang w:val="en-US"/>
              </w:rPr>
              <w:t>Рецептор к витамину D</w:t>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 xml:space="preserve">Связывание с витамином </w:t>
            </w:r>
            <w:r w:rsidRPr="001963CE">
              <w:rPr>
                <w:snapToGrid w:val="0"/>
                <w:sz w:val="20"/>
                <w:lang w:val="en-US"/>
              </w:rPr>
              <w:t>D</w:t>
            </w:r>
            <w:r w:rsidRPr="001963CE">
              <w:rPr>
                <w:snapToGrid w:val="0"/>
                <w:sz w:val="20"/>
              </w:rPr>
              <w:t xml:space="preserve">, активация клеточного иммунитета </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IL1А, IL1В</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2q14(147760)</w:t>
            </w:r>
          </w:p>
          <w:p w:rsidR="00794D83" w:rsidRPr="001963CE" w:rsidRDefault="00794D83" w:rsidP="00881AD1">
            <w:pPr>
              <w:pStyle w:val="a7"/>
              <w:suppressAutoHyphens/>
              <w:ind w:firstLine="0"/>
              <w:jc w:val="left"/>
              <w:rPr>
                <w:snapToGrid w:val="0"/>
                <w:sz w:val="20"/>
                <w:lang w:val="en-US"/>
              </w:rPr>
            </w:pPr>
            <w:r w:rsidRPr="001963CE">
              <w:rPr>
                <w:snapToGrid w:val="0"/>
                <w:sz w:val="20"/>
                <w:lang w:val="en-US"/>
              </w:rPr>
              <w:t>2q14(147720)</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Интерлейкин 1</w:t>
            </w:r>
            <w:r w:rsidRPr="001963CE">
              <w:rPr>
                <w:snapToGrid w:val="0"/>
                <w:sz w:val="20"/>
              </w:rPr>
              <w:sym w:font="Symbol" w:char="F061"/>
            </w:r>
          </w:p>
          <w:p w:rsidR="00794D83" w:rsidRPr="001963CE" w:rsidRDefault="00794D83" w:rsidP="00881AD1">
            <w:pPr>
              <w:pStyle w:val="a7"/>
              <w:suppressAutoHyphens/>
              <w:ind w:firstLine="0"/>
              <w:jc w:val="left"/>
              <w:rPr>
                <w:snapToGrid w:val="0"/>
                <w:sz w:val="20"/>
              </w:rPr>
            </w:pPr>
            <w:r w:rsidRPr="001963CE">
              <w:rPr>
                <w:snapToGrid w:val="0"/>
                <w:sz w:val="20"/>
              </w:rPr>
              <w:t>Интерлейкин 1</w:t>
            </w:r>
            <w:r w:rsidRPr="001963CE">
              <w:rPr>
                <w:snapToGrid w:val="0"/>
                <w:sz w:val="20"/>
              </w:rPr>
              <w:sym w:font="Symbol" w:char="F062"/>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Активация клеточного иммунного ответа</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IL12В</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5q31.1-q33.1</w:t>
            </w:r>
          </w:p>
          <w:p w:rsidR="00794D83" w:rsidRPr="001963CE" w:rsidRDefault="00794D83" w:rsidP="00881AD1">
            <w:pPr>
              <w:pStyle w:val="a7"/>
              <w:suppressAutoHyphens/>
              <w:ind w:firstLine="0"/>
              <w:jc w:val="left"/>
              <w:rPr>
                <w:snapToGrid w:val="0"/>
                <w:sz w:val="20"/>
                <w:lang w:val="en-US"/>
              </w:rPr>
            </w:pPr>
            <w:r w:rsidRPr="001963CE">
              <w:rPr>
                <w:snapToGrid w:val="0"/>
                <w:sz w:val="20"/>
                <w:lang w:val="en-US"/>
              </w:rPr>
              <w:t>(161561)</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 xml:space="preserve">Интерлейкин 12 </w:t>
            </w:r>
            <w:r w:rsidRPr="001963CE">
              <w:rPr>
                <w:snapToGrid w:val="0"/>
                <w:sz w:val="20"/>
              </w:rPr>
              <w:sym w:font="Symbol" w:char="F062"/>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 xml:space="preserve">Индукция синтеза </w:t>
            </w:r>
            <w:r w:rsidRPr="001963CE">
              <w:rPr>
                <w:snapToGrid w:val="0"/>
                <w:sz w:val="20"/>
                <w:lang w:val="en-US"/>
              </w:rPr>
              <w:t>IFN-</w:t>
            </w:r>
            <w:r w:rsidRPr="001963CE">
              <w:rPr>
                <w:snapToGrid w:val="0"/>
                <w:sz w:val="20"/>
              </w:rPr>
              <w:sym w:font="Symbol" w:char="F067"/>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rPr>
            </w:pPr>
            <w:r w:rsidRPr="001963CE">
              <w:rPr>
                <w:snapToGrid w:val="0"/>
                <w:sz w:val="20"/>
                <w:lang w:val="en-US"/>
              </w:rPr>
              <w:t>IFNG</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rPr>
              <w:t>12</w:t>
            </w:r>
            <w:r w:rsidRPr="001963CE">
              <w:rPr>
                <w:snapToGrid w:val="0"/>
                <w:sz w:val="20"/>
                <w:lang w:val="en-US"/>
              </w:rPr>
              <w:t>q14</w:t>
            </w:r>
          </w:p>
          <w:p w:rsidR="00794D83" w:rsidRPr="001963CE" w:rsidRDefault="00794D83" w:rsidP="00881AD1">
            <w:pPr>
              <w:pStyle w:val="a7"/>
              <w:suppressAutoHyphens/>
              <w:ind w:firstLine="0"/>
              <w:jc w:val="left"/>
              <w:rPr>
                <w:snapToGrid w:val="0"/>
                <w:sz w:val="20"/>
                <w:lang w:val="en-US"/>
              </w:rPr>
            </w:pPr>
            <w:r w:rsidRPr="001963CE">
              <w:rPr>
                <w:snapToGrid w:val="0"/>
                <w:sz w:val="20"/>
                <w:lang w:val="en-US"/>
              </w:rPr>
              <w:t>(147570)</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 xml:space="preserve">Интерферон </w:t>
            </w:r>
            <w:r w:rsidRPr="001963CE">
              <w:rPr>
                <w:snapToGrid w:val="0"/>
                <w:sz w:val="20"/>
              </w:rPr>
              <w:sym w:font="Symbol" w:char="F067"/>
            </w:r>
          </w:p>
        </w:tc>
        <w:tc>
          <w:tcPr>
            <w:tcW w:w="2977" w:type="dxa"/>
          </w:tcPr>
          <w:p w:rsidR="00794D83" w:rsidRPr="001963CE" w:rsidRDefault="00DC61DD" w:rsidP="00881AD1">
            <w:pPr>
              <w:pStyle w:val="a7"/>
              <w:suppressAutoHyphens/>
              <w:ind w:firstLine="0"/>
              <w:jc w:val="left"/>
              <w:rPr>
                <w:snapToGrid w:val="0"/>
                <w:sz w:val="20"/>
              </w:rPr>
            </w:pPr>
            <w:r>
              <w:rPr>
                <w:snapToGrid w:val="0"/>
                <w:sz w:val="20"/>
              </w:rPr>
              <w:t>Активация Т-лимфо</w:t>
            </w:r>
            <w:r w:rsidR="00794D83" w:rsidRPr="001963CE">
              <w:rPr>
                <w:snapToGrid w:val="0"/>
                <w:sz w:val="20"/>
              </w:rPr>
              <w:t>цитов, макрофагов</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TNFА</w:t>
            </w:r>
          </w:p>
        </w:tc>
        <w:tc>
          <w:tcPr>
            <w:tcW w:w="1985" w:type="dxa"/>
          </w:tcPr>
          <w:p w:rsidR="00794D83" w:rsidRPr="001963CE" w:rsidRDefault="00794D83" w:rsidP="00881AD1">
            <w:pPr>
              <w:pStyle w:val="a7"/>
              <w:suppressAutoHyphens/>
              <w:ind w:firstLine="0"/>
              <w:jc w:val="left"/>
              <w:rPr>
                <w:snapToGrid w:val="0"/>
                <w:sz w:val="20"/>
              </w:rPr>
            </w:pPr>
            <w:r w:rsidRPr="001963CE">
              <w:rPr>
                <w:snapToGrid w:val="0"/>
                <w:sz w:val="20"/>
                <w:lang w:val="en-US"/>
              </w:rPr>
              <w:t>12</w:t>
            </w:r>
            <w:r w:rsidRPr="001963CE">
              <w:rPr>
                <w:snapToGrid w:val="0"/>
                <w:sz w:val="20"/>
              </w:rPr>
              <w:t>р13.2</w:t>
            </w:r>
          </w:p>
          <w:p w:rsidR="00794D83" w:rsidRPr="001963CE" w:rsidRDefault="00794D83" w:rsidP="00881AD1">
            <w:pPr>
              <w:pStyle w:val="a7"/>
              <w:suppressAutoHyphens/>
              <w:ind w:firstLine="0"/>
              <w:jc w:val="left"/>
              <w:rPr>
                <w:snapToGrid w:val="0"/>
                <w:sz w:val="20"/>
              </w:rPr>
            </w:pPr>
            <w:r w:rsidRPr="001963CE">
              <w:rPr>
                <w:snapToGrid w:val="0"/>
                <w:sz w:val="20"/>
              </w:rPr>
              <w:t>(191190)</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 xml:space="preserve">Фактор некроза опухолей </w:t>
            </w:r>
            <w:r w:rsidRPr="001963CE">
              <w:rPr>
                <w:snapToGrid w:val="0"/>
                <w:sz w:val="20"/>
                <w:lang w:val="en-US"/>
              </w:rPr>
              <w:sym w:font="Symbol" w:char="F061"/>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Индукция формирования гранулемы</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NOS2</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rPr>
              <w:t>17р13.1-</w:t>
            </w:r>
            <w:r w:rsidRPr="001963CE">
              <w:rPr>
                <w:snapToGrid w:val="0"/>
                <w:sz w:val="20"/>
                <w:lang w:val="en-US"/>
              </w:rPr>
              <w:t>q25</w:t>
            </w:r>
          </w:p>
          <w:p w:rsidR="00794D83" w:rsidRPr="001963CE" w:rsidRDefault="00794D83" w:rsidP="00881AD1">
            <w:pPr>
              <w:pStyle w:val="a7"/>
              <w:suppressAutoHyphens/>
              <w:ind w:firstLine="0"/>
              <w:jc w:val="left"/>
              <w:rPr>
                <w:snapToGrid w:val="0"/>
                <w:sz w:val="20"/>
              </w:rPr>
            </w:pPr>
            <w:r w:rsidRPr="001963CE">
              <w:rPr>
                <w:snapToGrid w:val="0"/>
                <w:sz w:val="20"/>
              </w:rPr>
              <w:t>(600719)</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Индуцибельная синтаза оксида азота</w:t>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Цитотоксическое действие</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MBP</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rPr>
              <w:t>10</w:t>
            </w:r>
            <w:r w:rsidRPr="001963CE">
              <w:rPr>
                <w:snapToGrid w:val="0"/>
                <w:sz w:val="20"/>
                <w:lang w:val="en-US"/>
              </w:rPr>
              <w:t>q11.2-q21</w:t>
            </w:r>
          </w:p>
          <w:p w:rsidR="00794D83" w:rsidRPr="001963CE" w:rsidRDefault="00794D83" w:rsidP="00881AD1">
            <w:pPr>
              <w:pStyle w:val="a7"/>
              <w:suppressAutoHyphens/>
              <w:ind w:firstLine="0"/>
              <w:jc w:val="left"/>
              <w:rPr>
                <w:snapToGrid w:val="0"/>
                <w:sz w:val="20"/>
                <w:lang w:val="en-US"/>
              </w:rPr>
            </w:pPr>
            <w:r w:rsidRPr="001963CE">
              <w:rPr>
                <w:snapToGrid w:val="0"/>
                <w:sz w:val="20"/>
                <w:lang w:val="en-US"/>
              </w:rPr>
              <w:t>(154545)</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Маннозо-связывающий белок</w:t>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Активация системы комплемента</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HLA</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6p21.3</w:t>
            </w:r>
          </w:p>
          <w:p w:rsidR="00794D83" w:rsidRPr="001963CE" w:rsidRDefault="00794D83" w:rsidP="00881AD1">
            <w:pPr>
              <w:pStyle w:val="a7"/>
              <w:suppressAutoHyphens/>
              <w:ind w:firstLine="0"/>
              <w:jc w:val="left"/>
              <w:rPr>
                <w:snapToGrid w:val="0"/>
                <w:sz w:val="20"/>
              </w:rPr>
            </w:pPr>
            <w:r w:rsidRPr="001963CE">
              <w:rPr>
                <w:snapToGrid w:val="0"/>
                <w:sz w:val="20"/>
                <w:lang w:val="en-US"/>
              </w:rPr>
              <w:t>(142860)</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Главный комплекс гистосовместимости</w:t>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Регуляция силы иммунного ответа</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IL1RN</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2q14.2</w:t>
            </w:r>
          </w:p>
          <w:p w:rsidR="00794D83" w:rsidRPr="001963CE" w:rsidRDefault="00794D83" w:rsidP="00881AD1">
            <w:pPr>
              <w:pStyle w:val="a7"/>
              <w:suppressAutoHyphens/>
              <w:ind w:firstLine="0"/>
              <w:jc w:val="left"/>
              <w:rPr>
                <w:snapToGrid w:val="0"/>
                <w:sz w:val="20"/>
                <w:lang w:val="en-US"/>
              </w:rPr>
            </w:pPr>
            <w:r w:rsidRPr="001963CE">
              <w:rPr>
                <w:snapToGrid w:val="0"/>
                <w:sz w:val="20"/>
                <w:lang w:val="en-US"/>
              </w:rPr>
              <w:t>(147679)</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Антагонист</w:t>
            </w:r>
            <w:r w:rsidR="00E50654" w:rsidRPr="001963CE">
              <w:rPr>
                <w:snapToGrid w:val="0"/>
                <w:sz w:val="20"/>
              </w:rPr>
              <w:t xml:space="preserve"> </w:t>
            </w:r>
            <w:r w:rsidRPr="001963CE">
              <w:rPr>
                <w:snapToGrid w:val="0"/>
                <w:sz w:val="20"/>
              </w:rPr>
              <w:t xml:space="preserve">рецептора к интерлейкину-1 </w:t>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Угнетение провоспалительного эффекта</w:t>
            </w:r>
          </w:p>
        </w:tc>
      </w:tr>
      <w:tr w:rsidR="00794D83" w:rsidRPr="001963CE" w:rsidTr="00881AD1">
        <w:trPr>
          <w:jc w:val="center"/>
        </w:trPr>
        <w:tc>
          <w:tcPr>
            <w:tcW w:w="1384"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IL12R</w:t>
            </w:r>
          </w:p>
        </w:tc>
        <w:tc>
          <w:tcPr>
            <w:tcW w:w="1985" w:type="dxa"/>
          </w:tcPr>
          <w:p w:rsidR="00794D83" w:rsidRPr="001963CE" w:rsidRDefault="00794D83" w:rsidP="00881AD1">
            <w:pPr>
              <w:pStyle w:val="a7"/>
              <w:suppressAutoHyphens/>
              <w:ind w:firstLine="0"/>
              <w:jc w:val="left"/>
              <w:rPr>
                <w:snapToGrid w:val="0"/>
                <w:sz w:val="20"/>
                <w:lang w:val="en-US"/>
              </w:rPr>
            </w:pPr>
            <w:r w:rsidRPr="001963CE">
              <w:rPr>
                <w:snapToGrid w:val="0"/>
                <w:sz w:val="20"/>
                <w:lang w:val="en-US"/>
              </w:rPr>
              <w:t>19p113.1</w:t>
            </w:r>
          </w:p>
          <w:p w:rsidR="00794D83" w:rsidRPr="001963CE" w:rsidRDefault="00794D83" w:rsidP="00881AD1">
            <w:pPr>
              <w:pStyle w:val="a7"/>
              <w:suppressAutoHyphens/>
              <w:ind w:firstLine="0"/>
              <w:jc w:val="left"/>
              <w:rPr>
                <w:snapToGrid w:val="0"/>
                <w:sz w:val="20"/>
                <w:lang w:val="en-US"/>
              </w:rPr>
            </w:pPr>
            <w:r w:rsidRPr="001963CE">
              <w:rPr>
                <w:snapToGrid w:val="0"/>
                <w:sz w:val="20"/>
                <w:lang w:val="en-US"/>
              </w:rPr>
              <w:t>(601604)</w:t>
            </w:r>
          </w:p>
        </w:tc>
        <w:tc>
          <w:tcPr>
            <w:tcW w:w="3543" w:type="dxa"/>
          </w:tcPr>
          <w:p w:rsidR="00794D83" w:rsidRPr="001963CE" w:rsidRDefault="00794D83" w:rsidP="00881AD1">
            <w:pPr>
              <w:pStyle w:val="a7"/>
              <w:suppressAutoHyphens/>
              <w:ind w:firstLine="0"/>
              <w:jc w:val="left"/>
              <w:rPr>
                <w:snapToGrid w:val="0"/>
                <w:sz w:val="20"/>
              </w:rPr>
            </w:pPr>
            <w:r w:rsidRPr="001963CE">
              <w:rPr>
                <w:snapToGrid w:val="0"/>
                <w:sz w:val="20"/>
              </w:rPr>
              <w:t>Рецептор к интерлейкину 12</w:t>
            </w:r>
          </w:p>
        </w:tc>
        <w:tc>
          <w:tcPr>
            <w:tcW w:w="2977" w:type="dxa"/>
          </w:tcPr>
          <w:p w:rsidR="00794D83" w:rsidRPr="001963CE" w:rsidRDefault="00794D83" w:rsidP="00881AD1">
            <w:pPr>
              <w:pStyle w:val="a7"/>
              <w:suppressAutoHyphens/>
              <w:ind w:firstLine="0"/>
              <w:jc w:val="left"/>
              <w:rPr>
                <w:snapToGrid w:val="0"/>
                <w:sz w:val="20"/>
              </w:rPr>
            </w:pPr>
            <w:r w:rsidRPr="001963CE">
              <w:rPr>
                <w:snapToGrid w:val="0"/>
                <w:sz w:val="20"/>
              </w:rPr>
              <w:t>Связывание интерлейкина 12 на поверхности клеток-мишеней</w:t>
            </w:r>
          </w:p>
        </w:tc>
      </w:tr>
    </w:tbl>
    <w:p w:rsidR="00437310" w:rsidRPr="001963CE" w:rsidRDefault="00437310" w:rsidP="00720490">
      <w:pPr>
        <w:pStyle w:val="1"/>
        <w:keepNext w:val="0"/>
        <w:widowControl/>
        <w:suppressAutoHyphens/>
        <w:ind w:firstLine="709"/>
        <w:rPr>
          <w:b w:val="0"/>
        </w:rPr>
      </w:pPr>
    </w:p>
    <w:p w:rsidR="00794D83" w:rsidRPr="001963CE" w:rsidRDefault="00794D83" w:rsidP="00720490">
      <w:pPr>
        <w:pStyle w:val="1"/>
        <w:keepNext w:val="0"/>
        <w:widowControl/>
        <w:suppressAutoHyphens/>
        <w:ind w:firstLine="709"/>
        <w:rPr>
          <w:b w:val="0"/>
        </w:rPr>
      </w:pPr>
      <w:r w:rsidRPr="001963CE">
        <w:rPr>
          <w:b w:val="0"/>
        </w:rPr>
        <w:t>1.2 Молекулярные механизмы патогенеза туберкулеза у человека</w:t>
      </w:r>
    </w:p>
    <w:p w:rsidR="002F0130" w:rsidRPr="00DC61DD" w:rsidRDefault="002F0130" w:rsidP="00720490">
      <w:pPr>
        <w:pStyle w:val="1"/>
        <w:keepNext w:val="0"/>
        <w:widowControl/>
        <w:suppressAutoHyphens/>
        <w:ind w:firstLine="709"/>
        <w:rPr>
          <w:b w:val="0"/>
        </w:rPr>
      </w:pPr>
    </w:p>
    <w:p w:rsidR="00794D83" w:rsidRPr="001963CE" w:rsidRDefault="00794D83" w:rsidP="00720490">
      <w:pPr>
        <w:pStyle w:val="1"/>
        <w:keepNext w:val="0"/>
        <w:widowControl/>
        <w:suppressAutoHyphens/>
        <w:ind w:firstLine="709"/>
        <w:rPr>
          <w:b w:val="0"/>
        </w:rPr>
      </w:pPr>
      <w:r w:rsidRPr="001963CE">
        <w:rPr>
          <w:b w:val="0"/>
        </w:rPr>
        <w:t>Туберкулез – хроническое инфекционное заболевание, протекающее с внутриклеточным (в макрофагах) паразитированием микобактерий [</w:t>
      </w:r>
      <w:r w:rsidRPr="001963CE">
        <w:rPr>
          <w:b w:val="0"/>
          <w:lang w:val="en-US"/>
        </w:rPr>
        <w:t>Myrvik</w:t>
      </w:r>
      <w:r w:rsidRPr="001963CE">
        <w:rPr>
          <w:b w:val="0"/>
        </w:rPr>
        <w:t xml:space="preserve"> </w:t>
      </w:r>
      <w:r w:rsidRPr="001963CE">
        <w:rPr>
          <w:b w:val="0"/>
          <w:lang w:val="en-US"/>
        </w:rPr>
        <w:t>Q</w:t>
      </w:r>
      <w:r w:rsidRPr="001963CE">
        <w:rPr>
          <w:b w:val="0"/>
        </w:rPr>
        <w:t xml:space="preserve">. </w:t>
      </w:r>
      <w:r w:rsidRPr="001963CE">
        <w:rPr>
          <w:b w:val="0"/>
          <w:lang w:val="en-US"/>
        </w:rPr>
        <w:t>N</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1984]. Несмотря на самую современную химиотерапию, лечение туберкулеза, как правило, бывает длительным и не всегда эффективным. Одной из причин безуспешного лечения данной инфекции по общепринятому мнению является недостаточная эффективность защитных механизмов макроорганизма, в значительной мере генетически обусловленных. Сведения об участии иммунной системы, складывающихся межклеточных взаимодействиях, накопленные за последние десятилетия, изменили (уточнили) представления о патогенезе туберкулеза.</w:t>
      </w:r>
    </w:p>
    <w:p w:rsidR="00794D83" w:rsidRPr="001963CE" w:rsidRDefault="00794D83" w:rsidP="00720490">
      <w:pPr>
        <w:pStyle w:val="1"/>
        <w:keepNext w:val="0"/>
        <w:widowControl/>
        <w:suppressAutoHyphens/>
        <w:ind w:firstLine="709"/>
        <w:rPr>
          <w:b w:val="0"/>
        </w:rPr>
      </w:pPr>
      <w:r w:rsidRPr="001963CE">
        <w:rPr>
          <w:b w:val="0"/>
        </w:rPr>
        <w:t>Туберкулез чаще всего развивается в результате заражения МБТ, которые выделяет в окружающую среду больной человек. Респираторный тракт, а так же кишечник являются входными воротами инфекции. Таким образом, основной путь проникновения патогена – аэрогенный, но возможен и алиментарный. Определенную роль при аэрогенном заражении играет система мукоцилиарного клиренса, позволяющая вывести попавшие в бронхи частицы пыли, капельки слизи, слюны, мокроты, содержащие микроорганизмы. Аналогичным образом, при алиментарном пути проникновения микобактерий защитную роль играет переваривающая функция желудочно-кишечного тракта.</w:t>
      </w:r>
    </w:p>
    <w:p w:rsidR="00974047" w:rsidRPr="001963CE" w:rsidRDefault="00794D83" w:rsidP="00720490">
      <w:pPr>
        <w:pStyle w:val="1"/>
        <w:keepNext w:val="0"/>
        <w:widowControl/>
        <w:suppressAutoHyphens/>
        <w:ind w:firstLine="709"/>
        <w:rPr>
          <w:b w:val="0"/>
        </w:rPr>
      </w:pPr>
      <w:r w:rsidRPr="001963CE">
        <w:rPr>
          <w:b w:val="0"/>
        </w:rPr>
        <w:t xml:space="preserve">После проникновения патогена в легкие важную роль в защите от инфекции играют альвеолярные макрофаги. Эти клетки непосредственно подавляют рост бактерий, фагоцитируя их, а также они участвуют в реакциях клеточного противотуберкулезного иммунитетах [Авербах М.М. и др., 1982; Литвинов В.И. и др., 1983; </w:t>
      </w:r>
      <w:r w:rsidRPr="001963CE">
        <w:rPr>
          <w:b w:val="0"/>
          <w:lang w:val="en-US"/>
        </w:rPr>
        <w:t>Myrvik</w:t>
      </w:r>
      <w:r w:rsidRPr="001963CE">
        <w:rPr>
          <w:b w:val="0"/>
        </w:rPr>
        <w:t xml:space="preserve"> </w:t>
      </w:r>
      <w:r w:rsidRPr="001963CE">
        <w:rPr>
          <w:b w:val="0"/>
          <w:lang w:val="en-US"/>
        </w:rPr>
        <w:t>Q</w:t>
      </w:r>
      <w:r w:rsidRPr="001963CE">
        <w:rPr>
          <w:b w:val="0"/>
        </w:rPr>
        <w:t xml:space="preserve">. </w:t>
      </w:r>
      <w:r w:rsidRPr="001963CE">
        <w:rPr>
          <w:b w:val="0"/>
          <w:lang w:val="en-US"/>
        </w:rPr>
        <w:t>N</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1984].</w:t>
      </w:r>
    </w:p>
    <w:p w:rsidR="00974047" w:rsidRPr="001963CE" w:rsidRDefault="00794D83" w:rsidP="00720490">
      <w:pPr>
        <w:pStyle w:val="1"/>
        <w:keepNext w:val="0"/>
        <w:widowControl/>
        <w:suppressAutoHyphens/>
        <w:ind w:firstLine="709"/>
        <w:rPr>
          <w:b w:val="0"/>
        </w:rPr>
      </w:pPr>
      <w:r w:rsidRPr="001963CE">
        <w:rPr>
          <w:b w:val="0"/>
        </w:rPr>
        <w:t>Процесс фагоцитоза можно разделить на несколько следующих друг за другом этапов. В первую очередь бактерия прикрепляется к фагоциту, затем следует фаза</w:t>
      </w:r>
      <w:r w:rsidR="00E50654" w:rsidRPr="001963CE">
        <w:rPr>
          <w:b w:val="0"/>
        </w:rPr>
        <w:t xml:space="preserve"> </w:t>
      </w:r>
      <w:r w:rsidRPr="001963CE">
        <w:rPr>
          <w:b w:val="0"/>
        </w:rPr>
        <w:t>поглощения микроорганизма, и как следствие ингибиция роста или уничтожение</w:t>
      </w:r>
      <w:r w:rsidR="00E50654" w:rsidRPr="001963CE">
        <w:rPr>
          <w:b w:val="0"/>
        </w:rPr>
        <w:t xml:space="preserve"> </w:t>
      </w:r>
      <w:r w:rsidRPr="001963CE">
        <w:rPr>
          <w:b w:val="0"/>
        </w:rPr>
        <w:t>инфекта.</w:t>
      </w:r>
    </w:p>
    <w:p w:rsidR="00794D83" w:rsidRPr="001963CE" w:rsidRDefault="00794D83" w:rsidP="00720490">
      <w:pPr>
        <w:pStyle w:val="1"/>
        <w:keepNext w:val="0"/>
        <w:widowControl/>
        <w:suppressAutoHyphens/>
        <w:ind w:firstLine="709"/>
        <w:rPr>
          <w:b w:val="0"/>
        </w:rPr>
      </w:pPr>
      <w:r w:rsidRPr="001963CE">
        <w:rPr>
          <w:b w:val="0"/>
        </w:rPr>
        <w:t>Процесс прикрепления микобактерий к фагоцитам осуществляется посредством рецепторов комплемента, маннозных рецепторов и других рецепторов клеточной поверхности макрофага. Взаимодействие между маннозными рецепторами и инфектом происходит при помощи гликопротеина клеточной стенки микобактерий, имеющего маннозный остаток на обращенной во внешнюю среду части молекулы [</w:t>
      </w:r>
      <w:r w:rsidRPr="001963CE">
        <w:rPr>
          <w:b w:val="0"/>
          <w:lang w:val="en-US"/>
        </w:rPr>
        <w:t>Schlesinger</w:t>
      </w:r>
      <w:r w:rsidRPr="001963CE">
        <w:rPr>
          <w:b w:val="0"/>
        </w:rPr>
        <w:t xml:space="preserve"> </w:t>
      </w:r>
      <w:r w:rsidRPr="001963CE">
        <w:rPr>
          <w:b w:val="0"/>
          <w:lang w:val="en-US"/>
        </w:rPr>
        <w:t>L</w:t>
      </w:r>
      <w:r w:rsidRPr="001963CE">
        <w:rPr>
          <w:b w:val="0"/>
        </w:rPr>
        <w:t xml:space="preserve">. </w:t>
      </w:r>
      <w:r w:rsidRPr="001963CE">
        <w:rPr>
          <w:b w:val="0"/>
          <w:lang w:val="en-US"/>
        </w:rPr>
        <w:t>S</w:t>
      </w:r>
      <w:r w:rsidRPr="001963CE">
        <w:rPr>
          <w:b w:val="0"/>
        </w:rPr>
        <w:t>., 1996].</w:t>
      </w:r>
    </w:p>
    <w:p w:rsidR="00794D83" w:rsidRPr="001963CE" w:rsidRDefault="00794D83" w:rsidP="00720490">
      <w:pPr>
        <w:pStyle w:val="1"/>
        <w:keepNext w:val="0"/>
        <w:widowControl/>
        <w:suppressAutoHyphens/>
        <w:ind w:firstLine="709"/>
        <w:rPr>
          <w:b w:val="0"/>
        </w:rPr>
      </w:pPr>
      <w:r w:rsidRPr="001963CE">
        <w:rPr>
          <w:b w:val="0"/>
        </w:rPr>
        <w:t>Мутации генов, белковые продукты которых вовлечены в механизмы иммунологической защиты, определяют степень резистентности к инфекциям. Маннозо-связывающий белок (МВР) является Са-зависимым белком плазмы крови. Выявлено, что у человека этот белок осуществляет функцию активатора системы комплемента, кроме того, он действует непосредственно как опсонин, взаимодействуя с рецепторами макрофагов [</w:t>
      </w:r>
      <w:r w:rsidRPr="001963CE">
        <w:rPr>
          <w:b w:val="0"/>
          <w:lang w:val="en-US"/>
        </w:rPr>
        <w:t>Hill</w:t>
      </w:r>
      <w:r w:rsidRPr="001963CE">
        <w:rPr>
          <w:b w:val="0"/>
        </w:rPr>
        <w:t xml:space="preserve"> </w:t>
      </w:r>
      <w:r w:rsidRPr="001963CE">
        <w:rPr>
          <w:b w:val="0"/>
          <w:lang w:val="en-US"/>
        </w:rPr>
        <w:t>A</w:t>
      </w:r>
      <w:r w:rsidRPr="001963CE">
        <w:rPr>
          <w:b w:val="0"/>
        </w:rPr>
        <w:t>.</w:t>
      </w:r>
      <w:r w:rsidRPr="001963CE">
        <w:rPr>
          <w:b w:val="0"/>
          <w:lang w:val="en-US"/>
        </w:rPr>
        <w:t>V</w:t>
      </w:r>
      <w:r w:rsidRPr="001963CE">
        <w:rPr>
          <w:b w:val="0"/>
        </w:rPr>
        <w:t>.</w:t>
      </w:r>
      <w:r w:rsidRPr="001963CE">
        <w:rPr>
          <w:b w:val="0"/>
          <w:lang w:val="en-US"/>
        </w:rPr>
        <w:t>S</w:t>
      </w:r>
      <w:r w:rsidRPr="001963CE">
        <w:rPr>
          <w:b w:val="0"/>
        </w:rPr>
        <w:t>., 1998].</w:t>
      </w:r>
    </w:p>
    <w:p w:rsidR="00974047" w:rsidRPr="001963CE" w:rsidRDefault="00794D83" w:rsidP="00720490">
      <w:pPr>
        <w:pStyle w:val="1"/>
        <w:keepNext w:val="0"/>
        <w:widowControl/>
        <w:suppressAutoHyphens/>
        <w:ind w:firstLine="709"/>
        <w:rPr>
          <w:b w:val="0"/>
        </w:rPr>
      </w:pPr>
      <w:r w:rsidRPr="001963CE">
        <w:rPr>
          <w:b w:val="0"/>
        </w:rPr>
        <w:t>Исследовали взаимосвязь полиморфизма гена МВР с чувствительностью к легочному туберкулезу в Индии. Анализ показал, что с туберкулезом ассоциированы три точечных замены в исследуемом гене [</w:t>
      </w:r>
      <w:r w:rsidRPr="001963CE">
        <w:rPr>
          <w:b w:val="0"/>
          <w:lang w:val="en-US"/>
        </w:rPr>
        <w:t>Selvaraj</w:t>
      </w:r>
      <w:r w:rsidRPr="001963CE">
        <w:rPr>
          <w:b w:val="0"/>
        </w:rPr>
        <w:t xml:space="preserve"> </w:t>
      </w:r>
      <w:r w:rsidRPr="001963CE">
        <w:rPr>
          <w:b w:val="0"/>
          <w:lang w:val="en-US"/>
        </w:rPr>
        <w:t>P</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1999]. Аналогичное исследование, проведенное в Гамбии, выявило связь полиморфных вариантов данного гена с развитием легочной формы туберкулеза [</w:t>
      </w:r>
      <w:r w:rsidRPr="001963CE">
        <w:rPr>
          <w:b w:val="0"/>
          <w:lang w:val="en-US"/>
        </w:rPr>
        <w:t>Bellamy</w:t>
      </w:r>
      <w:r w:rsidRPr="001963CE">
        <w:rPr>
          <w:b w:val="0"/>
        </w:rPr>
        <w:t xml:space="preserve"> </w:t>
      </w:r>
      <w:r w:rsidRPr="001963CE">
        <w:rPr>
          <w:b w:val="0"/>
          <w:lang w:val="en-US"/>
        </w:rPr>
        <w:t>R</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2000].</w:t>
      </w:r>
    </w:p>
    <w:p w:rsidR="00974047" w:rsidRPr="001963CE" w:rsidRDefault="00794D83" w:rsidP="00720490">
      <w:pPr>
        <w:pStyle w:val="1"/>
        <w:keepNext w:val="0"/>
        <w:widowControl/>
        <w:suppressAutoHyphens/>
        <w:ind w:firstLine="709"/>
        <w:rPr>
          <w:b w:val="0"/>
        </w:rPr>
      </w:pPr>
      <w:r w:rsidRPr="001963CE">
        <w:rPr>
          <w:b w:val="0"/>
        </w:rPr>
        <w:t xml:space="preserve">Фагоцитирующая клетка выбрасывает окружающие микроорганизм псевдоподии, которые затем сливаются на периферии, образуя окруженную мембраной вакуоль [Ерохин В.В., 1974; </w:t>
      </w:r>
      <w:r w:rsidRPr="001963CE">
        <w:rPr>
          <w:b w:val="0"/>
          <w:lang w:val="en-US"/>
        </w:rPr>
        <w:t>Leake</w:t>
      </w:r>
      <w:r w:rsidRPr="001963CE">
        <w:rPr>
          <w:b w:val="0"/>
        </w:rPr>
        <w:t xml:space="preserve"> </w:t>
      </w:r>
      <w:r w:rsidRPr="001963CE">
        <w:rPr>
          <w:b w:val="0"/>
          <w:lang w:val="en-US"/>
        </w:rPr>
        <w:t>E</w:t>
      </w:r>
      <w:r w:rsidRPr="001963CE">
        <w:rPr>
          <w:b w:val="0"/>
        </w:rPr>
        <w:t>.</w:t>
      </w:r>
      <w:r w:rsidRPr="001963CE">
        <w:rPr>
          <w:b w:val="0"/>
          <w:lang w:val="en-US"/>
        </w:rPr>
        <w:t>S</w:t>
      </w:r>
      <w:r w:rsidRPr="001963CE">
        <w:rPr>
          <w:b w:val="0"/>
        </w:rPr>
        <w:t xml:space="preserve">., </w:t>
      </w:r>
      <w:r w:rsidRPr="001963CE">
        <w:rPr>
          <w:b w:val="0"/>
          <w:lang w:val="en-US"/>
        </w:rPr>
        <w:t>Myrvik</w:t>
      </w:r>
      <w:r w:rsidRPr="001963CE">
        <w:rPr>
          <w:b w:val="0"/>
        </w:rPr>
        <w:t xml:space="preserve"> </w:t>
      </w:r>
      <w:r w:rsidRPr="001963CE">
        <w:rPr>
          <w:b w:val="0"/>
          <w:lang w:val="en-US"/>
        </w:rPr>
        <w:t>Q</w:t>
      </w:r>
      <w:r w:rsidRPr="001963CE">
        <w:rPr>
          <w:b w:val="0"/>
        </w:rPr>
        <w:t>.</w:t>
      </w:r>
      <w:r w:rsidRPr="001963CE">
        <w:rPr>
          <w:b w:val="0"/>
          <w:lang w:val="en-US"/>
        </w:rPr>
        <w:t>N</w:t>
      </w:r>
      <w:r w:rsidRPr="001963CE">
        <w:rPr>
          <w:b w:val="0"/>
        </w:rPr>
        <w:t>., 1971]. Микобактерии, находящиеся в фагосоме попадают под воздействие целого ряда неблагоприятных факторов, направленных на их уничтожение. К таким факторам можно отнести слияние фагосомы с лизосомами, содержащими литические ферменты [</w:t>
      </w:r>
      <w:r w:rsidRPr="001963CE">
        <w:rPr>
          <w:b w:val="0"/>
          <w:lang w:val="en-US"/>
        </w:rPr>
        <w:t>Jeckett</w:t>
      </w:r>
      <w:r w:rsidRPr="001963CE">
        <w:rPr>
          <w:b w:val="0"/>
        </w:rPr>
        <w:t xml:space="preserve"> </w:t>
      </w:r>
      <w:r w:rsidRPr="001963CE">
        <w:rPr>
          <w:b w:val="0"/>
          <w:lang w:val="en-US"/>
        </w:rPr>
        <w:t>P</w:t>
      </w:r>
      <w:r w:rsidRPr="001963CE">
        <w:rPr>
          <w:b w:val="0"/>
        </w:rPr>
        <w:t xml:space="preserve">. </w:t>
      </w:r>
      <w:r w:rsidRPr="001963CE">
        <w:rPr>
          <w:b w:val="0"/>
          <w:lang w:val="en-US"/>
        </w:rPr>
        <w:t>S</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1978]. Так же макрофаг способен производить реактивные радикалы</w:t>
      </w:r>
      <w:r w:rsidR="00E50654" w:rsidRPr="001963CE">
        <w:rPr>
          <w:b w:val="0"/>
        </w:rPr>
        <w:t xml:space="preserve"> </w:t>
      </w:r>
      <w:r w:rsidRPr="001963CE">
        <w:rPr>
          <w:b w:val="0"/>
        </w:rPr>
        <w:t>кислорода и азота, играющие, вероятно, основную роль в уничтожении инфекта внутри макрофага [</w:t>
      </w:r>
      <w:r w:rsidRPr="001963CE">
        <w:rPr>
          <w:b w:val="0"/>
          <w:lang w:val="en-US"/>
        </w:rPr>
        <w:t>Nelson</w:t>
      </w:r>
      <w:r w:rsidRPr="001963CE">
        <w:rPr>
          <w:b w:val="0"/>
        </w:rPr>
        <w:t xml:space="preserve"> </w:t>
      </w:r>
      <w:r w:rsidRPr="001963CE">
        <w:rPr>
          <w:b w:val="0"/>
          <w:lang w:val="en-US"/>
        </w:rPr>
        <w:t>N</w:t>
      </w:r>
      <w:r w:rsidRPr="001963CE">
        <w:rPr>
          <w:b w:val="0"/>
        </w:rPr>
        <w:t xml:space="preserve">., 1999]. Установлено, что </w:t>
      </w:r>
      <w:r w:rsidR="00974047" w:rsidRPr="001963CE">
        <w:rPr>
          <w:b w:val="0"/>
        </w:rPr>
        <w:t>"</w:t>
      </w:r>
      <w:r w:rsidRPr="001963CE">
        <w:rPr>
          <w:b w:val="0"/>
        </w:rPr>
        <w:t>нокаутированные</w:t>
      </w:r>
      <w:r w:rsidR="00974047" w:rsidRPr="001963CE">
        <w:rPr>
          <w:b w:val="0"/>
        </w:rPr>
        <w:t>"</w:t>
      </w:r>
      <w:r w:rsidRPr="001963CE">
        <w:rPr>
          <w:b w:val="0"/>
        </w:rPr>
        <w:t xml:space="preserve"> по гену индуцибельной синтазы оксида азота (</w:t>
      </w:r>
      <w:r w:rsidRPr="001963CE">
        <w:rPr>
          <w:b w:val="0"/>
          <w:lang w:val="en-US"/>
        </w:rPr>
        <w:t>NOS</w:t>
      </w:r>
      <w:r w:rsidRPr="001963CE">
        <w:rPr>
          <w:b w:val="0"/>
        </w:rPr>
        <w:t>2) мыши не способны противостоять туберкулезной инфекции, у них наблюдался</w:t>
      </w:r>
      <w:r w:rsidR="00E50654" w:rsidRPr="001963CE">
        <w:rPr>
          <w:b w:val="0"/>
        </w:rPr>
        <w:t xml:space="preserve"> </w:t>
      </w:r>
      <w:r w:rsidRPr="001963CE">
        <w:rPr>
          <w:b w:val="0"/>
        </w:rPr>
        <w:t xml:space="preserve">усиленный рост </w:t>
      </w:r>
      <w:r w:rsidRPr="001963CE">
        <w:rPr>
          <w:b w:val="0"/>
          <w:lang w:val="en-US"/>
        </w:rPr>
        <w:t>M</w:t>
      </w:r>
      <w:r w:rsidRPr="001963CE">
        <w:rPr>
          <w:b w:val="0"/>
        </w:rPr>
        <w:t xml:space="preserve">. </w:t>
      </w:r>
      <w:r w:rsidRPr="001963CE">
        <w:rPr>
          <w:b w:val="0"/>
          <w:lang w:val="en-US"/>
        </w:rPr>
        <w:t>tuberculosis</w:t>
      </w:r>
      <w:r w:rsidRPr="001963CE">
        <w:rPr>
          <w:b w:val="0"/>
        </w:rPr>
        <w:t xml:space="preserve"> в легких, селезенке и печени.</w:t>
      </w:r>
      <w:r w:rsidR="00E50654" w:rsidRPr="001963CE">
        <w:rPr>
          <w:b w:val="0"/>
        </w:rPr>
        <w:t xml:space="preserve"> </w:t>
      </w:r>
      <w:r w:rsidRPr="001963CE">
        <w:rPr>
          <w:b w:val="0"/>
        </w:rPr>
        <w:t xml:space="preserve">Макрофаги этих мышей не производили </w:t>
      </w:r>
      <w:r w:rsidRPr="001963CE">
        <w:rPr>
          <w:b w:val="0"/>
          <w:lang w:val="en-US"/>
        </w:rPr>
        <w:t>NO</w:t>
      </w:r>
      <w:r w:rsidRPr="001963CE">
        <w:rPr>
          <w:b w:val="0"/>
        </w:rPr>
        <w:t xml:space="preserve"> и инфекция распространялась [</w:t>
      </w:r>
      <w:r w:rsidRPr="001963CE">
        <w:rPr>
          <w:b w:val="0"/>
          <w:lang w:val="en-US"/>
        </w:rPr>
        <w:t>Jackett</w:t>
      </w:r>
      <w:r w:rsidRPr="001963CE">
        <w:rPr>
          <w:b w:val="0"/>
        </w:rPr>
        <w:t xml:space="preserve"> </w:t>
      </w:r>
      <w:r w:rsidRPr="001963CE">
        <w:rPr>
          <w:b w:val="0"/>
          <w:lang w:val="en-US"/>
        </w:rPr>
        <w:t>P</w:t>
      </w:r>
      <w:r w:rsidRPr="001963CE">
        <w:rPr>
          <w:b w:val="0"/>
        </w:rPr>
        <w:t xml:space="preserve">. </w:t>
      </w:r>
      <w:r w:rsidRPr="001963CE">
        <w:rPr>
          <w:b w:val="0"/>
          <w:lang w:val="en-US"/>
        </w:rPr>
        <w:t>S</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1978; </w:t>
      </w:r>
      <w:r w:rsidRPr="001963CE">
        <w:rPr>
          <w:b w:val="0"/>
          <w:lang w:val="en-US"/>
        </w:rPr>
        <w:t>Walker</w:t>
      </w:r>
      <w:r w:rsidRPr="001963CE">
        <w:rPr>
          <w:b w:val="0"/>
        </w:rPr>
        <w:t xml:space="preserve"> </w:t>
      </w:r>
      <w:r w:rsidRPr="001963CE">
        <w:rPr>
          <w:b w:val="0"/>
          <w:lang w:val="en-US"/>
        </w:rPr>
        <w:t>L</w:t>
      </w:r>
      <w:r w:rsidRPr="001963CE">
        <w:rPr>
          <w:b w:val="0"/>
        </w:rPr>
        <w:t xml:space="preserve">., </w:t>
      </w:r>
      <w:r w:rsidRPr="001963CE">
        <w:rPr>
          <w:b w:val="0"/>
          <w:lang w:val="en-US"/>
        </w:rPr>
        <w:t>Lowrie</w:t>
      </w:r>
      <w:r w:rsidRPr="001963CE">
        <w:rPr>
          <w:b w:val="0"/>
        </w:rPr>
        <w:t xml:space="preserve"> </w:t>
      </w:r>
      <w:r w:rsidRPr="001963CE">
        <w:rPr>
          <w:b w:val="0"/>
          <w:lang w:val="en-US"/>
        </w:rPr>
        <w:t>D</w:t>
      </w:r>
      <w:r w:rsidRPr="001963CE">
        <w:rPr>
          <w:b w:val="0"/>
        </w:rPr>
        <w:t xml:space="preserve">. </w:t>
      </w:r>
      <w:r w:rsidRPr="001963CE">
        <w:rPr>
          <w:b w:val="0"/>
          <w:lang w:val="en-US"/>
        </w:rPr>
        <w:t>B</w:t>
      </w:r>
      <w:r w:rsidRPr="001963CE">
        <w:rPr>
          <w:b w:val="0"/>
        </w:rPr>
        <w:t>., 1981].</w:t>
      </w:r>
    </w:p>
    <w:p w:rsidR="00974047" w:rsidRPr="001963CE" w:rsidRDefault="00794D83" w:rsidP="00720490">
      <w:pPr>
        <w:pStyle w:val="1"/>
        <w:keepNext w:val="0"/>
        <w:widowControl/>
        <w:suppressAutoHyphens/>
        <w:ind w:firstLine="709"/>
        <w:rPr>
          <w:b w:val="0"/>
        </w:rPr>
      </w:pPr>
      <w:r w:rsidRPr="001963CE">
        <w:rPr>
          <w:b w:val="0"/>
        </w:rPr>
        <w:t>Если макроорганизм не в состоянии устранить внутриклеточно размножающихся микобактерий, то в результате хронического воспаления в месте освобождения антигенов происходит скопление большого числа макрофагов, которые выделяют фиброгенные факторы и стимулируют образование грануляционной ткани и фиброза. Возникшая гранулома представляет собой попытку организма ограничить распространение персистирующей инфекции. Однако при интенсивном размножении микобактерий в организме человека и малоэффективном фагоцитозе выделяется большое количество токсичных веществ и индуцируется гиперчувствительность замедленного типа (ГЗТ), которая способствует выраженному экссудативному компоненту воспаления с развитием казеозного некроза. В процессе разжижения казеозных масс микобактерии получают возможность бурного внеклеточного размножения, что обусловливает прогрессирование туберкулеза [Ройт А., 1991, 2000].</w:t>
      </w:r>
    </w:p>
    <w:p w:rsidR="00794D83" w:rsidRPr="001963CE" w:rsidRDefault="00794D83" w:rsidP="00720490">
      <w:pPr>
        <w:suppressAutoHyphens/>
        <w:spacing w:line="360" w:lineRule="auto"/>
        <w:ind w:firstLine="709"/>
        <w:jc w:val="both"/>
        <w:rPr>
          <w:sz w:val="28"/>
        </w:rPr>
      </w:pPr>
      <w:r w:rsidRPr="001963CE">
        <w:rPr>
          <w:sz w:val="28"/>
        </w:rPr>
        <w:t>Важную роль в противотуберкулезной защите играет, секретируемый макрофагами и моноцитами цитокин – фактор некроза опухолей (</w:t>
      </w:r>
      <w:r w:rsidRPr="001963CE">
        <w:rPr>
          <w:sz w:val="28"/>
          <w:lang w:val="en-US"/>
        </w:rPr>
        <w:t>TNF</w:t>
      </w:r>
      <w:r w:rsidRPr="001963CE">
        <w:rPr>
          <w:sz w:val="28"/>
          <w:szCs w:val="28"/>
          <w:lang w:val="en-US"/>
        </w:rPr>
        <w:sym w:font="Symbol" w:char="F061"/>
      </w:r>
      <w:r w:rsidRPr="001963CE">
        <w:rPr>
          <w:sz w:val="28"/>
        </w:rPr>
        <w:t>). Он принимает участие в индукции формирования гранулемы, а так же способствует активации Т-клеток, тем самым повышая антибактериальную активность макроорганизма [</w:t>
      </w:r>
      <w:r w:rsidRPr="001963CE">
        <w:rPr>
          <w:sz w:val="28"/>
          <w:lang w:val="en-US"/>
        </w:rPr>
        <w:t>Kindler</w:t>
      </w:r>
      <w:r w:rsidRPr="001963CE">
        <w:rPr>
          <w:sz w:val="28"/>
        </w:rPr>
        <w:t xml:space="preserve"> </w:t>
      </w:r>
      <w:r w:rsidRPr="001963CE">
        <w:rPr>
          <w:sz w:val="28"/>
          <w:lang w:val="en-US"/>
        </w:rPr>
        <w:t>V</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xml:space="preserve">., 1989; </w:t>
      </w:r>
      <w:r w:rsidRPr="001963CE">
        <w:rPr>
          <w:sz w:val="28"/>
          <w:lang w:val="en-US"/>
        </w:rPr>
        <w:t>Mohan</w:t>
      </w:r>
      <w:r w:rsidRPr="001963CE">
        <w:rPr>
          <w:sz w:val="28"/>
        </w:rPr>
        <w:t xml:space="preserve"> </w:t>
      </w:r>
      <w:r w:rsidRPr="001963CE">
        <w:rPr>
          <w:sz w:val="28"/>
          <w:lang w:val="en-US"/>
        </w:rPr>
        <w:t>V</w:t>
      </w:r>
      <w:r w:rsidRPr="001963CE">
        <w:rPr>
          <w:sz w:val="28"/>
        </w:rPr>
        <w:t xml:space="preserve">. </w:t>
      </w:r>
      <w:r w:rsidRPr="001963CE">
        <w:rPr>
          <w:sz w:val="28"/>
          <w:lang w:val="en-US"/>
        </w:rPr>
        <w:t>P</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xml:space="preserve">., 2001]. На модели мышей с </w:t>
      </w:r>
      <w:r w:rsidR="00974047" w:rsidRPr="001963CE">
        <w:rPr>
          <w:sz w:val="28"/>
        </w:rPr>
        <w:t>"</w:t>
      </w:r>
      <w:r w:rsidRPr="001963CE">
        <w:rPr>
          <w:sz w:val="28"/>
        </w:rPr>
        <w:t>нокаутированным</w:t>
      </w:r>
      <w:r w:rsidR="00974047" w:rsidRPr="001963CE">
        <w:rPr>
          <w:sz w:val="28"/>
        </w:rPr>
        <w:t>"</w:t>
      </w:r>
      <w:r w:rsidRPr="001963CE">
        <w:rPr>
          <w:sz w:val="28"/>
        </w:rPr>
        <w:t xml:space="preserve"> геном, кодирующим рецептор для </w:t>
      </w:r>
      <w:r w:rsidRPr="001963CE">
        <w:rPr>
          <w:sz w:val="28"/>
          <w:lang w:val="en-US"/>
        </w:rPr>
        <w:t>TNF</w:t>
      </w:r>
      <w:r w:rsidRPr="001963CE">
        <w:rPr>
          <w:sz w:val="28"/>
          <w:szCs w:val="28"/>
          <w:lang w:val="en-US"/>
        </w:rPr>
        <w:sym w:font="Symbol" w:char="F061"/>
      </w:r>
      <w:r w:rsidRPr="001963CE">
        <w:rPr>
          <w:sz w:val="28"/>
        </w:rPr>
        <w:t>, продемонстрировано существенное значение фактора некроза опухолей для выживания в условиях туберкулезной инфекции [</w:t>
      </w:r>
      <w:r w:rsidRPr="001963CE">
        <w:rPr>
          <w:sz w:val="28"/>
          <w:lang w:val="en-US"/>
        </w:rPr>
        <w:t>Flynn</w:t>
      </w:r>
      <w:r w:rsidRPr="001963CE">
        <w:rPr>
          <w:sz w:val="28"/>
        </w:rPr>
        <w:t xml:space="preserve"> </w:t>
      </w:r>
      <w:r w:rsidRPr="001963CE">
        <w:rPr>
          <w:sz w:val="28"/>
          <w:lang w:val="en-US"/>
        </w:rPr>
        <w:t>J</w:t>
      </w:r>
      <w:r w:rsidRPr="001963CE">
        <w:rPr>
          <w:sz w:val="28"/>
        </w:rPr>
        <w:t xml:space="preserve">. </w:t>
      </w:r>
      <w:r w:rsidRPr="001963CE">
        <w:rPr>
          <w:sz w:val="28"/>
          <w:lang w:val="en-US"/>
        </w:rPr>
        <w:t>L</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1995]. В настоящее</w:t>
      </w:r>
      <w:r w:rsidR="00E50654" w:rsidRPr="001963CE">
        <w:rPr>
          <w:sz w:val="28"/>
        </w:rPr>
        <w:t xml:space="preserve"> </w:t>
      </w:r>
      <w:r w:rsidRPr="001963CE">
        <w:rPr>
          <w:sz w:val="28"/>
        </w:rPr>
        <w:t xml:space="preserve">время известно несколько мутаций гена </w:t>
      </w:r>
      <w:r w:rsidRPr="001963CE">
        <w:rPr>
          <w:sz w:val="28"/>
          <w:lang w:val="en-US"/>
        </w:rPr>
        <w:t>TNF</w:t>
      </w:r>
      <w:r w:rsidRPr="001963CE">
        <w:rPr>
          <w:sz w:val="28"/>
        </w:rPr>
        <w:t>А, находящегося в локусе главного комплекса гистосовместимости, однако их связь с туберкулезом не выявлена. Так, в небольшом исследовании, проводившемся в Гамбии, не обнаружили ассоциации полиморфизма 308</w:t>
      </w:r>
      <w:r w:rsidRPr="001963CE">
        <w:rPr>
          <w:sz w:val="28"/>
          <w:lang w:val="en-US"/>
        </w:rPr>
        <w:t>G</w:t>
      </w:r>
      <w:r w:rsidRPr="001963CE">
        <w:rPr>
          <w:sz w:val="28"/>
        </w:rPr>
        <w:t>/</w:t>
      </w:r>
      <w:r w:rsidRPr="001963CE">
        <w:rPr>
          <w:sz w:val="28"/>
          <w:lang w:val="en-US"/>
        </w:rPr>
        <w:t>A</w:t>
      </w:r>
      <w:r w:rsidRPr="001963CE">
        <w:rPr>
          <w:sz w:val="28"/>
        </w:rPr>
        <w:t xml:space="preserve"> гена </w:t>
      </w:r>
      <w:r w:rsidRPr="001963CE">
        <w:rPr>
          <w:sz w:val="28"/>
          <w:lang w:val="en-US"/>
        </w:rPr>
        <w:t>TNF</w:t>
      </w:r>
      <w:r w:rsidRPr="001963CE">
        <w:rPr>
          <w:sz w:val="28"/>
        </w:rPr>
        <w:t>А с клинически подтвержденным туберкулезом. Такой же результат был получен при поиске взаимосвязи полиморфизма гена</w:t>
      </w:r>
      <w:r w:rsidR="00E50654" w:rsidRPr="001963CE">
        <w:rPr>
          <w:sz w:val="28"/>
        </w:rPr>
        <w:t xml:space="preserve"> </w:t>
      </w:r>
      <w:r w:rsidRPr="001963CE">
        <w:rPr>
          <w:sz w:val="28"/>
          <w:lang w:val="en-US"/>
        </w:rPr>
        <w:t>TNF</w:t>
      </w:r>
      <w:r w:rsidRPr="001963CE">
        <w:rPr>
          <w:sz w:val="28"/>
        </w:rPr>
        <w:t xml:space="preserve">А </w:t>
      </w:r>
      <w:r w:rsidRPr="001963CE">
        <w:rPr>
          <w:sz w:val="28"/>
          <w:lang w:val="en-US"/>
        </w:rPr>
        <w:t>c</w:t>
      </w:r>
      <w:r w:rsidRPr="001963CE">
        <w:rPr>
          <w:sz w:val="28"/>
        </w:rPr>
        <w:t xml:space="preserve"> туберкулезом в Бразилии [</w:t>
      </w:r>
      <w:r w:rsidRPr="001963CE">
        <w:rPr>
          <w:sz w:val="28"/>
          <w:lang w:val="en-US"/>
        </w:rPr>
        <w:t>Knight</w:t>
      </w:r>
      <w:r w:rsidRPr="001963CE">
        <w:rPr>
          <w:sz w:val="28"/>
        </w:rPr>
        <w:t xml:space="preserve"> </w:t>
      </w:r>
      <w:r w:rsidRPr="001963CE">
        <w:rPr>
          <w:sz w:val="28"/>
          <w:lang w:val="en-US"/>
        </w:rPr>
        <w:t>J</w:t>
      </w:r>
      <w:r w:rsidRPr="001963CE">
        <w:rPr>
          <w:sz w:val="28"/>
        </w:rPr>
        <w:t xml:space="preserve">. </w:t>
      </w:r>
      <w:r w:rsidRPr="001963CE">
        <w:rPr>
          <w:sz w:val="28"/>
          <w:lang w:val="en-US"/>
        </w:rPr>
        <w:t>C</w:t>
      </w:r>
      <w:r w:rsidRPr="001963CE">
        <w:rPr>
          <w:sz w:val="28"/>
        </w:rPr>
        <w:t xml:space="preserve">., </w:t>
      </w:r>
      <w:r w:rsidRPr="001963CE">
        <w:rPr>
          <w:sz w:val="28"/>
          <w:lang w:val="en-US"/>
        </w:rPr>
        <w:t>Kwiatkowski</w:t>
      </w:r>
      <w:r w:rsidRPr="001963CE">
        <w:rPr>
          <w:sz w:val="28"/>
        </w:rPr>
        <w:t xml:space="preserve"> </w:t>
      </w:r>
      <w:r w:rsidRPr="001963CE">
        <w:rPr>
          <w:sz w:val="28"/>
          <w:lang w:val="en-US"/>
        </w:rPr>
        <w:t>D</w:t>
      </w:r>
      <w:r w:rsidRPr="001963CE">
        <w:rPr>
          <w:sz w:val="28"/>
        </w:rPr>
        <w:t>., 1999].</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При поиске конкретных генетических систем, отвечающих за развитие восприимчивости или резистентности к туберкулезу, в первую очередь обращалось внимание на главный комплекс гистосовместимости человека – </w:t>
      </w:r>
      <w:r w:rsidRPr="001963CE">
        <w:rPr>
          <w:snapToGrid w:val="0"/>
          <w:sz w:val="28"/>
          <w:lang w:val="en-US"/>
        </w:rPr>
        <w:t>HLA</w:t>
      </w:r>
      <w:r w:rsidRPr="001963CE">
        <w:rPr>
          <w:snapToGrid w:val="0"/>
          <w:sz w:val="28"/>
        </w:rPr>
        <w:t xml:space="preserve">-систему, в которой расположены гены иммунного ответа. При этом продукты данного комплекса – антигены </w:t>
      </w:r>
      <w:r w:rsidRPr="001963CE">
        <w:rPr>
          <w:snapToGrid w:val="0"/>
          <w:sz w:val="28"/>
          <w:lang w:val="en-US"/>
        </w:rPr>
        <w:t>HLA</w:t>
      </w:r>
      <w:r w:rsidRPr="001963CE">
        <w:rPr>
          <w:snapToGrid w:val="0"/>
          <w:sz w:val="28"/>
        </w:rPr>
        <w:t xml:space="preserve"> – выступали в качестве биологических маркеров. Результаты анализа ассоциаций аллелей </w:t>
      </w:r>
      <w:r w:rsidRPr="001963CE">
        <w:rPr>
          <w:snapToGrid w:val="0"/>
          <w:sz w:val="28"/>
          <w:lang w:val="en-US"/>
        </w:rPr>
        <w:t>HLA</w:t>
      </w:r>
      <w:r w:rsidRPr="001963CE">
        <w:rPr>
          <w:snapToGrid w:val="0"/>
          <w:sz w:val="28"/>
        </w:rPr>
        <w:t xml:space="preserve">-комплекса с туберкулезом показали связь </w:t>
      </w:r>
      <w:r w:rsidRPr="001963CE">
        <w:rPr>
          <w:snapToGrid w:val="0"/>
          <w:sz w:val="28"/>
          <w:lang w:val="en-US"/>
        </w:rPr>
        <w:t>DR</w:t>
      </w:r>
      <w:r w:rsidRPr="001963CE">
        <w:rPr>
          <w:snapToGrid w:val="0"/>
          <w:sz w:val="28"/>
        </w:rPr>
        <w:t xml:space="preserve">-локуса с заболеванием, к тому же выявили высокую рассовую и этническую специфичность. В русской популяции заболевание ассоциировалось с В5, В14 и В17 антигенами </w:t>
      </w:r>
      <w:r w:rsidRPr="001963CE">
        <w:rPr>
          <w:snapToGrid w:val="0"/>
          <w:sz w:val="28"/>
          <w:lang w:val="en-US"/>
        </w:rPr>
        <w:t>HLA</w:t>
      </w:r>
      <w:r w:rsidRPr="001963CE">
        <w:rPr>
          <w:snapToGrid w:val="0"/>
          <w:sz w:val="28"/>
        </w:rPr>
        <w:t xml:space="preserve">-комплекса [Хоменко А.Г., 1996]. Вероятно, гены комплекса </w:t>
      </w:r>
      <w:r w:rsidRPr="001963CE">
        <w:rPr>
          <w:snapToGrid w:val="0"/>
          <w:sz w:val="28"/>
          <w:lang w:val="en-US"/>
        </w:rPr>
        <w:t>HLA</w:t>
      </w:r>
      <w:r w:rsidRPr="001963CE">
        <w:rPr>
          <w:snapToGrid w:val="0"/>
          <w:sz w:val="28"/>
        </w:rPr>
        <w:t xml:space="preserve"> оказывают влияние на восприимчивость к туберкулезу, регулируя силу иммунного ответа и обуславливая этнические различия в подверженности ТБ.</w:t>
      </w:r>
    </w:p>
    <w:p w:rsidR="00974047" w:rsidRPr="001963CE" w:rsidRDefault="00794D83" w:rsidP="00720490">
      <w:pPr>
        <w:pStyle w:val="a7"/>
        <w:suppressAutoHyphens/>
        <w:ind w:firstLine="709"/>
        <w:rPr>
          <w:snapToGrid w:val="0"/>
        </w:rPr>
      </w:pPr>
      <w:r w:rsidRPr="001963CE">
        <w:rPr>
          <w:snapToGrid w:val="0"/>
        </w:rPr>
        <w:t>Также была выявлена ассоциативная взаимосвязь ряда генетических маркеров – фенотипов крови с возникновением туберкулеза и с характером уже возникшего заболевания. Анализировали распределение фенотипических и генных частот 9 генетических локусов белков крови:</w:t>
      </w:r>
      <w:r w:rsidR="00E50654" w:rsidRPr="001963CE">
        <w:rPr>
          <w:snapToGrid w:val="0"/>
        </w:rPr>
        <w:t xml:space="preserve"> </w:t>
      </w:r>
      <w:r w:rsidRPr="001963CE">
        <w:rPr>
          <w:snapToGrid w:val="0"/>
        </w:rPr>
        <w:t>ингибитора протеаз, трансферрина, фосфоглюкомутазы 1, кислой эритроцитарной фосфотазы 1, гаптоглобина, витамин-Д-транспортирующего белка, глиоксалазы 1, комплемента и эстеразы Д. При этом выявили существование различий между больными туберкулезом легких и практически здоровыми людьми. Эти различия выражаются в накоплении у больных туберкулезом одних фенотипов и в уменьшении частот других фенотипов. Следует отметить, что полученный эффект касался в основном одних и тех же 6 белковых локусов, что подтверждает их реальное значение в дифференциации между больными ТБ и здоровыми людьми [Богадельникова И.В., 1999].</w:t>
      </w:r>
    </w:p>
    <w:p w:rsidR="00974047" w:rsidRPr="001963CE" w:rsidRDefault="00794D83" w:rsidP="00720490">
      <w:pPr>
        <w:suppressAutoHyphens/>
        <w:spacing w:line="360" w:lineRule="auto"/>
        <w:ind w:firstLine="709"/>
        <w:jc w:val="both"/>
        <w:rPr>
          <w:sz w:val="28"/>
        </w:rPr>
      </w:pPr>
      <w:r w:rsidRPr="001963CE">
        <w:rPr>
          <w:sz w:val="28"/>
        </w:rPr>
        <w:t>С целью картирования генов предрасположенности к туберкулезу группа исследователей провели широкомасштабное сканирование генома с использованием 299 высокоинформативных ДНК – маркеров у 173 пар сибсов, полностью конкордантных по развитию туберкулеза [</w:t>
      </w:r>
      <w:r w:rsidRPr="001963CE">
        <w:rPr>
          <w:sz w:val="28"/>
          <w:lang w:val="en-US"/>
        </w:rPr>
        <w:t>Bellamy</w:t>
      </w:r>
      <w:r w:rsidRPr="001963CE">
        <w:rPr>
          <w:sz w:val="28"/>
        </w:rPr>
        <w:t xml:space="preserve"> </w:t>
      </w:r>
      <w:r w:rsidRPr="001963CE">
        <w:rPr>
          <w:sz w:val="28"/>
          <w:lang w:val="en-US"/>
        </w:rPr>
        <w:t>R</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2000]. При этом выявили 2 локуса предрасположенности – на длинных плечах хромосомы 15 и Х</w:t>
      </w:r>
      <w:r w:rsidR="00E50654" w:rsidRPr="001963CE">
        <w:rPr>
          <w:sz w:val="28"/>
        </w:rPr>
        <w:t xml:space="preserve"> </w:t>
      </w:r>
      <w:r w:rsidRPr="001963CE">
        <w:rPr>
          <w:sz w:val="28"/>
        </w:rPr>
        <w:t>[</w:t>
      </w:r>
      <w:r w:rsidRPr="001963CE">
        <w:rPr>
          <w:sz w:val="28"/>
          <w:lang w:val="en-US"/>
        </w:rPr>
        <w:t>Cervino</w:t>
      </w:r>
      <w:r w:rsidRPr="001963CE">
        <w:rPr>
          <w:sz w:val="28"/>
        </w:rPr>
        <w:t xml:space="preserve"> </w:t>
      </w:r>
      <w:r w:rsidRPr="001963CE">
        <w:rPr>
          <w:sz w:val="28"/>
          <w:lang w:val="en-US"/>
        </w:rPr>
        <w:t>A</w:t>
      </w:r>
      <w:r w:rsidRPr="001963CE">
        <w:rPr>
          <w:sz w:val="28"/>
        </w:rPr>
        <w:t>.</w:t>
      </w:r>
      <w:r w:rsidRPr="001963CE">
        <w:rPr>
          <w:sz w:val="28"/>
          <w:lang w:val="en-US"/>
        </w:rPr>
        <w:t>C</w:t>
      </w:r>
      <w:r w:rsidRPr="001963CE">
        <w:rPr>
          <w:sz w:val="28"/>
        </w:rPr>
        <w:t>.</w:t>
      </w:r>
      <w:r w:rsidRPr="001963CE">
        <w:rPr>
          <w:sz w:val="28"/>
          <w:lang w:val="en-US"/>
        </w:rPr>
        <w:t>L</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2002].</w:t>
      </w:r>
    </w:p>
    <w:p w:rsidR="00794D83" w:rsidRPr="001963CE" w:rsidRDefault="00794D83" w:rsidP="00720490">
      <w:pPr>
        <w:suppressAutoHyphens/>
        <w:spacing w:line="360" w:lineRule="auto"/>
        <w:ind w:firstLine="709"/>
        <w:jc w:val="both"/>
        <w:rPr>
          <w:sz w:val="28"/>
        </w:rPr>
      </w:pPr>
      <w:r w:rsidRPr="001963CE">
        <w:rPr>
          <w:sz w:val="28"/>
        </w:rPr>
        <w:t>На основании экспериментальных исследований, проведенных А.М. Морозом и В.Г. Торонджадзе (1977), были выявлены две линии мышей, оппозитные по своей чувствительности к туберкулезной инфекции. У резистентных линий после внутривенного заражения микобактериями туберкулеза наблюдаются длительный латентный период и медленное развитие инфекционного процесса, выражающееся в персистенции микобактерий на фоне незначительных гранулематозно измененных тканей, не приводящих к гибели животных. В то же время заражение мышей чувствительной линии приводит к быстрому размножению микобактерий в тканях, образованию гранулем в легких, селезенке, печени и быстрой гибели животных [Авербах М.М. и др., 1980; Мороз А. М., 1984]. На этих линиях исследователи изучили некоторые механизмы естественной резистентности и приобретенного иммунитета и высказали предположение, что устойчивость к инфекциям во многом зависит от способности макрофагов подавлять рост микобактерий в своей цитоплазме. Проведенные позднее эксперименты на 60 мышах двух линий, одна из которых чувствительна, другая устойчива к туберкулезной инфекции, полностью подтвердили данное предположение [Ельшанская М. П. и др., 1985].</w:t>
      </w:r>
    </w:p>
    <w:p w:rsidR="00794D83" w:rsidRPr="001963CE" w:rsidRDefault="00794D83" w:rsidP="00720490">
      <w:pPr>
        <w:pStyle w:val="1"/>
        <w:keepNext w:val="0"/>
        <w:widowControl/>
        <w:suppressAutoHyphens/>
        <w:ind w:firstLine="709"/>
        <w:rPr>
          <w:b w:val="0"/>
        </w:rPr>
      </w:pPr>
      <w:r w:rsidRPr="001963CE">
        <w:rPr>
          <w:b w:val="0"/>
        </w:rPr>
        <w:t>Важнейший этап патогенеза туберкулеза - персистенция возбудителя в фагосомах макрофагов. Макрофаги поглощают патоген в очагах воспаления, но часто теряют способность элиминировать его в лизосомах, что в итоге приводит к их массированному внутриклеточному размножению и последующему выходу из погибших клеток. Получены данные, свидетельствующие о том, что имеются существенные различия в судьбе фагосом, содержащих вирулентные и авирулентные микобактерии, поскольку только первые препятствуют их слиянию с лизосомами [</w:t>
      </w:r>
      <w:r w:rsidRPr="001963CE">
        <w:rPr>
          <w:b w:val="0"/>
          <w:lang w:val="en-US"/>
        </w:rPr>
        <w:t>Myrvik</w:t>
      </w:r>
      <w:r w:rsidRPr="001963CE">
        <w:rPr>
          <w:b w:val="0"/>
        </w:rPr>
        <w:t xml:space="preserve"> </w:t>
      </w:r>
      <w:r w:rsidRPr="001963CE">
        <w:rPr>
          <w:b w:val="0"/>
          <w:lang w:val="en-US"/>
        </w:rPr>
        <w:t>Q</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1984; </w:t>
      </w:r>
      <w:r w:rsidRPr="001963CE">
        <w:rPr>
          <w:b w:val="0"/>
          <w:lang w:val="en-US"/>
        </w:rPr>
        <w:t>Frenkel</w:t>
      </w:r>
      <w:r w:rsidRPr="001963CE">
        <w:rPr>
          <w:b w:val="0"/>
        </w:rPr>
        <w:t xml:space="preserve"> </w:t>
      </w:r>
      <w:r w:rsidRPr="001963CE">
        <w:rPr>
          <w:b w:val="0"/>
          <w:lang w:val="en-US"/>
        </w:rPr>
        <w:t>G</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1986].</w:t>
      </w:r>
    </w:p>
    <w:p w:rsidR="00794D83" w:rsidRPr="001963CE" w:rsidRDefault="00794D83" w:rsidP="00720490">
      <w:pPr>
        <w:pStyle w:val="1"/>
        <w:keepNext w:val="0"/>
        <w:widowControl/>
        <w:suppressAutoHyphens/>
        <w:ind w:firstLine="709"/>
        <w:rPr>
          <w:b w:val="0"/>
        </w:rPr>
      </w:pPr>
      <w:r w:rsidRPr="001963CE">
        <w:rPr>
          <w:b w:val="0"/>
        </w:rPr>
        <w:t>С точки зрения развития новых подходов к лечению туберкулеза очевидна необходимость контроля прохождения микобактерий по эндосомально-лизосомальному пути: от ранней эндосомы - к поздней, от поздней эндосомы – к лизосоме.</w:t>
      </w:r>
    </w:p>
    <w:p w:rsidR="00794D83" w:rsidRPr="001963CE" w:rsidRDefault="00794D83" w:rsidP="00720490">
      <w:pPr>
        <w:suppressAutoHyphens/>
        <w:spacing w:line="360" w:lineRule="auto"/>
        <w:ind w:firstLine="709"/>
        <w:jc w:val="both"/>
        <w:rPr>
          <w:snapToGrid w:val="0"/>
          <w:sz w:val="28"/>
        </w:rPr>
      </w:pPr>
    </w:p>
    <w:p w:rsidR="00794D83" w:rsidRPr="001963CE" w:rsidRDefault="00A114F8" w:rsidP="00720490">
      <w:pPr>
        <w:pStyle w:val="1"/>
        <w:keepNext w:val="0"/>
        <w:widowControl/>
        <w:suppressAutoHyphens/>
        <w:ind w:firstLine="709"/>
        <w:rPr>
          <w:b w:val="0"/>
        </w:rPr>
      </w:pPr>
      <w:r w:rsidRPr="001963CE">
        <w:rPr>
          <w:b w:val="0"/>
        </w:rPr>
        <w:t>1.3</w:t>
      </w:r>
      <w:r w:rsidR="00794D83" w:rsidRPr="001963CE">
        <w:rPr>
          <w:b w:val="0"/>
        </w:rPr>
        <w:t xml:space="preserve"> Физиологические функции белковых продуктов генов-кандидатов подверженности туберкулезу, их роль в патогенезе заболевания</w:t>
      </w:r>
    </w:p>
    <w:p w:rsidR="00A114F8" w:rsidRPr="001963CE" w:rsidRDefault="00A114F8" w:rsidP="00720490">
      <w:pPr>
        <w:suppressAutoHyphens/>
        <w:spacing w:line="360" w:lineRule="auto"/>
        <w:ind w:firstLine="709"/>
        <w:jc w:val="both"/>
        <w:rPr>
          <w:snapToGrid w:val="0"/>
          <w:sz w:val="28"/>
        </w:rPr>
      </w:pPr>
    </w:p>
    <w:p w:rsidR="00794D83" w:rsidRPr="001963CE" w:rsidRDefault="00794D83" w:rsidP="00720490">
      <w:pPr>
        <w:suppressAutoHyphens/>
        <w:spacing w:line="360" w:lineRule="auto"/>
        <w:ind w:firstLine="709"/>
        <w:jc w:val="both"/>
        <w:rPr>
          <w:sz w:val="28"/>
        </w:rPr>
      </w:pPr>
      <w:r w:rsidRPr="001963CE">
        <w:rPr>
          <w:snapToGrid w:val="0"/>
          <w:sz w:val="28"/>
        </w:rPr>
        <w:t xml:space="preserve">Одним из генов предрасполагающих к развитию туберкулеза является </w:t>
      </w:r>
      <w:r w:rsidRPr="001963CE">
        <w:rPr>
          <w:snapToGrid w:val="0"/>
          <w:sz w:val="28"/>
          <w:lang w:val="en-US"/>
        </w:rPr>
        <w:t>NRAMP</w:t>
      </w:r>
      <w:r w:rsidRPr="001963CE">
        <w:rPr>
          <w:snapToGrid w:val="0"/>
          <w:sz w:val="28"/>
        </w:rPr>
        <w:t xml:space="preserve">1 (от англ. Natural-Resistance-Associated Macrophage Protein 1 </w:t>
      </w:r>
      <w:r w:rsidRPr="001963CE">
        <w:rPr>
          <w:snapToGrid w:val="0"/>
          <w:sz w:val="28"/>
          <w:lang w:val="en-US"/>
        </w:rPr>
        <w:t>gene</w:t>
      </w:r>
      <w:r w:rsidRPr="001963CE">
        <w:rPr>
          <w:snapToGrid w:val="0"/>
          <w:sz w:val="28"/>
        </w:rPr>
        <w:t xml:space="preserve"> – ген макрофагального протеина 1, ассоциированного с естественной резистентностью). Более того, </w:t>
      </w:r>
      <w:r w:rsidRPr="001963CE">
        <w:rPr>
          <w:snapToGrid w:val="0"/>
          <w:sz w:val="28"/>
          <w:lang w:val="en-US"/>
        </w:rPr>
        <w:t>R</w:t>
      </w:r>
      <w:r w:rsidRPr="001963CE">
        <w:rPr>
          <w:snapToGrid w:val="0"/>
          <w:sz w:val="28"/>
        </w:rPr>
        <w:t xml:space="preserve">. </w:t>
      </w:r>
      <w:r w:rsidRPr="001963CE">
        <w:rPr>
          <w:snapToGrid w:val="0"/>
          <w:sz w:val="28"/>
          <w:lang w:val="en-US"/>
        </w:rPr>
        <w:t>Bellamy</w:t>
      </w:r>
      <w:r w:rsidRPr="001963CE">
        <w:rPr>
          <w:snapToGrid w:val="0"/>
          <w:sz w:val="28"/>
        </w:rPr>
        <w:t xml:space="preserve"> и соавт. (1998) отнесли </w:t>
      </w:r>
      <w:r w:rsidRPr="001963CE">
        <w:rPr>
          <w:snapToGrid w:val="0"/>
          <w:sz w:val="28"/>
          <w:lang w:val="en-US"/>
        </w:rPr>
        <w:t>NRAMP</w:t>
      </w:r>
      <w:r w:rsidRPr="001963CE">
        <w:rPr>
          <w:snapToGrid w:val="0"/>
          <w:sz w:val="28"/>
        </w:rPr>
        <w:t>1 к основным кандидатным генам туберкулеза у человека.</w:t>
      </w:r>
      <w:r w:rsidRPr="001963CE">
        <w:rPr>
          <w:sz w:val="28"/>
        </w:rPr>
        <w:t xml:space="preserve"> Белковый продукт этого гена имеет вес около 60 кД, он локализован в лизосомальном компартменте покоящегося макрофага, но во время фагоцитоза он работает на мембране фагосомы [</w:t>
      </w:r>
      <w:r w:rsidRPr="001963CE">
        <w:rPr>
          <w:sz w:val="28"/>
          <w:lang w:val="en-US"/>
        </w:rPr>
        <w:t>Gruenheid</w:t>
      </w:r>
      <w:r w:rsidRPr="001963CE">
        <w:rPr>
          <w:sz w:val="28"/>
        </w:rPr>
        <w:t xml:space="preserve"> </w:t>
      </w:r>
      <w:r w:rsidRPr="001963CE">
        <w:rPr>
          <w:sz w:val="28"/>
          <w:lang w:val="en-US"/>
        </w:rPr>
        <w:t>S</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xml:space="preserve">., 1997]. </w:t>
      </w:r>
      <w:r w:rsidRPr="001963CE">
        <w:rPr>
          <w:sz w:val="28"/>
          <w:lang w:val="en-US"/>
        </w:rPr>
        <w:t>Nramp</w:t>
      </w:r>
      <w:r w:rsidRPr="001963CE">
        <w:rPr>
          <w:sz w:val="28"/>
        </w:rPr>
        <w:t xml:space="preserve">1 участвует в процессах активации макрофагов, являясь ключевым звеном в механизме транспорта нитритов из внутриклеточных компартментов в более кислую среду фаголизосомы, где он способен вступать в химическую реакцию с образованием </w:t>
      </w:r>
      <w:r w:rsidRPr="001963CE">
        <w:rPr>
          <w:sz w:val="28"/>
          <w:lang w:val="en-US"/>
        </w:rPr>
        <w:t>NO</w:t>
      </w:r>
      <w:r w:rsidRPr="001963CE">
        <w:rPr>
          <w:sz w:val="28"/>
        </w:rPr>
        <w:t xml:space="preserve"> [</w:t>
      </w:r>
      <w:r w:rsidRPr="001963CE">
        <w:rPr>
          <w:sz w:val="28"/>
          <w:lang w:val="en-US"/>
        </w:rPr>
        <w:t>Blackwell</w:t>
      </w:r>
      <w:r w:rsidRPr="001963CE">
        <w:rPr>
          <w:sz w:val="28"/>
        </w:rPr>
        <w:t xml:space="preserve"> </w:t>
      </w:r>
      <w:r w:rsidRPr="001963CE">
        <w:rPr>
          <w:sz w:val="28"/>
          <w:lang w:val="en-US"/>
        </w:rPr>
        <w:t>J</w:t>
      </w:r>
      <w:r w:rsidRPr="001963CE">
        <w:rPr>
          <w:sz w:val="28"/>
        </w:rPr>
        <w:t xml:space="preserve">. </w:t>
      </w:r>
      <w:r w:rsidRPr="001963CE">
        <w:rPr>
          <w:sz w:val="28"/>
          <w:lang w:val="en-US"/>
        </w:rPr>
        <w:t>M</w:t>
      </w:r>
      <w:r w:rsidRPr="001963CE">
        <w:rPr>
          <w:sz w:val="28"/>
        </w:rPr>
        <w:t xml:space="preserve">., </w:t>
      </w:r>
      <w:r w:rsidRPr="001963CE">
        <w:rPr>
          <w:sz w:val="28"/>
          <w:lang w:val="en-US"/>
        </w:rPr>
        <w:t>Searle</w:t>
      </w:r>
      <w:r w:rsidRPr="001963CE">
        <w:rPr>
          <w:sz w:val="28"/>
        </w:rPr>
        <w:t xml:space="preserve"> </w:t>
      </w:r>
      <w:r w:rsidRPr="001963CE">
        <w:rPr>
          <w:sz w:val="28"/>
          <w:lang w:val="en-US"/>
        </w:rPr>
        <w:t>S</w:t>
      </w:r>
      <w:r w:rsidRPr="001963CE">
        <w:rPr>
          <w:sz w:val="28"/>
        </w:rPr>
        <w:t>., 1999].</w:t>
      </w:r>
    </w:p>
    <w:p w:rsidR="00974047" w:rsidRPr="001963CE" w:rsidRDefault="00794D83" w:rsidP="00720490">
      <w:pPr>
        <w:pStyle w:val="1"/>
        <w:keepNext w:val="0"/>
        <w:widowControl/>
        <w:suppressAutoHyphens/>
        <w:ind w:firstLine="709"/>
        <w:rPr>
          <w:b w:val="0"/>
        </w:rPr>
      </w:pPr>
      <w:r w:rsidRPr="001963CE">
        <w:rPr>
          <w:b w:val="0"/>
        </w:rPr>
        <w:t xml:space="preserve">Белок входит в семейство функционально связанных мембранных белков (к этому семейству относят также </w:t>
      </w:r>
      <w:r w:rsidRPr="001963CE">
        <w:rPr>
          <w:b w:val="0"/>
          <w:lang w:val="en-US"/>
        </w:rPr>
        <w:t>Nramp</w:t>
      </w:r>
      <w:r w:rsidRPr="001963CE">
        <w:rPr>
          <w:b w:val="0"/>
        </w:rPr>
        <w:t xml:space="preserve">2), ответственных за транспорт двухвалентных катионов, таких как </w:t>
      </w:r>
      <w:r w:rsidRPr="001963CE">
        <w:rPr>
          <w:b w:val="0"/>
          <w:lang w:val="en-US"/>
        </w:rPr>
        <w:t>Fe</w:t>
      </w:r>
      <w:r w:rsidRPr="001963CE">
        <w:rPr>
          <w:b w:val="0"/>
          <w:vertAlign w:val="superscript"/>
        </w:rPr>
        <w:t>2+</w:t>
      </w:r>
      <w:r w:rsidRPr="001963CE">
        <w:rPr>
          <w:b w:val="0"/>
        </w:rPr>
        <w:t>,</w:t>
      </w:r>
      <w:r w:rsidR="00E50654" w:rsidRPr="001963CE">
        <w:rPr>
          <w:b w:val="0"/>
        </w:rPr>
        <w:t xml:space="preserve"> </w:t>
      </w:r>
      <w:r w:rsidRPr="001963CE">
        <w:rPr>
          <w:b w:val="0"/>
          <w:lang w:val="en-US"/>
        </w:rPr>
        <w:t>Mn</w:t>
      </w:r>
      <w:r w:rsidRPr="001963CE">
        <w:rPr>
          <w:b w:val="0"/>
          <w:vertAlign w:val="superscript"/>
        </w:rPr>
        <w:t>2+</w:t>
      </w:r>
      <w:r w:rsidRPr="001963CE">
        <w:rPr>
          <w:b w:val="0"/>
        </w:rPr>
        <w:t>,</w:t>
      </w:r>
      <w:r w:rsidR="00E50654" w:rsidRPr="001963CE">
        <w:rPr>
          <w:b w:val="0"/>
        </w:rPr>
        <w:t xml:space="preserve"> </w:t>
      </w:r>
      <w:r w:rsidRPr="001963CE">
        <w:rPr>
          <w:b w:val="0"/>
          <w:lang w:val="en-US"/>
        </w:rPr>
        <w:t>Zn</w:t>
      </w:r>
      <w:r w:rsidRPr="001963CE">
        <w:rPr>
          <w:b w:val="0"/>
          <w:vertAlign w:val="superscript"/>
        </w:rPr>
        <w:t>2+</w:t>
      </w:r>
      <w:r w:rsidRPr="001963CE">
        <w:rPr>
          <w:b w:val="0"/>
        </w:rPr>
        <w:t>,</w:t>
      </w:r>
      <w:r w:rsidR="00E50654" w:rsidRPr="001963CE">
        <w:rPr>
          <w:b w:val="0"/>
        </w:rPr>
        <w:t xml:space="preserve"> </w:t>
      </w:r>
      <w:r w:rsidRPr="001963CE">
        <w:rPr>
          <w:b w:val="0"/>
          <w:lang w:val="en-US"/>
        </w:rPr>
        <w:t>Cu</w:t>
      </w:r>
      <w:r w:rsidRPr="001963CE">
        <w:rPr>
          <w:b w:val="0"/>
          <w:vertAlign w:val="superscript"/>
        </w:rPr>
        <w:t>2+</w:t>
      </w:r>
      <w:r w:rsidR="00E50654" w:rsidRPr="001963CE">
        <w:rPr>
          <w:b w:val="0"/>
        </w:rPr>
        <w:t xml:space="preserve"> </w:t>
      </w:r>
      <w:r w:rsidRPr="001963CE">
        <w:rPr>
          <w:b w:val="0"/>
        </w:rPr>
        <w:t>[</w:t>
      </w:r>
      <w:r w:rsidRPr="001963CE">
        <w:rPr>
          <w:b w:val="0"/>
          <w:lang w:val="en-US"/>
        </w:rPr>
        <w:t>Jabado</w:t>
      </w:r>
      <w:r w:rsidRPr="001963CE">
        <w:rPr>
          <w:b w:val="0"/>
        </w:rPr>
        <w:t xml:space="preserve"> </w:t>
      </w:r>
      <w:r w:rsidRPr="001963CE">
        <w:rPr>
          <w:b w:val="0"/>
          <w:lang w:val="en-US"/>
        </w:rPr>
        <w:t>N</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2000; </w:t>
      </w:r>
      <w:r w:rsidRPr="001963CE">
        <w:rPr>
          <w:b w:val="0"/>
          <w:lang w:val="en-US"/>
        </w:rPr>
        <w:t>Cellier</w:t>
      </w:r>
      <w:r w:rsidRPr="001963CE">
        <w:rPr>
          <w:b w:val="0"/>
        </w:rPr>
        <w:t xml:space="preserve"> </w:t>
      </w:r>
      <w:r w:rsidRPr="001963CE">
        <w:rPr>
          <w:b w:val="0"/>
          <w:lang w:val="en-US"/>
        </w:rPr>
        <w:t>M</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2001].</w:t>
      </w:r>
    </w:p>
    <w:p w:rsidR="00974047" w:rsidRPr="001963CE" w:rsidRDefault="00794D83" w:rsidP="00720490">
      <w:pPr>
        <w:pStyle w:val="1"/>
        <w:keepNext w:val="0"/>
        <w:widowControl/>
        <w:suppressAutoHyphens/>
        <w:ind w:firstLine="709"/>
        <w:rPr>
          <w:b w:val="0"/>
        </w:rPr>
      </w:pPr>
      <w:r w:rsidRPr="001963CE">
        <w:rPr>
          <w:b w:val="0"/>
        </w:rPr>
        <w:t>Известно, что ионы металлов являются жизненно важными элементами, участвующими во многих метаболических реакциях, происходящих в каждой живой клетке. Следовательно, недостаток, избыток или отсутствие данных элементов может привести к развитию какого-либо</w:t>
      </w:r>
      <w:r w:rsidR="00E50654" w:rsidRPr="001963CE">
        <w:rPr>
          <w:b w:val="0"/>
        </w:rPr>
        <w:t xml:space="preserve"> </w:t>
      </w:r>
      <w:r w:rsidRPr="001963CE">
        <w:rPr>
          <w:b w:val="0"/>
        </w:rPr>
        <w:t xml:space="preserve">патологического состояния или даже к гибели клетки. Постоянство ионов металлов в организме обеспечивается регуляцией их потребления, хранения и выведения. Для того чтобы поддерживалась необходимая концентрация ионов, каждая клетка обладает определенной системой, обеспечивающей транспорт веществ через мембрану. Сбой этой системы или ее части может повлечь за собой потерю равновесия между выведением и поступлением веществ, что приведет к изменению внутриклеточной концентрации ионов. Недостаточный транспорт ионов может оказаться причиной нехватки жизненно важных метаболических элементов, а чрезмерное их накопление может вызвать токсическое воздействие этих же веществ, ведущее к гибели клетки. Возможно, что антибактериальная функция </w:t>
      </w:r>
      <w:r w:rsidRPr="001963CE">
        <w:rPr>
          <w:b w:val="0"/>
          <w:lang w:val="en-US"/>
        </w:rPr>
        <w:t>Nramp</w:t>
      </w:r>
      <w:r w:rsidRPr="001963CE">
        <w:rPr>
          <w:b w:val="0"/>
        </w:rPr>
        <w:t>1 заключается в создании неблагоприятной для бактерии окружающей среды внутри фагосомы [</w:t>
      </w:r>
      <w:r w:rsidRPr="001963CE">
        <w:rPr>
          <w:b w:val="0"/>
          <w:lang w:val="en-US"/>
        </w:rPr>
        <w:t>Gruenheid</w:t>
      </w:r>
      <w:r w:rsidRPr="001963CE">
        <w:rPr>
          <w:b w:val="0"/>
        </w:rPr>
        <w:t xml:space="preserve"> </w:t>
      </w:r>
      <w:r w:rsidRPr="001963CE">
        <w:rPr>
          <w:b w:val="0"/>
          <w:lang w:val="en-US"/>
        </w:rPr>
        <w:t>S</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2000; </w:t>
      </w:r>
      <w:r w:rsidRPr="001963CE">
        <w:rPr>
          <w:b w:val="0"/>
          <w:lang w:val="en-US"/>
        </w:rPr>
        <w:t>Barton</w:t>
      </w:r>
      <w:r w:rsidRPr="001963CE">
        <w:rPr>
          <w:b w:val="0"/>
        </w:rPr>
        <w:t xml:space="preserve"> </w:t>
      </w:r>
      <w:r w:rsidRPr="001963CE">
        <w:rPr>
          <w:b w:val="0"/>
          <w:lang w:val="en-US"/>
        </w:rPr>
        <w:t>C</w:t>
      </w:r>
      <w:r w:rsidRPr="001963CE">
        <w:rPr>
          <w:b w:val="0"/>
        </w:rPr>
        <w:t>.</w:t>
      </w:r>
      <w:r w:rsidRPr="001963CE">
        <w:rPr>
          <w:b w:val="0"/>
          <w:lang w:val="en-US"/>
        </w:rPr>
        <w:t>H</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1999].</w:t>
      </w:r>
    </w:p>
    <w:p w:rsidR="00974047" w:rsidRPr="001963CE" w:rsidRDefault="00794D83" w:rsidP="00720490">
      <w:pPr>
        <w:pStyle w:val="1"/>
        <w:keepNext w:val="0"/>
        <w:widowControl/>
        <w:suppressAutoHyphens/>
        <w:ind w:firstLine="709"/>
        <w:rPr>
          <w:b w:val="0"/>
        </w:rPr>
      </w:pPr>
      <w:r w:rsidRPr="001963CE">
        <w:rPr>
          <w:b w:val="0"/>
        </w:rPr>
        <w:t>Во время фагоцитоза микроба макрофаг продуцирует активные кислородные метаболиты, которые являются токсичными для бактерии. Выживание патогена во время кислородозависимой перестройки метаболизма фагоцита обеспечивается микробными ферментами, большинство из которых содержат ионы металлов в своих активных центрах [</w:t>
      </w:r>
      <w:r w:rsidRPr="001963CE">
        <w:rPr>
          <w:b w:val="0"/>
          <w:lang w:val="en-US"/>
        </w:rPr>
        <w:t>Cellier</w:t>
      </w:r>
      <w:r w:rsidRPr="001963CE">
        <w:rPr>
          <w:b w:val="0"/>
        </w:rPr>
        <w:t xml:space="preserve"> </w:t>
      </w:r>
      <w:r w:rsidRPr="001963CE">
        <w:rPr>
          <w:b w:val="0"/>
          <w:lang w:val="en-US"/>
        </w:rPr>
        <w:t>M</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1994].</w:t>
      </w:r>
    </w:p>
    <w:p w:rsidR="00794D83" w:rsidRPr="001963CE" w:rsidRDefault="00794D83" w:rsidP="00720490">
      <w:pPr>
        <w:pStyle w:val="1"/>
        <w:keepNext w:val="0"/>
        <w:widowControl/>
        <w:suppressAutoHyphens/>
        <w:ind w:firstLine="709"/>
        <w:rPr>
          <w:b w:val="0"/>
        </w:rPr>
      </w:pPr>
      <w:r w:rsidRPr="001963CE">
        <w:rPr>
          <w:b w:val="0"/>
        </w:rPr>
        <w:t>В свою очередь истощение запаса ионов металлов в фагосоме, вызванное транспортной деятельностью макрофагального белка ассоциированного с естественной резистентностью, приводит к снижению продукции металлосодержещих ферментов поглощенной бактерией.</w:t>
      </w:r>
    </w:p>
    <w:p w:rsidR="00794D83" w:rsidRPr="001963CE" w:rsidRDefault="00794D83" w:rsidP="00720490">
      <w:pPr>
        <w:pStyle w:val="1"/>
        <w:keepNext w:val="0"/>
        <w:widowControl/>
        <w:suppressAutoHyphens/>
        <w:ind w:firstLine="709"/>
        <w:rPr>
          <w:b w:val="0"/>
        </w:rPr>
      </w:pPr>
      <w:r w:rsidRPr="001963CE">
        <w:rPr>
          <w:b w:val="0"/>
        </w:rPr>
        <w:t xml:space="preserve">Следовательно, дефекты продукции или функции </w:t>
      </w:r>
      <w:r w:rsidRPr="001963CE">
        <w:rPr>
          <w:b w:val="0"/>
          <w:lang w:val="en-US"/>
        </w:rPr>
        <w:t>Nramp</w:t>
      </w:r>
      <w:r w:rsidRPr="001963CE">
        <w:rPr>
          <w:b w:val="0"/>
        </w:rPr>
        <w:t>1 могут приводить к нарушению его транспортной функции и, как следствие, к повышению чувствительности к внутриклеточным патогенам, таким как микобактерии (рис. 1) [</w:t>
      </w:r>
      <w:r w:rsidRPr="001963CE">
        <w:rPr>
          <w:b w:val="0"/>
          <w:lang w:val="en-US"/>
        </w:rPr>
        <w:t>Barton</w:t>
      </w:r>
      <w:r w:rsidRPr="001963CE">
        <w:rPr>
          <w:b w:val="0"/>
        </w:rPr>
        <w:t xml:space="preserve"> </w:t>
      </w:r>
      <w:r w:rsidRPr="001963CE">
        <w:rPr>
          <w:b w:val="0"/>
          <w:lang w:val="en-US"/>
        </w:rPr>
        <w:t>C</w:t>
      </w:r>
      <w:r w:rsidRPr="001963CE">
        <w:rPr>
          <w:b w:val="0"/>
        </w:rPr>
        <w:t>.</w:t>
      </w:r>
      <w:r w:rsidRPr="001963CE">
        <w:rPr>
          <w:b w:val="0"/>
          <w:lang w:val="en-US"/>
        </w:rPr>
        <w:t>H</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1999].</w:t>
      </w:r>
    </w:p>
    <w:p w:rsidR="00A114F8" w:rsidRPr="001963CE" w:rsidRDefault="00A114F8" w:rsidP="00720490">
      <w:pPr>
        <w:suppressAutoHyphens/>
        <w:spacing w:line="360" w:lineRule="auto"/>
        <w:ind w:firstLine="709"/>
        <w:jc w:val="both"/>
        <w:rPr>
          <w:sz w:val="28"/>
        </w:rPr>
      </w:pPr>
    </w:p>
    <w:p w:rsidR="00794D83" w:rsidRPr="001963CE" w:rsidRDefault="00F07577" w:rsidP="00720490">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70.75pt">
            <v:imagedata r:id="rId7" o:title=""/>
          </v:shape>
        </w:pict>
      </w:r>
    </w:p>
    <w:p w:rsidR="00794D83" w:rsidRPr="00DC61DD" w:rsidRDefault="00794D83" w:rsidP="00720490">
      <w:pPr>
        <w:suppressAutoHyphens/>
        <w:spacing w:line="360" w:lineRule="auto"/>
        <w:ind w:firstLine="709"/>
        <w:jc w:val="both"/>
        <w:rPr>
          <w:sz w:val="28"/>
        </w:rPr>
      </w:pPr>
      <w:r w:rsidRPr="001963CE">
        <w:rPr>
          <w:sz w:val="28"/>
        </w:rPr>
        <w:t xml:space="preserve">Рис. 1. Схема антибактериального действия </w:t>
      </w:r>
      <w:r w:rsidRPr="001963CE">
        <w:rPr>
          <w:sz w:val="28"/>
          <w:lang w:val="en-US"/>
        </w:rPr>
        <w:t>NRAMP</w:t>
      </w:r>
      <w:r w:rsidRPr="001963CE">
        <w:rPr>
          <w:sz w:val="28"/>
        </w:rPr>
        <w:t>1 [по Пальцеву М.А., 2002]</w:t>
      </w:r>
    </w:p>
    <w:p w:rsidR="002F0130" w:rsidRPr="00DC61DD" w:rsidRDefault="002F0130" w:rsidP="00720490">
      <w:pPr>
        <w:suppressAutoHyphens/>
        <w:spacing w:line="360" w:lineRule="auto"/>
        <w:ind w:firstLine="709"/>
        <w:jc w:val="both"/>
        <w:rPr>
          <w:sz w:val="28"/>
        </w:rPr>
      </w:pPr>
    </w:p>
    <w:p w:rsidR="00794D83" w:rsidRPr="001963CE" w:rsidRDefault="002F0130" w:rsidP="00720490">
      <w:pPr>
        <w:pStyle w:val="1"/>
        <w:keepNext w:val="0"/>
        <w:widowControl/>
        <w:suppressAutoHyphens/>
        <w:ind w:firstLine="709"/>
        <w:rPr>
          <w:b w:val="0"/>
        </w:rPr>
      </w:pPr>
      <w:r w:rsidRPr="001963CE">
        <w:rPr>
          <w:b w:val="0"/>
        </w:rPr>
        <w:br w:type="page"/>
      </w:r>
      <w:r w:rsidR="00794D83" w:rsidRPr="001963CE">
        <w:rPr>
          <w:b w:val="0"/>
        </w:rPr>
        <w:t xml:space="preserve">Опыты, проведенные на инбредных мышах, показали, что уровень естественной резистентности к внутривенному заражению низкими дозами </w:t>
      </w:r>
      <w:r w:rsidR="00794D83" w:rsidRPr="001963CE">
        <w:rPr>
          <w:b w:val="0"/>
          <w:lang w:val="en-US"/>
        </w:rPr>
        <w:t>M</w:t>
      </w:r>
      <w:r w:rsidR="00794D83" w:rsidRPr="001963CE">
        <w:rPr>
          <w:b w:val="0"/>
        </w:rPr>
        <w:t xml:space="preserve">. </w:t>
      </w:r>
      <w:r w:rsidR="00794D83" w:rsidRPr="001963CE">
        <w:rPr>
          <w:b w:val="0"/>
          <w:lang w:val="en-US"/>
        </w:rPr>
        <w:t>bovis</w:t>
      </w:r>
      <w:r w:rsidR="00794D83" w:rsidRPr="001963CE">
        <w:rPr>
          <w:b w:val="0"/>
        </w:rPr>
        <w:t xml:space="preserve"> (</w:t>
      </w:r>
      <w:r w:rsidR="00794D83" w:rsidRPr="001963CE">
        <w:rPr>
          <w:b w:val="0"/>
          <w:lang w:val="en-US"/>
        </w:rPr>
        <w:t>BCG</w:t>
      </w:r>
      <w:r w:rsidR="00794D83" w:rsidRPr="001963CE">
        <w:rPr>
          <w:b w:val="0"/>
        </w:rPr>
        <w:t>) контролируется одним геном, локализованным в проксимальном регионе мышиной хромосомы 1. Этот локус</w:t>
      </w:r>
      <w:r w:rsidR="00E50654" w:rsidRPr="001963CE">
        <w:rPr>
          <w:b w:val="0"/>
        </w:rPr>
        <w:t xml:space="preserve"> </w:t>
      </w:r>
      <w:r w:rsidR="00794D83" w:rsidRPr="001963CE">
        <w:rPr>
          <w:b w:val="0"/>
        </w:rPr>
        <w:t xml:space="preserve">обозначили как </w:t>
      </w:r>
      <w:r w:rsidR="00794D83" w:rsidRPr="001963CE">
        <w:rPr>
          <w:b w:val="0"/>
          <w:lang w:val="en-US"/>
        </w:rPr>
        <w:t>Bcg</w:t>
      </w:r>
      <w:r w:rsidR="00794D83" w:rsidRPr="001963CE">
        <w:rPr>
          <w:b w:val="0"/>
        </w:rPr>
        <w:t xml:space="preserve"> (также он известен как </w:t>
      </w:r>
      <w:r w:rsidR="00794D83" w:rsidRPr="001963CE">
        <w:rPr>
          <w:b w:val="0"/>
          <w:lang w:val="en-US"/>
        </w:rPr>
        <w:t>Lsh</w:t>
      </w:r>
      <w:r w:rsidR="00794D83" w:rsidRPr="001963CE">
        <w:rPr>
          <w:b w:val="0"/>
        </w:rPr>
        <w:t xml:space="preserve"> или </w:t>
      </w:r>
      <w:r w:rsidR="00794D83" w:rsidRPr="001963CE">
        <w:rPr>
          <w:b w:val="0"/>
          <w:lang w:val="en-US"/>
        </w:rPr>
        <w:t>Ity</w:t>
      </w:r>
      <w:r w:rsidR="00794D83" w:rsidRPr="001963CE">
        <w:rPr>
          <w:b w:val="0"/>
        </w:rPr>
        <w:t xml:space="preserve">). Два различных фенотипа </w:t>
      </w:r>
      <w:r w:rsidR="00794D83" w:rsidRPr="001963CE">
        <w:rPr>
          <w:b w:val="0"/>
          <w:lang w:val="en-US"/>
        </w:rPr>
        <w:t>Bcg</w:t>
      </w:r>
      <w:r w:rsidR="00794D83" w:rsidRPr="001963CE">
        <w:rPr>
          <w:b w:val="0"/>
        </w:rPr>
        <w:t xml:space="preserve"> были ассоциированны с чувствительностью (</w:t>
      </w:r>
      <w:r w:rsidR="00794D83" w:rsidRPr="001963CE">
        <w:rPr>
          <w:b w:val="0"/>
          <w:lang w:val="en-US"/>
        </w:rPr>
        <w:t>Bcg</w:t>
      </w:r>
      <w:r w:rsidR="00794D83" w:rsidRPr="001963CE">
        <w:rPr>
          <w:b w:val="0"/>
        </w:rPr>
        <w:t>-</w:t>
      </w:r>
      <w:r w:rsidR="00794D83" w:rsidRPr="001963CE">
        <w:rPr>
          <w:b w:val="0"/>
          <w:lang w:val="en-US"/>
        </w:rPr>
        <w:t>s</w:t>
      </w:r>
      <w:r w:rsidR="00794D83" w:rsidRPr="001963CE">
        <w:rPr>
          <w:b w:val="0"/>
        </w:rPr>
        <w:t>) и с резистентностью (</w:t>
      </w:r>
      <w:r w:rsidR="00794D83" w:rsidRPr="001963CE">
        <w:rPr>
          <w:b w:val="0"/>
          <w:lang w:val="en-US"/>
        </w:rPr>
        <w:t>Bcg</w:t>
      </w:r>
      <w:r w:rsidR="00794D83" w:rsidRPr="001963CE">
        <w:rPr>
          <w:b w:val="0"/>
        </w:rPr>
        <w:t>-</w:t>
      </w:r>
      <w:r w:rsidR="00794D83" w:rsidRPr="001963CE">
        <w:rPr>
          <w:b w:val="0"/>
          <w:lang w:val="en-US"/>
        </w:rPr>
        <w:t>r</w:t>
      </w:r>
      <w:r w:rsidR="00794D83" w:rsidRPr="001963CE">
        <w:rPr>
          <w:b w:val="0"/>
        </w:rPr>
        <w:t xml:space="preserve">) на ранней стадии инфекции, вызванной </w:t>
      </w:r>
      <w:r w:rsidR="00794D83" w:rsidRPr="001963CE">
        <w:rPr>
          <w:b w:val="0"/>
          <w:lang w:val="en-US"/>
        </w:rPr>
        <w:t>M</w:t>
      </w:r>
      <w:r w:rsidR="00794D83" w:rsidRPr="001963CE">
        <w:rPr>
          <w:b w:val="0"/>
        </w:rPr>
        <w:t xml:space="preserve">. </w:t>
      </w:r>
      <w:r w:rsidR="00794D83" w:rsidRPr="001963CE">
        <w:rPr>
          <w:b w:val="0"/>
          <w:lang w:val="en-US"/>
        </w:rPr>
        <w:t>bovis</w:t>
      </w:r>
      <w:r w:rsidR="00794D83" w:rsidRPr="001963CE">
        <w:rPr>
          <w:b w:val="0"/>
        </w:rPr>
        <w:t xml:space="preserve">, </w:t>
      </w:r>
      <w:r w:rsidR="00794D83" w:rsidRPr="001963CE">
        <w:rPr>
          <w:b w:val="0"/>
          <w:lang w:val="en-US"/>
        </w:rPr>
        <w:t>M</w:t>
      </w:r>
      <w:r w:rsidR="00794D83" w:rsidRPr="001963CE">
        <w:rPr>
          <w:b w:val="0"/>
        </w:rPr>
        <w:t xml:space="preserve">. </w:t>
      </w:r>
      <w:r w:rsidR="00794D83" w:rsidRPr="001963CE">
        <w:rPr>
          <w:b w:val="0"/>
          <w:lang w:val="en-US"/>
        </w:rPr>
        <w:t>avium</w:t>
      </w:r>
      <w:r w:rsidR="00794D83" w:rsidRPr="001963CE">
        <w:rPr>
          <w:b w:val="0"/>
        </w:rPr>
        <w:t xml:space="preserve">, </w:t>
      </w:r>
      <w:r w:rsidR="00794D83" w:rsidRPr="001963CE">
        <w:rPr>
          <w:b w:val="0"/>
          <w:lang w:val="en-US"/>
        </w:rPr>
        <w:t>M</w:t>
      </w:r>
      <w:r w:rsidR="00794D83" w:rsidRPr="001963CE">
        <w:rPr>
          <w:b w:val="0"/>
        </w:rPr>
        <w:t xml:space="preserve">. </w:t>
      </w:r>
      <w:r w:rsidR="00794D83" w:rsidRPr="001963CE">
        <w:rPr>
          <w:b w:val="0"/>
          <w:lang w:val="en-US"/>
        </w:rPr>
        <w:t>lepraemurium</w:t>
      </w:r>
      <w:r w:rsidR="00794D83" w:rsidRPr="001963CE">
        <w:rPr>
          <w:b w:val="0"/>
        </w:rPr>
        <w:t xml:space="preserve">, </w:t>
      </w:r>
      <w:r w:rsidR="00794D83" w:rsidRPr="001963CE">
        <w:rPr>
          <w:b w:val="0"/>
          <w:lang w:val="en-US"/>
        </w:rPr>
        <w:t>Leishmania</w:t>
      </w:r>
      <w:r w:rsidR="00794D83" w:rsidRPr="001963CE">
        <w:rPr>
          <w:b w:val="0"/>
        </w:rPr>
        <w:t xml:space="preserve"> </w:t>
      </w:r>
      <w:r w:rsidR="00794D83" w:rsidRPr="001963CE">
        <w:rPr>
          <w:b w:val="0"/>
          <w:lang w:val="en-US"/>
        </w:rPr>
        <w:t>donovani</w:t>
      </w:r>
      <w:r w:rsidR="00794D83" w:rsidRPr="001963CE">
        <w:rPr>
          <w:b w:val="0"/>
        </w:rPr>
        <w:t xml:space="preserve">, </w:t>
      </w:r>
      <w:r w:rsidR="00794D83" w:rsidRPr="001963CE">
        <w:rPr>
          <w:b w:val="0"/>
          <w:lang w:val="en-US"/>
        </w:rPr>
        <w:t>Salmonella</w:t>
      </w:r>
      <w:r w:rsidR="00794D83" w:rsidRPr="001963CE">
        <w:rPr>
          <w:b w:val="0"/>
        </w:rPr>
        <w:t xml:space="preserve"> </w:t>
      </w:r>
      <w:r w:rsidR="00794D83" w:rsidRPr="001963CE">
        <w:rPr>
          <w:b w:val="0"/>
          <w:lang w:val="en-US"/>
        </w:rPr>
        <w:t>typhimurium</w:t>
      </w:r>
      <w:r w:rsidR="00794D83" w:rsidRPr="001963CE">
        <w:rPr>
          <w:b w:val="0"/>
        </w:rPr>
        <w:t xml:space="preserve"> [</w:t>
      </w:r>
      <w:r w:rsidR="00794D83" w:rsidRPr="001963CE">
        <w:rPr>
          <w:b w:val="0"/>
          <w:lang w:val="en-US"/>
        </w:rPr>
        <w:t>Bredley</w:t>
      </w:r>
      <w:r w:rsidR="00794D83" w:rsidRPr="001963CE">
        <w:rPr>
          <w:b w:val="0"/>
        </w:rPr>
        <w:t xml:space="preserve"> </w:t>
      </w:r>
      <w:r w:rsidR="00794D83" w:rsidRPr="001963CE">
        <w:rPr>
          <w:b w:val="0"/>
          <w:lang w:val="en-US"/>
        </w:rPr>
        <w:t>D</w:t>
      </w:r>
      <w:r w:rsidR="00794D83" w:rsidRPr="001963CE">
        <w:rPr>
          <w:b w:val="0"/>
        </w:rPr>
        <w:t>.</w:t>
      </w:r>
      <w:r w:rsidR="00794D83" w:rsidRPr="001963CE">
        <w:rPr>
          <w:b w:val="0"/>
          <w:lang w:val="en-US"/>
        </w:rPr>
        <w:t>J</w:t>
      </w:r>
      <w:r w:rsidR="00794D83" w:rsidRPr="001963CE">
        <w:rPr>
          <w:b w:val="0"/>
        </w:rPr>
        <w:t xml:space="preserve">., 1977; </w:t>
      </w:r>
      <w:r w:rsidR="00794D83" w:rsidRPr="001963CE">
        <w:rPr>
          <w:b w:val="0"/>
          <w:lang w:val="en-US"/>
        </w:rPr>
        <w:t>Forget</w:t>
      </w:r>
      <w:r w:rsidR="00794D83" w:rsidRPr="001963CE">
        <w:rPr>
          <w:b w:val="0"/>
        </w:rPr>
        <w:t xml:space="preserve"> </w:t>
      </w:r>
      <w:r w:rsidR="00794D83" w:rsidRPr="001963CE">
        <w:rPr>
          <w:b w:val="0"/>
          <w:lang w:val="en-US"/>
        </w:rPr>
        <w:t>A</w:t>
      </w:r>
      <w:r w:rsidR="00794D83" w:rsidRPr="001963CE">
        <w:rPr>
          <w:b w:val="0"/>
        </w:rPr>
        <w:t xml:space="preserve">. </w:t>
      </w:r>
      <w:r w:rsidR="00794D83" w:rsidRPr="001963CE">
        <w:rPr>
          <w:b w:val="0"/>
          <w:lang w:val="en-US"/>
        </w:rPr>
        <w:t>et</w:t>
      </w:r>
      <w:r w:rsidR="00794D83" w:rsidRPr="001963CE">
        <w:rPr>
          <w:b w:val="0"/>
        </w:rPr>
        <w:t xml:space="preserve"> </w:t>
      </w:r>
      <w:r w:rsidR="00794D83" w:rsidRPr="001963CE">
        <w:rPr>
          <w:b w:val="0"/>
          <w:lang w:val="en-US"/>
        </w:rPr>
        <w:t>al</w:t>
      </w:r>
      <w:r w:rsidR="00794D83" w:rsidRPr="001963CE">
        <w:rPr>
          <w:b w:val="0"/>
        </w:rPr>
        <w:t>., 1981].</w:t>
      </w: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Экспериментальные исследования показали, что через 3 недели после заражения 10 КОЕ </w:t>
      </w:r>
      <w:r w:rsidRPr="001963CE">
        <w:rPr>
          <w:snapToGrid w:val="0"/>
          <w:sz w:val="28"/>
          <w:lang w:val="en-US"/>
        </w:rPr>
        <w:t>M</w:t>
      </w:r>
      <w:r w:rsidRPr="001963CE">
        <w:rPr>
          <w:snapToGrid w:val="0"/>
          <w:sz w:val="28"/>
        </w:rPr>
        <w:t xml:space="preserve">. </w:t>
      </w:r>
      <w:r w:rsidRPr="001963CE">
        <w:rPr>
          <w:snapToGrid w:val="0"/>
          <w:sz w:val="28"/>
          <w:lang w:val="en-US"/>
        </w:rPr>
        <w:t>bovis</w:t>
      </w:r>
      <w:r w:rsidRPr="001963CE">
        <w:rPr>
          <w:snapToGrid w:val="0"/>
          <w:sz w:val="28"/>
        </w:rPr>
        <w:t xml:space="preserve"> (</w:t>
      </w:r>
      <w:r w:rsidRPr="001963CE">
        <w:rPr>
          <w:snapToGrid w:val="0"/>
          <w:sz w:val="28"/>
          <w:lang w:val="en-US"/>
        </w:rPr>
        <w:t>BCG</w:t>
      </w:r>
      <w:r w:rsidRPr="001963CE">
        <w:rPr>
          <w:snapToGrid w:val="0"/>
          <w:sz w:val="28"/>
        </w:rPr>
        <w:t xml:space="preserve">) из селезенки мышей </w:t>
      </w:r>
      <w:r w:rsidRPr="001963CE">
        <w:rPr>
          <w:snapToGrid w:val="0"/>
          <w:sz w:val="28"/>
          <w:lang w:val="en-US"/>
        </w:rPr>
        <w:t>Bcg</w:t>
      </w:r>
      <w:r w:rsidRPr="001963CE">
        <w:rPr>
          <w:snapToGrid w:val="0"/>
          <w:sz w:val="28"/>
        </w:rPr>
        <w:t>-</w:t>
      </w:r>
      <w:r w:rsidRPr="001963CE">
        <w:rPr>
          <w:snapToGrid w:val="0"/>
          <w:sz w:val="28"/>
          <w:lang w:val="en-US"/>
        </w:rPr>
        <w:t>s</w:t>
      </w:r>
      <w:r w:rsidRPr="001963CE">
        <w:rPr>
          <w:snapToGrid w:val="0"/>
          <w:sz w:val="28"/>
        </w:rPr>
        <w:t xml:space="preserve"> высевается на 3-4 порядка больше микобактерий, чем из селезенки мышей </w:t>
      </w:r>
      <w:r w:rsidRPr="001963CE">
        <w:rPr>
          <w:snapToGrid w:val="0"/>
          <w:sz w:val="28"/>
          <w:lang w:val="en-US"/>
        </w:rPr>
        <w:t>Bcg</w:t>
      </w:r>
      <w:r w:rsidRPr="001963CE">
        <w:rPr>
          <w:snapToGrid w:val="0"/>
          <w:sz w:val="28"/>
        </w:rPr>
        <w:t>-</w:t>
      </w:r>
      <w:r w:rsidRPr="001963CE">
        <w:rPr>
          <w:snapToGrid w:val="0"/>
          <w:sz w:val="28"/>
          <w:lang w:val="en-US"/>
        </w:rPr>
        <w:t>r</w:t>
      </w:r>
      <w:r w:rsidRPr="001963CE">
        <w:rPr>
          <w:snapToGrid w:val="0"/>
          <w:sz w:val="28"/>
        </w:rPr>
        <w:t xml:space="preserve"> [</w:t>
      </w:r>
      <w:r w:rsidRPr="001963CE">
        <w:rPr>
          <w:snapToGrid w:val="0"/>
          <w:sz w:val="28"/>
          <w:lang w:val="en-US"/>
        </w:rPr>
        <w:t>Gros</w:t>
      </w:r>
      <w:r w:rsidRPr="001963CE">
        <w:rPr>
          <w:snapToGrid w:val="0"/>
          <w:sz w:val="28"/>
        </w:rPr>
        <w:t xml:space="preserve"> </w:t>
      </w:r>
      <w:r w:rsidRPr="001963CE">
        <w:rPr>
          <w:snapToGrid w:val="0"/>
          <w:sz w:val="28"/>
          <w:lang w:val="en-US"/>
        </w:rPr>
        <w:t>P</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1981].Результаты исследований на моделях мышей позволили утверждать, что высокая чувствительность линий мышей </w:t>
      </w:r>
      <w:r w:rsidRPr="001963CE">
        <w:rPr>
          <w:snapToGrid w:val="0"/>
          <w:sz w:val="28"/>
          <w:lang w:val="en-US"/>
        </w:rPr>
        <w:t>Bcg</w:t>
      </w:r>
      <w:r w:rsidRPr="001963CE">
        <w:rPr>
          <w:snapToGrid w:val="0"/>
          <w:sz w:val="28"/>
        </w:rPr>
        <w:t>/</w:t>
      </w:r>
      <w:r w:rsidRPr="001963CE">
        <w:rPr>
          <w:snapToGrid w:val="0"/>
          <w:sz w:val="28"/>
          <w:lang w:val="en-US"/>
        </w:rPr>
        <w:t>Lsh</w:t>
      </w:r>
      <w:r w:rsidRPr="001963CE">
        <w:rPr>
          <w:snapToGrid w:val="0"/>
          <w:sz w:val="28"/>
        </w:rPr>
        <w:t>/</w:t>
      </w:r>
      <w:r w:rsidRPr="001963CE">
        <w:rPr>
          <w:snapToGrid w:val="0"/>
          <w:sz w:val="28"/>
          <w:lang w:val="en-US"/>
        </w:rPr>
        <w:t>Ity</w:t>
      </w:r>
      <w:r w:rsidRPr="001963CE">
        <w:rPr>
          <w:snapToGrid w:val="0"/>
          <w:sz w:val="28"/>
        </w:rPr>
        <w:t xml:space="preserve"> к заражению внутриклеточными патогенами объясняется дефектом локализованного на 1-ой хромосоме гена в локусе </w:t>
      </w:r>
      <w:r w:rsidRPr="001963CE">
        <w:rPr>
          <w:snapToGrid w:val="0"/>
          <w:sz w:val="28"/>
          <w:lang w:val="en-US"/>
        </w:rPr>
        <w:t>Bcg</w:t>
      </w:r>
      <w:r w:rsidRPr="001963CE">
        <w:rPr>
          <w:snapToGrid w:val="0"/>
          <w:sz w:val="28"/>
        </w:rPr>
        <w:t xml:space="preserve"> [</w:t>
      </w:r>
      <w:r w:rsidRPr="001963CE">
        <w:rPr>
          <w:snapToGrid w:val="0"/>
          <w:sz w:val="28"/>
          <w:lang w:val="en-US"/>
        </w:rPr>
        <w:t>Blackwell</w:t>
      </w:r>
      <w:r w:rsidRPr="001963CE">
        <w:rPr>
          <w:snapToGrid w:val="0"/>
          <w:sz w:val="28"/>
        </w:rPr>
        <w:t xml:space="preserve"> </w:t>
      </w:r>
      <w:r w:rsidRPr="001963CE">
        <w:rPr>
          <w:snapToGrid w:val="0"/>
          <w:sz w:val="28"/>
          <w:lang w:val="en-US"/>
        </w:rPr>
        <w:t>S</w:t>
      </w:r>
      <w:r w:rsidRPr="001963CE">
        <w:rPr>
          <w:snapToGrid w:val="0"/>
          <w:sz w:val="28"/>
        </w:rPr>
        <w:t>.</w:t>
      </w:r>
      <w:r w:rsidRPr="001963CE">
        <w:rPr>
          <w:snapToGrid w:val="0"/>
          <w:sz w:val="28"/>
          <w:lang w:val="en-US"/>
        </w:rPr>
        <w:t>M</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1994; </w:t>
      </w:r>
      <w:r w:rsidRPr="001963CE">
        <w:rPr>
          <w:snapToGrid w:val="0"/>
          <w:sz w:val="28"/>
          <w:lang w:val="en-US"/>
        </w:rPr>
        <w:t>Skamene</w:t>
      </w:r>
      <w:r w:rsidRPr="001963CE">
        <w:rPr>
          <w:snapToGrid w:val="0"/>
          <w:sz w:val="28"/>
        </w:rPr>
        <w:t xml:space="preserve"> </w:t>
      </w:r>
      <w:r w:rsidRPr="001963CE">
        <w:rPr>
          <w:snapToGrid w:val="0"/>
          <w:sz w:val="28"/>
          <w:lang w:val="en-US"/>
        </w:rPr>
        <w:t>E</w:t>
      </w:r>
      <w:r w:rsidRPr="001963CE">
        <w:rPr>
          <w:snapToGrid w:val="0"/>
          <w:sz w:val="28"/>
        </w:rPr>
        <w:t>., 1994].</w:t>
      </w:r>
    </w:p>
    <w:p w:rsidR="00794D83" w:rsidRPr="001963CE" w:rsidRDefault="00794D83" w:rsidP="00720490">
      <w:pPr>
        <w:suppressAutoHyphens/>
        <w:spacing w:line="360" w:lineRule="auto"/>
        <w:ind w:firstLine="709"/>
        <w:jc w:val="both"/>
        <w:rPr>
          <w:sz w:val="28"/>
        </w:rPr>
      </w:pPr>
      <w:r w:rsidRPr="001963CE">
        <w:rPr>
          <w:snapToGrid w:val="0"/>
          <w:sz w:val="28"/>
        </w:rPr>
        <w:t xml:space="preserve">При помощи позиционного клонирования изолировали кандидатный ген и обозначили его как </w:t>
      </w:r>
      <w:r w:rsidRPr="001963CE">
        <w:rPr>
          <w:snapToGrid w:val="0"/>
          <w:sz w:val="28"/>
          <w:lang w:val="en-US"/>
        </w:rPr>
        <w:t>Nramp</w:t>
      </w:r>
      <w:r w:rsidRPr="001963CE">
        <w:rPr>
          <w:snapToGrid w:val="0"/>
          <w:sz w:val="28"/>
        </w:rPr>
        <w:t>1 [</w:t>
      </w:r>
      <w:r w:rsidRPr="001963CE">
        <w:rPr>
          <w:snapToGrid w:val="0"/>
          <w:sz w:val="28"/>
          <w:lang w:val="en-US"/>
        </w:rPr>
        <w:t>Vidal</w:t>
      </w:r>
      <w:r w:rsidRPr="001963CE">
        <w:rPr>
          <w:snapToGrid w:val="0"/>
          <w:sz w:val="28"/>
        </w:rPr>
        <w:t xml:space="preserve"> </w:t>
      </w:r>
      <w:r w:rsidRPr="001963CE">
        <w:rPr>
          <w:snapToGrid w:val="0"/>
          <w:sz w:val="28"/>
          <w:lang w:val="en-US"/>
        </w:rPr>
        <w:t>S</w:t>
      </w:r>
      <w:r w:rsidRPr="001963CE">
        <w:rPr>
          <w:snapToGrid w:val="0"/>
          <w:sz w:val="28"/>
        </w:rPr>
        <w:t>.</w:t>
      </w:r>
      <w:r w:rsidRPr="001963CE">
        <w:rPr>
          <w:snapToGrid w:val="0"/>
          <w:sz w:val="28"/>
          <w:lang w:val="en-US"/>
        </w:rPr>
        <w:t>M</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1993]. Позже было подтверждено, что </w:t>
      </w:r>
      <w:r w:rsidRPr="001963CE">
        <w:rPr>
          <w:snapToGrid w:val="0"/>
          <w:sz w:val="28"/>
          <w:lang w:val="en-US"/>
        </w:rPr>
        <w:t>Nramp</w:t>
      </w:r>
      <w:r w:rsidRPr="001963CE">
        <w:rPr>
          <w:snapToGrid w:val="0"/>
          <w:sz w:val="28"/>
        </w:rPr>
        <w:t xml:space="preserve">1 и ген, расположенный в локусе </w:t>
      </w:r>
      <w:r w:rsidRPr="001963CE">
        <w:rPr>
          <w:snapToGrid w:val="0"/>
          <w:sz w:val="28"/>
          <w:lang w:val="en-US"/>
        </w:rPr>
        <w:t>Bcg</w:t>
      </w:r>
      <w:r w:rsidRPr="001963CE">
        <w:rPr>
          <w:snapToGrid w:val="0"/>
          <w:sz w:val="28"/>
        </w:rPr>
        <w:t>, идентичны [</w:t>
      </w:r>
      <w:r w:rsidRPr="001963CE">
        <w:rPr>
          <w:snapToGrid w:val="0"/>
          <w:sz w:val="28"/>
          <w:lang w:val="en-US"/>
        </w:rPr>
        <w:t>Govoni</w:t>
      </w:r>
      <w:r w:rsidRPr="001963CE">
        <w:rPr>
          <w:snapToGrid w:val="0"/>
          <w:sz w:val="28"/>
        </w:rPr>
        <w:t xml:space="preserve"> </w:t>
      </w:r>
      <w:r w:rsidRPr="001963CE">
        <w:rPr>
          <w:snapToGrid w:val="0"/>
          <w:sz w:val="28"/>
          <w:lang w:val="en-US"/>
        </w:rPr>
        <w:t>G</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1996]. </w:t>
      </w:r>
      <w:r w:rsidRPr="001963CE">
        <w:rPr>
          <w:sz w:val="28"/>
        </w:rPr>
        <w:t xml:space="preserve">У лабораторных мышей ген </w:t>
      </w:r>
      <w:r w:rsidRPr="001963CE">
        <w:rPr>
          <w:sz w:val="28"/>
          <w:lang w:val="en-US"/>
        </w:rPr>
        <w:t>Nramp</w:t>
      </w:r>
      <w:r w:rsidRPr="001963CE">
        <w:rPr>
          <w:sz w:val="28"/>
        </w:rPr>
        <w:t xml:space="preserve">1 имеет 2 аллеля </w:t>
      </w:r>
      <w:r w:rsidRPr="001963CE">
        <w:rPr>
          <w:sz w:val="28"/>
          <w:lang w:val="en-US"/>
        </w:rPr>
        <w:t>Nramp</w:t>
      </w:r>
      <w:r w:rsidRPr="001963CE">
        <w:rPr>
          <w:sz w:val="28"/>
        </w:rPr>
        <w:t>1-</w:t>
      </w:r>
      <w:r w:rsidRPr="001963CE">
        <w:rPr>
          <w:sz w:val="28"/>
          <w:lang w:val="en-US"/>
        </w:rPr>
        <w:t>s</w:t>
      </w:r>
      <w:r w:rsidRPr="001963CE">
        <w:rPr>
          <w:sz w:val="28"/>
        </w:rPr>
        <w:t xml:space="preserve"> (восприимчивый, рецессивный) и </w:t>
      </w:r>
      <w:r w:rsidRPr="001963CE">
        <w:rPr>
          <w:sz w:val="28"/>
          <w:lang w:val="en-US"/>
        </w:rPr>
        <w:t>Nramp</w:t>
      </w:r>
      <w:r w:rsidRPr="001963CE">
        <w:rPr>
          <w:sz w:val="28"/>
        </w:rPr>
        <w:t>1-</w:t>
      </w:r>
      <w:r w:rsidRPr="001963CE">
        <w:rPr>
          <w:sz w:val="28"/>
          <w:lang w:val="en-US"/>
        </w:rPr>
        <w:t>r</w:t>
      </w:r>
      <w:r w:rsidRPr="001963CE">
        <w:rPr>
          <w:sz w:val="28"/>
        </w:rPr>
        <w:t xml:space="preserve"> (резистентный, доминантный) [</w:t>
      </w:r>
      <w:r w:rsidRPr="001963CE">
        <w:rPr>
          <w:sz w:val="28"/>
          <w:lang w:val="en-US"/>
        </w:rPr>
        <w:t>Malo</w:t>
      </w:r>
      <w:r w:rsidRPr="001963CE">
        <w:rPr>
          <w:sz w:val="28"/>
        </w:rPr>
        <w:t xml:space="preserve"> </w:t>
      </w:r>
      <w:r w:rsidRPr="001963CE">
        <w:rPr>
          <w:sz w:val="28"/>
          <w:lang w:val="en-US"/>
        </w:rPr>
        <w:t>D</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1993].</w:t>
      </w:r>
    </w:p>
    <w:p w:rsidR="00974047" w:rsidRPr="001963CE" w:rsidRDefault="00794D83" w:rsidP="00720490">
      <w:pPr>
        <w:suppressAutoHyphens/>
        <w:spacing w:line="360" w:lineRule="auto"/>
        <w:ind w:firstLine="709"/>
        <w:jc w:val="both"/>
        <w:rPr>
          <w:snapToGrid w:val="0"/>
          <w:sz w:val="28"/>
        </w:rPr>
      </w:pPr>
      <w:r w:rsidRPr="001963CE">
        <w:rPr>
          <w:sz w:val="28"/>
        </w:rPr>
        <w:t xml:space="preserve">Секвенирование матричной РНК </w:t>
      </w:r>
      <w:r w:rsidRPr="001963CE">
        <w:rPr>
          <w:sz w:val="28"/>
          <w:lang w:val="en-US"/>
        </w:rPr>
        <w:t>Nramp</w:t>
      </w:r>
      <w:r w:rsidRPr="001963CE">
        <w:rPr>
          <w:sz w:val="28"/>
        </w:rPr>
        <w:t>1 от восприимчивых и резистентных линий мышей показало, что подверженность к инфекции связана с заменой глицина на аспарагиновую кислоту в позиции 169 (</w:t>
      </w:r>
      <w:r w:rsidRPr="001963CE">
        <w:rPr>
          <w:sz w:val="28"/>
          <w:lang w:val="en-US"/>
        </w:rPr>
        <w:t>G</w:t>
      </w:r>
      <w:r w:rsidRPr="001963CE">
        <w:rPr>
          <w:sz w:val="28"/>
        </w:rPr>
        <w:t>169</w:t>
      </w:r>
      <w:r w:rsidRPr="001963CE">
        <w:rPr>
          <w:sz w:val="28"/>
          <w:lang w:val="en-US"/>
        </w:rPr>
        <w:t>D</w:t>
      </w:r>
      <w:r w:rsidRPr="001963CE">
        <w:rPr>
          <w:sz w:val="28"/>
        </w:rPr>
        <w:t>) внутри 4-ого трансмембранного домена белка [</w:t>
      </w:r>
      <w:r w:rsidRPr="001963CE">
        <w:rPr>
          <w:sz w:val="28"/>
          <w:lang w:val="en-US"/>
        </w:rPr>
        <w:t>Malo</w:t>
      </w:r>
      <w:r w:rsidRPr="001963CE">
        <w:rPr>
          <w:sz w:val="28"/>
        </w:rPr>
        <w:t xml:space="preserve"> </w:t>
      </w:r>
      <w:r w:rsidRPr="001963CE">
        <w:rPr>
          <w:sz w:val="28"/>
          <w:lang w:val="en-US"/>
        </w:rPr>
        <w:t>D</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xml:space="preserve">., 1994]. </w:t>
      </w:r>
      <w:r w:rsidRPr="001963CE">
        <w:rPr>
          <w:snapToGrid w:val="0"/>
          <w:sz w:val="28"/>
        </w:rPr>
        <w:t xml:space="preserve">Элиминация функции </w:t>
      </w:r>
      <w:r w:rsidRPr="001963CE">
        <w:rPr>
          <w:snapToGrid w:val="0"/>
          <w:sz w:val="28"/>
          <w:lang w:val="en-US"/>
        </w:rPr>
        <w:t>Nramp</w:t>
      </w:r>
      <w:r w:rsidRPr="001963CE">
        <w:rPr>
          <w:snapToGrid w:val="0"/>
          <w:sz w:val="28"/>
        </w:rPr>
        <w:t xml:space="preserve">1 у </w:t>
      </w:r>
      <w:r w:rsidR="00974047" w:rsidRPr="001963CE">
        <w:rPr>
          <w:snapToGrid w:val="0"/>
          <w:sz w:val="28"/>
        </w:rPr>
        <w:t>"</w:t>
      </w:r>
      <w:r w:rsidRPr="001963CE">
        <w:rPr>
          <w:snapToGrid w:val="0"/>
          <w:sz w:val="28"/>
        </w:rPr>
        <w:t>нокаутированных</w:t>
      </w:r>
      <w:r w:rsidR="00974047" w:rsidRPr="001963CE">
        <w:rPr>
          <w:snapToGrid w:val="0"/>
          <w:sz w:val="28"/>
        </w:rPr>
        <w:t>"</w:t>
      </w:r>
      <w:r w:rsidRPr="001963CE">
        <w:rPr>
          <w:snapToGrid w:val="0"/>
          <w:sz w:val="28"/>
        </w:rPr>
        <w:t xml:space="preserve"> мышей (</w:t>
      </w:r>
      <w:r w:rsidRPr="001963CE">
        <w:rPr>
          <w:snapToGrid w:val="0"/>
          <w:sz w:val="28"/>
          <w:lang w:val="en-US"/>
        </w:rPr>
        <w:t>Nramp</w:t>
      </w:r>
      <w:r w:rsidRPr="001963CE">
        <w:rPr>
          <w:snapToGrid w:val="0"/>
          <w:sz w:val="28"/>
        </w:rPr>
        <w:t>1-/-) приводит к повышению восприимчивости к группе бактериальных возбудителей, хорошо адаптированных к выживанию в макрофаге [</w:t>
      </w:r>
      <w:r w:rsidRPr="001963CE">
        <w:rPr>
          <w:snapToGrid w:val="0"/>
          <w:sz w:val="28"/>
          <w:lang w:val="en-US"/>
        </w:rPr>
        <w:t>Govoni</w:t>
      </w:r>
      <w:r w:rsidRPr="001963CE">
        <w:rPr>
          <w:snapToGrid w:val="0"/>
          <w:sz w:val="28"/>
        </w:rPr>
        <w:t xml:space="preserve"> </w:t>
      </w:r>
      <w:r w:rsidRPr="001963CE">
        <w:rPr>
          <w:snapToGrid w:val="0"/>
          <w:sz w:val="28"/>
          <w:lang w:val="en-US"/>
        </w:rPr>
        <w:t>G</w:t>
      </w:r>
      <w:r w:rsidRPr="001963CE">
        <w:rPr>
          <w:snapToGrid w:val="0"/>
          <w:sz w:val="28"/>
        </w:rPr>
        <w:t xml:space="preserve">., </w:t>
      </w:r>
      <w:r w:rsidRPr="001963CE">
        <w:rPr>
          <w:snapToGrid w:val="0"/>
          <w:sz w:val="28"/>
          <w:lang w:val="en-US"/>
        </w:rPr>
        <w:t>Gros</w:t>
      </w:r>
      <w:r w:rsidRPr="001963CE">
        <w:rPr>
          <w:snapToGrid w:val="0"/>
          <w:sz w:val="28"/>
        </w:rPr>
        <w:t xml:space="preserve"> </w:t>
      </w:r>
      <w:r w:rsidRPr="001963CE">
        <w:rPr>
          <w:snapToGrid w:val="0"/>
          <w:sz w:val="28"/>
          <w:lang w:val="en-US"/>
        </w:rPr>
        <w:t>P</w:t>
      </w:r>
      <w:r w:rsidRPr="001963CE">
        <w:rPr>
          <w:snapToGrid w:val="0"/>
          <w:sz w:val="28"/>
        </w:rPr>
        <w:t>., 1998].</w:t>
      </w: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Однако нельзя не учитывать, что в выше перечисленных экспериментах на мышах использовался штамм </w:t>
      </w:r>
      <w:r w:rsidRPr="001963CE">
        <w:rPr>
          <w:snapToGrid w:val="0"/>
          <w:sz w:val="28"/>
          <w:lang w:val="en-US"/>
        </w:rPr>
        <w:t>M</w:t>
      </w:r>
      <w:r w:rsidRPr="001963CE">
        <w:rPr>
          <w:snapToGrid w:val="0"/>
          <w:sz w:val="28"/>
        </w:rPr>
        <w:t xml:space="preserve">. </w:t>
      </w:r>
      <w:r w:rsidRPr="001963CE">
        <w:rPr>
          <w:snapToGrid w:val="0"/>
          <w:sz w:val="28"/>
          <w:lang w:val="en-US"/>
        </w:rPr>
        <w:t>bovis</w:t>
      </w:r>
      <w:r w:rsidRPr="001963CE">
        <w:rPr>
          <w:snapToGrid w:val="0"/>
          <w:sz w:val="28"/>
        </w:rPr>
        <w:t xml:space="preserve"> (</w:t>
      </w:r>
      <w:r w:rsidRPr="001963CE">
        <w:rPr>
          <w:snapToGrid w:val="0"/>
          <w:sz w:val="28"/>
          <w:lang w:val="en-US"/>
        </w:rPr>
        <w:t>BCG</w:t>
      </w:r>
      <w:r w:rsidRPr="001963CE">
        <w:rPr>
          <w:snapToGrid w:val="0"/>
          <w:sz w:val="28"/>
        </w:rPr>
        <w:t xml:space="preserve">), а он является авирулентным для человека. Более того, </w:t>
      </w:r>
      <w:r w:rsidRPr="001963CE">
        <w:rPr>
          <w:snapToGrid w:val="0"/>
          <w:sz w:val="28"/>
          <w:lang w:val="en-US"/>
        </w:rPr>
        <w:t>E</w:t>
      </w:r>
      <w:r w:rsidRPr="001963CE">
        <w:rPr>
          <w:snapToGrid w:val="0"/>
          <w:sz w:val="28"/>
        </w:rPr>
        <w:t xml:space="preserve">. </w:t>
      </w:r>
      <w:smartTag w:uri="urn:schemas-microsoft-com:office:smarttags" w:element="City">
        <w:smartTag w:uri="urn:schemas-microsoft-com:office:smarttags" w:element="place">
          <w:r w:rsidRPr="001963CE">
            <w:rPr>
              <w:snapToGrid w:val="0"/>
              <w:sz w:val="28"/>
              <w:lang w:val="en-US"/>
            </w:rPr>
            <w:t>Medina</w:t>
          </w:r>
        </w:smartTag>
      </w:smartTag>
      <w:r w:rsidRPr="001963CE">
        <w:rPr>
          <w:snapToGrid w:val="0"/>
          <w:sz w:val="28"/>
        </w:rPr>
        <w:t xml:space="preserve"> и </w:t>
      </w:r>
      <w:r w:rsidRPr="001963CE">
        <w:rPr>
          <w:snapToGrid w:val="0"/>
          <w:sz w:val="28"/>
          <w:lang w:val="en-US"/>
        </w:rPr>
        <w:t>R</w:t>
      </w:r>
      <w:r w:rsidRPr="001963CE">
        <w:rPr>
          <w:snapToGrid w:val="0"/>
          <w:sz w:val="28"/>
        </w:rPr>
        <w:t xml:space="preserve">. </w:t>
      </w:r>
      <w:r w:rsidRPr="001963CE">
        <w:rPr>
          <w:snapToGrid w:val="0"/>
          <w:sz w:val="28"/>
          <w:lang w:val="en-US"/>
        </w:rPr>
        <w:t>North</w:t>
      </w:r>
      <w:r w:rsidRPr="001963CE">
        <w:rPr>
          <w:snapToGrid w:val="0"/>
          <w:sz w:val="28"/>
        </w:rPr>
        <w:t xml:space="preserve"> (1998) показали, что в то время как </w:t>
      </w:r>
      <w:r w:rsidRPr="001963CE">
        <w:rPr>
          <w:snapToGrid w:val="0"/>
          <w:sz w:val="28"/>
          <w:lang w:val="en-US"/>
        </w:rPr>
        <w:t>Nramp</w:t>
      </w:r>
      <w:r w:rsidRPr="001963CE">
        <w:rPr>
          <w:snapToGrid w:val="0"/>
          <w:sz w:val="28"/>
        </w:rPr>
        <w:t xml:space="preserve">1 действительно контролирует резистентность мышей к заражению </w:t>
      </w:r>
      <w:r w:rsidRPr="001963CE">
        <w:rPr>
          <w:snapToGrid w:val="0"/>
          <w:sz w:val="28"/>
          <w:lang w:val="en-US"/>
        </w:rPr>
        <w:t>M</w:t>
      </w:r>
      <w:r w:rsidRPr="001963CE">
        <w:rPr>
          <w:snapToGrid w:val="0"/>
          <w:sz w:val="28"/>
        </w:rPr>
        <w:t xml:space="preserve">. </w:t>
      </w:r>
      <w:r w:rsidRPr="001963CE">
        <w:rPr>
          <w:snapToGrid w:val="0"/>
          <w:sz w:val="28"/>
          <w:lang w:val="en-US"/>
        </w:rPr>
        <w:t>bovis</w:t>
      </w:r>
      <w:r w:rsidRPr="001963CE">
        <w:rPr>
          <w:snapToGrid w:val="0"/>
          <w:sz w:val="28"/>
        </w:rPr>
        <w:t xml:space="preserve">, резистентность к заражению </w:t>
      </w:r>
      <w:r w:rsidRPr="001963CE">
        <w:rPr>
          <w:snapToGrid w:val="0"/>
          <w:sz w:val="28"/>
          <w:lang w:val="en-US"/>
        </w:rPr>
        <w:t>M</w:t>
      </w:r>
      <w:r w:rsidRPr="001963CE">
        <w:rPr>
          <w:snapToGrid w:val="0"/>
          <w:sz w:val="28"/>
        </w:rPr>
        <w:t xml:space="preserve">. </w:t>
      </w:r>
      <w:r w:rsidRPr="001963CE">
        <w:rPr>
          <w:snapToGrid w:val="0"/>
          <w:sz w:val="28"/>
          <w:lang w:val="en-US"/>
        </w:rPr>
        <w:t>tuberculosis</w:t>
      </w:r>
      <w:r w:rsidRPr="001963CE">
        <w:rPr>
          <w:snapToGrid w:val="0"/>
          <w:sz w:val="28"/>
        </w:rPr>
        <w:t xml:space="preserve">, вероятно, не связана с мутациями данного локуса. Мыши с мутантным (чувствительным к заражению </w:t>
      </w:r>
      <w:r w:rsidRPr="001963CE">
        <w:rPr>
          <w:snapToGrid w:val="0"/>
          <w:sz w:val="28"/>
          <w:lang w:val="en-US"/>
        </w:rPr>
        <w:t>M</w:t>
      </w:r>
      <w:r w:rsidRPr="001963CE">
        <w:rPr>
          <w:snapToGrid w:val="0"/>
          <w:sz w:val="28"/>
        </w:rPr>
        <w:t xml:space="preserve">. </w:t>
      </w:r>
      <w:r w:rsidRPr="001963CE">
        <w:rPr>
          <w:snapToGrid w:val="0"/>
          <w:sz w:val="28"/>
          <w:lang w:val="en-US"/>
        </w:rPr>
        <w:t>bovis</w:t>
      </w:r>
      <w:r w:rsidRPr="001963CE">
        <w:rPr>
          <w:snapToGrid w:val="0"/>
          <w:sz w:val="28"/>
        </w:rPr>
        <w:t xml:space="preserve">) фенотипом не отличались по чувствительности к заражению </w:t>
      </w:r>
      <w:r w:rsidRPr="001963CE">
        <w:rPr>
          <w:snapToGrid w:val="0"/>
          <w:sz w:val="28"/>
          <w:lang w:val="en-US"/>
        </w:rPr>
        <w:t>M</w:t>
      </w:r>
      <w:r w:rsidRPr="001963CE">
        <w:rPr>
          <w:snapToGrid w:val="0"/>
          <w:sz w:val="28"/>
        </w:rPr>
        <w:t xml:space="preserve">. </w:t>
      </w:r>
      <w:r w:rsidRPr="001963CE">
        <w:rPr>
          <w:snapToGrid w:val="0"/>
          <w:sz w:val="28"/>
          <w:lang w:val="en-US"/>
        </w:rPr>
        <w:t>tuberculosis</w:t>
      </w:r>
      <w:r w:rsidRPr="001963CE">
        <w:rPr>
          <w:snapToGrid w:val="0"/>
          <w:sz w:val="28"/>
        </w:rPr>
        <w:t xml:space="preserve"> от мышей с резистентным (дикого типа) фенотипом.</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Учитывая полученные результаты, </w:t>
      </w:r>
      <w:r w:rsidRPr="001963CE">
        <w:rPr>
          <w:snapToGrid w:val="0"/>
          <w:sz w:val="28"/>
          <w:lang w:val="en-US"/>
        </w:rPr>
        <w:t>G</w:t>
      </w:r>
      <w:r w:rsidRPr="001963CE">
        <w:rPr>
          <w:snapToGrid w:val="0"/>
          <w:sz w:val="28"/>
        </w:rPr>
        <w:t xml:space="preserve">. </w:t>
      </w:r>
      <w:r w:rsidRPr="001963CE">
        <w:rPr>
          <w:snapToGrid w:val="0"/>
          <w:sz w:val="28"/>
          <w:lang w:val="en-US"/>
        </w:rPr>
        <w:t>Govoni</w:t>
      </w:r>
      <w:r w:rsidRPr="001963CE">
        <w:rPr>
          <w:snapToGrid w:val="0"/>
          <w:sz w:val="28"/>
        </w:rPr>
        <w:t xml:space="preserve"> и </w:t>
      </w:r>
      <w:r w:rsidRPr="001963CE">
        <w:rPr>
          <w:snapToGrid w:val="0"/>
          <w:sz w:val="28"/>
          <w:lang w:val="en-US"/>
        </w:rPr>
        <w:t>P</w:t>
      </w:r>
      <w:r w:rsidRPr="001963CE">
        <w:rPr>
          <w:snapToGrid w:val="0"/>
          <w:sz w:val="28"/>
        </w:rPr>
        <w:t xml:space="preserve">. </w:t>
      </w:r>
      <w:r w:rsidRPr="001963CE">
        <w:rPr>
          <w:snapToGrid w:val="0"/>
          <w:sz w:val="28"/>
          <w:lang w:val="en-US"/>
        </w:rPr>
        <w:t>Gros</w:t>
      </w:r>
      <w:r w:rsidRPr="001963CE">
        <w:rPr>
          <w:snapToGrid w:val="0"/>
          <w:sz w:val="28"/>
        </w:rPr>
        <w:t xml:space="preserve"> (1998) сделали вывод, что возбудители, не попадающие под контроль </w:t>
      </w:r>
      <w:r w:rsidRPr="001963CE">
        <w:rPr>
          <w:snapToGrid w:val="0"/>
          <w:sz w:val="28"/>
          <w:lang w:val="en-US"/>
        </w:rPr>
        <w:t>Nramp</w:t>
      </w:r>
      <w:r w:rsidRPr="001963CE">
        <w:rPr>
          <w:snapToGrid w:val="0"/>
          <w:sz w:val="28"/>
        </w:rPr>
        <w:t>1, либо отличаются своим поведением внутри макрофага, либо не являются внутриклеточными паразитами. Эти данные свидетельствуют, что Nramp1 играет важную роль в резистентности к микобактериям и некоторым другим возбудителям инфекций у мышей, а его человеческий гомолог, вероятно, связан с подобными инфекциями у людей.</w:t>
      </w:r>
    </w:p>
    <w:p w:rsidR="00794D83" w:rsidRPr="001963CE" w:rsidRDefault="00794D83" w:rsidP="00720490">
      <w:pPr>
        <w:pStyle w:val="a7"/>
        <w:suppressAutoHyphens/>
        <w:ind w:firstLine="709"/>
        <w:rPr>
          <w:snapToGrid w:val="0"/>
        </w:rPr>
      </w:pPr>
      <w:r w:rsidRPr="001963CE">
        <w:rPr>
          <w:snapToGrid w:val="0"/>
        </w:rPr>
        <w:t>Такой человеческий</w:t>
      </w:r>
      <w:r w:rsidR="00E50654" w:rsidRPr="001963CE">
        <w:rPr>
          <w:snapToGrid w:val="0"/>
        </w:rPr>
        <w:t xml:space="preserve"> </w:t>
      </w:r>
      <w:r w:rsidRPr="001963CE">
        <w:rPr>
          <w:snapToGrid w:val="0"/>
        </w:rPr>
        <w:t xml:space="preserve">гомолог гена Nramp1, обозначенный как </w:t>
      </w:r>
      <w:r w:rsidRPr="001963CE">
        <w:rPr>
          <w:snapToGrid w:val="0"/>
          <w:lang w:val="en-US"/>
        </w:rPr>
        <w:t>NRAMP</w:t>
      </w:r>
      <w:r w:rsidRPr="001963CE">
        <w:rPr>
          <w:snapToGrid w:val="0"/>
        </w:rPr>
        <w:t>1, клонировали и картировали на человеческой хромосоме 2</w:t>
      </w:r>
      <w:r w:rsidRPr="001963CE">
        <w:rPr>
          <w:snapToGrid w:val="0"/>
          <w:lang w:val="en-US"/>
        </w:rPr>
        <w:t>q</w:t>
      </w:r>
      <w:r w:rsidRPr="001963CE">
        <w:rPr>
          <w:snapToGrid w:val="0"/>
        </w:rPr>
        <w:t xml:space="preserve"> 35 [</w:t>
      </w:r>
      <w:r w:rsidRPr="001963CE">
        <w:rPr>
          <w:snapToGrid w:val="0"/>
          <w:lang w:val="en-US"/>
        </w:rPr>
        <w:t>Cellier</w:t>
      </w:r>
      <w:r w:rsidRPr="001963CE">
        <w:rPr>
          <w:snapToGrid w:val="0"/>
        </w:rPr>
        <w:t xml:space="preserve"> </w:t>
      </w:r>
      <w:r w:rsidRPr="001963CE">
        <w:rPr>
          <w:snapToGrid w:val="0"/>
          <w:lang w:val="en-US"/>
        </w:rPr>
        <w:t>M</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1996]. В данном гене содержится 15 экзонов различной протяженности, разделенных интронами, размер которых также широко варьирует [</w:t>
      </w:r>
      <w:r w:rsidRPr="001963CE">
        <w:rPr>
          <w:snapToGrid w:val="0"/>
          <w:lang w:val="en-US"/>
        </w:rPr>
        <w:t>Marquet</w:t>
      </w:r>
      <w:r w:rsidRPr="001963CE">
        <w:rPr>
          <w:snapToGrid w:val="0"/>
        </w:rPr>
        <w:t xml:space="preserve"> </w:t>
      </w:r>
      <w:r w:rsidRPr="001963CE">
        <w:rPr>
          <w:snapToGrid w:val="0"/>
          <w:lang w:val="en-US"/>
        </w:rPr>
        <w:t>S</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2000]. Описано 9 полиморфных вариантов гена NRAMP1, которые, вероятно, влияют на функцию гена [</w:t>
      </w:r>
      <w:r w:rsidRPr="001963CE">
        <w:rPr>
          <w:snapToGrid w:val="0"/>
          <w:lang w:val="en-US"/>
        </w:rPr>
        <w:t>Liu</w:t>
      </w:r>
      <w:r w:rsidRPr="001963CE">
        <w:rPr>
          <w:snapToGrid w:val="0"/>
        </w:rPr>
        <w:t xml:space="preserve"> </w:t>
      </w:r>
      <w:r w:rsidRPr="001963CE">
        <w:rPr>
          <w:snapToGrid w:val="0"/>
          <w:lang w:val="en-US"/>
        </w:rPr>
        <w:t>J</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1995].</w:t>
      </w:r>
    </w:p>
    <w:p w:rsidR="00794D83" w:rsidRPr="001963CE" w:rsidRDefault="00794D83" w:rsidP="00720490">
      <w:pPr>
        <w:pStyle w:val="a7"/>
        <w:suppressAutoHyphens/>
        <w:ind w:firstLine="709"/>
        <w:rPr>
          <w:snapToGrid w:val="0"/>
        </w:rPr>
      </w:pPr>
      <w:r w:rsidRPr="001963CE">
        <w:rPr>
          <w:snapToGrid w:val="0"/>
        </w:rPr>
        <w:t>С целью изучения функции гена было проведено исследование различных полиморфизмов NRAMP1 у западных африканцев в Гамбии всвязи с туберкулезом в местной популяции. Четыре полиморфизма гена - 5`(CA)n, INT4,</w:t>
      </w:r>
      <w:r w:rsidR="00E50654" w:rsidRPr="001963CE">
        <w:rPr>
          <w:snapToGrid w:val="0"/>
        </w:rPr>
        <w:t xml:space="preserve"> </w:t>
      </w:r>
      <w:r w:rsidRPr="001963CE">
        <w:rPr>
          <w:snapToGrid w:val="0"/>
        </w:rPr>
        <w:t xml:space="preserve">D543N, 3`UTR были ассоциированы с туберкулезом (р=0,03; р=0,009; р=0,008; р&lt;0,001 соответственно). 5`(CA)n 201 п.о. аллель находился в неравновесии по сцеплению с одним из аллелей полиморфизма INT4 (Р&lt;0,001). Полиморфизм D543N также проявил неравновесие по сцеплению с делецией в 3`UTR регионе гена (р&lt;0,001). Аллельные варианты INT4 и 3`UTR гена </w:t>
      </w:r>
      <w:r w:rsidRPr="001963CE">
        <w:rPr>
          <w:snapToGrid w:val="0"/>
          <w:lang w:val="en-US"/>
        </w:rPr>
        <w:t>NRAMP</w:t>
      </w:r>
      <w:r w:rsidRPr="001963CE">
        <w:rPr>
          <w:snapToGrid w:val="0"/>
        </w:rPr>
        <w:t>1 были незначительно связаны друг с другом и статистически значимо ассоциированы с туберкулезом [</w:t>
      </w:r>
      <w:r w:rsidRPr="001963CE">
        <w:rPr>
          <w:snapToGrid w:val="0"/>
          <w:lang w:val="en-US"/>
        </w:rPr>
        <w:t>Bellamy</w:t>
      </w:r>
      <w:r w:rsidRPr="001963CE">
        <w:rPr>
          <w:snapToGrid w:val="0"/>
        </w:rPr>
        <w:t xml:space="preserve"> </w:t>
      </w:r>
      <w:r w:rsidRPr="001963CE">
        <w:rPr>
          <w:snapToGrid w:val="0"/>
          <w:lang w:val="en-US"/>
        </w:rPr>
        <w:t>R</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1998]. Таким образом, при изучении связи NRAMP1 с туберкулезом у африканцев было обнаружено, что изменчивость данного гена связана с вариабельностью восприимчивости к туберкулезу.</w:t>
      </w:r>
    </w:p>
    <w:p w:rsidR="00794D83" w:rsidRPr="001963CE" w:rsidRDefault="00794D83" w:rsidP="00720490">
      <w:pPr>
        <w:pStyle w:val="a7"/>
        <w:suppressAutoHyphens/>
        <w:ind w:firstLine="709"/>
        <w:rPr>
          <w:snapToGrid w:val="0"/>
        </w:rPr>
      </w:pPr>
      <w:r w:rsidRPr="001963CE">
        <w:rPr>
          <w:snapToGrid w:val="0"/>
        </w:rPr>
        <w:t xml:space="preserve">Аналогичным образом, было проведено изучение различных полиморфных вариантов гена </w:t>
      </w:r>
      <w:r w:rsidRPr="001963CE">
        <w:rPr>
          <w:snapToGrid w:val="0"/>
          <w:lang w:val="en-US"/>
        </w:rPr>
        <w:t>NRAMP</w:t>
      </w:r>
      <w:r w:rsidRPr="001963CE">
        <w:rPr>
          <w:snapToGrid w:val="0"/>
        </w:rPr>
        <w:t>1 в корейской популяции. Материалом для исследования послужили образцы крови от 192 пациентов с лабораторно подтвержденным туберкулезом легких. Как показал анализ, в исследуемой этнической группе туберкулез был ассоциирован с полиморфизмом 3`</w:t>
      </w:r>
      <w:r w:rsidRPr="001963CE">
        <w:rPr>
          <w:snapToGrid w:val="0"/>
          <w:lang w:val="en-US"/>
        </w:rPr>
        <w:t>UTR</w:t>
      </w:r>
      <w:r w:rsidRPr="001963CE">
        <w:rPr>
          <w:snapToGrid w:val="0"/>
        </w:rPr>
        <w:t xml:space="preserve"> гена </w:t>
      </w:r>
      <w:r w:rsidRPr="001963CE">
        <w:rPr>
          <w:snapToGrid w:val="0"/>
          <w:lang w:val="en-US"/>
        </w:rPr>
        <w:t>NRAMP</w:t>
      </w:r>
      <w:r w:rsidRPr="001963CE">
        <w:rPr>
          <w:snapToGrid w:val="0"/>
        </w:rPr>
        <w:t>1 [</w:t>
      </w:r>
      <w:r w:rsidRPr="001963CE">
        <w:rPr>
          <w:snapToGrid w:val="0"/>
          <w:lang w:val="en-US"/>
        </w:rPr>
        <w:t>Ryu</w:t>
      </w:r>
      <w:r w:rsidRPr="001963CE">
        <w:rPr>
          <w:snapToGrid w:val="0"/>
        </w:rPr>
        <w:t xml:space="preserve"> </w:t>
      </w:r>
      <w:r w:rsidRPr="001963CE">
        <w:rPr>
          <w:snapToGrid w:val="0"/>
          <w:lang w:val="en-US"/>
        </w:rPr>
        <w:t>S</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2000].</w:t>
      </w:r>
    </w:p>
    <w:p w:rsidR="00974047" w:rsidRPr="001963CE" w:rsidRDefault="00794D83" w:rsidP="00720490">
      <w:pPr>
        <w:pStyle w:val="a7"/>
        <w:suppressAutoHyphens/>
        <w:ind w:firstLine="709"/>
        <w:rPr>
          <w:snapToGrid w:val="0"/>
        </w:rPr>
      </w:pPr>
      <w:r w:rsidRPr="001963CE">
        <w:rPr>
          <w:snapToGrid w:val="0"/>
        </w:rPr>
        <w:t xml:space="preserve">По всей видимости, отличия в модели аллельной ассоциации гена с туберкулезом можно объяснить генетической гетерогенностью разных этнических групп. Так, например, анализ японской популяции показал различия в ассоциации гена с туберкулезом в двух группах пациентов: первая – жители города Токио, вторая – жители города Осака. Была обнаружена слабая зависимость между полиморфизмом </w:t>
      </w:r>
      <w:r w:rsidRPr="001963CE">
        <w:rPr>
          <w:snapToGrid w:val="0"/>
          <w:lang w:val="en-US"/>
        </w:rPr>
        <w:t>D</w:t>
      </w:r>
      <w:r w:rsidRPr="001963CE">
        <w:rPr>
          <w:snapToGrid w:val="0"/>
        </w:rPr>
        <w:t>543</w:t>
      </w:r>
      <w:r w:rsidRPr="001963CE">
        <w:rPr>
          <w:snapToGrid w:val="0"/>
          <w:lang w:val="en-US"/>
        </w:rPr>
        <w:t>N</w:t>
      </w:r>
      <w:r w:rsidRPr="001963CE">
        <w:rPr>
          <w:snapToGrid w:val="0"/>
        </w:rPr>
        <w:t xml:space="preserve"> и туберкулезом в популяции Токио (р=0,045), и, напротив, имелась существенная связь с полиморфизмом (</w:t>
      </w:r>
      <w:r w:rsidRPr="001963CE">
        <w:rPr>
          <w:snapToGrid w:val="0"/>
          <w:lang w:val="en-US"/>
        </w:rPr>
        <w:t>GT</w:t>
      </w:r>
      <w:r w:rsidRPr="001963CE">
        <w:rPr>
          <w:snapToGrid w:val="0"/>
        </w:rPr>
        <w:t>)</w:t>
      </w:r>
      <w:r w:rsidRPr="001963CE">
        <w:rPr>
          <w:snapToGrid w:val="0"/>
          <w:lang w:val="en-US"/>
        </w:rPr>
        <w:t>n</w:t>
      </w:r>
      <w:r w:rsidRPr="001963CE">
        <w:rPr>
          <w:snapToGrid w:val="0"/>
        </w:rPr>
        <w:t xml:space="preserve"> гена </w:t>
      </w:r>
      <w:r w:rsidRPr="001963CE">
        <w:rPr>
          <w:snapToGrid w:val="0"/>
          <w:lang w:val="en-US"/>
        </w:rPr>
        <w:t>NRAMP</w:t>
      </w:r>
      <w:r w:rsidRPr="001963CE">
        <w:rPr>
          <w:snapToGrid w:val="0"/>
        </w:rPr>
        <w:t>1 в обеих популяциях [</w:t>
      </w:r>
      <w:r w:rsidRPr="001963CE">
        <w:rPr>
          <w:snapToGrid w:val="0"/>
          <w:lang w:val="en-US"/>
        </w:rPr>
        <w:t>Gao</w:t>
      </w:r>
      <w:r w:rsidRPr="001963CE">
        <w:rPr>
          <w:snapToGrid w:val="0"/>
        </w:rPr>
        <w:t xml:space="preserve"> </w:t>
      </w:r>
      <w:r w:rsidRPr="001963CE">
        <w:rPr>
          <w:snapToGrid w:val="0"/>
          <w:lang w:val="en-US"/>
        </w:rPr>
        <w:t>P</w:t>
      </w:r>
      <w:r w:rsidRPr="001963CE">
        <w:rPr>
          <w:snapToGrid w:val="0"/>
        </w:rPr>
        <w:t>.</w:t>
      </w:r>
      <w:r w:rsidRPr="001963CE">
        <w:rPr>
          <w:snapToGrid w:val="0"/>
          <w:lang w:val="en-US"/>
        </w:rPr>
        <w:t>S</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xml:space="preserve">., 2000]. К тому же была показана ассоциация полиморфизма </w:t>
      </w:r>
      <w:r w:rsidRPr="001963CE">
        <w:rPr>
          <w:snapToGrid w:val="0"/>
          <w:lang w:val="en-US"/>
        </w:rPr>
        <w:t>D</w:t>
      </w:r>
      <w:r w:rsidRPr="001963CE">
        <w:rPr>
          <w:snapToGrid w:val="0"/>
        </w:rPr>
        <w:t>543</w:t>
      </w:r>
      <w:r w:rsidRPr="001963CE">
        <w:rPr>
          <w:snapToGrid w:val="0"/>
          <w:lang w:val="en-US"/>
        </w:rPr>
        <w:t>N</w:t>
      </w:r>
      <w:r w:rsidRPr="001963CE">
        <w:rPr>
          <w:snapToGrid w:val="0"/>
        </w:rPr>
        <w:t xml:space="preserve"> гена </w:t>
      </w:r>
      <w:r w:rsidRPr="001963CE">
        <w:rPr>
          <w:snapToGrid w:val="0"/>
          <w:lang w:val="en-US"/>
        </w:rPr>
        <w:t>NRAMP</w:t>
      </w:r>
      <w:r w:rsidRPr="001963CE">
        <w:rPr>
          <w:snapToGrid w:val="0"/>
        </w:rPr>
        <w:t>1 с формированием деструкции при туберкулезе [</w:t>
      </w:r>
      <w:r w:rsidRPr="001963CE">
        <w:rPr>
          <w:snapToGrid w:val="0"/>
          <w:lang w:val="en-US"/>
        </w:rPr>
        <w:t>Abe</w:t>
      </w:r>
      <w:r w:rsidRPr="001963CE">
        <w:rPr>
          <w:snapToGrid w:val="0"/>
        </w:rPr>
        <w:t xml:space="preserve"> </w:t>
      </w:r>
      <w:r w:rsidRPr="001963CE">
        <w:rPr>
          <w:snapToGrid w:val="0"/>
          <w:lang w:val="en-US"/>
        </w:rPr>
        <w:t>T</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xml:space="preserve">., 2003]. Для полиморфизмов </w:t>
      </w:r>
      <w:r w:rsidRPr="001963CE">
        <w:rPr>
          <w:snapToGrid w:val="0"/>
          <w:lang w:val="en-US"/>
        </w:rPr>
        <w:t>D</w:t>
      </w:r>
      <w:r w:rsidRPr="001963CE">
        <w:rPr>
          <w:snapToGrid w:val="0"/>
        </w:rPr>
        <w:t>543</w:t>
      </w:r>
      <w:r w:rsidRPr="001963CE">
        <w:rPr>
          <w:snapToGrid w:val="0"/>
          <w:lang w:val="en-US"/>
        </w:rPr>
        <w:t>N</w:t>
      </w:r>
      <w:r w:rsidRPr="001963CE">
        <w:rPr>
          <w:snapToGrid w:val="0"/>
        </w:rPr>
        <w:t xml:space="preserve"> и 3`</w:t>
      </w:r>
      <w:r w:rsidRPr="001963CE">
        <w:rPr>
          <w:snapToGrid w:val="0"/>
          <w:lang w:val="en-US"/>
        </w:rPr>
        <w:t>UTR</w:t>
      </w:r>
      <w:r w:rsidRPr="001963CE">
        <w:rPr>
          <w:snapToGrid w:val="0"/>
        </w:rPr>
        <w:t xml:space="preserve"> найдена ассоциация с туберкулезом (р=0,041, р=0,030 соответственно) в китайской популяции [</w:t>
      </w:r>
      <w:r w:rsidRPr="001963CE">
        <w:rPr>
          <w:snapToGrid w:val="0"/>
          <w:lang w:val="en-US"/>
        </w:rPr>
        <w:t>Liu</w:t>
      </w:r>
      <w:r w:rsidRPr="001963CE">
        <w:rPr>
          <w:snapToGrid w:val="0"/>
        </w:rPr>
        <w:t xml:space="preserve"> </w:t>
      </w:r>
      <w:r w:rsidRPr="001963CE">
        <w:rPr>
          <w:snapToGrid w:val="0"/>
          <w:lang w:val="en-US"/>
        </w:rPr>
        <w:t>W</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2004].</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Если в упомянутых выше исследованиях материалом послужили образцы крови от не родственных между собой индивидов больных туберкулезом, то в исследовании, проведенном в Гвинее (Конакри) тестировались 44 семьи на предмет ассоциации между </w:t>
      </w:r>
      <w:r w:rsidRPr="001963CE">
        <w:rPr>
          <w:snapToGrid w:val="0"/>
          <w:sz w:val="28"/>
          <w:lang w:val="en-US"/>
        </w:rPr>
        <w:t>NRAMP</w:t>
      </w:r>
      <w:r w:rsidRPr="001963CE">
        <w:rPr>
          <w:snapToGrid w:val="0"/>
          <w:sz w:val="28"/>
        </w:rPr>
        <w:t>1 и туберкулезом. Каждая из этих семей содержала как минимум одного сибса больного туберкулезом. Всего было проанализировано 160 образцов крови путем тестирования по трем полиморфизмам: 5`(</w:t>
      </w:r>
      <w:r w:rsidRPr="001963CE">
        <w:rPr>
          <w:snapToGrid w:val="0"/>
          <w:sz w:val="28"/>
          <w:lang w:val="en-US"/>
        </w:rPr>
        <w:t>CA</w:t>
      </w:r>
      <w:r w:rsidRPr="001963CE">
        <w:rPr>
          <w:snapToGrid w:val="0"/>
          <w:sz w:val="28"/>
        </w:rPr>
        <w:t>)</w:t>
      </w:r>
      <w:r w:rsidRPr="001963CE">
        <w:rPr>
          <w:snapToGrid w:val="0"/>
          <w:sz w:val="28"/>
          <w:lang w:val="en-US"/>
        </w:rPr>
        <w:t>n</w:t>
      </w:r>
      <w:r w:rsidRPr="001963CE">
        <w:rPr>
          <w:snapToGrid w:val="0"/>
          <w:sz w:val="28"/>
        </w:rPr>
        <w:t>, 3`</w:t>
      </w:r>
      <w:r w:rsidRPr="001963CE">
        <w:rPr>
          <w:snapToGrid w:val="0"/>
          <w:sz w:val="28"/>
          <w:lang w:val="en-US"/>
        </w:rPr>
        <w:t>UTR</w:t>
      </w:r>
      <w:r w:rsidRPr="001963CE">
        <w:rPr>
          <w:snapToGrid w:val="0"/>
          <w:sz w:val="28"/>
        </w:rPr>
        <w:t xml:space="preserve">, </w:t>
      </w:r>
      <w:r w:rsidRPr="001963CE">
        <w:rPr>
          <w:snapToGrid w:val="0"/>
          <w:sz w:val="28"/>
          <w:lang w:val="en-US"/>
        </w:rPr>
        <w:t>INT</w:t>
      </w:r>
      <w:r w:rsidRPr="001963CE">
        <w:rPr>
          <w:snapToGrid w:val="0"/>
          <w:sz w:val="28"/>
        </w:rPr>
        <w:t xml:space="preserve">4. Для обработки полученных результатов был применен </w:t>
      </w:r>
      <w:r w:rsidRPr="001963CE">
        <w:rPr>
          <w:snapToGrid w:val="0"/>
          <w:sz w:val="28"/>
          <w:lang w:val="en-US"/>
        </w:rPr>
        <w:t>TDT</w:t>
      </w:r>
      <w:r w:rsidRPr="001963CE">
        <w:rPr>
          <w:snapToGrid w:val="0"/>
          <w:sz w:val="28"/>
        </w:rPr>
        <w:t xml:space="preserve">-тест, при помощи которого обнаружили статистически значимую ассоциацию полиморфизма </w:t>
      </w:r>
      <w:r w:rsidRPr="001963CE">
        <w:rPr>
          <w:snapToGrid w:val="0"/>
          <w:sz w:val="28"/>
          <w:lang w:val="en-US"/>
        </w:rPr>
        <w:t>INT</w:t>
      </w:r>
      <w:r w:rsidRPr="001963CE">
        <w:rPr>
          <w:snapToGrid w:val="0"/>
          <w:sz w:val="28"/>
        </w:rPr>
        <w:t xml:space="preserve">4 гена </w:t>
      </w:r>
      <w:r w:rsidRPr="001963CE">
        <w:rPr>
          <w:snapToGrid w:val="0"/>
          <w:sz w:val="28"/>
          <w:lang w:val="en-US"/>
        </w:rPr>
        <w:t>NRAMP</w:t>
      </w:r>
      <w:r w:rsidRPr="001963CE">
        <w:rPr>
          <w:snapToGrid w:val="0"/>
          <w:sz w:val="28"/>
        </w:rPr>
        <w:t>1 с туберкулезом [</w:t>
      </w:r>
      <w:r w:rsidRPr="001963CE">
        <w:rPr>
          <w:snapToGrid w:val="0"/>
          <w:sz w:val="28"/>
          <w:lang w:val="en-US"/>
        </w:rPr>
        <w:t>Cervino</w:t>
      </w:r>
      <w:r w:rsidRPr="001963CE">
        <w:rPr>
          <w:snapToGrid w:val="0"/>
          <w:sz w:val="28"/>
        </w:rPr>
        <w:t xml:space="preserve"> </w:t>
      </w:r>
      <w:r w:rsidRPr="001963CE">
        <w:rPr>
          <w:snapToGrid w:val="0"/>
          <w:sz w:val="28"/>
          <w:lang w:val="en-US"/>
        </w:rPr>
        <w:t>A</w:t>
      </w:r>
      <w:r w:rsidRPr="001963CE">
        <w:rPr>
          <w:snapToGrid w:val="0"/>
          <w:sz w:val="28"/>
        </w:rPr>
        <w:t>.</w:t>
      </w:r>
      <w:r w:rsidRPr="001963CE">
        <w:rPr>
          <w:snapToGrid w:val="0"/>
          <w:sz w:val="28"/>
          <w:lang w:val="en-US"/>
        </w:rPr>
        <w:t>C</w:t>
      </w:r>
      <w:r w:rsidRPr="001963CE">
        <w:rPr>
          <w:snapToGrid w:val="0"/>
          <w:sz w:val="28"/>
        </w:rPr>
        <w:t>.</w:t>
      </w:r>
      <w:r w:rsidRPr="001963CE">
        <w:rPr>
          <w:snapToGrid w:val="0"/>
          <w:sz w:val="28"/>
          <w:lang w:val="en-US"/>
        </w:rPr>
        <w:t>L</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2000].</w:t>
      </w:r>
    </w:p>
    <w:p w:rsidR="00974047" w:rsidRPr="001963CE" w:rsidRDefault="00794D83" w:rsidP="00720490">
      <w:pPr>
        <w:suppressAutoHyphens/>
        <w:spacing w:line="360" w:lineRule="auto"/>
        <w:ind w:firstLine="709"/>
        <w:jc w:val="both"/>
        <w:rPr>
          <w:snapToGrid w:val="0"/>
          <w:sz w:val="28"/>
        </w:rPr>
      </w:pPr>
      <w:r w:rsidRPr="001963CE">
        <w:rPr>
          <w:snapToGrid w:val="0"/>
          <w:sz w:val="28"/>
        </w:rPr>
        <w:t>Недавно был проведен поиск связи этого гена с туберкулезом в России (Башкортостан, Тува). При сравнении частот генотипов в группах больных инфильтративным туберкулезом легких и здоровых индивидов жителей Башкортостана была найдена ассоциация полиморфизма 3`</w:t>
      </w:r>
      <w:r w:rsidRPr="001963CE">
        <w:rPr>
          <w:snapToGrid w:val="0"/>
          <w:sz w:val="28"/>
          <w:lang w:val="en-US"/>
        </w:rPr>
        <w:t>UTR</w:t>
      </w:r>
      <w:r w:rsidRPr="001963CE">
        <w:rPr>
          <w:snapToGrid w:val="0"/>
          <w:sz w:val="28"/>
        </w:rPr>
        <w:t xml:space="preserve"> с подверженностью к туберкулезу (</w:t>
      </w:r>
      <w:r w:rsidRPr="001963CE">
        <w:rPr>
          <w:sz w:val="28"/>
        </w:rPr>
        <w:t>χ</w:t>
      </w:r>
      <w:r w:rsidRPr="001963CE">
        <w:rPr>
          <w:sz w:val="28"/>
          <w:vertAlign w:val="superscript"/>
        </w:rPr>
        <w:t xml:space="preserve">2 </w:t>
      </w:r>
      <w:r w:rsidRPr="001963CE">
        <w:rPr>
          <w:snapToGrid w:val="0"/>
          <w:sz w:val="28"/>
        </w:rPr>
        <w:t xml:space="preserve">=21,34, </w:t>
      </w:r>
      <w:r w:rsidRPr="001963CE">
        <w:rPr>
          <w:snapToGrid w:val="0"/>
          <w:sz w:val="28"/>
          <w:lang w:val="en-US"/>
        </w:rPr>
        <w:t>OR</w:t>
      </w:r>
      <w:r w:rsidRPr="001963CE">
        <w:rPr>
          <w:snapToGrid w:val="0"/>
          <w:sz w:val="28"/>
        </w:rPr>
        <w:t xml:space="preserve">=6,83) [Имангулова М.М. и др., 2004]. При аналогичном исследовании тувинцев показана связь с туберкулезом для варианта 1465-85G/A гена </w:t>
      </w:r>
      <w:r w:rsidRPr="001963CE">
        <w:rPr>
          <w:snapToGrid w:val="0"/>
          <w:sz w:val="28"/>
          <w:lang w:val="en-US"/>
        </w:rPr>
        <w:t>NRAMP</w:t>
      </w:r>
      <w:r w:rsidRPr="001963CE">
        <w:rPr>
          <w:snapToGrid w:val="0"/>
          <w:sz w:val="28"/>
        </w:rPr>
        <w:t>1 (</w:t>
      </w:r>
      <w:r w:rsidRPr="001963CE">
        <w:rPr>
          <w:sz w:val="28"/>
        </w:rPr>
        <w:t>χ</w:t>
      </w:r>
      <w:r w:rsidRPr="001963CE">
        <w:rPr>
          <w:sz w:val="28"/>
          <w:vertAlign w:val="superscript"/>
        </w:rPr>
        <w:t>2</w:t>
      </w:r>
      <w:r w:rsidRPr="001963CE">
        <w:rPr>
          <w:snapToGrid w:val="0"/>
          <w:sz w:val="28"/>
        </w:rPr>
        <w:t xml:space="preserve"> =6,40, р=0,041) [Рудко А.А., 2004].</w:t>
      </w:r>
    </w:p>
    <w:p w:rsidR="00974047" w:rsidRPr="001963CE" w:rsidRDefault="00794D83" w:rsidP="00720490">
      <w:pPr>
        <w:pStyle w:val="a7"/>
        <w:suppressAutoHyphens/>
        <w:ind w:firstLine="709"/>
      </w:pPr>
      <w:r w:rsidRPr="001963CE">
        <w:t xml:space="preserve">Однако несколько исследований предоставили негативные результаты. Так, не было найдено связи полиморфных вариантов гена </w:t>
      </w:r>
      <w:r w:rsidRPr="001963CE">
        <w:rPr>
          <w:snapToGrid w:val="0"/>
          <w:lang w:val="en-US"/>
        </w:rPr>
        <w:t>NRAMP</w:t>
      </w:r>
      <w:r w:rsidRPr="001963CE">
        <w:rPr>
          <w:snapToGrid w:val="0"/>
        </w:rPr>
        <w:t>1 с туберкулезом</w:t>
      </w:r>
      <w:r w:rsidR="00E50654" w:rsidRPr="001963CE">
        <w:rPr>
          <w:snapToGrid w:val="0"/>
        </w:rPr>
        <w:t xml:space="preserve"> </w:t>
      </w:r>
      <w:r w:rsidRPr="001963CE">
        <w:rPr>
          <w:snapToGrid w:val="0"/>
        </w:rPr>
        <w:t>в эндемичной популяции Морокко и Дании [</w:t>
      </w:r>
      <w:r w:rsidRPr="001963CE">
        <w:rPr>
          <w:snapToGrid w:val="0"/>
          <w:lang w:val="en-US"/>
        </w:rPr>
        <w:t>Soborg</w:t>
      </w:r>
      <w:r w:rsidRPr="001963CE">
        <w:rPr>
          <w:snapToGrid w:val="0"/>
        </w:rPr>
        <w:t xml:space="preserve"> </w:t>
      </w:r>
      <w:r w:rsidRPr="001963CE">
        <w:rPr>
          <w:snapToGrid w:val="0"/>
          <w:lang w:val="en-US"/>
        </w:rPr>
        <w:t>C</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xml:space="preserve">., 2002; </w:t>
      </w:r>
      <w:r w:rsidRPr="001963CE">
        <w:rPr>
          <w:snapToGrid w:val="0"/>
          <w:lang w:val="en-US"/>
        </w:rPr>
        <w:t>Baghdadi</w:t>
      </w:r>
      <w:r w:rsidRPr="001963CE">
        <w:rPr>
          <w:snapToGrid w:val="0"/>
        </w:rPr>
        <w:t xml:space="preserve"> </w:t>
      </w:r>
      <w:r w:rsidRPr="001963CE">
        <w:rPr>
          <w:snapToGrid w:val="0"/>
          <w:lang w:val="en-US"/>
        </w:rPr>
        <w:t>J</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xml:space="preserve">., 2003]. </w:t>
      </w:r>
      <w:r w:rsidRPr="001963CE">
        <w:t xml:space="preserve">Итак, несмотря на некоторую неопределенность в функции полиморфных вариантов гена </w:t>
      </w:r>
      <w:r w:rsidRPr="001963CE">
        <w:rPr>
          <w:lang w:val="en-US"/>
        </w:rPr>
        <w:t>NRAMP</w:t>
      </w:r>
      <w:r w:rsidRPr="001963CE">
        <w:t>1, его ассоциация с данным заболеванием подтверждена в различных популяционных исследованиях (табл. 2).</w:t>
      </w: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Возможность с большой надежностью определять группы высокого риска, используя ДНК-типирование детей, чьи родители больны туберкулезом, для выявления тех, кто унаследует неблагоприятные аллели, была бы очень важна. По мнению </w:t>
      </w:r>
      <w:r w:rsidRPr="001963CE">
        <w:rPr>
          <w:snapToGrid w:val="0"/>
          <w:sz w:val="28"/>
          <w:lang w:val="en-US"/>
        </w:rPr>
        <w:t>R</w:t>
      </w:r>
      <w:r w:rsidRPr="001963CE">
        <w:rPr>
          <w:snapToGrid w:val="0"/>
          <w:sz w:val="28"/>
        </w:rPr>
        <w:t xml:space="preserve">. </w:t>
      </w:r>
      <w:r w:rsidRPr="001963CE">
        <w:rPr>
          <w:snapToGrid w:val="0"/>
          <w:sz w:val="28"/>
          <w:lang w:val="en-US"/>
        </w:rPr>
        <w:t>J</w:t>
      </w:r>
      <w:r w:rsidRPr="001963CE">
        <w:rPr>
          <w:snapToGrid w:val="0"/>
          <w:sz w:val="28"/>
        </w:rPr>
        <w:t xml:space="preserve">. </w:t>
      </w:r>
      <w:r w:rsidRPr="001963CE">
        <w:rPr>
          <w:snapToGrid w:val="0"/>
          <w:sz w:val="28"/>
          <w:lang w:val="en-US"/>
        </w:rPr>
        <w:t>North</w:t>
      </w:r>
      <w:r w:rsidRPr="001963CE">
        <w:rPr>
          <w:snapToGrid w:val="0"/>
          <w:sz w:val="28"/>
        </w:rPr>
        <w:t xml:space="preserve"> и </w:t>
      </w:r>
      <w:r w:rsidRPr="001963CE">
        <w:rPr>
          <w:snapToGrid w:val="0"/>
          <w:sz w:val="28"/>
          <w:lang w:val="en-US"/>
        </w:rPr>
        <w:t>E</w:t>
      </w:r>
      <w:r w:rsidRPr="001963CE">
        <w:rPr>
          <w:snapToGrid w:val="0"/>
          <w:sz w:val="28"/>
        </w:rPr>
        <w:t xml:space="preserve">. </w:t>
      </w:r>
      <w:r w:rsidRPr="001963CE">
        <w:rPr>
          <w:snapToGrid w:val="0"/>
          <w:sz w:val="28"/>
          <w:lang w:val="en-US"/>
        </w:rPr>
        <w:t>Medina</w:t>
      </w:r>
      <w:r w:rsidRPr="001963CE">
        <w:rPr>
          <w:snapToGrid w:val="0"/>
          <w:sz w:val="28"/>
        </w:rPr>
        <w:t xml:space="preserve"> (1998), основное препятствие для более или менее надежного определения групп риска путем типирования по гену NRAMP1 – относительно слабый вклад этого гена в общую структуру генетически обусловленной восприимчивости и резистентности к туберкулезу.</w:t>
      </w:r>
    </w:p>
    <w:p w:rsidR="00794D83" w:rsidRPr="001963CE" w:rsidRDefault="00F62D26" w:rsidP="00720490">
      <w:pPr>
        <w:suppressAutoHyphens/>
        <w:spacing w:line="360" w:lineRule="auto"/>
        <w:ind w:firstLine="709"/>
        <w:jc w:val="both"/>
        <w:rPr>
          <w:snapToGrid w:val="0"/>
          <w:sz w:val="28"/>
          <w:szCs w:val="28"/>
        </w:rPr>
      </w:pPr>
      <w:r w:rsidRPr="001963CE">
        <w:rPr>
          <w:sz w:val="28"/>
        </w:rPr>
        <w:br w:type="page"/>
      </w:r>
      <w:r w:rsidR="00794D83" w:rsidRPr="001963CE">
        <w:rPr>
          <w:snapToGrid w:val="0"/>
          <w:sz w:val="28"/>
          <w:szCs w:val="28"/>
        </w:rPr>
        <w:t>Таблица 2</w:t>
      </w:r>
      <w:r w:rsidR="00A114F8" w:rsidRPr="001963CE">
        <w:rPr>
          <w:snapToGrid w:val="0"/>
          <w:sz w:val="28"/>
          <w:szCs w:val="28"/>
        </w:rPr>
        <w:t xml:space="preserve"> </w:t>
      </w:r>
      <w:r w:rsidR="00794D83" w:rsidRPr="001963CE">
        <w:rPr>
          <w:snapToGrid w:val="0"/>
          <w:sz w:val="28"/>
          <w:szCs w:val="28"/>
        </w:rPr>
        <w:t xml:space="preserve">Обзор исследований полиморфных вариантов гена </w:t>
      </w:r>
      <w:r w:rsidR="00794D83" w:rsidRPr="001963CE">
        <w:rPr>
          <w:snapToGrid w:val="0"/>
          <w:sz w:val="28"/>
          <w:szCs w:val="28"/>
          <w:lang w:val="en-US"/>
        </w:rPr>
        <w:t>NRAMP</w:t>
      </w:r>
      <w:r w:rsidR="00794D83" w:rsidRPr="001963CE">
        <w:rPr>
          <w:snapToGrid w:val="0"/>
          <w:sz w:val="28"/>
          <w:szCs w:val="28"/>
        </w:rPr>
        <w:t>1 при туберкулезе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447"/>
        <w:gridCol w:w="1447"/>
        <w:gridCol w:w="1966"/>
        <w:gridCol w:w="1318"/>
        <w:gridCol w:w="1447"/>
      </w:tblGrid>
      <w:tr w:rsidR="00794D83" w:rsidRPr="001963CE" w:rsidTr="00881AD1">
        <w:trPr>
          <w:jc w:val="center"/>
        </w:trPr>
        <w:tc>
          <w:tcPr>
            <w:tcW w:w="1560" w:type="dxa"/>
          </w:tcPr>
          <w:p w:rsidR="00794D83" w:rsidRPr="001963CE" w:rsidRDefault="00794D83" w:rsidP="00881AD1">
            <w:pPr>
              <w:pStyle w:val="1"/>
              <w:keepNext w:val="0"/>
              <w:widowControl/>
              <w:suppressAutoHyphens/>
              <w:ind w:firstLine="0"/>
              <w:jc w:val="left"/>
              <w:rPr>
                <w:b w:val="0"/>
                <w:sz w:val="20"/>
              </w:rPr>
            </w:pPr>
            <w:r w:rsidRPr="001963CE">
              <w:rPr>
                <w:b w:val="0"/>
                <w:sz w:val="20"/>
              </w:rPr>
              <w:t>Популяция</w:t>
            </w:r>
          </w:p>
        </w:tc>
        <w:tc>
          <w:tcPr>
            <w:tcW w:w="1559" w:type="dxa"/>
          </w:tcPr>
          <w:p w:rsidR="00794D83" w:rsidRPr="001963CE" w:rsidRDefault="00DC61DD" w:rsidP="00881AD1">
            <w:pPr>
              <w:pStyle w:val="1"/>
              <w:keepNext w:val="0"/>
              <w:widowControl/>
              <w:suppressAutoHyphens/>
              <w:ind w:firstLine="0"/>
              <w:jc w:val="left"/>
              <w:rPr>
                <w:b w:val="0"/>
                <w:sz w:val="20"/>
              </w:rPr>
            </w:pPr>
            <w:r>
              <w:rPr>
                <w:b w:val="0"/>
                <w:sz w:val="20"/>
              </w:rPr>
              <w:t>Количество пациен</w:t>
            </w:r>
            <w:r w:rsidR="00794D83" w:rsidRPr="001963CE">
              <w:rPr>
                <w:b w:val="0"/>
                <w:sz w:val="20"/>
              </w:rPr>
              <w:t>тов с ТБ</w:t>
            </w:r>
          </w:p>
        </w:tc>
        <w:tc>
          <w:tcPr>
            <w:tcW w:w="1559" w:type="dxa"/>
          </w:tcPr>
          <w:p w:rsidR="00794D83" w:rsidRPr="001963CE" w:rsidRDefault="00DC61DD" w:rsidP="00881AD1">
            <w:pPr>
              <w:suppressAutoHyphens/>
              <w:spacing w:line="360" w:lineRule="auto"/>
            </w:pPr>
            <w:r>
              <w:t>Количество здоро</w:t>
            </w:r>
            <w:r w:rsidR="00794D83" w:rsidRPr="001963CE">
              <w:t>вых лиц</w:t>
            </w:r>
          </w:p>
        </w:tc>
        <w:tc>
          <w:tcPr>
            <w:tcW w:w="2126" w:type="dxa"/>
          </w:tcPr>
          <w:p w:rsidR="00794D83" w:rsidRPr="001963CE" w:rsidRDefault="00794D83" w:rsidP="00881AD1">
            <w:pPr>
              <w:suppressAutoHyphens/>
              <w:spacing w:line="360" w:lineRule="auto"/>
              <w:rPr>
                <w:lang w:val="en-US"/>
              </w:rPr>
            </w:pPr>
            <w:r w:rsidRPr="001963CE">
              <w:t>Исследованные полиморфизмы</w:t>
            </w:r>
          </w:p>
        </w:tc>
        <w:tc>
          <w:tcPr>
            <w:tcW w:w="1418" w:type="dxa"/>
          </w:tcPr>
          <w:p w:rsidR="00794D83" w:rsidRPr="001963CE" w:rsidRDefault="00DC61DD" w:rsidP="00881AD1">
            <w:pPr>
              <w:suppressAutoHyphens/>
              <w:spacing w:line="360" w:lineRule="auto"/>
            </w:pPr>
            <w:r>
              <w:t>Ассоциа</w:t>
            </w:r>
            <w:r w:rsidR="00794D83" w:rsidRPr="001963CE">
              <w:t>ции с ТБ</w:t>
            </w:r>
          </w:p>
        </w:tc>
        <w:tc>
          <w:tcPr>
            <w:tcW w:w="1559" w:type="dxa"/>
          </w:tcPr>
          <w:p w:rsidR="00794D83" w:rsidRPr="001963CE" w:rsidRDefault="00794D83" w:rsidP="00881AD1">
            <w:pPr>
              <w:suppressAutoHyphens/>
              <w:spacing w:line="360" w:lineRule="auto"/>
            </w:pPr>
            <w:r w:rsidRPr="001963CE">
              <w:t>Авторы</w:t>
            </w:r>
          </w:p>
        </w:tc>
      </w:tr>
      <w:tr w:rsidR="00794D83" w:rsidRPr="001963CE" w:rsidTr="00881AD1">
        <w:trPr>
          <w:jc w:val="center"/>
        </w:trPr>
        <w:tc>
          <w:tcPr>
            <w:tcW w:w="1560" w:type="dxa"/>
          </w:tcPr>
          <w:p w:rsidR="00794D83" w:rsidRPr="001963CE" w:rsidRDefault="00794D83" w:rsidP="00881AD1">
            <w:pPr>
              <w:suppressAutoHyphens/>
              <w:spacing w:line="360" w:lineRule="auto"/>
            </w:pPr>
            <w:r w:rsidRPr="001963CE">
              <w:t>Гамбия</w:t>
            </w:r>
          </w:p>
        </w:tc>
        <w:tc>
          <w:tcPr>
            <w:tcW w:w="1559" w:type="dxa"/>
          </w:tcPr>
          <w:p w:rsidR="00794D83" w:rsidRPr="001963CE" w:rsidRDefault="00794D83" w:rsidP="00881AD1">
            <w:pPr>
              <w:suppressAutoHyphens/>
              <w:spacing w:line="360" w:lineRule="auto"/>
            </w:pPr>
            <w:r w:rsidRPr="001963CE">
              <w:t>410</w:t>
            </w:r>
          </w:p>
        </w:tc>
        <w:tc>
          <w:tcPr>
            <w:tcW w:w="1559" w:type="dxa"/>
          </w:tcPr>
          <w:p w:rsidR="00794D83" w:rsidRPr="001963CE" w:rsidRDefault="00794D83" w:rsidP="00881AD1">
            <w:pPr>
              <w:suppressAutoHyphens/>
              <w:spacing w:line="360" w:lineRule="auto"/>
              <w:rPr>
                <w:lang w:val="en-US"/>
              </w:rPr>
            </w:pPr>
            <w:r w:rsidRPr="001963CE">
              <w:rPr>
                <w:lang w:val="en-US"/>
              </w:rPr>
              <w:t>417</w:t>
            </w:r>
          </w:p>
        </w:tc>
        <w:tc>
          <w:tcPr>
            <w:tcW w:w="2126" w:type="dxa"/>
          </w:tcPr>
          <w:p w:rsidR="00794D83" w:rsidRPr="001963CE" w:rsidRDefault="00794D83" w:rsidP="00881AD1">
            <w:pPr>
              <w:suppressAutoHyphens/>
              <w:spacing w:line="360" w:lineRule="auto"/>
              <w:rPr>
                <w:lang w:val="en-US"/>
              </w:rPr>
            </w:pPr>
            <w:r w:rsidRPr="001963CE">
              <w:rPr>
                <w:lang w:val="en-US"/>
              </w:rPr>
              <w:t>5’(CA)n, INT4, D543N, 3’UTR</w:t>
            </w:r>
          </w:p>
        </w:tc>
        <w:tc>
          <w:tcPr>
            <w:tcW w:w="1418" w:type="dxa"/>
          </w:tcPr>
          <w:p w:rsidR="00794D83" w:rsidRPr="001963CE" w:rsidRDefault="00794D83" w:rsidP="00881AD1">
            <w:pPr>
              <w:suppressAutoHyphens/>
              <w:spacing w:line="360" w:lineRule="auto"/>
              <w:rPr>
                <w:lang w:val="en-US"/>
              </w:rPr>
            </w:pPr>
            <w:r w:rsidRPr="001963CE">
              <w:rPr>
                <w:lang w:val="en-US"/>
              </w:rPr>
              <w:t>INT4, 3’UTR</w:t>
            </w:r>
          </w:p>
        </w:tc>
        <w:tc>
          <w:tcPr>
            <w:tcW w:w="1559" w:type="dxa"/>
          </w:tcPr>
          <w:p w:rsidR="00794D83" w:rsidRPr="001963CE" w:rsidRDefault="00794D83" w:rsidP="00881AD1">
            <w:pPr>
              <w:suppressAutoHyphens/>
              <w:spacing w:line="360" w:lineRule="auto"/>
              <w:rPr>
                <w:lang w:val="en-US"/>
              </w:rPr>
            </w:pPr>
            <w:r w:rsidRPr="001963CE">
              <w:rPr>
                <w:lang w:val="en-US"/>
              </w:rPr>
              <w:t>Bellamy R. et al., 1998</w:t>
            </w:r>
          </w:p>
        </w:tc>
      </w:tr>
      <w:tr w:rsidR="00794D83" w:rsidRPr="001963CE" w:rsidTr="00881AD1">
        <w:trPr>
          <w:jc w:val="center"/>
        </w:trPr>
        <w:tc>
          <w:tcPr>
            <w:tcW w:w="1560" w:type="dxa"/>
          </w:tcPr>
          <w:p w:rsidR="00794D83" w:rsidRPr="001963CE" w:rsidRDefault="00794D83" w:rsidP="00881AD1">
            <w:pPr>
              <w:suppressAutoHyphens/>
              <w:spacing w:line="360" w:lineRule="auto"/>
            </w:pPr>
            <w:r w:rsidRPr="001963CE">
              <w:t>Корея</w:t>
            </w:r>
          </w:p>
        </w:tc>
        <w:tc>
          <w:tcPr>
            <w:tcW w:w="1559" w:type="dxa"/>
          </w:tcPr>
          <w:p w:rsidR="00794D83" w:rsidRPr="001963CE" w:rsidRDefault="00794D83" w:rsidP="00881AD1">
            <w:pPr>
              <w:suppressAutoHyphens/>
              <w:spacing w:line="360" w:lineRule="auto"/>
            </w:pPr>
            <w:r w:rsidRPr="001963CE">
              <w:t>192</w:t>
            </w:r>
          </w:p>
        </w:tc>
        <w:tc>
          <w:tcPr>
            <w:tcW w:w="1559" w:type="dxa"/>
          </w:tcPr>
          <w:p w:rsidR="00794D83" w:rsidRPr="001963CE" w:rsidRDefault="00794D83" w:rsidP="00881AD1">
            <w:pPr>
              <w:suppressAutoHyphens/>
              <w:spacing w:line="360" w:lineRule="auto"/>
              <w:rPr>
                <w:lang w:val="en-US"/>
              </w:rPr>
            </w:pPr>
            <w:r w:rsidRPr="001963CE">
              <w:t>192</w:t>
            </w:r>
          </w:p>
        </w:tc>
        <w:tc>
          <w:tcPr>
            <w:tcW w:w="2126" w:type="dxa"/>
          </w:tcPr>
          <w:p w:rsidR="00794D83" w:rsidRPr="001963CE" w:rsidRDefault="00794D83" w:rsidP="00881AD1">
            <w:pPr>
              <w:suppressAutoHyphens/>
              <w:spacing w:line="360" w:lineRule="auto"/>
              <w:rPr>
                <w:lang w:val="en-US"/>
              </w:rPr>
            </w:pPr>
            <w:r w:rsidRPr="001963CE">
              <w:rPr>
                <w:lang w:val="en-US"/>
              </w:rPr>
              <w:t>D543N, 3’UTR</w:t>
            </w:r>
          </w:p>
        </w:tc>
        <w:tc>
          <w:tcPr>
            <w:tcW w:w="1418" w:type="dxa"/>
          </w:tcPr>
          <w:p w:rsidR="00794D83" w:rsidRPr="001963CE" w:rsidRDefault="00794D83" w:rsidP="00881AD1">
            <w:pPr>
              <w:suppressAutoHyphens/>
              <w:spacing w:line="360" w:lineRule="auto"/>
            </w:pPr>
            <w:r w:rsidRPr="001963CE">
              <w:rPr>
                <w:lang w:val="en-US"/>
              </w:rPr>
              <w:t>3’UTR</w:t>
            </w:r>
          </w:p>
        </w:tc>
        <w:tc>
          <w:tcPr>
            <w:tcW w:w="1559" w:type="dxa"/>
          </w:tcPr>
          <w:p w:rsidR="00794D83" w:rsidRPr="001963CE" w:rsidRDefault="00794D83" w:rsidP="00881AD1">
            <w:pPr>
              <w:suppressAutoHyphens/>
              <w:spacing w:line="360" w:lineRule="auto"/>
              <w:rPr>
                <w:lang w:val="en-US"/>
              </w:rPr>
            </w:pPr>
            <w:r w:rsidRPr="001963CE">
              <w:rPr>
                <w:lang w:val="en-US"/>
              </w:rPr>
              <w:t>Ryu S. et al., 2000</w:t>
            </w:r>
          </w:p>
        </w:tc>
      </w:tr>
      <w:tr w:rsidR="00794D83" w:rsidRPr="001963CE" w:rsidTr="00881AD1">
        <w:trPr>
          <w:jc w:val="center"/>
        </w:trPr>
        <w:tc>
          <w:tcPr>
            <w:tcW w:w="1560" w:type="dxa"/>
          </w:tcPr>
          <w:p w:rsidR="00794D83" w:rsidRPr="001963CE" w:rsidRDefault="00794D83" w:rsidP="00881AD1">
            <w:pPr>
              <w:suppressAutoHyphens/>
              <w:spacing w:line="360" w:lineRule="auto"/>
            </w:pPr>
            <w:r w:rsidRPr="001963CE">
              <w:t>Япония</w:t>
            </w:r>
          </w:p>
        </w:tc>
        <w:tc>
          <w:tcPr>
            <w:tcW w:w="1559" w:type="dxa"/>
          </w:tcPr>
          <w:p w:rsidR="00794D83" w:rsidRPr="001963CE" w:rsidRDefault="00794D83" w:rsidP="00881AD1">
            <w:pPr>
              <w:suppressAutoHyphens/>
              <w:spacing w:line="360" w:lineRule="auto"/>
            </w:pPr>
            <w:r w:rsidRPr="001963CE">
              <w:t>267</w:t>
            </w:r>
          </w:p>
        </w:tc>
        <w:tc>
          <w:tcPr>
            <w:tcW w:w="1559" w:type="dxa"/>
          </w:tcPr>
          <w:p w:rsidR="00794D83" w:rsidRPr="001963CE" w:rsidRDefault="00794D83" w:rsidP="00881AD1">
            <w:pPr>
              <w:suppressAutoHyphens/>
              <w:spacing w:line="360" w:lineRule="auto"/>
              <w:rPr>
                <w:lang w:val="en-US"/>
              </w:rPr>
            </w:pPr>
            <w:r w:rsidRPr="001963CE">
              <w:t>202</w:t>
            </w:r>
          </w:p>
        </w:tc>
        <w:tc>
          <w:tcPr>
            <w:tcW w:w="2126" w:type="dxa"/>
          </w:tcPr>
          <w:p w:rsidR="00794D83" w:rsidRPr="001963CE" w:rsidRDefault="00794D83" w:rsidP="00881AD1">
            <w:pPr>
              <w:suppressAutoHyphens/>
              <w:spacing w:line="360" w:lineRule="auto"/>
              <w:rPr>
                <w:lang w:val="en-US"/>
              </w:rPr>
            </w:pPr>
            <w:r w:rsidRPr="001963CE">
              <w:rPr>
                <w:lang w:val="en-US"/>
              </w:rPr>
              <w:t>(GT)n, INT4, D543N, 3’UTR</w:t>
            </w:r>
          </w:p>
        </w:tc>
        <w:tc>
          <w:tcPr>
            <w:tcW w:w="1418" w:type="dxa"/>
          </w:tcPr>
          <w:p w:rsidR="00794D83" w:rsidRPr="001963CE" w:rsidRDefault="00794D83" w:rsidP="00881AD1">
            <w:pPr>
              <w:suppressAutoHyphens/>
              <w:spacing w:line="360" w:lineRule="auto"/>
            </w:pPr>
            <w:r w:rsidRPr="001963CE">
              <w:rPr>
                <w:lang w:val="en-US"/>
              </w:rPr>
              <w:t>D</w:t>
            </w:r>
            <w:r w:rsidRPr="001963CE">
              <w:t>543</w:t>
            </w:r>
            <w:r w:rsidRPr="001963CE">
              <w:rPr>
                <w:lang w:val="en-US"/>
              </w:rPr>
              <w:t>N, (GT)n</w:t>
            </w:r>
          </w:p>
        </w:tc>
        <w:tc>
          <w:tcPr>
            <w:tcW w:w="1559" w:type="dxa"/>
          </w:tcPr>
          <w:p w:rsidR="00794D83" w:rsidRPr="001963CE" w:rsidRDefault="00794D83" w:rsidP="00881AD1">
            <w:pPr>
              <w:suppressAutoHyphens/>
              <w:spacing w:line="360" w:lineRule="auto"/>
            </w:pPr>
            <w:r w:rsidRPr="001963CE">
              <w:rPr>
                <w:lang w:val="en-US"/>
              </w:rPr>
              <w:t>Gao P.S.</w:t>
            </w:r>
            <w:r w:rsidRPr="001963CE">
              <w:t xml:space="preserve"> </w:t>
            </w:r>
            <w:r w:rsidRPr="001963CE">
              <w:rPr>
                <w:lang w:val="en-US"/>
              </w:rPr>
              <w:t>et</w:t>
            </w:r>
            <w:r w:rsidRPr="001963CE">
              <w:t xml:space="preserve"> </w:t>
            </w:r>
            <w:r w:rsidRPr="001963CE">
              <w:rPr>
                <w:lang w:val="en-US"/>
              </w:rPr>
              <w:t>al</w:t>
            </w:r>
            <w:r w:rsidRPr="001963CE">
              <w:t>., 2000</w:t>
            </w:r>
          </w:p>
        </w:tc>
      </w:tr>
      <w:tr w:rsidR="00794D83" w:rsidRPr="001963CE" w:rsidTr="00881AD1">
        <w:trPr>
          <w:jc w:val="center"/>
        </w:trPr>
        <w:tc>
          <w:tcPr>
            <w:tcW w:w="1560" w:type="dxa"/>
          </w:tcPr>
          <w:p w:rsidR="00794D83" w:rsidRPr="001963CE" w:rsidRDefault="00794D83" w:rsidP="00881AD1">
            <w:pPr>
              <w:suppressAutoHyphens/>
              <w:spacing w:line="360" w:lineRule="auto"/>
            </w:pPr>
            <w:r w:rsidRPr="001963CE">
              <w:t>Гвинея</w:t>
            </w:r>
          </w:p>
        </w:tc>
        <w:tc>
          <w:tcPr>
            <w:tcW w:w="1559" w:type="dxa"/>
          </w:tcPr>
          <w:p w:rsidR="00794D83" w:rsidRPr="001963CE" w:rsidRDefault="00794D83" w:rsidP="00881AD1">
            <w:pPr>
              <w:suppressAutoHyphens/>
              <w:spacing w:line="360" w:lineRule="auto"/>
            </w:pPr>
            <w:r w:rsidRPr="001963CE">
              <w:t>44 семьи</w:t>
            </w:r>
          </w:p>
        </w:tc>
        <w:tc>
          <w:tcPr>
            <w:tcW w:w="1559" w:type="dxa"/>
          </w:tcPr>
          <w:p w:rsidR="00794D83" w:rsidRPr="001963CE" w:rsidRDefault="00794D83" w:rsidP="00881AD1">
            <w:pPr>
              <w:suppressAutoHyphens/>
              <w:spacing w:line="360" w:lineRule="auto"/>
              <w:rPr>
                <w:lang w:val="en-US"/>
              </w:rPr>
            </w:pPr>
            <w:r w:rsidRPr="001963CE">
              <w:rPr>
                <w:lang w:val="en-US"/>
              </w:rPr>
              <w:t>-</w:t>
            </w:r>
          </w:p>
        </w:tc>
        <w:tc>
          <w:tcPr>
            <w:tcW w:w="2126" w:type="dxa"/>
          </w:tcPr>
          <w:p w:rsidR="00794D83" w:rsidRPr="001963CE" w:rsidRDefault="00794D83" w:rsidP="00881AD1">
            <w:pPr>
              <w:suppressAutoHyphens/>
              <w:spacing w:line="360" w:lineRule="auto"/>
              <w:rPr>
                <w:lang w:val="en-US"/>
              </w:rPr>
            </w:pPr>
            <w:r w:rsidRPr="001963CE">
              <w:rPr>
                <w:lang w:val="en-US"/>
              </w:rPr>
              <w:t>5’(CA)n, INT4,</w:t>
            </w:r>
          </w:p>
          <w:p w:rsidR="00794D83" w:rsidRPr="001963CE" w:rsidRDefault="00794D83" w:rsidP="00881AD1">
            <w:pPr>
              <w:suppressAutoHyphens/>
              <w:spacing w:line="360" w:lineRule="auto"/>
              <w:rPr>
                <w:lang w:val="en-US"/>
              </w:rPr>
            </w:pPr>
            <w:r w:rsidRPr="001963CE">
              <w:rPr>
                <w:lang w:val="en-US"/>
              </w:rPr>
              <w:t>3’UTR</w:t>
            </w:r>
          </w:p>
        </w:tc>
        <w:tc>
          <w:tcPr>
            <w:tcW w:w="1418" w:type="dxa"/>
          </w:tcPr>
          <w:p w:rsidR="00794D83" w:rsidRPr="001963CE" w:rsidRDefault="00794D83" w:rsidP="00881AD1">
            <w:pPr>
              <w:suppressAutoHyphens/>
              <w:spacing w:line="360" w:lineRule="auto"/>
            </w:pPr>
            <w:r w:rsidRPr="001963CE">
              <w:rPr>
                <w:lang w:val="en-US"/>
              </w:rPr>
              <w:t>INT4</w:t>
            </w:r>
          </w:p>
        </w:tc>
        <w:tc>
          <w:tcPr>
            <w:tcW w:w="1559" w:type="dxa"/>
          </w:tcPr>
          <w:p w:rsidR="00794D83" w:rsidRPr="001963CE" w:rsidRDefault="00794D83" w:rsidP="00881AD1">
            <w:pPr>
              <w:suppressAutoHyphens/>
              <w:spacing w:line="360" w:lineRule="auto"/>
            </w:pPr>
            <w:r w:rsidRPr="001963CE">
              <w:rPr>
                <w:lang w:val="en-US"/>
              </w:rPr>
              <w:t>Cervino</w:t>
            </w:r>
            <w:r w:rsidRPr="001963CE">
              <w:t xml:space="preserve"> </w:t>
            </w:r>
            <w:r w:rsidRPr="001963CE">
              <w:rPr>
                <w:lang w:val="en-US"/>
              </w:rPr>
              <w:t>et</w:t>
            </w:r>
            <w:r w:rsidRPr="001963CE">
              <w:t xml:space="preserve"> </w:t>
            </w:r>
            <w:r w:rsidRPr="001963CE">
              <w:rPr>
                <w:lang w:val="en-US"/>
              </w:rPr>
              <w:t>al</w:t>
            </w:r>
            <w:r w:rsidRPr="001963CE">
              <w:t>., 2000</w:t>
            </w:r>
          </w:p>
        </w:tc>
      </w:tr>
      <w:tr w:rsidR="00794D83" w:rsidRPr="001963CE" w:rsidTr="00881AD1">
        <w:trPr>
          <w:jc w:val="center"/>
        </w:trPr>
        <w:tc>
          <w:tcPr>
            <w:tcW w:w="1560" w:type="dxa"/>
          </w:tcPr>
          <w:p w:rsidR="00794D83" w:rsidRPr="001963CE" w:rsidRDefault="00794D83" w:rsidP="00881AD1">
            <w:pPr>
              <w:pStyle w:val="1"/>
              <w:keepNext w:val="0"/>
              <w:widowControl/>
              <w:suppressAutoHyphens/>
              <w:ind w:firstLine="0"/>
              <w:jc w:val="left"/>
              <w:rPr>
                <w:b w:val="0"/>
                <w:sz w:val="20"/>
              </w:rPr>
            </w:pPr>
            <w:r w:rsidRPr="001963CE">
              <w:rPr>
                <w:b w:val="0"/>
                <w:sz w:val="20"/>
              </w:rPr>
              <w:t>Дания</w:t>
            </w:r>
          </w:p>
        </w:tc>
        <w:tc>
          <w:tcPr>
            <w:tcW w:w="1559" w:type="dxa"/>
          </w:tcPr>
          <w:p w:rsidR="00794D83" w:rsidRPr="001963CE" w:rsidRDefault="00794D83" w:rsidP="00881AD1">
            <w:pPr>
              <w:pStyle w:val="1"/>
              <w:keepNext w:val="0"/>
              <w:widowControl/>
              <w:suppressAutoHyphens/>
              <w:ind w:firstLine="0"/>
              <w:jc w:val="left"/>
              <w:rPr>
                <w:b w:val="0"/>
                <w:sz w:val="20"/>
              </w:rPr>
            </w:pPr>
            <w:r w:rsidRPr="001963CE">
              <w:rPr>
                <w:b w:val="0"/>
                <w:sz w:val="20"/>
              </w:rPr>
              <w:t>104</w:t>
            </w:r>
          </w:p>
        </w:tc>
        <w:tc>
          <w:tcPr>
            <w:tcW w:w="1559" w:type="dxa"/>
          </w:tcPr>
          <w:p w:rsidR="00794D83" w:rsidRPr="001963CE" w:rsidRDefault="00794D83" w:rsidP="00881AD1">
            <w:pPr>
              <w:suppressAutoHyphens/>
              <w:spacing w:line="360" w:lineRule="auto"/>
            </w:pPr>
            <w:r w:rsidRPr="001963CE">
              <w:t>176</w:t>
            </w:r>
          </w:p>
        </w:tc>
        <w:tc>
          <w:tcPr>
            <w:tcW w:w="2126" w:type="dxa"/>
          </w:tcPr>
          <w:p w:rsidR="00794D83" w:rsidRPr="001963CE" w:rsidRDefault="00794D83" w:rsidP="00881AD1">
            <w:pPr>
              <w:suppressAutoHyphens/>
              <w:spacing w:line="360" w:lineRule="auto"/>
              <w:rPr>
                <w:lang w:val="en-US"/>
              </w:rPr>
            </w:pPr>
            <w:r w:rsidRPr="001963CE">
              <w:rPr>
                <w:lang w:val="en-US"/>
              </w:rPr>
              <w:t>5’(CA)n, INT4, D543N, 3’UTR</w:t>
            </w:r>
          </w:p>
        </w:tc>
        <w:tc>
          <w:tcPr>
            <w:tcW w:w="1418" w:type="dxa"/>
          </w:tcPr>
          <w:p w:rsidR="00794D83" w:rsidRPr="001963CE" w:rsidRDefault="00794D83" w:rsidP="00881AD1">
            <w:pPr>
              <w:suppressAutoHyphens/>
              <w:spacing w:line="360" w:lineRule="auto"/>
            </w:pPr>
            <w:r w:rsidRPr="001963CE">
              <w:t>-</w:t>
            </w:r>
          </w:p>
        </w:tc>
        <w:tc>
          <w:tcPr>
            <w:tcW w:w="1559" w:type="dxa"/>
          </w:tcPr>
          <w:p w:rsidR="00794D83" w:rsidRPr="001963CE" w:rsidRDefault="00794D83" w:rsidP="00881AD1">
            <w:pPr>
              <w:suppressAutoHyphens/>
              <w:spacing w:line="360" w:lineRule="auto"/>
            </w:pPr>
            <w:r w:rsidRPr="001963CE">
              <w:rPr>
                <w:lang w:val="en-US"/>
              </w:rPr>
              <w:t>Soborg C.</w:t>
            </w:r>
            <w:r w:rsidRPr="001963CE">
              <w:t xml:space="preserve"> </w:t>
            </w:r>
            <w:r w:rsidRPr="001963CE">
              <w:rPr>
                <w:lang w:val="en-US"/>
              </w:rPr>
              <w:t>et</w:t>
            </w:r>
            <w:r w:rsidRPr="001963CE">
              <w:t xml:space="preserve"> </w:t>
            </w:r>
            <w:r w:rsidRPr="001963CE">
              <w:rPr>
                <w:lang w:val="en-US"/>
              </w:rPr>
              <w:t>al</w:t>
            </w:r>
            <w:r w:rsidRPr="001963CE">
              <w:t>., 2002</w:t>
            </w:r>
          </w:p>
        </w:tc>
      </w:tr>
      <w:tr w:rsidR="00794D83" w:rsidRPr="001963CE" w:rsidTr="00881AD1">
        <w:trPr>
          <w:jc w:val="center"/>
        </w:trPr>
        <w:tc>
          <w:tcPr>
            <w:tcW w:w="1560" w:type="dxa"/>
          </w:tcPr>
          <w:p w:rsidR="00794D83" w:rsidRPr="001963CE" w:rsidRDefault="00794D83" w:rsidP="00881AD1">
            <w:pPr>
              <w:pStyle w:val="1"/>
              <w:keepNext w:val="0"/>
              <w:widowControl/>
              <w:suppressAutoHyphens/>
              <w:ind w:firstLine="0"/>
              <w:jc w:val="left"/>
              <w:rPr>
                <w:b w:val="0"/>
                <w:sz w:val="20"/>
              </w:rPr>
            </w:pPr>
            <w:r w:rsidRPr="001963CE">
              <w:rPr>
                <w:b w:val="0"/>
                <w:sz w:val="20"/>
              </w:rPr>
              <w:t>Морокко</w:t>
            </w:r>
          </w:p>
        </w:tc>
        <w:tc>
          <w:tcPr>
            <w:tcW w:w="1559" w:type="dxa"/>
          </w:tcPr>
          <w:p w:rsidR="00794D83" w:rsidRPr="001963CE" w:rsidRDefault="00794D83" w:rsidP="00881AD1">
            <w:pPr>
              <w:pStyle w:val="1"/>
              <w:keepNext w:val="0"/>
              <w:widowControl/>
              <w:suppressAutoHyphens/>
              <w:ind w:firstLine="0"/>
              <w:jc w:val="left"/>
              <w:rPr>
                <w:b w:val="0"/>
                <w:sz w:val="20"/>
              </w:rPr>
            </w:pPr>
            <w:r w:rsidRPr="001963CE">
              <w:rPr>
                <w:b w:val="0"/>
                <w:sz w:val="20"/>
              </w:rPr>
              <w:t>116 семей</w:t>
            </w:r>
          </w:p>
        </w:tc>
        <w:tc>
          <w:tcPr>
            <w:tcW w:w="1559" w:type="dxa"/>
          </w:tcPr>
          <w:p w:rsidR="00794D83" w:rsidRPr="001963CE" w:rsidRDefault="00794D83" w:rsidP="00881AD1">
            <w:pPr>
              <w:suppressAutoHyphens/>
              <w:spacing w:line="360" w:lineRule="auto"/>
              <w:rPr>
                <w:lang w:val="en-US"/>
              </w:rPr>
            </w:pPr>
            <w:r w:rsidRPr="001963CE">
              <w:rPr>
                <w:lang w:val="en-US"/>
              </w:rPr>
              <w:t>-</w:t>
            </w:r>
          </w:p>
        </w:tc>
        <w:tc>
          <w:tcPr>
            <w:tcW w:w="2126" w:type="dxa"/>
          </w:tcPr>
          <w:p w:rsidR="00794D83" w:rsidRPr="001963CE" w:rsidRDefault="00794D83" w:rsidP="00881AD1">
            <w:pPr>
              <w:suppressAutoHyphens/>
              <w:spacing w:line="360" w:lineRule="auto"/>
              <w:rPr>
                <w:lang w:val="en-US"/>
              </w:rPr>
            </w:pPr>
            <w:r w:rsidRPr="001963CE">
              <w:rPr>
                <w:lang w:val="en-US"/>
              </w:rPr>
              <w:t>274</w:t>
            </w:r>
            <w:r w:rsidRPr="001963CE">
              <w:t>С</w:t>
            </w:r>
            <w:r w:rsidRPr="001963CE">
              <w:rPr>
                <w:lang w:val="en-US"/>
              </w:rPr>
              <w:t>/</w:t>
            </w:r>
            <w:r w:rsidRPr="001963CE">
              <w:t>Т</w:t>
            </w:r>
            <w:r w:rsidRPr="001963CE">
              <w:rPr>
                <w:lang w:val="en-US"/>
              </w:rPr>
              <w:t>, INT4, 1465-85G/A, D543N, 3’UTR, (GT)n</w:t>
            </w:r>
          </w:p>
        </w:tc>
        <w:tc>
          <w:tcPr>
            <w:tcW w:w="1418" w:type="dxa"/>
          </w:tcPr>
          <w:p w:rsidR="00794D83" w:rsidRPr="001963CE" w:rsidRDefault="00794D83" w:rsidP="00881AD1">
            <w:pPr>
              <w:suppressAutoHyphens/>
              <w:spacing w:line="360" w:lineRule="auto"/>
              <w:rPr>
                <w:lang w:val="en-US"/>
              </w:rPr>
            </w:pPr>
            <w:r w:rsidRPr="001963CE">
              <w:rPr>
                <w:lang w:val="en-US"/>
              </w:rPr>
              <w:t>-</w:t>
            </w:r>
          </w:p>
        </w:tc>
        <w:tc>
          <w:tcPr>
            <w:tcW w:w="1559" w:type="dxa"/>
          </w:tcPr>
          <w:p w:rsidR="00794D83" w:rsidRPr="001963CE" w:rsidRDefault="00794D83" w:rsidP="00881AD1">
            <w:pPr>
              <w:suppressAutoHyphens/>
              <w:spacing w:line="360" w:lineRule="auto"/>
              <w:rPr>
                <w:lang w:val="en-US"/>
              </w:rPr>
            </w:pPr>
            <w:r w:rsidRPr="001963CE">
              <w:rPr>
                <w:lang w:val="en-US"/>
              </w:rPr>
              <w:t>Baghdadi J. et al., 2003</w:t>
            </w:r>
          </w:p>
        </w:tc>
      </w:tr>
      <w:tr w:rsidR="00794D83" w:rsidRPr="001963CE" w:rsidTr="00881AD1">
        <w:trPr>
          <w:jc w:val="center"/>
        </w:trPr>
        <w:tc>
          <w:tcPr>
            <w:tcW w:w="1560" w:type="dxa"/>
          </w:tcPr>
          <w:p w:rsidR="00794D83" w:rsidRPr="001963CE" w:rsidRDefault="00794D83" w:rsidP="00881AD1">
            <w:pPr>
              <w:suppressAutoHyphens/>
              <w:spacing w:line="360" w:lineRule="auto"/>
            </w:pPr>
            <w:r w:rsidRPr="001963CE">
              <w:t>Россия (Башкор-тостан)</w:t>
            </w:r>
          </w:p>
        </w:tc>
        <w:tc>
          <w:tcPr>
            <w:tcW w:w="1559" w:type="dxa"/>
          </w:tcPr>
          <w:p w:rsidR="00794D83" w:rsidRPr="001963CE" w:rsidRDefault="00794D83" w:rsidP="00881AD1">
            <w:pPr>
              <w:suppressAutoHyphens/>
              <w:spacing w:line="360" w:lineRule="auto"/>
            </w:pPr>
            <w:r w:rsidRPr="001963CE">
              <w:t>108</w:t>
            </w:r>
          </w:p>
        </w:tc>
        <w:tc>
          <w:tcPr>
            <w:tcW w:w="1559" w:type="dxa"/>
          </w:tcPr>
          <w:p w:rsidR="00794D83" w:rsidRPr="001963CE" w:rsidRDefault="00794D83" w:rsidP="00881AD1">
            <w:pPr>
              <w:suppressAutoHyphens/>
              <w:spacing w:line="360" w:lineRule="auto"/>
              <w:rPr>
                <w:lang w:val="en-US"/>
              </w:rPr>
            </w:pPr>
            <w:r w:rsidRPr="001963CE">
              <w:rPr>
                <w:lang w:val="en-US"/>
              </w:rPr>
              <w:t>195</w:t>
            </w:r>
          </w:p>
        </w:tc>
        <w:tc>
          <w:tcPr>
            <w:tcW w:w="2126" w:type="dxa"/>
          </w:tcPr>
          <w:p w:rsidR="00794D83" w:rsidRPr="001963CE" w:rsidRDefault="00794D83" w:rsidP="00881AD1">
            <w:pPr>
              <w:suppressAutoHyphens/>
              <w:spacing w:line="360" w:lineRule="auto"/>
            </w:pPr>
            <w:r w:rsidRPr="001963CE">
              <w:rPr>
                <w:lang w:val="en-US"/>
              </w:rPr>
              <w:t>D543N, 3’UTR</w:t>
            </w:r>
          </w:p>
        </w:tc>
        <w:tc>
          <w:tcPr>
            <w:tcW w:w="1418" w:type="dxa"/>
          </w:tcPr>
          <w:p w:rsidR="00794D83" w:rsidRPr="001963CE" w:rsidRDefault="00794D83" w:rsidP="00881AD1">
            <w:pPr>
              <w:suppressAutoHyphens/>
              <w:spacing w:line="360" w:lineRule="auto"/>
            </w:pPr>
            <w:r w:rsidRPr="001963CE">
              <w:rPr>
                <w:lang w:val="en-US"/>
              </w:rPr>
              <w:t>3’UTR</w:t>
            </w:r>
          </w:p>
        </w:tc>
        <w:tc>
          <w:tcPr>
            <w:tcW w:w="1559" w:type="dxa"/>
          </w:tcPr>
          <w:p w:rsidR="00794D83" w:rsidRPr="001963CE" w:rsidRDefault="00794D83" w:rsidP="00881AD1">
            <w:pPr>
              <w:suppressAutoHyphens/>
              <w:spacing w:line="360" w:lineRule="auto"/>
            </w:pPr>
            <w:r w:rsidRPr="001963CE">
              <w:t>Имангулова М.М. и др., 2004</w:t>
            </w:r>
          </w:p>
        </w:tc>
      </w:tr>
      <w:tr w:rsidR="00794D83" w:rsidRPr="001963CE" w:rsidTr="00881AD1">
        <w:trPr>
          <w:jc w:val="center"/>
        </w:trPr>
        <w:tc>
          <w:tcPr>
            <w:tcW w:w="1560" w:type="dxa"/>
          </w:tcPr>
          <w:p w:rsidR="00794D83" w:rsidRPr="001963CE" w:rsidRDefault="00794D83" w:rsidP="00881AD1">
            <w:pPr>
              <w:suppressAutoHyphens/>
              <w:spacing w:line="360" w:lineRule="auto"/>
            </w:pPr>
            <w:r w:rsidRPr="001963CE">
              <w:t>Россия (Тува)</w:t>
            </w:r>
          </w:p>
        </w:tc>
        <w:tc>
          <w:tcPr>
            <w:tcW w:w="1559" w:type="dxa"/>
          </w:tcPr>
          <w:p w:rsidR="00794D83" w:rsidRPr="001963CE" w:rsidRDefault="00794D83" w:rsidP="00881AD1">
            <w:pPr>
              <w:suppressAutoHyphens/>
              <w:spacing w:line="360" w:lineRule="auto"/>
            </w:pPr>
            <w:r w:rsidRPr="001963CE">
              <w:t>238</w:t>
            </w:r>
          </w:p>
        </w:tc>
        <w:tc>
          <w:tcPr>
            <w:tcW w:w="1559" w:type="dxa"/>
          </w:tcPr>
          <w:p w:rsidR="00794D83" w:rsidRPr="001963CE" w:rsidRDefault="00794D83" w:rsidP="00881AD1">
            <w:pPr>
              <w:suppressAutoHyphens/>
              <w:spacing w:line="360" w:lineRule="auto"/>
              <w:rPr>
                <w:lang w:val="en-US"/>
              </w:rPr>
            </w:pPr>
            <w:r w:rsidRPr="001963CE">
              <w:rPr>
                <w:lang w:val="en-US"/>
              </w:rPr>
              <w:t>263</w:t>
            </w:r>
          </w:p>
        </w:tc>
        <w:tc>
          <w:tcPr>
            <w:tcW w:w="2126" w:type="dxa"/>
          </w:tcPr>
          <w:p w:rsidR="00794D83" w:rsidRPr="001963CE" w:rsidRDefault="00794D83" w:rsidP="00881AD1">
            <w:pPr>
              <w:suppressAutoHyphens/>
              <w:spacing w:line="360" w:lineRule="auto"/>
              <w:rPr>
                <w:lang w:val="en-US"/>
              </w:rPr>
            </w:pPr>
            <w:r w:rsidRPr="001963CE">
              <w:t xml:space="preserve">274С/Т, </w:t>
            </w:r>
            <w:r w:rsidRPr="001963CE">
              <w:rPr>
                <w:lang w:val="en-US"/>
              </w:rPr>
              <w:t>INT4, 1465-85G/A, D543N,</w:t>
            </w:r>
          </w:p>
        </w:tc>
        <w:tc>
          <w:tcPr>
            <w:tcW w:w="1418" w:type="dxa"/>
          </w:tcPr>
          <w:p w:rsidR="00794D83" w:rsidRPr="001963CE" w:rsidRDefault="00794D83" w:rsidP="00881AD1">
            <w:pPr>
              <w:suppressAutoHyphens/>
              <w:spacing w:line="360" w:lineRule="auto"/>
              <w:rPr>
                <w:lang w:val="en-US"/>
              </w:rPr>
            </w:pPr>
            <w:r w:rsidRPr="001963CE">
              <w:rPr>
                <w:lang w:val="en-US"/>
              </w:rPr>
              <w:t>1465-85G/A</w:t>
            </w:r>
          </w:p>
        </w:tc>
        <w:tc>
          <w:tcPr>
            <w:tcW w:w="1559" w:type="dxa"/>
          </w:tcPr>
          <w:p w:rsidR="00794D83" w:rsidRPr="001963CE" w:rsidRDefault="00794D83" w:rsidP="00881AD1">
            <w:pPr>
              <w:suppressAutoHyphens/>
              <w:spacing w:line="360" w:lineRule="auto"/>
            </w:pPr>
            <w:r w:rsidRPr="001963CE">
              <w:t>Рудко А.А. и др., 2004</w:t>
            </w:r>
          </w:p>
        </w:tc>
      </w:tr>
      <w:tr w:rsidR="00794D83" w:rsidRPr="001963CE" w:rsidTr="00881AD1">
        <w:trPr>
          <w:jc w:val="center"/>
        </w:trPr>
        <w:tc>
          <w:tcPr>
            <w:tcW w:w="1560" w:type="dxa"/>
          </w:tcPr>
          <w:p w:rsidR="00794D83" w:rsidRPr="001963CE" w:rsidRDefault="00794D83" w:rsidP="00881AD1">
            <w:pPr>
              <w:suppressAutoHyphens/>
              <w:spacing w:line="360" w:lineRule="auto"/>
            </w:pPr>
            <w:r w:rsidRPr="001963CE">
              <w:t>Китай</w:t>
            </w:r>
          </w:p>
        </w:tc>
        <w:tc>
          <w:tcPr>
            <w:tcW w:w="1559" w:type="dxa"/>
          </w:tcPr>
          <w:p w:rsidR="00794D83" w:rsidRPr="001963CE" w:rsidRDefault="00794D83" w:rsidP="00881AD1">
            <w:pPr>
              <w:suppressAutoHyphens/>
              <w:spacing w:line="360" w:lineRule="auto"/>
            </w:pPr>
            <w:r w:rsidRPr="001963CE">
              <w:t>120</w:t>
            </w:r>
          </w:p>
        </w:tc>
        <w:tc>
          <w:tcPr>
            <w:tcW w:w="1559" w:type="dxa"/>
          </w:tcPr>
          <w:p w:rsidR="00794D83" w:rsidRPr="001963CE" w:rsidRDefault="00794D83" w:rsidP="00881AD1">
            <w:pPr>
              <w:suppressAutoHyphens/>
              <w:spacing w:line="360" w:lineRule="auto"/>
              <w:rPr>
                <w:lang w:val="en-US"/>
              </w:rPr>
            </w:pPr>
            <w:r w:rsidRPr="001963CE">
              <w:rPr>
                <w:lang w:val="en-US"/>
              </w:rPr>
              <w:t>240</w:t>
            </w:r>
          </w:p>
        </w:tc>
        <w:tc>
          <w:tcPr>
            <w:tcW w:w="2126" w:type="dxa"/>
          </w:tcPr>
          <w:p w:rsidR="00794D83" w:rsidRPr="001963CE" w:rsidRDefault="00794D83" w:rsidP="00881AD1">
            <w:pPr>
              <w:suppressAutoHyphens/>
              <w:spacing w:line="360" w:lineRule="auto"/>
            </w:pPr>
            <w:r w:rsidRPr="001963CE">
              <w:rPr>
                <w:lang w:val="en-US"/>
              </w:rPr>
              <w:t>INT4, D543N, 3’UTR</w:t>
            </w:r>
          </w:p>
        </w:tc>
        <w:tc>
          <w:tcPr>
            <w:tcW w:w="1418" w:type="dxa"/>
          </w:tcPr>
          <w:p w:rsidR="00794D83" w:rsidRPr="001963CE" w:rsidRDefault="00794D83" w:rsidP="00881AD1">
            <w:pPr>
              <w:suppressAutoHyphens/>
              <w:spacing w:line="360" w:lineRule="auto"/>
            </w:pPr>
            <w:r w:rsidRPr="001963CE">
              <w:rPr>
                <w:lang w:val="en-US"/>
              </w:rPr>
              <w:t>D543N, 3’UTR</w:t>
            </w:r>
          </w:p>
        </w:tc>
        <w:tc>
          <w:tcPr>
            <w:tcW w:w="1559" w:type="dxa"/>
          </w:tcPr>
          <w:p w:rsidR="00794D83" w:rsidRPr="001963CE" w:rsidRDefault="00794D83" w:rsidP="00881AD1">
            <w:pPr>
              <w:suppressAutoHyphens/>
              <w:spacing w:line="360" w:lineRule="auto"/>
              <w:rPr>
                <w:lang w:val="en-US"/>
              </w:rPr>
            </w:pPr>
            <w:r w:rsidRPr="001963CE">
              <w:rPr>
                <w:lang w:val="en-US"/>
              </w:rPr>
              <w:t>Liu W. et al., 2004</w:t>
            </w:r>
          </w:p>
        </w:tc>
      </w:tr>
    </w:tbl>
    <w:p w:rsidR="00794D83" w:rsidRPr="001963CE" w:rsidRDefault="00794D83" w:rsidP="00720490">
      <w:pPr>
        <w:suppressAutoHyphens/>
        <w:spacing w:line="360" w:lineRule="auto"/>
        <w:ind w:firstLine="709"/>
        <w:jc w:val="both"/>
        <w:rPr>
          <w:snapToGrid w:val="0"/>
          <w:sz w:val="28"/>
        </w:rPr>
      </w:pPr>
    </w:p>
    <w:p w:rsidR="00794D83" w:rsidRPr="001963CE" w:rsidRDefault="00794D83" w:rsidP="00720490">
      <w:pPr>
        <w:pStyle w:val="a7"/>
        <w:suppressAutoHyphens/>
        <w:ind w:firstLine="709"/>
      </w:pPr>
      <w:r w:rsidRPr="001963CE">
        <w:t>Способность уничтожать внутриклеточных паразитов зависит от стадии активации макрофагов и приобретается ими под действием цитокинов, в частности, под действием гамма интерферона (</w:t>
      </w:r>
      <w:r w:rsidRPr="001963CE">
        <w:rPr>
          <w:lang w:val="en-US"/>
        </w:rPr>
        <w:t>IFN</w:t>
      </w:r>
      <w:r w:rsidRPr="001963CE">
        <w:t>-</w:t>
      </w:r>
      <w:r w:rsidRPr="001963CE">
        <w:rPr>
          <w:szCs w:val="28"/>
        </w:rPr>
        <w:sym w:font="Symbol" w:char="F067"/>
      </w:r>
      <w:r w:rsidRPr="001963CE">
        <w:t>), которые выделяются стимулированными лимфокинпродуцирующими Т-клетками [Ройт А., 1991]. Цитокины представляют собой группу полипептидных медиаторов, участвующих в формировании и регуляции защитных реакций организма. К цитокинам относят интерфероны, колониестимулирующие факторы, интерлейкины, хемокины, трансформирующие ростовые факторы, группа фактора некроза опухолей и некоторые другие. К общим главным свойствам цитокинов, объединяющим их в самостоятельную систему регуляции, относятся: плейотропизм и взаимозаменяемость биологического действия, отсутствие антигенной специфичности действия, саморегуляция продукции и формирование цитокиновой сети. Цитокины в первую очередь регулируют развитие местных защитных реакций в тканях с участием различных типов клеток крови, эндотелия, соединительной ткани и эпителиев. Гиперпродукция цитокинов ведет к развитию системной воспалительной реакции и может служить причиной развития ряда патологических состояний [Симбирцев А.С., 2002].</w:t>
      </w:r>
    </w:p>
    <w:p w:rsidR="00794D83" w:rsidRPr="001963CE" w:rsidRDefault="00794D83" w:rsidP="00720490">
      <w:pPr>
        <w:pStyle w:val="a7"/>
        <w:suppressAutoHyphens/>
        <w:ind w:firstLine="709"/>
      </w:pPr>
      <w:r w:rsidRPr="001963CE">
        <w:t>Мутации генов некоторых цитокинов, играющих важную роль в механизмах иммунологической защиты против микобактерий, а так же мутации генов кодирующих рецепторы к этим интерлейкинам могут играть свою роль в предрасположенности к туберкулезу. Так, генетически измененные мыши (</w:t>
      </w:r>
      <w:r w:rsidR="00974047" w:rsidRPr="001963CE">
        <w:t>"</w:t>
      </w:r>
      <w:r w:rsidRPr="001963CE">
        <w:t>нокауты</w:t>
      </w:r>
      <w:r w:rsidR="00974047" w:rsidRPr="001963CE">
        <w:t>"</w:t>
      </w:r>
      <w:r w:rsidRPr="001963CE">
        <w:t xml:space="preserve">), лишенные гена, кодирующего </w:t>
      </w:r>
      <w:r w:rsidRPr="001963CE">
        <w:rPr>
          <w:lang w:val="en-US"/>
        </w:rPr>
        <w:t>IFN</w:t>
      </w:r>
      <w:r w:rsidRPr="001963CE">
        <w:t>-</w:t>
      </w:r>
      <w:r w:rsidRPr="001963CE">
        <w:rPr>
          <w:szCs w:val="28"/>
        </w:rPr>
        <w:sym w:font="Symbol" w:char="F067"/>
      </w:r>
      <w:r w:rsidRPr="001963CE">
        <w:t xml:space="preserve"> или рецептор к нему, очень чувствительны к заражению микобактериями [</w:t>
      </w:r>
      <w:r w:rsidRPr="001963CE">
        <w:rPr>
          <w:lang w:val="en-US"/>
        </w:rPr>
        <w:t>Flynn</w:t>
      </w:r>
      <w:r w:rsidRPr="001963CE">
        <w:t xml:space="preserve"> </w:t>
      </w:r>
      <w:r w:rsidRPr="001963CE">
        <w:rPr>
          <w:lang w:val="en-US"/>
        </w:rPr>
        <w:t>J</w:t>
      </w:r>
      <w:r w:rsidRPr="001963CE">
        <w:t xml:space="preserve">. </w:t>
      </w:r>
      <w:r w:rsidRPr="001963CE">
        <w:rPr>
          <w:lang w:val="en-US"/>
        </w:rPr>
        <w:t>et</w:t>
      </w:r>
      <w:r w:rsidRPr="001963CE">
        <w:t xml:space="preserve"> </w:t>
      </w:r>
      <w:r w:rsidRPr="001963CE">
        <w:rPr>
          <w:lang w:val="en-US"/>
        </w:rPr>
        <w:t>al</w:t>
      </w:r>
      <w:r w:rsidRPr="001963CE">
        <w:t xml:space="preserve">., 1993]. Описаны также случаи летальной БЦЖ инфекции у детей с врожденным дефектом экспрессии рецепторов к </w:t>
      </w:r>
      <w:r w:rsidRPr="001963CE">
        <w:rPr>
          <w:lang w:val="en-US"/>
        </w:rPr>
        <w:t>IFN</w:t>
      </w:r>
      <w:r w:rsidRPr="001963CE">
        <w:t>-</w:t>
      </w:r>
      <w:r w:rsidRPr="001963CE">
        <w:rPr>
          <w:szCs w:val="28"/>
        </w:rPr>
        <w:sym w:font="Symbol" w:char="F067"/>
      </w:r>
      <w:r w:rsidRPr="001963CE">
        <w:t xml:space="preserve"> [</w:t>
      </w:r>
      <w:r w:rsidRPr="001963CE">
        <w:rPr>
          <w:lang w:val="en-US"/>
        </w:rPr>
        <w:t>Altare</w:t>
      </w:r>
      <w:r w:rsidRPr="001963CE">
        <w:t xml:space="preserve"> </w:t>
      </w:r>
      <w:r w:rsidRPr="001963CE">
        <w:rPr>
          <w:lang w:val="en-US"/>
        </w:rPr>
        <w:t>F</w:t>
      </w:r>
      <w:r w:rsidRPr="001963CE">
        <w:t>. е</w:t>
      </w:r>
      <w:r w:rsidRPr="001963CE">
        <w:rPr>
          <w:lang w:val="en-US"/>
        </w:rPr>
        <w:t>t</w:t>
      </w:r>
      <w:r w:rsidRPr="001963CE">
        <w:t xml:space="preserve"> </w:t>
      </w:r>
      <w:r w:rsidRPr="001963CE">
        <w:rPr>
          <w:lang w:val="en-US"/>
        </w:rPr>
        <w:t>al</w:t>
      </w:r>
      <w:r w:rsidRPr="001963CE">
        <w:t xml:space="preserve">., 1998]. Примечательно, что в литературе не встречается описание пациентов с генетическим недостатком </w:t>
      </w:r>
      <w:r w:rsidRPr="001963CE">
        <w:rPr>
          <w:lang w:val="en-US"/>
        </w:rPr>
        <w:t>IFN</w:t>
      </w:r>
      <w:r w:rsidRPr="001963CE">
        <w:t>-</w:t>
      </w:r>
      <w:r w:rsidRPr="001963CE">
        <w:rPr>
          <w:szCs w:val="28"/>
        </w:rPr>
        <w:sym w:font="Symbol" w:char="F067"/>
      </w:r>
      <w:r w:rsidRPr="001963CE">
        <w:t>. Вероятно, такие мутации являются фатальными.</w:t>
      </w:r>
    </w:p>
    <w:p w:rsidR="00974047" w:rsidRPr="001963CE" w:rsidRDefault="00794D83" w:rsidP="00720490">
      <w:pPr>
        <w:pStyle w:val="a7"/>
        <w:suppressAutoHyphens/>
        <w:ind w:firstLine="709"/>
      </w:pPr>
      <w:r w:rsidRPr="001963CE">
        <w:t>Роль макрофагов в противотуберкулезном иммунитете не ограничивается фагоцитозом. Второй основной функцией клеток макрофагального ряда является презентация переработанных микобактериальных антигенов, что необходимо для запуска последующих иммунологических реакций [Покровский В.И. и др., 1979]. Кроме того, макрофаги участвуют в синтезе важнейших медиаторов иммунного ответа при туберкулезе, таких как интерлейкин-1 (ИЛ-1) и др. [</w:t>
      </w:r>
      <w:r w:rsidRPr="001963CE">
        <w:rPr>
          <w:lang w:val="en-US"/>
        </w:rPr>
        <w:t>Chensue</w:t>
      </w:r>
      <w:r w:rsidRPr="001963CE">
        <w:t xml:space="preserve"> </w:t>
      </w:r>
      <w:r w:rsidRPr="001963CE">
        <w:rPr>
          <w:lang w:val="en-US"/>
        </w:rPr>
        <w:t>S</w:t>
      </w:r>
      <w:r w:rsidRPr="001963CE">
        <w:t xml:space="preserve">. </w:t>
      </w:r>
      <w:r w:rsidRPr="001963CE">
        <w:rPr>
          <w:lang w:val="en-US"/>
        </w:rPr>
        <w:t>et</w:t>
      </w:r>
      <w:r w:rsidRPr="001963CE">
        <w:t xml:space="preserve"> </w:t>
      </w:r>
      <w:r w:rsidRPr="001963CE">
        <w:rPr>
          <w:lang w:val="en-US"/>
        </w:rPr>
        <w:t>al</w:t>
      </w:r>
      <w:r w:rsidRPr="001963CE">
        <w:t>., 1986]. ИЛ-1 является ключевым элементом в развитии воспаления, биологический эффект которого опосредуется через специфические клеточные рецепторные комплексы. Регуляция действия данного цитокина осуществляется посредством рецепторного антагониста интерлейкина-1, который конкурентно взаимодействует с рецептором к ИЛ-1 и, таким образом, ингибирует провоспалительный эффект [</w:t>
      </w:r>
      <w:r w:rsidRPr="001963CE">
        <w:rPr>
          <w:lang w:val="en-US"/>
        </w:rPr>
        <w:t>Tarlow</w:t>
      </w:r>
      <w:r w:rsidRPr="001963CE">
        <w:t xml:space="preserve"> </w:t>
      </w:r>
      <w:r w:rsidRPr="001963CE">
        <w:rPr>
          <w:lang w:val="en-US"/>
        </w:rPr>
        <w:t>J</w:t>
      </w:r>
      <w:r w:rsidRPr="001963CE">
        <w:t>.</w:t>
      </w:r>
      <w:r w:rsidRPr="001963CE">
        <w:rPr>
          <w:lang w:val="en-US"/>
        </w:rPr>
        <w:t>K</w:t>
      </w:r>
      <w:r w:rsidRPr="001963CE">
        <w:t xml:space="preserve">. </w:t>
      </w:r>
      <w:r w:rsidRPr="001963CE">
        <w:rPr>
          <w:lang w:val="en-US"/>
        </w:rPr>
        <w:t>et</w:t>
      </w:r>
      <w:r w:rsidRPr="001963CE">
        <w:t xml:space="preserve"> </w:t>
      </w:r>
      <w:r w:rsidRPr="001963CE">
        <w:rPr>
          <w:lang w:val="en-US"/>
        </w:rPr>
        <w:t>al</w:t>
      </w:r>
      <w:r w:rsidRPr="001963CE">
        <w:t>., 1993].</w:t>
      </w:r>
    </w:p>
    <w:p w:rsidR="00974047" w:rsidRPr="001963CE" w:rsidRDefault="00794D83" w:rsidP="00720490">
      <w:pPr>
        <w:pStyle w:val="a7"/>
        <w:suppressAutoHyphens/>
        <w:ind w:firstLine="709"/>
      </w:pPr>
      <w:r w:rsidRPr="001963CE">
        <w:rPr>
          <w:lang w:val="en-US"/>
        </w:rPr>
        <w:t>S</w:t>
      </w:r>
      <w:r w:rsidRPr="001963CE">
        <w:t xml:space="preserve">. </w:t>
      </w:r>
      <w:r w:rsidRPr="001963CE">
        <w:rPr>
          <w:lang w:val="en-US"/>
        </w:rPr>
        <w:t>Chensue</w:t>
      </w:r>
      <w:r w:rsidRPr="001963CE">
        <w:t xml:space="preserve"> и соавторы (1986) считают, что продукция интерлейкина-1 мононуклеарными клетками периферической крови больных является специфическим индикатором активности процесса, более выраженным, чем показатели СОЭ или С-реактивного белка, и предлагают использовать этот показатель для диагностики активного туберкулеза и контроля за эффективностью лечения больных.</w:t>
      </w:r>
    </w:p>
    <w:p w:rsidR="00794D83" w:rsidRPr="001963CE" w:rsidRDefault="00794D83" w:rsidP="00720490">
      <w:pPr>
        <w:pStyle w:val="a7"/>
        <w:suppressAutoHyphens/>
        <w:ind w:firstLine="709"/>
      </w:pPr>
      <w:r w:rsidRPr="001963CE">
        <w:t xml:space="preserve">В одной из работ была исследована </w:t>
      </w:r>
      <w:r w:rsidRPr="001963CE">
        <w:rPr>
          <w:lang w:val="en-US"/>
        </w:rPr>
        <w:t>in</w:t>
      </w:r>
      <w:r w:rsidRPr="001963CE">
        <w:t xml:space="preserve"> </w:t>
      </w:r>
      <w:r w:rsidRPr="001963CE">
        <w:rPr>
          <w:lang w:val="en-US"/>
        </w:rPr>
        <w:t>vitro</w:t>
      </w:r>
      <w:r w:rsidRPr="001963CE">
        <w:t xml:space="preserve"> способность макрофагов синтезировать интерлейкин-1 в ответ на воздействие синтетического активатора макрофагов мурамилдипептида у больных туберкулезом и здоровых доноров. Обнаружено, что макрофаги больных отличает пониженная способность секретировать этот цитокин [Селедцова Г.В. и др., 1991]. Причем при фиброзно–кавернозной форме туберкулеза наблюдалось более выраженное снижение продукции ИЛ-1, чем при инфильтративном туберкулезе [Хонина Н.А. и др., 2000] В настоящее время многие цитокины, в том числе и интерлейкин-1, применяются в клинической практике в виде лекарственных препаратов. Была изучена эффективность лечения больных туберкулезом с применением в комплексной терапии рекомбинантного ИЛ-1</w:t>
      </w:r>
      <w:r w:rsidRPr="001963CE">
        <w:rPr>
          <w:szCs w:val="28"/>
        </w:rPr>
        <w:sym w:font="Symbol" w:char="F062"/>
      </w:r>
      <w:r w:rsidRPr="001963CE">
        <w:t>. Наблюдения показали, что использование препарата беталейкина повышает эффективность лечения по закрытию полостей распада, уменьшению и фрагментации специфических фокусов, степени выраженности остаточных изменений [Скворцова Л.А. и др., 2003].</w:t>
      </w:r>
    </w:p>
    <w:p w:rsidR="00794D83" w:rsidRPr="001963CE" w:rsidRDefault="00794D83" w:rsidP="00720490">
      <w:pPr>
        <w:pStyle w:val="a7"/>
        <w:suppressAutoHyphens/>
        <w:ind w:firstLine="709"/>
      </w:pPr>
      <w:r w:rsidRPr="001963CE">
        <w:t>Возможно, неспособность макрофагов активироваться для продукции ИЛ-1 под влиянием стимула связана с мутацией в гене, кодирующем этот цитокин. Было показано, что ген, кодирующий интерлейкин-1</w:t>
      </w:r>
      <w:r w:rsidRPr="001963CE">
        <w:rPr>
          <w:szCs w:val="28"/>
        </w:rPr>
        <w:sym w:font="Symbol" w:char="F062"/>
      </w:r>
      <w:r w:rsidRPr="001963CE">
        <w:t xml:space="preserve"> – </w:t>
      </w:r>
      <w:r w:rsidRPr="001963CE">
        <w:rPr>
          <w:lang w:val="en-US"/>
        </w:rPr>
        <w:t>IL</w:t>
      </w:r>
      <w:r w:rsidRPr="001963CE">
        <w:t>1</w:t>
      </w:r>
      <w:r w:rsidRPr="001963CE">
        <w:rPr>
          <w:lang w:val="en-US"/>
        </w:rPr>
        <w:t>B</w:t>
      </w:r>
      <w:r w:rsidRPr="001963CE">
        <w:t xml:space="preserve"> находится на хромосоме 2</w:t>
      </w:r>
      <w:r w:rsidRPr="001963CE">
        <w:rPr>
          <w:lang w:val="en-US"/>
        </w:rPr>
        <w:t>q</w:t>
      </w:r>
      <w:r w:rsidRPr="001963CE">
        <w:t>14, а недалеко от этого гена на участке 2</w:t>
      </w:r>
      <w:r w:rsidRPr="001963CE">
        <w:rPr>
          <w:lang w:val="en-US"/>
        </w:rPr>
        <w:t>q</w:t>
      </w:r>
      <w:r w:rsidRPr="001963CE">
        <w:t>14.2 расположен ген рецепторного антагониста ИЛ-1</w:t>
      </w:r>
      <w:r w:rsidRPr="001963CE">
        <w:rPr>
          <w:szCs w:val="28"/>
        </w:rPr>
        <w:sym w:font="Symbol" w:char="F062"/>
      </w:r>
      <w:r w:rsidRPr="001963CE">
        <w:t xml:space="preserve"> – </w:t>
      </w:r>
      <w:r w:rsidRPr="001963CE">
        <w:rPr>
          <w:lang w:val="en-US"/>
        </w:rPr>
        <w:t>IL</w:t>
      </w:r>
      <w:r w:rsidRPr="001963CE">
        <w:t>1</w:t>
      </w:r>
      <w:r w:rsidRPr="001963CE">
        <w:rPr>
          <w:lang w:val="en-US"/>
        </w:rPr>
        <w:t>RN</w:t>
      </w:r>
      <w:r w:rsidR="00E50654" w:rsidRPr="001963CE">
        <w:t xml:space="preserve"> </w:t>
      </w:r>
      <w:r w:rsidRPr="001963CE">
        <w:t>[</w:t>
      </w:r>
      <w:r w:rsidRPr="001963CE">
        <w:rPr>
          <w:lang w:val="en-US"/>
        </w:rPr>
        <w:t>Patterson</w:t>
      </w:r>
      <w:r w:rsidRPr="001963CE">
        <w:t xml:space="preserve"> </w:t>
      </w:r>
      <w:r w:rsidRPr="001963CE">
        <w:rPr>
          <w:lang w:val="en-US"/>
        </w:rPr>
        <w:t>D</w:t>
      </w:r>
      <w:r w:rsidRPr="001963CE">
        <w:t xml:space="preserve">. </w:t>
      </w:r>
      <w:r w:rsidRPr="001963CE">
        <w:rPr>
          <w:lang w:val="en-US"/>
        </w:rPr>
        <w:t>et</w:t>
      </w:r>
      <w:r w:rsidRPr="001963CE">
        <w:t xml:space="preserve"> </w:t>
      </w:r>
      <w:r w:rsidRPr="001963CE">
        <w:rPr>
          <w:lang w:val="en-US"/>
        </w:rPr>
        <w:t>al</w:t>
      </w:r>
      <w:r w:rsidRPr="001963CE">
        <w:t xml:space="preserve">., 1993; </w:t>
      </w:r>
      <w:r w:rsidRPr="001963CE">
        <w:rPr>
          <w:lang w:val="en-US"/>
        </w:rPr>
        <w:t>Nicklin</w:t>
      </w:r>
      <w:r w:rsidRPr="001963CE">
        <w:t xml:space="preserve"> </w:t>
      </w:r>
      <w:r w:rsidRPr="001963CE">
        <w:rPr>
          <w:lang w:val="en-US"/>
        </w:rPr>
        <w:t>M</w:t>
      </w:r>
      <w:r w:rsidRPr="001963CE">
        <w:t>.</w:t>
      </w:r>
      <w:r w:rsidRPr="001963CE">
        <w:rPr>
          <w:lang w:val="en-US"/>
        </w:rPr>
        <w:t>J</w:t>
      </w:r>
      <w:r w:rsidRPr="001963CE">
        <w:t>.</w:t>
      </w:r>
      <w:r w:rsidRPr="001963CE">
        <w:rPr>
          <w:lang w:val="en-US"/>
        </w:rPr>
        <w:t>H</w:t>
      </w:r>
      <w:r w:rsidRPr="001963CE">
        <w:t xml:space="preserve">. </w:t>
      </w:r>
      <w:r w:rsidRPr="001963CE">
        <w:rPr>
          <w:lang w:val="en-US"/>
        </w:rPr>
        <w:t>et</w:t>
      </w:r>
      <w:r w:rsidRPr="001963CE">
        <w:t xml:space="preserve"> </w:t>
      </w:r>
      <w:r w:rsidRPr="001963CE">
        <w:rPr>
          <w:lang w:val="en-US"/>
        </w:rPr>
        <w:t>al</w:t>
      </w:r>
      <w:r w:rsidRPr="001963CE">
        <w:t xml:space="preserve">., 1994]. Известны два биаллельных полиморфизма в гене </w:t>
      </w:r>
      <w:r w:rsidRPr="001963CE">
        <w:rPr>
          <w:lang w:val="en-US"/>
        </w:rPr>
        <w:t>IL</w:t>
      </w:r>
      <w:r w:rsidRPr="001963CE">
        <w:t>1В в позициях – 511 и +3953 [</w:t>
      </w:r>
      <w:r w:rsidRPr="001963CE">
        <w:rPr>
          <w:lang w:val="en-US"/>
        </w:rPr>
        <w:t>Giovine</w:t>
      </w:r>
      <w:r w:rsidRPr="001963CE">
        <w:t xml:space="preserve"> </w:t>
      </w:r>
      <w:r w:rsidRPr="001963CE">
        <w:rPr>
          <w:lang w:val="en-US"/>
        </w:rPr>
        <w:t>F</w:t>
      </w:r>
      <w:r w:rsidRPr="001963CE">
        <w:t>.</w:t>
      </w:r>
      <w:r w:rsidRPr="001963CE">
        <w:rPr>
          <w:lang w:val="en-US"/>
        </w:rPr>
        <w:t>S</w:t>
      </w:r>
      <w:r w:rsidRPr="001963CE">
        <w:t xml:space="preserve">. </w:t>
      </w:r>
      <w:r w:rsidRPr="001963CE">
        <w:rPr>
          <w:lang w:val="en-US"/>
        </w:rPr>
        <w:t>et</w:t>
      </w:r>
      <w:r w:rsidRPr="001963CE">
        <w:t xml:space="preserve"> </w:t>
      </w:r>
      <w:r w:rsidRPr="001963CE">
        <w:rPr>
          <w:lang w:val="en-US"/>
        </w:rPr>
        <w:t>al</w:t>
      </w:r>
      <w:r w:rsidRPr="001963CE">
        <w:t xml:space="preserve">., 1993; </w:t>
      </w:r>
      <w:r w:rsidRPr="001963CE">
        <w:rPr>
          <w:lang w:val="en-US"/>
        </w:rPr>
        <w:t>Pociot</w:t>
      </w:r>
      <w:r w:rsidRPr="001963CE">
        <w:t xml:space="preserve"> </w:t>
      </w:r>
      <w:r w:rsidRPr="001963CE">
        <w:rPr>
          <w:lang w:val="en-US"/>
        </w:rPr>
        <w:t>F</w:t>
      </w:r>
      <w:r w:rsidRPr="001963CE">
        <w:t xml:space="preserve">. </w:t>
      </w:r>
      <w:r w:rsidRPr="001963CE">
        <w:rPr>
          <w:lang w:val="en-US"/>
        </w:rPr>
        <w:t>et</w:t>
      </w:r>
      <w:r w:rsidRPr="001963CE">
        <w:t xml:space="preserve"> </w:t>
      </w:r>
      <w:r w:rsidRPr="001963CE">
        <w:rPr>
          <w:lang w:val="en-US"/>
        </w:rPr>
        <w:t>al</w:t>
      </w:r>
      <w:r w:rsidRPr="001963CE">
        <w:t xml:space="preserve">., 1992]. Так же описан </w:t>
      </w:r>
      <w:r w:rsidRPr="001963CE">
        <w:rPr>
          <w:lang w:val="en-US"/>
        </w:rPr>
        <w:t>VNTR</w:t>
      </w:r>
      <w:r w:rsidRPr="001963CE">
        <w:t xml:space="preserve"> полиморфизм во втором интроне гена </w:t>
      </w:r>
      <w:r w:rsidRPr="001963CE">
        <w:rPr>
          <w:lang w:val="en-US"/>
        </w:rPr>
        <w:t>IL</w:t>
      </w:r>
      <w:r w:rsidRPr="001963CE">
        <w:t>1</w:t>
      </w:r>
      <w:r w:rsidRPr="001963CE">
        <w:rPr>
          <w:lang w:val="en-US"/>
        </w:rPr>
        <w:t>RN</w:t>
      </w:r>
      <w:r w:rsidRPr="001963CE">
        <w:t xml:space="preserve">, обусловленный тандемным повтором участка из 86 п.о. от 2 до 6 раз. Пяти аллелям </w:t>
      </w:r>
      <w:r w:rsidRPr="001963CE">
        <w:rPr>
          <w:lang w:val="en-US"/>
        </w:rPr>
        <w:t>VNTR</w:t>
      </w:r>
      <w:r w:rsidRPr="001963CE">
        <w:t xml:space="preserve"> полиморфизма в зависимости от частоты встречаемости были присвоены следующие названия: самый частый аллель – А1 (четыре повтора), второй по частоте аллель А2 (два повтора), А3 (пять повторов), А4 (три повтора), А5 (шесть повторов) [</w:t>
      </w:r>
      <w:r w:rsidRPr="001963CE">
        <w:rPr>
          <w:lang w:val="en-US"/>
        </w:rPr>
        <w:t>Tarlow</w:t>
      </w:r>
      <w:r w:rsidRPr="001963CE">
        <w:t xml:space="preserve"> </w:t>
      </w:r>
      <w:r w:rsidRPr="001963CE">
        <w:rPr>
          <w:lang w:val="en-US"/>
        </w:rPr>
        <w:t>J</w:t>
      </w:r>
      <w:r w:rsidRPr="001963CE">
        <w:t>.</w:t>
      </w:r>
      <w:r w:rsidRPr="001963CE">
        <w:rPr>
          <w:lang w:val="en-US"/>
        </w:rPr>
        <w:t>K</w:t>
      </w:r>
      <w:r w:rsidRPr="001963CE">
        <w:t xml:space="preserve">. </w:t>
      </w:r>
      <w:r w:rsidRPr="001963CE">
        <w:rPr>
          <w:lang w:val="en-US"/>
        </w:rPr>
        <w:t>et</w:t>
      </w:r>
      <w:r w:rsidRPr="001963CE">
        <w:t xml:space="preserve"> </w:t>
      </w:r>
      <w:r w:rsidRPr="001963CE">
        <w:rPr>
          <w:lang w:val="en-US"/>
        </w:rPr>
        <w:t>al</w:t>
      </w:r>
      <w:r w:rsidRPr="001963CE">
        <w:t>., 1993].</w:t>
      </w:r>
    </w:p>
    <w:p w:rsidR="00974047" w:rsidRPr="001963CE" w:rsidRDefault="00794D83" w:rsidP="00720490">
      <w:pPr>
        <w:pStyle w:val="a7"/>
        <w:suppressAutoHyphens/>
        <w:ind w:firstLine="709"/>
        <w:rPr>
          <w:snapToGrid w:val="0"/>
        </w:rPr>
      </w:pPr>
      <w:r w:rsidRPr="001963CE">
        <w:t>Анализ полиморфизма кластера генов</w:t>
      </w:r>
      <w:r w:rsidR="00E50654" w:rsidRPr="001963CE">
        <w:t xml:space="preserve"> </w:t>
      </w:r>
      <w:r w:rsidRPr="001963CE">
        <w:t>интерлейкина-1 (</w:t>
      </w:r>
      <w:r w:rsidRPr="001963CE">
        <w:rPr>
          <w:lang w:val="en-US"/>
        </w:rPr>
        <w:t>IL</w:t>
      </w:r>
      <w:r w:rsidRPr="001963CE">
        <w:t>1</w:t>
      </w:r>
      <w:r w:rsidRPr="001963CE">
        <w:rPr>
          <w:lang w:val="en-US"/>
        </w:rPr>
        <w:t>A</w:t>
      </w:r>
      <w:r w:rsidRPr="001963CE">
        <w:t xml:space="preserve">, </w:t>
      </w:r>
      <w:r w:rsidRPr="001963CE">
        <w:rPr>
          <w:lang w:val="en-US"/>
        </w:rPr>
        <w:t>IL</w:t>
      </w:r>
      <w:r w:rsidRPr="001963CE">
        <w:t>1</w:t>
      </w:r>
      <w:r w:rsidRPr="001963CE">
        <w:rPr>
          <w:lang w:val="en-US"/>
        </w:rPr>
        <w:t>B</w:t>
      </w:r>
      <w:r w:rsidRPr="001963CE">
        <w:t xml:space="preserve">, </w:t>
      </w:r>
      <w:r w:rsidRPr="001963CE">
        <w:rPr>
          <w:lang w:val="en-US"/>
        </w:rPr>
        <w:t>IL</w:t>
      </w:r>
      <w:r w:rsidRPr="001963CE">
        <w:t>1</w:t>
      </w:r>
      <w:r w:rsidRPr="001963CE">
        <w:rPr>
          <w:lang w:val="en-US"/>
        </w:rPr>
        <w:t>RN</w:t>
      </w:r>
      <w:r w:rsidRPr="001963CE">
        <w:t xml:space="preserve">) у африканцев показал взаимосвязь </w:t>
      </w:r>
      <w:r w:rsidRPr="001963CE">
        <w:rPr>
          <w:lang w:val="en-US"/>
        </w:rPr>
        <w:t>IL</w:t>
      </w:r>
      <w:r w:rsidRPr="001963CE">
        <w:t>1</w:t>
      </w:r>
      <w:r w:rsidRPr="001963CE">
        <w:rPr>
          <w:lang w:val="en-US"/>
        </w:rPr>
        <w:t>A</w:t>
      </w:r>
      <w:r w:rsidRPr="001963CE">
        <w:t xml:space="preserve">, </w:t>
      </w:r>
      <w:r w:rsidRPr="001963CE">
        <w:rPr>
          <w:lang w:val="en-US"/>
        </w:rPr>
        <w:t>IL</w:t>
      </w:r>
      <w:r w:rsidRPr="001963CE">
        <w:t>1</w:t>
      </w:r>
      <w:r w:rsidRPr="001963CE">
        <w:rPr>
          <w:lang w:val="en-US"/>
        </w:rPr>
        <w:t>RN</w:t>
      </w:r>
      <w:r w:rsidRPr="001963CE">
        <w:t xml:space="preserve"> с чувствительностью к туберкулезу. Так, гетерозиготы по аллелю 2 </w:t>
      </w:r>
      <w:r w:rsidRPr="001963CE">
        <w:rPr>
          <w:lang w:val="en-US"/>
        </w:rPr>
        <w:t>VNTR</w:t>
      </w:r>
      <w:r w:rsidRPr="001963CE">
        <w:t xml:space="preserve"> полиморфизма гена </w:t>
      </w:r>
      <w:r w:rsidRPr="001963CE">
        <w:rPr>
          <w:lang w:val="en-US"/>
        </w:rPr>
        <w:t>IL</w:t>
      </w:r>
      <w:r w:rsidRPr="001963CE">
        <w:t>1</w:t>
      </w:r>
      <w:r w:rsidRPr="001963CE">
        <w:rPr>
          <w:lang w:val="en-US"/>
        </w:rPr>
        <w:t>RN</w:t>
      </w:r>
      <w:r w:rsidRPr="001963CE">
        <w:t xml:space="preserve"> статистически значимо реже встречались среди больных туберкулезом, чем в контрольной группе. Однако авторы отмечают отсутствие влияния полиморфизма </w:t>
      </w:r>
      <w:r w:rsidRPr="001963CE">
        <w:rPr>
          <w:lang w:val="en-US"/>
        </w:rPr>
        <w:t>IL</w:t>
      </w:r>
      <w:r w:rsidRPr="001963CE">
        <w:t>1</w:t>
      </w:r>
      <w:r w:rsidRPr="001963CE">
        <w:rPr>
          <w:lang w:val="en-US"/>
        </w:rPr>
        <w:t>B</w:t>
      </w:r>
      <w:r w:rsidRPr="001963CE">
        <w:t xml:space="preserve"> на подверженность туберкулезу [</w:t>
      </w:r>
      <w:r w:rsidRPr="001963CE">
        <w:rPr>
          <w:lang w:val="en-US"/>
        </w:rPr>
        <w:t>Bellamy</w:t>
      </w:r>
      <w:r w:rsidRPr="001963CE">
        <w:t xml:space="preserve"> </w:t>
      </w:r>
      <w:r w:rsidRPr="001963CE">
        <w:rPr>
          <w:lang w:val="en-US"/>
        </w:rPr>
        <w:t>R</w:t>
      </w:r>
      <w:r w:rsidRPr="001963CE">
        <w:t xml:space="preserve">., </w:t>
      </w:r>
      <w:r w:rsidRPr="001963CE">
        <w:rPr>
          <w:lang w:val="en-US"/>
        </w:rPr>
        <w:t>Ruwende</w:t>
      </w:r>
      <w:r w:rsidRPr="001963CE">
        <w:t xml:space="preserve"> </w:t>
      </w:r>
      <w:r w:rsidRPr="001963CE">
        <w:rPr>
          <w:lang w:val="en-US"/>
        </w:rPr>
        <w:t>C</w:t>
      </w:r>
      <w:r w:rsidRPr="001963CE">
        <w:t xml:space="preserve">., 1998]. В другом исследовании не было найдено различий в частотах генотипов </w:t>
      </w:r>
      <w:r w:rsidRPr="001963CE">
        <w:rPr>
          <w:lang w:val="en-US"/>
        </w:rPr>
        <w:t>IL</w:t>
      </w:r>
      <w:r w:rsidRPr="001963CE">
        <w:t>1</w:t>
      </w:r>
      <w:r w:rsidRPr="001963CE">
        <w:rPr>
          <w:lang w:val="en-US"/>
        </w:rPr>
        <w:t>RN</w:t>
      </w:r>
      <w:r w:rsidRPr="001963CE">
        <w:t xml:space="preserve"> между выборками больных легочным туберкулезом и контрольной </w:t>
      </w:r>
      <w:r w:rsidRPr="001963CE">
        <w:rPr>
          <w:snapToGrid w:val="0"/>
        </w:rPr>
        <w:t>[</w:t>
      </w:r>
      <w:r w:rsidRPr="001963CE">
        <w:rPr>
          <w:snapToGrid w:val="0"/>
          <w:lang w:val="en-US"/>
        </w:rPr>
        <w:t>Selvaraj</w:t>
      </w:r>
      <w:r w:rsidRPr="001963CE">
        <w:rPr>
          <w:snapToGrid w:val="0"/>
        </w:rPr>
        <w:t xml:space="preserve"> </w:t>
      </w:r>
      <w:r w:rsidRPr="001963CE">
        <w:rPr>
          <w:snapToGrid w:val="0"/>
          <w:lang w:val="en-US"/>
        </w:rPr>
        <w:t>P</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2000].</w:t>
      </w:r>
    </w:p>
    <w:p w:rsidR="00794D83" w:rsidRPr="001963CE" w:rsidRDefault="00794D83" w:rsidP="00720490">
      <w:pPr>
        <w:pStyle w:val="a7"/>
        <w:suppressAutoHyphens/>
        <w:ind w:firstLine="709"/>
      </w:pPr>
      <w:r w:rsidRPr="001963CE">
        <w:rPr>
          <w:lang w:val="en-US"/>
        </w:rPr>
        <w:t>Wilkinson</w:t>
      </w:r>
      <w:r w:rsidRPr="001963CE">
        <w:t xml:space="preserve"> </w:t>
      </w:r>
      <w:r w:rsidRPr="001963CE">
        <w:rPr>
          <w:lang w:val="en-US"/>
        </w:rPr>
        <w:t>R</w:t>
      </w:r>
      <w:r w:rsidRPr="001963CE">
        <w:t>.</w:t>
      </w:r>
      <w:r w:rsidRPr="001963CE">
        <w:rPr>
          <w:lang w:val="en-US"/>
        </w:rPr>
        <w:t>J</w:t>
      </w:r>
      <w:r w:rsidRPr="001963CE">
        <w:t xml:space="preserve">. и соавторы (1999) не обнаружили различий в частотах генотипов полиморфизма генов </w:t>
      </w:r>
      <w:r w:rsidRPr="001963CE">
        <w:rPr>
          <w:lang w:val="en-US"/>
        </w:rPr>
        <w:t>IL</w:t>
      </w:r>
      <w:r w:rsidRPr="001963CE">
        <w:t>1</w:t>
      </w:r>
      <w:r w:rsidRPr="001963CE">
        <w:rPr>
          <w:lang w:val="en-US"/>
        </w:rPr>
        <w:t>B</w:t>
      </w:r>
      <w:r w:rsidRPr="001963CE">
        <w:t xml:space="preserve"> и </w:t>
      </w:r>
      <w:r w:rsidRPr="001963CE">
        <w:rPr>
          <w:lang w:val="en-US"/>
        </w:rPr>
        <w:t>IL</w:t>
      </w:r>
      <w:r w:rsidRPr="001963CE">
        <w:t>1</w:t>
      </w:r>
      <w:r w:rsidRPr="001963CE">
        <w:rPr>
          <w:lang w:val="en-US"/>
        </w:rPr>
        <w:t>RN</w:t>
      </w:r>
      <w:r w:rsidRPr="001963CE">
        <w:t xml:space="preserve"> в группах больных туберкулезом и здоровых индивидов. Между тем было показано, что стимулированная </w:t>
      </w:r>
      <w:r w:rsidRPr="001963CE">
        <w:rPr>
          <w:lang w:val="en-US"/>
        </w:rPr>
        <w:t>in</w:t>
      </w:r>
      <w:r w:rsidRPr="001963CE">
        <w:t xml:space="preserve"> </w:t>
      </w:r>
      <w:r w:rsidRPr="001963CE">
        <w:rPr>
          <w:lang w:val="en-US"/>
        </w:rPr>
        <w:t>vitro</w:t>
      </w:r>
      <w:r w:rsidRPr="001963CE">
        <w:t xml:space="preserve"> микобактериями туберкулеза секреция </w:t>
      </w:r>
      <w:r w:rsidRPr="001963CE">
        <w:rPr>
          <w:lang w:val="en-US"/>
        </w:rPr>
        <w:t>IL</w:t>
      </w:r>
      <w:r w:rsidRPr="001963CE">
        <w:t>-1</w:t>
      </w:r>
      <w:r w:rsidRPr="001963CE">
        <w:rPr>
          <w:lang w:val="en-US"/>
        </w:rPr>
        <w:t>RN</w:t>
      </w:r>
      <w:r w:rsidRPr="001963CE">
        <w:t xml:space="preserve"> у </w:t>
      </w:r>
      <w:r w:rsidRPr="001963CE">
        <w:rPr>
          <w:lang w:val="en-US"/>
        </w:rPr>
        <w:t>IL</w:t>
      </w:r>
      <w:r w:rsidRPr="001963CE">
        <w:t>-1</w:t>
      </w:r>
      <w:r w:rsidRPr="001963CE">
        <w:rPr>
          <w:lang w:val="en-US"/>
        </w:rPr>
        <w:t>RN</w:t>
      </w:r>
      <w:r w:rsidRPr="001963CE">
        <w:t>А2</w:t>
      </w:r>
      <w:r w:rsidRPr="001963CE">
        <w:rPr>
          <w:szCs w:val="28"/>
          <w:lang w:val="en-US"/>
        </w:rPr>
        <w:sym w:font="Symbol" w:char="F02B"/>
      </w:r>
      <w:r w:rsidRPr="001963CE">
        <w:t xml:space="preserve"> индивидов выше, чем у </w:t>
      </w:r>
      <w:r w:rsidRPr="001963CE">
        <w:rPr>
          <w:lang w:val="en-US"/>
        </w:rPr>
        <w:t>IL</w:t>
      </w:r>
      <w:r w:rsidRPr="001963CE">
        <w:t>1</w:t>
      </w:r>
      <w:r w:rsidRPr="001963CE">
        <w:rPr>
          <w:lang w:val="en-US"/>
        </w:rPr>
        <w:t>RN</w:t>
      </w:r>
      <w:r w:rsidRPr="001963CE">
        <w:t xml:space="preserve">А2- индивидов. Таким образом, с аллелем 2 (2 повтора) </w:t>
      </w:r>
      <w:r w:rsidRPr="001963CE">
        <w:rPr>
          <w:lang w:val="en-US"/>
        </w:rPr>
        <w:t>VNTR</w:t>
      </w:r>
      <w:r w:rsidRPr="001963CE">
        <w:t xml:space="preserve"> полиморфизма связано повышение продукции </w:t>
      </w:r>
      <w:r w:rsidRPr="001963CE">
        <w:rPr>
          <w:lang w:val="en-US"/>
        </w:rPr>
        <w:t>IL</w:t>
      </w:r>
      <w:r w:rsidRPr="001963CE">
        <w:t>1</w:t>
      </w:r>
      <w:r w:rsidRPr="001963CE">
        <w:rPr>
          <w:lang w:val="en-US"/>
        </w:rPr>
        <w:t>RN</w:t>
      </w:r>
      <w:r w:rsidRPr="001963CE">
        <w:t xml:space="preserve">. В исследовании было описано влияние полиморфизма +3953А1/А2 </w:t>
      </w:r>
      <w:r w:rsidRPr="001963CE">
        <w:rPr>
          <w:lang w:val="en-US"/>
        </w:rPr>
        <w:t>IL</w:t>
      </w:r>
      <w:r w:rsidRPr="001963CE">
        <w:t>1</w:t>
      </w:r>
      <w:r w:rsidRPr="001963CE">
        <w:rPr>
          <w:lang w:val="en-US"/>
        </w:rPr>
        <w:t>B</w:t>
      </w:r>
      <w:r w:rsidRPr="001963CE">
        <w:t xml:space="preserve"> на экспрессию продукта гена. В дополнение к этому авторы обнаружили ассоциацию </w:t>
      </w:r>
      <w:r w:rsidRPr="001963CE">
        <w:rPr>
          <w:lang w:val="en-US"/>
        </w:rPr>
        <w:t>IL</w:t>
      </w:r>
      <w:r w:rsidRPr="001963CE">
        <w:t>1</w:t>
      </w:r>
      <w:r w:rsidRPr="001963CE">
        <w:rPr>
          <w:lang w:val="en-US"/>
        </w:rPr>
        <w:t>RN</w:t>
      </w:r>
      <w:r w:rsidRPr="001963CE">
        <w:t>А2-/</w:t>
      </w:r>
      <w:r w:rsidRPr="001963CE">
        <w:rPr>
          <w:lang w:val="en-US"/>
        </w:rPr>
        <w:t>IL</w:t>
      </w:r>
      <w:r w:rsidRPr="001963CE">
        <w:t>1</w:t>
      </w:r>
      <w:r w:rsidRPr="001963CE">
        <w:rPr>
          <w:lang w:val="en-US"/>
        </w:rPr>
        <w:t>B</w:t>
      </w:r>
      <w:r w:rsidRPr="001963CE">
        <w:t xml:space="preserve">(+3953)А1+ гаплотипа с низкой экспрессией </w:t>
      </w:r>
      <w:r w:rsidRPr="001963CE">
        <w:rPr>
          <w:lang w:val="en-US"/>
        </w:rPr>
        <w:t>IL</w:t>
      </w:r>
      <w:r w:rsidRPr="001963CE">
        <w:t>1</w:t>
      </w:r>
      <w:r w:rsidRPr="001963CE">
        <w:rPr>
          <w:lang w:val="en-US"/>
        </w:rPr>
        <w:t>RN</w:t>
      </w:r>
      <w:r w:rsidRPr="001963CE">
        <w:t xml:space="preserve"> и повышенным уровнем </w:t>
      </w:r>
      <w:r w:rsidRPr="001963CE">
        <w:rPr>
          <w:lang w:val="en-US"/>
        </w:rPr>
        <w:t>IL</w:t>
      </w:r>
      <w:r w:rsidRPr="001963CE">
        <w:t>-1</w:t>
      </w:r>
      <w:r w:rsidRPr="001963CE">
        <w:rPr>
          <w:szCs w:val="28"/>
        </w:rPr>
        <w:sym w:font="Symbol" w:char="F062"/>
      </w:r>
      <w:r w:rsidRPr="001963CE">
        <w:t>, что проявляется в провоспалительном фенотипе [</w:t>
      </w:r>
      <w:r w:rsidRPr="001963CE">
        <w:rPr>
          <w:lang w:val="en-US"/>
        </w:rPr>
        <w:t>Wilkinson</w:t>
      </w:r>
      <w:r w:rsidRPr="001963CE">
        <w:t xml:space="preserve"> </w:t>
      </w:r>
      <w:r w:rsidRPr="001963CE">
        <w:rPr>
          <w:lang w:val="en-US"/>
        </w:rPr>
        <w:t>R</w:t>
      </w:r>
      <w:r w:rsidRPr="001963CE">
        <w:t>.</w:t>
      </w:r>
      <w:r w:rsidRPr="001963CE">
        <w:rPr>
          <w:lang w:val="en-US"/>
        </w:rPr>
        <w:t>J</w:t>
      </w:r>
      <w:r w:rsidRPr="001963CE">
        <w:t xml:space="preserve">. </w:t>
      </w:r>
      <w:r w:rsidRPr="001963CE">
        <w:rPr>
          <w:lang w:val="en-US"/>
        </w:rPr>
        <w:t>et</w:t>
      </w:r>
      <w:r w:rsidRPr="001963CE">
        <w:t xml:space="preserve"> </w:t>
      </w:r>
      <w:r w:rsidRPr="001963CE">
        <w:rPr>
          <w:lang w:val="en-US"/>
        </w:rPr>
        <w:t>al</w:t>
      </w:r>
      <w:r w:rsidRPr="001963CE">
        <w:t>., 1999].</w:t>
      </w:r>
    </w:p>
    <w:p w:rsidR="00974047" w:rsidRPr="001963CE" w:rsidRDefault="00794D83" w:rsidP="00720490">
      <w:pPr>
        <w:pStyle w:val="a7"/>
        <w:suppressAutoHyphens/>
        <w:ind w:firstLine="709"/>
      </w:pPr>
      <w:r w:rsidRPr="001963CE">
        <w:t>Ген, кодирующий интерлейкин-12β (</w:t>
      </w:r>
      <w:r w:rsidRPr="001963CE">
        <w:rPr>
          <w:lang w:val="en-US"/>
        </w:rPr>
        <w:t>IL</w:t>
      </w:r>
      <w:r w:rsidRPr="001963CE">
        <w:t xml:space="preserve">12В) также можно рассматривать в качестве кандидата при развитии туберкулезной инфекции, так как продукт данного гена играет ключевую роль в клеточном иммунном ответе [Тотолян А.А., Фрейдлин И.С., 2000]. </w:t>
      </w:r>
      <w:r w:rsidRPr="001963CE">
        <w:rPr>
          <w:lang w:val="en-US"/>
        </w:rPr>
        <w:t>Brightbill</w:t>
      </w:r>
      <w:r w:rsidRPr="001963CE">
        <w:t xml:space="preserve"> </w:t>
      </w:r>
      <w:r w:rsidRPr="001963CE">
        <w:rPr>
          <w:lang w:val="en-US"/>
        </w:rPr>
        <w:t>H</w:t>
      </w:r>
      <w:r w:rsidRPr="001963CE">
        <w:t xml:space="preserve">. </w:t>
      </w:r>
      <w:r w:rsidRPr="001963CE">
        <w:rPr>
          <w:lang w:val="en-US"/>
        </w:rPr>
        <w:t>D</w:t>
      </w:r>
      <w:r w:rsidRPr="001963CE">
        <w:t xml:space="preserve">. и соавторы (1999) продемонстрировали, что бактериальные лиганды (липопротеины) стимулируют выработку </w:t>
      </w:r>
      <w:r w:rsidRPr="001963CE">
        <w:rPr>
          <w:lang w:val="en-US"/>
        </w:rPr>
        <w:t>IL</w:t>
      </w:r>
      <w:r w:rsidRPr="001963CE">
        <w:t xml:space="preserve">-12 макрофагами человека посредством активации </w:t>
      </w:r>
      <w:r w:rsidRPr="001963CE">
        <w:rPr>
          <w:lang w:val="en-US"/>
        </w:rPr>
        <w:t>Toll</w:t>
      </w:r>
      <w:r w:rsidRPr="001963CE">
        <w:t>-</w:t>
      </w:r>
      <w:r w:rsidRPr="001963CE">
        <w:rPr>
          <w:lang w:val="en-US"/>
        </w:rPr>
        <w:t>like</w:t>
      </w:r>
      <w:r w:rsidRPr="001963CE">
        <w:t xml:space="preserve"> рецепторов на поверхности макрофага. Интерлейкин -12 связывается с </w:t>
      </w:r>
      <w:r w:rsidRPr="001963CE">
        <w:rPr>
          <w:szCs w:val="28"/>
        </w:rPr>
        <w:sym w:font="Symbol" w:char="F062"/>
      </w:r>
      <w:r w:rsidRPr="001963CE">
        <w:t xml:space="preserve">1 и </w:t>
      </w:r>
      <w:r w:rsidRPr="001963CE">
        <w:rPr>
          <w:szCs w:val="28"/>
        </w:rPr>
        <w:sym w:font="Symbol" w:char="F062"/>
      </w:r>
      <w:r w:rsidRPr="001963CE">
        <w:t xml:space="preserve">2 комплексом рецептора к </w:t>
      </w:r>
      <w:r w:rsidRPr="001963CE">
        <w:rPr>
          <w:lang w:val="en-US"/>
        </w:rPr>
        <w:t>IL</w:t>
      </w:r>
      <w:r w:rsidRPr="001963CE">
        <w:t xml:space="preserve">-12 на поверхности Т-хелперов и других клеток-киллеров. В свою очередь, Т-хелперы продуцируют </w:t>
      </w:r>
      <w:r w:rsidRPr="001963CE">
        <w:rPr>
          <w:lang w:val="en-US"/>
        </w:rPr>
        <w:t>IFN</w:t>
      </w:r>
      <w:r w:rsidRPr="001963CE">
        <w:t>-</w:t>
      </w:r>
      <w:r w:rsidRPr="001963CE">
        <w:rPr>
          <w:szCs w:val="28"/>
        </w:rPr>
        <w:sym w:font="Symbol" w:char="F067"/>
      </w:r>
      <w:r w:rsidRPr="001963CE">
        <w:t xml:space="preserve">, который связывается с </w:t>
      </w:r>
      <w:r w:rsidRPr="001963CE">
        <w:rPr>
          <w:lang w:val="en-US"/>
        </w:rPr>
        <w:t>R</w:t>
      </w:r>
      <w:r w:rsidRPr="001963CE">
        <w:t>1/</w:t>
      </w:r>
      <w:r w:rsidRPr="001963CE">
        <w:rPr>
          <w:lang w:val="en-US"/>
        </w:rPr>
        <w:t>R</w:t>
      </w:r>
      <w:r w:rsidRPr="001963CE">
        <w:t xml:space="preserve">2 комплексом рецептора к </w:t>
      </w:r>
      <w:r w:rsidRPr="001963CE">
        <w:rPr>
          <w:lang w:val="en-US"/>
        </w:rPr>
        <w:t>IFN</w:t>
      </w:r>
      <w:r w:rsidRPr="001963CE">
        <w:t>-</w:t>
      </w:r>
      <w:r w:rsidRPr="001963CE">
        <w:rPr>
          <w:szCs w:val="28"/>
        </w:rPr>
        <w:sym w:font="Symbol" w:char="F067"/>
      </w:r>
      <w:r w:rsidRPr="001963CE">
        <w:t xml:space="preserve"> на поверхности макрофагов и активирует их. Активированные макрофаги устремляются к месту нахождения микобактерий и активно их поглощают [</w:t>
      </w:r>
      <w:r w:rsidRPr="001963CE">
        <w:rPr>
          <w:lang w:val="en-US"/>
        </w:rPr>
        <w:t>Rook</w:t>
      </w:r>
      <w:r w:rsidRPr="001963CE">
        <w:t xml:space="preserve"> </w:t>
      </w:r>
      <w:r w:rsidRPr="001963CE">
        <w:rPr>
          <w:lang w:val="en-US"/>
        </w:rPr>
        <w:t>G</w:t>
      </w:r>
      <w:r w:rsidRPr="001963CE">
        <w:t xml:space="preserve">. </w:t>
      </w:r>
      <w:r w:rsidRPr="001963CE">
        <w:rPr>
          <w:lang w:val="en-US"/>
        </w:rPr>
        <w:t>A</w:t>
      </w:r>
      <w:r w:rsidRPr="001963CE">
        <w:t xml:space="preserve">. </w:t>
      </w:r>
      <w:r w:rsidRPr="001963CE">
        <w:rPr>
          <w:lang w:val="en-US"/>
        </w:rPr>
        <w:t>W</w:t>
      </w:r>
      <w:r w:rsidRPr="001963CE">
        <w:t xml:space="preserve">. </w:t>
      </w:r>
      <w:r w:rsidRPr="001963CE">
        <w:rPr>
          <w:lang w:val="en-US"/>
        </w:rPr>
        <w:t>et</w:t>
      </w:r>
      <w:r w:rsidRPr="001963CE">
        <w:t xml:space="preserve"> </w:t>
      </w:r>
      <w:r w:rsidRPr="001963CE">
        <w:rPr>
          <w:lang w:val="en-US"/>
        </w:rPr>
        <w:t>al</w:t>
      </w:r>
      <w:r w:rsidRPr="001963CE">
        <w:t>., 1985]. Таким образом, гибель микобактерий внутри макрофага осуществляется в результате сложных, опосредованных цитокинами, взаимодействий лимфоцитов и фагоцитов.</w:t>
      </w:r>
    </w:p>
    <w:p w:rsidR="00974047" w:rsidRPr="001963CE" w:rsidRDefault="00794D83" w:rsidP="00720490">
      <w:pPr>
        <w:pStyle w:val="1"/>
        <w:keepNext w:val="0"/>
        <w:widowControl/>
        <w:suppressAutoHyphens/>
        <w:ind w:firstLine="709"/>
        <w:rPr>
          <w:b w:val="0"/>
        </w:rPr>
      </w:pPr>
      <w:r w:rsidRPr="001963CE">
        <w:rPr>
          <w:b w:val="0"/>
        </w:rPr>
        <w:t xml:space="preserve">Интерлейкин 12 имеет 2 цепи, массой 35 </w:t>
      </w:r>
      <w:r w:rsidRPr="001963CE">
        <w:rPr>
          <w:b w:val="0"/>
          <w:lang w:val="en-US"/>
        </w:rPr>
        <w:t>kD</w:t>
      </w:r>
      <w:r w:rsidRPr="001963CE">
        <w:rPr>
          <w:b w:val="0"/>
        </w:rPr>
        <w:t xml:space="preserve"> (р35), кодируемая </w:t>
      </w:r>
      <w:r w:rsidRPr="001963CE">
        <w:rPr>
          <w:b w:val="0"/>
          <w:lang w:val="en-US"/>
        </w:rPr>
        <w:t>IL</w:t>
      </w:r>
      <w:r w:rsidRPr="001963CE">
        <w:rPr>
          <w:b w:val="0"/>
        </w:rPr>
        <w:t xml:space="preserve">12А и массой 40 </w:t>
      </w:r>
      <w:r w:rsidRPr="001963CE">
        <w:rPr>
          <w:b w:val="0"/>
          <w:lang w:val="en-US"/>
        </w:rPr>
        <w:t>kD</w:t>
      </w:r>
      <w:r w:rsidRPr="001963CE">
        <w:rPr>
          <w:b w:val="0"/>
        </w:rPr>
        <w:t xml:space="preserve"> (р40), кодируемая </w:t>
      </w:r>
      <w:r w:rsidRPr="001963CE">
        <w:rPr>
          <w:b w:val="0"/>
          <w:lang w:val="en-US"/>
        </w:rPr>
        <w:t>IL</w:t>
      </w:r>
      <w:r w:rsidRPr="001963CE">
        <w:rPr>
          <w:b w:val="0"/>
        </w:rPr>
        <w:t xml:space="preserve">12В. Тогда как </w:t>
      </w:r>
      <w:r w:rsidRPr="001963CE">
        <w:rPr>
          <w:b w:val="0"/>
          <w:lang w:val="en-US"/>
        </w:rPr>
        <w:t>IL</w:t>
      </w:r>
      <w:r w:rsidRPr="001963CE">
        <w:rPr>
          <w:b w:val="0"/>
        </w:rPr>
        <w:t xml:space="preserve">12р40 главным образом взаимодействует с рецептором </w:t>
      </w:r>
      <w:r w:rsidRPr="001963CE">
        <w:rPr>
          <w:b w:val="0"/>
          <w:lang w:val="en-US"/>
        </w:rPr>
        <w:t>IL</w:t>
      </w:r>
      <w:r w:rsidRPr="001963CE">
        <w:rPr>
          <w:b w:val="0"/>
        </w:rPr>
        <w:t>12</w:t>
      </w:r>
      <w:r w:rsidRPr="001963CE">
        <w:rPr>
          <w:b w:val="0"/>
          <w:szCs w:val="28"/>
          <w:lang w:val="en-US"/>
        </w:rPr>
        <w:sym w:font="Symbol" w:char="F062"/>
      </w:r>
      <w:r w:rsidRPr="001963CE">
        <w:rPr>
          <w:b w:val="0"/>
        </w:rPr>
        <w:t xml:space="preserve">1 на поверхности Т-хелпера, </w:t>
      </w:r>
      <w:r w:rsidRPr="001963CE">
        <w:rPr>
          <w:b w:val="0"/>
          <w:lang w:val="en-US"/>
        </w:rPr>
        <w:t>IL</w:t>
      </w:r>
      <w:r w:rsidRPr="001963CE">
        <w:rPr>
          <w:b w:val="0"/>
        </w:rPr>
        <w:t xml:space="preserve">12р35 в первую очередь сцепляется с </w:t>
      </w:r>
      <w:r w:rsidRPr="001963CE">
        <w:rPr>
          <w:b w:val="0"/>
          <w:lang w:val="en-US"/>
        </w:rPr>
        <w:t>IL</w:t>
      </w:r>
      <w:r w:rsidRPr="001963CE">
        <w:rPr>
          <w:b w:val="0"/>
        </w:rPr>
        <w:t>12</w:t>
      </w:r>
      <w:r w:rsidRPr="001963CE">
        <w:rPr>
          <w:b w:val="0"/>
          <w:szCs w:val="28"/>
          <w:lang w:val="en-US"/>
        </w:rPr>
        <w:sym w:font="Symbol" w:char="F062"/>
      </w:r>
      <w:r w:rsidRPr="001963CE">
        <w:rPr>
          <w:b w:val="0"/>
        </w:rPr>
        <w:t xml:space="preserve">2. Используя иммунопреципитацию, </w:t>
      </w:r>
      <w:r w:rsidRPr="001963CE">
        <w:rPr>
          <w:b w:val="0"/>
          <w:lang w:val="en-US"/>
        </w:rPr>
        <w:t>Oppmann</w:t>
      </w:r>
      <w:r w:rsidRPr="001963CE">
        <w:rPr>
          <w:b w:val="0"/>
        </w:rPr>
        <w:t xml:space="preserve"> </w:t>
      </w:r>
      <w:r w:rsidRPr="001963CE">
        <w:rPr>
          <w:b w:val="0"/>
          <w:lang w:val="en-US"/>
        </w:rPr>
        <w:t>B</w:t>
      </w:r>
      <w:r w:rsidRPr="001963CE">
        <w:rPr>
          <w:b w:val="0"/>
        </w:rPr>
        <w:t xml:space="preserve">. и соавторы (2000) определили, что </w:t>
      </w:r>
      <w:r w:rsidRPr="001963CE">
        <w:rPr>
          <w:b w:val="0"/>
          <w:lang w:val="en-US"/>
        </w:rPr>
        <w:t>IL</w:t>
      </w:r>
      <w:r w:rsidRPr="001963CE">
        <w:rPr>
          <w:b w:val="0"/>
        </w:rPr>
        <w:t xml:space="preserve">12В и р19 формируют растворимый комплекс, который они назвали </w:t>
      </w:r>
      <w:r w:rsidRPr="001963CE">
        <w:rPr>
          <w:b w:val="0"/>
          <w:lang w:val="en-US"/>
        </w:rPr>
        <w:t>IL</w:t>
      </w:r>
      <w:r w:rsidRPr="001963CE">
        <w:rPr>
          <w:b w:val="0"/>
        </w:rPr>
        <w:t xml:space="preserve">23. Анализ установил, что </w:t>
      </w:r>
      <w:r w:rsidRPr="001963CE">
        <w:rPr>
          <w:b w:val="0"/>
          <w:lang w:val="en-US"/>
        </w:rPr>
        <w:t>IL</w:t>
      </w:r>
      <w:r w:rsidRPr="001963CE">
        <w:rPr>
          <w:b w:val="0"/>
        </w:rPr>
        <w:t xml:space="preserve">23, подобно </w:t>
      </w:r>
      <w:r w:rsidRPr="001963CE">
        <w:rPr>
          <w:b w:val="0"/>
          <w:lang w:val="en-US"/>
        </w:rPr>
        <w:t>IL</w:t>
      </w:r>
      <w:r w:rsidRPr="001963CE">
        <w:rPr>
          <w:b w:val="0"/>
        </w:rPr>
        <w:t xml:space="preserve">12, связывается с рецептором </w:t>
      </w:r>
      <w:r w:rsidRPr="001963CE">
        <w:rPr>
          <w:b w:val="0"/>
          <w:lang w:val="en-US"/>
        </w:rPr>
        <w:t>IL</w:t>
      </w:r>
      <w:r w:rsidRPr="001963CE">
        <w:rPr>
          <w:b w:val="0"/>
        </w:rPr>
        <w:t>12</w:t>
      </w:r>
      <w:r w:rsidRPr="001963CE">
        <w:rPr>
          <w:b w:val="0"/>
          <w:szCs w:val="28"/>
          <w:lang w:val="en-US"/>
        </w:rPr>
        <w:sym w:font="Symbol" w:char="F062"/>
      </w:r>
      <w:r w:rsidRPr="001963CE">
        <w:rPr>
          <w:b w:val="0"/>
        </w:rPr>
        <w:t>1. Не так давно были выявлены</w:t>
      </w:r>
      <w:r w:rsidR="00E50654" w:rsidRPr="001963CE">
        <w:rPr>
          <w:b w:val="0"/>
        </w:rPr>
        <w:t xml:space="preserve"> </w:t>
      </w:r>
      <w:r w:rsidRPr="001963CE">
        <w:rPr>
          <w:b w:val="0"/>
        </w:rPr>
        <w:t xml:space="preserve">цитокины </w:t>
      </w:r>
      <w:r w:rsidRPr="001963CE">
        <w:rPr>
          <w:b w:val="0"/>
          <w:lang w:val="en-US"/>
        </w:rPr>
        <w:t>IL</w:t>
      </w:r>
      <w:r w:rsidRPr="001963CE">
        <w:rPr>
          <w:b w:val="0"/>
        </w:rPr>
        <w:t xml:space="preserve">18 и </w:t>
      </w:r>
      <w:r w:rsidRPr="001963CE">
        <w:rPr>
          <w:b w:val="0"/>
          <w:lang w:val="en-US"/>
        </w:rPr>
        <w:t>IL</w:t>
      </w:r>
      <w:r w:rsidRPr="001963CE">
        <w:rPr>
          <w:b w:val="0"/>
        </w:rPr>
        <w:t xml:space="preserve">29 имеющие сходство в функции с </w:t>
      </w:r>
      <w:r w:rsidRPr="001963CE">
        <w:rPr>
          <w:b w:val="0"/>
          <w:lang w:val="en-US"/>
        </w:rPr>
        <w:t>IL</w:t>
      </w:r>
      <w:r w:rsidRPr="001963CE">
        <w:rPr>
          <w:b w:val="0"/>
        </w:rPr>
        <w:t xml:space="preserve">12 и </w:t>
      </w:r>
      <w:r w:rsidRPr="001963CE">
        <w:rPr>
          <w:b w:val="0"/>
          <w:lang w:val="en-US"/>
        </w:rPr>
        <w:t>IL</w:t>
      </w:r>
      <w:r w:rsidRPr="001963CE">
        <w:rPr>
          <w:b w:val="0"/>
        </w:rPr>
        <w:t>23.</w:t>
      </w:r>
    </w:p>
    <w:p w:rsidR="00794D83" w:rsidRPr="001963CE" w:rsidRDefault="00794D83" w:rsidP="00720490">
      <w:pPr>
        <w:pStyle w:val="1"/>
        <w:keepNext w:val="0"/>
        <w:widowControl/>
        <w:suppressAutoHyphens/>
        <w:ind w:firstLine="709"/>
        <w:rPr>
          <w:b w:val="0"/>
        </w:rPr>
      </w:pPr>
      <w:r w:rsidRPr="001963CE">
        <w:rPr>
          <w:b w:val="0"/>
        </w:rPr>
        <w:t xml:space="preserve">Ген </w:t>
      </w:r>
      <w:r w:rsidRPr="001963CE">
        <w:rPr>
          <w:b w:val="0"/>
          <w:lang w:val="en-US"/>
        </w:rPr>
        <w:t>NKSF</w:t>
      </w:r>
      <w:r w:rsidRPr="001963CE">
        <w:rPr>
          <w:b w:val="0"/>
        </w:rPr>
        <w:t xml:space="preserve">2 (от англ. </w:t>
      </w:r>
      <w:r w:rsidRPr="001963CE">
        <w:rPr>
          <w:b w:val="0"/>
          <w:lang w:val="en-US"/>
        </w:rPr>
        <w:t>Natural</w:t>
      </w:r>
      <w:r w:rsidRPr="001963CE">
        <w:rPr>
          <w:b w:val="0"/>
        </w:rPr>
        <w:t xml:space="preserve"> </w:t>
      </w:r>
      <w:r w:rsidRPr="001963CE">
        <w:rPr>
          <w:b w:val="0"/>
          <w:lang w:val="en-US"/>
        </w:rPr>
        <w:t>Killer</w:t>
      </w:r>
      <w:r w:rsidRPr="001963CE">
        <w:rPr>
          <w:b w:val="0"/>
        </w:rPr>
        <w:t xml:space="preserve"> </w:t>
      </w:r>
      <w:r w:rsidRPr="001963CE">
        <w:rPr>
          <w:b w:val="0"/>
          <w:lang w:val="en-US"/>
        </w:rPr>
        <w:t>Cell</w:t>
      </w:r>
      <w:r w:rsidRPr="001963CE">
        <w:rPr>
          <w:b w:val="0"/>
        </w:rPr>
        <w:t xml:space="preserve"> </w:t>
      </w:r>
      <w:r w:rsidRPr="001963CE">
        <w:rPr>
          <w:b w:val="0"/>
          <w:lang w:val="en-US"/>
        </w:rPr>
        <w:t>Stimulatory</w:t>
      </w:r>
      <w:r w:rsidRPr="001963CE">
        <w:rPr>
          <w:b w:val="0"/>
        </w:rPr>
        <w:t xml:space="preserve"> </w:t>
      </w:r>
      <w:r w:rsidRPr="001963CE">
        <w:rPr>
          <w:b w:val="0"/>
          <w:lang w:val="en-US"/>
        </w:rPr>
        <w:t>Factor</w:t>
      </w:r>
      <w:r w:rsidRPr="001963CE">
        <w:rPr>
          <w:b w:val="0"/>
        </w:rPr>
        <w:t xml:space="preserve"> 2 – альтернативное название </w:t>
      </w:r>
      <w:r w:rsidRPr="001963CE">
        <w:rPr>
          <w:b w:val="0"/>
          <w:lang w:val="en-US"/>
        </w:rPr>
        <w:t>IL</w:t>
      </w:r>
      <w:r w:rsidRPr="001963CE">
        <w:rPr>
          <w:b w:val="0"/>
        </w:rPr>
        <w:t>12) был картирован в дистальной области длинного плеча 5 хромосомы [</w:t>
      </w:r>
      <w:r w:rsidRPr="001963CE">
        <w:rPr>
          <w:b w:val="0"/>
          <w:lang w:val="en-US"/>
        </w:rPr>
        <w:t>Warrington</w:t>
      </w:r>
      <w:r w:rsidRPr="001963CE">
        <w:rPr>
          <w:b w:val="0"/>
        </w:rPr>
        <w:t xml:space="preserve"> </w:t>
      </w:r>
      <w:r w:rsidRPr="001963CE">
        <w:rPr>
          <w:b w:val="0"/>
          <w:lang w:val="en-US"/>
        </w:rPr>
        <w:t>J</w:t>
      </w:r>
      <w:r w:rsidRPr="001963CE">
        <w:rPr>
          <w:b w:val="0"/>
        </w:rPr>
        <w:t>.</w:t>
      </w:r>
      <w:r w:rsidRPr="001963CE">
        <w:rPr>
          <w:b w:val="0"/>
          <w:lang w:val="en-US"/>
        </w:rPr>
        <w:t>A</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1992]. В дальнейшем при помощи ПЦР анализа ДНК клеток гибридов был определен участок на хромосоме 5q31-33, где локализован </w:t>
      </w:r>
      <w:r w:rsidRPr="001963CE">
        <w:rPr>
          <w:b w:val="0"/>
          <w:lang w:val="en-US"/>
        </w:rPr>
        <w:t>IL</w:t>
      </w:r>
      <w:r w:rsidRPr="001963CE">
        <w:rPr>
          <w:b w:val="0"/>
        </w:rPr>
        <w:t>12В [</w:t>
      </w:r>
      <w:r w:rsidRPr="001963CE">
        <w:rPr>
          <w:b w:val="0"/>
          <w:lang w:val="en-US"/>
        </w:rPr>
        <w:t>Sieburth</w:t>
      </w:r>
      <w:r w:rsidRPr="001963CE">
        <w:rPr>
          <w:b w:val="0"/>
        </w:rPr>
        <w:t xml:space="preserve"> </w:t>
      </w:r>
      <w:r w:rsidRPr="001963CE">
        <w:rPr>
          <w:b w:val="0"/>
          <w:lang w:val="en-US"/>
        </w:rPr>
        <w:t>D</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1992]. </w:t>
      </w:r>
      <w:r w:rsidRPr="001963CE">
        <w:rPr>
          <w:b w:val="0"/>
          <w:lang w:val="en-US"/>
        </w:rPr>
        <w:t>J</w:t>
      </w:r>
      <w:r w:rsidRPr="001963CE">
        <w:rPr>
          <w:b w:val="0"/>
        </w:rPr>
        <w:t xml:space="preserve">. </w:t>
      </w:r>
      <w:r w:rsidRPr="001963CE">
        <w:rPr>
          <w:b w:val="0"/>
          <w:lang w:val="en-US"/>
        </w:rPr>
        <w:t>A</w:t>
      </w:r>
      <w:r w:rsidRPr="001963CE">
        <w:rPr>
          <w:b w:val="0"/>
        </w:rPr>
        <w:t xml:space="preserve"> </w:t>
      </w:r>
      <w:smartTag w:uri="urn:schemas-microsoft-com:office:smarttags" w:element="City">
        <w:smartTag w:uri="urn:schemas-microsoft-com:office:smarttags" w:element="place">
          <w:r w:rsidRPr="001963CE">
            <w:rPr>
              <w:b w:val="0"/>
              <w:lang w:val="en-US"/>
            </w:rPr>
            <w:t>Warrington</w:t>
          </w:r>
        </w:smartTag>
      </w:smartTag>
      <w:r w:rsidRPr="001963CE">
        <w:rPr>
          <w:b w:val="0"/>
        </w:rPr>
        <w:t xml:space="preserve">. и </w:t>
      </w:r>
      <w:r w:rsidRPr="001963CE">
        <w:rPr>
          <w:b w:val="0"/>
          <w:lang w:val="en-US"/>
        </w:rPr>
        <w:t>U</w:t>
      </w:r>
      <w:r w:rsidRPr="001963CE">
        <w:rPr>
          <w:b w:val="0"/>
        </w:rPr>
        <w:t xml:space="preserve"> </w:t>
      </w:r>
      <w:r w:rsidRPr="001963CE">
        <w:rPr>
          <w:b w:val="0"/>
          <w:lang w:val="en-US"/>
        </w:rPr>
        <w:t>Bengtsson</w:t>
      </w:r>
      <w:r w:rsidRPr="001963CE">
        <w:rPr>
          <w:b w:val="0"/>
        </w:rPr>
        <w:t xml:space="preserve">. (1994) используя методы физического картирования, определили порядок расположения и относительное расстояние между 12 генами в 5q31-33 регионе. Ген </w:t>
      </w:r>
      <w:r w:rsidRPr="001963CE">
        <w:rPr>
          <w:b w:val="0"/>
          <w:lang w:val="en-US"/>
        </w:rPr>
        <w:t>IL</w:t>
      </w:r>
      <w:r w:rsidRPr="001963CE">
        <w:rPr>
          <w:b w:val="0"/>
        </w:rPr>
        <w:t>12В был одним из них.</w:t>
      </w:r>
    </w:p>
    <w:p w:rsidR="00974047" w:rsidRPr="001963CE" w:rsidRDefault="00794D83" w:rsidP="00720490">
      <w:pPr>
        <w:pStyle w:val="1"/>
        <w:keepNext w:val="0"/>
        <w:widowControl/>
        <w:suppressAutoHyphens/>
        <w:ind w:firstLine="709"/>
        <w:rPr>
          <w:b w:val="0"/>
        </w:rPr>
      </w:pPr>
      <w:r w:rsidRPr="001963CE">
        <w:rPr>
          <w:b w:val="0"/>
        </w:rPr>
        <w:t xml:space="preserve">Группа исследователей картировала ген </w:t>
      </w:r>
      <w:r w:rsidRPr="001963CE">
        <w:rPr>
          <w:b w:val="0"/>
          <w:lang w:val="en-US"/>
        </w:rPr>
        <w:t>IL</w:t>
      </w:r>
      <w:r w:rsidRPr="001963CE">
        <w:rPr>
          <w:b w:val="0"/>
        </w:rPr>
        <w:t>12в на 11 хромосоме мыши [</w:t>
      </w:r>
      <w:r w:rsidRPr="001963CE">
        <w:rPr>
          <w:b w:val="0"/>
          <w:lang w:val="en-US"/>
        </w:rPr>
        <w:t>Noben</w:t>
      </w:r>
      <w:r w:rsidRPr="001963CE">
        <w:rPr>
          <w:b w:val="0"/>
        </w:rPr>
        <w:t>-</w:t>
      </w:r>
      <w:r w:rsidRPr="001963CE">
        <w:rPr>
          <w:b w:val="0"/>
          <w:lang w:val="en-US"/>
        </w:rPr>
        <w:t>Trauth</w:t>
      </w:r>
      <w:r w:rsidRPr="001963CE">
        <w:rPr>
          <w:b w:val="0"/>
        </w:rPr>
        <w:t xml:space="preserve"> </w:t>
      </w:r>
      <w:r w:rsidRPr="001963CE">
        <w:rPr>
          <w:b w:val="0"/>
          <w:lang w:val="en-US"/>
        </w:rPr>
        <w:t>N</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1996]. Используя модель животного, были получены экспериментальные данные о роли гена </w:t>
      </w:r>
      <w:r w:rsidRPr="001963CE">
        <w:rPr>
          <w:b w:val="0"/>
          <w:lang w:val="en-US"/>
        </w:rPr>
        <w:t>IL</w:t>
      </w:r>
      <w:r w:rsidRPr="001963CE">
        <w:rPr>
          <w:b w:val="0"/>
        </w:rPr>
        <w:t xml:space="preserve">12В в защите от туберкулезной инфекции. Элиминация функции </w:t>
      </w:r>
      <w:r w:rsidRPr="001963CE">
        <w:rPr>
          <w:b w:val="0"/>
          <w:lang w:val="en-US"/>
        </w:rPr>
        <w:t>IL</w:t>
      </w:r>
      <w:r w:rsidRPr="001963CE">
        <w:rPr>
          <w:b w:val="0"/>
        </w:rPr>
        <w:t xml:space="preserve">12в у </w:t>
      </w:r>
      <w:r w:rsidR="00974047" w:rsidRPr="001963CE">
        <w:rPr>
          <w:b w:val="0"/>
        </w:rPr>
        <w:t>"</w:t>
      </w:r>
      <w:r w:rsidRPr="001963CE">
        <w:rPr>
          <w:b w:val="0"/>
        </w:rPr>
        <w:t>нокаутированных</w:t>
      </w:r>
      <w:r w:rsidR="00974047" w:rsidRPr="001963CE">
        <w:rPr>
          <w:b w:val="0"/>
        </w:rPr>
        <w:t>"</w:t>
      </w:r>
      <w:r w:rsidRPr="001963CE">
        <w:rPr>
          <w:b w:val="0"/>
        </w:rPr>
        <w:t xml:space="preserve"> мышей (</w:t>
      </w:r>
      <w:r w:rsidRPr="001963CE">
        <w:rPr>
          <w:b w:val="0"/>
          <w:lang w:val="en-US"/>
        </w:rPr>
        <w:t>IL</w:t>
      </w:r>
      <w:r w:rsidRPr="001963CE">
        <w:rPr>
          <w:b w:val="0"/>
        </w:rPr>
        <w:t xml:space="preserve">12р40-/-) при условии их инфицирования вирулентным штаммом М. </w:t>
      </w:r>
      <w:r w:rsidRPr="001963CE">
        <w:rPr>
          <w:b w:val="0"/>
          <w:lang w:val="en-US"/>
        </w:rPr>
        <w:t>tuberculosis</w:t>
      </w:r>
      <w:r w:rsidRPr="001963CE">
        <w:rPr>
          <w:b w:val="0"/>
        </w:rPr>
        <w:t xml:space="preserve"> приводила к распространенной туберкулезной инфекции и гибели животного. Однако мыши с генотипом </w:t>
      </w:r>
      <w:r w:rsidRPr="001963CE">
        <w:rPr>
          <w:b w:val="0"/>
          <w:lang w:val="en-US"/>
        </w:rPr>
        <w:t>IL</w:t>
      </w:r>
      <w:r w:rsidRPr="001963CE">
        <w:rPr>
          <w:b w:val="0"/>
        </w:rPr>
        <w:t>12р35-/- не проявляли повышенной чувствительности к туберкулезу. Данное наблюдение наводит на мысль о значительной роли субъединицы р40 интерлейкина-12 в развитии резистентности к туберкулезу [</w:t>
      </w:r>
      <w:r w:rsidRPr="001963CE">
        <w:rPr>
          <w:b w:val="0"/>
          <w:lang w:val="en-US"/>
        </w:rPr>
        <w:t>Cooper</w:t>
      </w:r>
      <w:r w:rsidRPr="001963CE">
        <w:rPr>
          <w:b w:val="0"/>
        </w:rPr>
        <w:t xml:space="preserve"> </w:t>
      </w:r>
      <w:r w:rsidRPr="001963CE">
        <w:rPr>
          <w:b w:val="0"/>
          <w:lang w:val="en-US"/>
        </w:rPr>
        <w:t>A</w:t>
      </w:r>
      <w:r w:rsidRPr="001963CE">
        <w:rPr>
          <w:b w:val="0"/>
        </w:rPr>
        <w:t xml:space="preserve">. </w:t>
      </w:r>
      <w:r w:rsidRPr="001963CE">
        <w:rPr>
          <w:b w:val="0"/>
          <w:lang w:val="en-US"/>
        </w:rPr>
        <w:t>M</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2002].</w:t>
      </w:r>
    </w:p>
    <w:p w:rsidR="00794D83" w:rsidRPr="001963CE" w:rsidRDefault="00794D83" w:rsidP="00720490">
      <w:pPr>
        <w:pStyle w:val="1"/>
        <w:keepNext w:val="0"/>
        <w:widowControl/>
        <w:suppressAutoHyphens/>
        <w:ind w:firstLine="709"/>
        <w:rPr>
          <w:b w:val="0"/>
        </w:rPr>
      </w:pPr>
      <w:r w:rsidRPr="001963CE">
        <w:rPr>
          <w:b w:val="0"/>
        </w:rPr>
        <w:t xml:space="preserve">Генетический дефицит </w:t>
      </w:r>
      <w:r w:rsidRPr="001963CE">
        <w:rPr>
          <w:b w:val="0"/>
          <w:lang w:val="en-US"/>
        </w:rPr>
        <w:t>IL</w:t>
      </w:r>
      <w:r w:rsidRPr="001963CE">
        <w:rPr>
          <w:b w:val="0"/>
        </w:rPr>
        <w:t xml:space="preserve">12 или </w:t>
      </w:r>
      <w:r w:rsidRPr="001963CE">
        <w:rPr>
          <w:b w:val="0"/>
          <w:lang w:val="en-US"/>
        </w:rPr>
        <w:t>IL</w:t>
      </w:r>
      <w:r w:rsidRPr="001963CE">
        <w:rPr>
          <w:b w:val="0"/>
        </w:rPr>
        <w:t>12</w:t>
      </w:r>
      <w:r w:rsidRPr="001963CE">
        <w:rPr>
          <w:b w:val="0"/>
          <w:lang w:val="en-US"/>
        </w:rPr>
        <w:t>R</w:t>
      </w:r>
      <w:r w:rsidRPr="001963CE">
        <w:rPr>
          <w:b w:val="0"/>
        </w:rPr>
        <w:t xml:space="preserve"> приводит к частичной или полной недостаточности выработки </w:t>
      </w:r>
      <w:r w:rsidRPr="001963CE">
        <w:rPr>
          <w:b w:val="0"/>
          <w:lang w:val="en-US"/>
        </w:rPr>
        <w:t>IFN</w:t>
      </w:r>
      <w:r w:rsidRPr="001963CE">
        <w:rPr>
          <w:b w:val="0"/>
        </w:rPr>
        <w:t>-</w:t>
      </w:r>
      <w:r w:rsidRPr="001963CE">
        <w:rPr>
          <w:b w:val="0"/>
          <w:szCs w:val="28"/>
        </w:rPr>
        <w:sym w:font="Symbol" w:char="F067"/>
      </w:r>
      <w:r w:rsidRPr="001963CE">
        <w:rPr>
          <w:b w:val="0"/>
        </w:rPr>
        <w:t xml:space="preserve">. Как правило, вакцина </w:t>
      </w:r>
      <w:r w:rsidRPr="001963CE">
        <w:rPr>
          <w:b w:val="0"/>
          <w:lang w:val="en-US"/>
        </w:rPr>
        <w:t>BCG</w:t>
      </w:r>
      <w:r w:rsidRPr="001963CE">
        <w:rPr>
          <w:b w:val="0"/>
        </w:rPr>
        <w:t xml:space="preserve"> и непатогенные микобактерии не вызывают у человека заболевания, однако известны случаи, когда они приводили к развитию тяжелой распространенной инфекции. Так было описано несколько пациентов с генетическим дефектом выработки </w:t>
      </w:r>
      <w:r w:rsidRPr="001963CE">
        <w:rPr>
          <w:b w:val="0"/>
          <w:lang w:val="en-US"/>
        </w:rPr>
        <w:t>IL</w:t>
      </w:r>
      <w:r w:rsidRPr="001963CE">
        <w:rPr>
          <w:b w:val="0"/>
        </w:rPr>
        <w:t xml:space="preserve">12р40 и </w:t>
      </w:r>
      <w:r w:rsidRPr="001963CE">
        <w:rPr>
          <w:b w:val="0"/>
          <w:lang w:val="en-US"/>
        </w:rPr>
        <w:t>IL</w:t>
      </w:r>
      <w:r w:rsidRPr="001963CE">
        <w:rPr>
          <w:b w:val="0"/>
        </w:rPr>
        <w:t xml:space="preserve">12р70 (комплекс судъединиц р40 и р70), большинство из которых страдали от диссеминированной инфекции М. </w:t>
      </w:r>
      <w:r w:rsidRPr="001963CE">
        <w:rPr>
          <w:b w:val="0"/>
          <w:lang w:val="en-US"/>
        </w:rPr>
        <w:t>bovis</w:t>
      </w:r>
      <w:r w:rsidRPr="001963CE">
        <w:rPr>
          <w:b w:val="0"/>
        </w:rPr>
        <w:t xml:space="preserve"> </w:t>
      </w:r>
      <w:r w:rsidRPr="001963CE">
        <w:rPr>
          <w:b w:val="0"/>
          <w:lang w:val="en-US"/>
        </w:rPr>
        <w:t>BCG</w:t>
      </w:r>
      <w:r w:rsidRPr="001963CE">
        <w:rPr>
          <w:b w:val="0"/>
        </w:rPr>
        <w:t xml:space="preserve">. Недавно был обнаружен мононуклеотидный полиморфизм гена </w:t>
      </w:r>
      <w:r w:rsidRPr="001963CE">
        <w:rPr>
          <w:b w:val="0"/>
          <w:lang w:val="en-US"/>
        </w:rPr>
        <w:t>IL</w:t>
      </w:r>
      <w:r w:rsidRPr="001963CE">
        <w:rPr>
          <w:b w:val="0"/>
        </w:rPr>
        <w:t>12В в 3`-</w:t>
      </w:r>
      <w:r w:rsidRPr="001963CE">
        <w:rPr>
          <w:b w:val="0"/>
          <w:lang w:val="en-US"/>
        </w:rPr>
        <w:t>UTR</w:t>
      </w:r>
      <w:r w:rsidRPr="001963CE">
        <w:rPr>
          <w:b w:val="0"/>
        </w:rPr>
        <w:t>, обусловленный заменой А на С [</w:t>
      </w:r>
      <w:r w:rsidRPr="001963CE">
        <w:rPr>
          <w:b w:val="0"/>
          <w:lang w:val="en-US"/>
        </w:rPr>
        <w:t>Cervino</w:t>
      </w:r>
      <w:r w:rsidRPr="001963CE">
        <w:rPr>
          <w:b w:val="0"/>
        </w:rPr>
        <w:t xml:space="preserve"> </w:t>
      </w:r>
      <w:r w:rsidRPr="001963CE">
        <w:rPr>
          <w:b w:val="0"/>
          <w:lang w:val="en-US"/>
        </w:rPr>
        <w:t>A</w:t>
      </w:r>
      <w:r w:rsidRPr="001963CE">
        <w:rPr>
          <w:b w:val="0"/>
        </w:rPr>
        <w:t>.</w:t>
      </w:r>
      <w:r w:rsidRPr="001963CE">
        <w:rPr>
          <w:b w:val="0"/>
          <w:lang w:val="en-US"/>
        </w:rPr>
        <w:t>C</w:t>
      </w:r>
      <w:r w:rsidRPr="001963CE">
        <w:rPr>
          <w:b w:val="0"/>
        </w:rPr>
        <w:t>.</w:t>
      </w:r>
      <w:r w:rsidRPr="001963CE">
        <w:rPr>
          <w:b w:val="0"/>
          <w:lang w:val="en-US"/>
        </w:rPr>
        <w:t>L</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2000]. Эта информация дает возможность оценить роль изменчивости гена </w:t>
      </w:r>
      <w:r w:rsidRPr="001963CE">
        <w:rPr>
          <w:b w:val="0"/>
          <w:lang w:val="en-US"/>
        </w:rPr>
        <w:t>IL</w:t>
      </w:r>
      <w:r w:rsidRPr="001963CE">
        <w:rPr>
          <w:b w:val="0"/>
        </w:rPr>
        <w:t>12В в формировании полигенной подверженности к туберкулезу.</w:t>
      </w:r>
    </w:p>
    <w:p w:rsidR="00974047" w:rsidRPr="001963CE" w:rsidRDefault="00794D83" w:rsidP="00720490">
      <w:pPr>
        <w:pStyle w:val="1"/>
        <w:keepNext w:val="0"/>
        <w:widowControl/>
        <w:suppressAutoHyphens/>
        <w:ind w:firstLine="709"/>
        <w:rPr>
          <w:b w:val="0"/>
        </w:rPr>
      </w:pPr>
      <w:r w:rsidRPr="001963CE">
        <w:rPr>
          <w:b w:val="0"/>
        </w:rPr>
        <w:t xml:space="preserve">Если рассмотреть патогенез туберкулеза, возникает множество привлекательных кандидатов на роль </w:t>
      </w:r>
      <w:r w:rsidR="00974047" w:rsidRPr="001963CE">
        <w:rPr>
          <w:b w:val="0"/>
        </w:rPr>
        <w:t>"</w:t>
      </w:r>
      <w:r w:rsidRPr="001963CE">
        <w:rPr>
          <w:b w:val="0"/>
        </w:rPr>
        <w:t>причинного</w:t>
      </w:r>
      <w:r w:rsidR="00974047" w:rsidRPr="001963CE">
        <w:rPr>
          <w:b w:val="0"/>
        </w:rPr>
        <w:t>"</w:t>
      </w:r>
      <w:r w:rsidRPr="001963CE">
        <w:rPr>
          <w:b w:val="0"/>
        </w:rPr>
        <w:t xml:space="preserve"> гена. Одним из таких генов, предположительно влияющих на исход отношений между человеком и микобактерией, является ген рецептора к витамину Д (</w:t>
      </w:r>
      <w:r w:rsidRPr="001963CE">
        <w:rPr>
          <w:b w:val="0"/>
          <w:lang w:val="en-US"/>
        </w:rPr>
        <w:t>VDR</w:t>
      </w:r>
      <w:r w:rsidRPr="001963CE">
        <w:rPr>
          <w:b w:val="0"/>
        </w:rPr>
        <w:t>) [</w:t>
      </w:r>
      <w:r w:rsidRPr="001963CE">
        <w:rPr>
          <w:b w:val="0"/>
          <w:lang w:val="en-US"/>
        </w:rPr>
        <w:t>Uitterlinden</w:t>
      </w:r>
      <w:r w:rsidRPr="001963CE">
        <w:rPr>
          <w:b w:val="0"/>
        </w:rPr>
        <w:t xml:space="preserve"> </w:t>
      </w:r>
      <w:r w:rsidRPr="001963CE">
        <w:rPr>
          <w:b w:val="0"/>
          <w:lang w:val="en-US"/>
        </w:rPr>
        <w:t>A</w:t>
      </w:r>
      <w:r w:rsidRPr="001963CE">
        <w:rPr>
          <w:b w:val="0"/>
        </w:rPr>
        <w:t>.</w:t>
      </w:r>
      <w:r w:rsidRPr="001963CE">
        <w:rPr>
          <w:b w:val="0"/>
          <w:lang w:val="en-US"/>
        </w:rPr>
        <w:t>G</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2004]. Витамин Д – это группа родственных стероидов, одним из важнейших среди которых является так называемый Д</w:t>
      </w:r>
      <w:r w:rsidRPr="001963CE">
        <w:rPr>
          <w:b w:val="0"/>
          <w:vertAlign w:val="subscript"/>
        </w:rPr>
        <w:t>3</w:t>
      </w:r>
      <w:r w:rsidRPr="001963CE">
        <w:rPr>
          <w:b w:val="0"/>
        </w:rPr>
        <w:t xml:space="preserve"> (холекальциферол). Главный эффект активированного</w:t>
      </w:r>
      <w:r w:rsidR="00E50654" w:rsidRPr="001963CE">
        <w:rPr>
          <w:b w:val="0"/>
        </w:rPr>
        <w:t xml:space="preserve"> </w:t>
      </w:r>
      <w:r w:rsidRPr="001963CE">
        <w:rPr>
          <w:b w:val="0"/>
        </w:rPr>
        <w:t>витамина Д</w:t>
      </w:r>
      <w:r w:rsidRPr="001963CE">
        <w:rPr>
          <w:b w:val="0"/>
          <w:vertAlign w:val="subscript"/>
        </w:rPr>
        <w:t>3</w:t>
      </w:r>
      <w:r w:rsidRPr="001963CE">
        <w:rPr>
          <w:b w:val="0"/>
        </w:rPr>
        <w:t xml:space="preserve"> (1,25(ОН)</w:t>
      </w:r>
      <w:r w:rsidRPr="001963CE">
        <w:rPr>
          <w:b w:val="0"/>
          <w:vertAlign w:val="subscript"/>
        </w:rPr>
        <w:t>2</w:t>
      </w:r>
      <w:r w:rsidRPr="001963CE">
        <w:rPr>
          <w:b w:val="0"/>
        </w:rPr>
        <w:t>Д</w:t>
      </w:r>
      <w:r w:rsidRPr="001963CE">
        <w:rPr>
          <w:b w:val="0"/>
          <w:vertAlign w:val="subscript"/>
        </w:rPr>
        <w:t>3</w:t>
      </w:r>
      <w:r w:rsidRPr="001963CE">
        <w:rPr>
          <w:b w:val="0"/>
        </w:rPr>
        <w:t>) или кальцитриола – стимуляция активной адсорбции кальция и фосфата из кишечника. К тому же кальцитриол оказывает влияние на клетки крови – модулирует пролиферацию и дифференциацию лимфоцитов, а также способствует конверсии циркулирующих моноцитов в макрофаги [</w:t>
      </w:r>
      <w:r w:rsidRPr="001963CE">
        <w:rPr>
          <w:b w:val="0"/>
          <w:lang w:val="en-US"/>
        </w:rPr>
        <w:t>Rigby</w:t>
      </w:r>
      <w:r w:rsidRPr="001963CE">
        <w:rPr>
          <w:b w:val="0"/>
        </w:rPr>
        <w:t xml:space="preserve"> </w:t>
      </w:r>
      <w:r w:rsidRPr="001963CE">
        <w:rPr>
          <w:b w:val="0"/>
          <w:lang w:val="en-US"/>
        </w:rPr>
        <w:t>W</w:t>
      </w:r>
      <w:r w:rsidRPr="001963CE">
        <w:rPr>
          <w:b w:val="0"/>
        </w:rPr>
        <w:t xml:space="preserve">. </w:t>
      </w:r>
      <w:r w:rsidRPr="001963CE">
        <w:rPr>
          <w:b w:val="0"/>
          <w:lang w:val="en-US"/>
        </w:rPr>
        <w:t>F</w:t>
      </w:r>
      <w:r w:rsidRPr="001963CE">
        <w:rPr>
          <w:b w:val="0"/>
        </w:rPr>
        <w:t xml:space="preserve">., 1988; </w:t>
      </w:r>
      <w:r w:rsidRPr="001963CE">
        <w:rPr>
          <w:b w:val="0"/>
          <w:lang w:val="en-US"/>
        </w:rPr>
        <w:t>Bellamy</w:t>
      </w:r>
      <w:r w:rsidRPr="001963CE">
        <w:rPr>
          <w:b w:val="0"/>
        </w:rPr>
        <w:t xml:space="preserve"> </w:t>
      </w:r>
      <w:r w:rsidRPr="001963CE">
        <w:rPr>
          <w:b w:val="0"/>
          <w:lang w:val="en-US"/>
        </w:rPr>
        <w:t>R</w:t>
      </w:r>
      <w:r w:rsidRPr="001963CE">
        <w:rPr>
          <w:b w:val="0"/>
        </w:rPr>
        <w:t xml:space="preserve">., </w:t>
      </w:r>
      <w:r w:rsidRPr="001963CE">
        <w:rPr>
          <w:b w:val="0"/>
          <w:lang w:val="en-US"/>
        </w:rPr>
        <w:t>Hill</w:t>
      </w:r>
      <w:r w:rsidRPr="001963CE">
        <w:rPr>
          <w:b w:val="0"/>
        </w:rPr>
        <w:t xml:space="preserve"> </w:t>
      </w:r>
      <w:r w:rsidRPr="001963CE">
        <w:rPr>
          <w:b w:val="0"/>
          <w:lang w:val="en-US"/>
        </w:rPr>
        <w:t>A</w:t>
      </w:r>
      <w:r w:rsidRPr="001963CE">
        <w:rPr>
          <w:b w:val="0"/>
        </w:rPr>
        <w:t xml:space="preserve">. </w:t>
      </w:r>
      <w:r w:rsidRPr="001963CE">
        <w:rPr>
          <w:b w:val="0"/>
          <w:lang w:val="en-US"/>
        </w:rPr>
        <w:t>V</w:t>
      </w:r>
      <w:r w:rsidRPr="001963CE">
        <w:rPr>
          <w:b w:val="0"/>
        </w:rPr>
        <w:t xml:space="preserve">. </w:t>
      </w:r>
      <w:r w:rsidRPr="001963CE">
        <w:rPr>
          <w:b w:val="0"/>
          <w:lang w:val="en-US"/>
        </w:rPr>
        <w:t>S</w:t>
      </w:r>
      <w:r w:rsidRPr="001963CE">
        <w:rPr>
          <w:b w:val="0"/>
        </w:rPr>
        <w:t>., 1998].</w:t>
      </w:r>
    </w:p>
    <w:p w:rsidR="00974047" w:rsidRPr="001963CE" w:rsidRDefault="00794D83" w:rsidP="00720490">
      <w:pPr>
        <w:pStyle w:val="1"/>
        <w:keepNext w:val="0"/>
        <w:widowControl/>
        <w:suppressAutoHyphens/>
        <w:ind w:firstLine="709"/>
        <w:rPr>
          <w:b w:val="0"/>
        </w:rPr>
      </w:pPr>
      <w:r w:rsidRPr="001963CE">
        <w:rPr>
          <w:b w:val="0"/>
        </w:rPr>
        <w:t xml:space="preserve">Активизированные макрофаги в свою очередь также способны к образованию кальцитриола. При туберкулезе этот локально продуцируемый кальцитриол может активизировать </w:t>
      </w:r>
      <w:r w:rsidR="00974047" w:rsidRPr="001963CE">
        <w:rPr>
          <w:b w:val="0"/>
        </w:rPr>
        <w:t>"</w:t>
      </w:r>
      <w:r w:rsidRPr="001963CE">
        <w:rPr>
          <w:b w:val="0"/>
        </w:rPr>
        <w:t>проглатывание</w:t>
      </w:r>
      <w:r w:rsidR="00974047" w:rsidRPr="001963CE">
        <w:rPr>
          <w:b w:val="0"/>
        </w:rPr>
        <w:t>"</w:t>
      </w:r>
      <w:r w:rsidRPr="001963CE">
        <w:rPr>
          <w:b w:val="0"/>
        </w:rPr>
        <w:t xml:space="preserve"> и элиминацию МБТ макрофагами и минимизировать тканевую деструкцию [</w:t>
      </w:r>
      <w:r w:rsidRPr="001963CE">
        <w:rPr>
          <w:b w:val="0"/>
          <w:lang w:val="en-US"/>
        </w:rPr>
        <w:t>Davies</w:t>
      </w:r>
      <w:r w:rsidRPr="001963CE">
        <w:rPr>
          <w:b w:val="0"/>
        </w:rPr>
        <w:t xml:space="preserve"> </w:t>
      </w:r>
      <w:r w:rsidRPr="001963CE">
        <w:rPr>
          <w:b w:val="0"/>
          <w:lang w:val="en-US"/>
        </w:rPr>
        <w:t>P</w:t>
      </w:r>
      <w:r w:rsidRPr="001963CE">
        <w:rPr>
          <w:b w:val="0"/>
        </w:rPr>
        <w:t>.</w:t>
      </w:r>
      <w:r w:rsidRPr="001963CE">
        <w:rPr>
          <w:b w:val="0"/>
          <w:lang w:val="en-US"/>
        </w:rPr>
        <w:t>D</w:t>
      </w:r>
      <w:r w:rsidRPr="001963CE">
        <w:rPr>
          <w:b w:val="0"/>
        </w:rPr>
        <w:t>.</w:t>
      </w:r>
      <w:r w:rsidRPr="001963CE">
        <w:rPr>
          <w:b w:val="0"/>
          <w:lang w:val="en-US"/>
        </w:rPr>
        <w:t>O</w:t>
      </w:r>
      <w:r w:rsidRPr="001963CE">
        <w:rPr>
          <w:b w:val="0"/>
        </w:rPr>
        <w:t xml:space="preserve">., 1985; </w:t>
      </w:r>
      <w:r w:rsidRPr="001963CE">
        <w:rPr>
          <w:b w:val="0"/>
          <w:lang w:val="en-US"/>
        </w:rPr>
        <w:t>Cadranel</w:t>
      </w:r>
      <w:r w:rsidRPr="001963CE">
        <w:rPr>
          <w:b w:val="0"/>
        </w:rPr>
        <w:t xml:space="preserve"> </w:t>
      </w:r>
      <w:r w:rsidRPr="001963CE">
        <w:rPr>
          <w:b w:val="0"/>
          <w:lang w:val="en-US"/>
        </w:rPr>
        <w:t>J</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1988]. Исследования </w:t>
      </w:r>
      <w:r w:rsidRPr="001963CE">
        <w:rPr>
          <w:b w:val="0"/>
          <w:lang w:val="en-US"/>
        </w:rPr>
        <w:t>in</w:t>
      </w:r>
      <w:r w:rsidRPr="001963CE">
        <w:rPr>
          <w:b w:val="0"/>
        </w:rPr>
        <w:t xml:space="preserve"> </w:t>
      </w:r>
      <w:r w:rsidRPr="001963CE">
        <w:rPr>
          <w:b w:val="0"/>
          <w:lang w:val="en-US"/>
        </w:rPr>
        <w:t>vitro</w:t>
      </w:r>
      <w:r w:rsidRPr="001963CE">
        <w:rPr>
          <w:b w:val="0"/>
        </w:rPr>
        <w:t xml:space="preserve"> показали, что метаболиты витамина Д могут усиливать способность моноцитов человека ограничивать размножение внутриклеточно расположенных микобактерий туберкулеза. В то время как добавление одного рекомбинантного человеческого </w:t>
      </w:r>
      <w:r w:rsidRPr="001963CE">
        <w:rPr>
          <w:b w:val="0"/>
          <w:lang w:val="en-US"/>
        </w:rPr>
        <w:t>IFN</w:t>
      </w:r>
      <w:r w:rsidRPr="001963CE">
        <w:rPr>
          <w:b w:val="0"/>
        </w:rPr>
        <w:t>-</w:t>
      </w:r>
      <w:r w:rsidRPr="001963CE">
        <w:rPr>
          <w:b w:val="0"/>
          <w:szCs w:val="28"/>
        </w:rPr>
        <w:sym w:font="Symbol" w:char="F067"/>
      </w:r>
      <w:r w:rsidRPr="001963CE">
        <w:rPr>
          <w:b w:val="0"/>
        </w:rPr>
        <w:t xml:space="preserve"> к пулированным моноцитам человека не оказывало влияния на их туберкулостатическую активность, введение в данную систему дополнительно кальцитриола приводило к полной остановке роста микобактерий [</w:t>
      </w:r>
      <w:r w:rsidRPr="001963CE">
        <w:rPr>
          <w:b w:val="0"/>
          <w:lang w:val="en-US"/>
        </w:rPr>
        <w:t>Rook</w:t>
      </w:r>
      <w:r w:rsidRPr="001963CE">
        <w:rPr>
          <w:b w:val="0"/>
        </w:rPr>
        <w:t xml:space="preserve"> </w:t>
      </w:r>
      <w:r w:rsidRPr="001963CE">
        <w:rPr>
          <w:b w:val="0"/>
          <w:lang w:val="en-US"/>
        </w:rPr>
        <w:t>G</w:t>
      </w:r>
      <w:r w:rsidRPr="001963CE">
        <w:rPr>
          <w:b w:val="0"/>
        </w:rPr>
        <w:t>.</w:t>
      </w:r>
      <w:r w:rsidRPr="001963CE">
        <w:rPr>
          <w:b w:val="0"/>
          <w:lang w:val="en-US"/>
        </w:rPr>
        <w:t>A</w:t>
      </w:r>
      <w:r w:rsidRPr="001963CE">
        <w:rPr>
          <w:b w:val="0"/>
        </w:rPr>
        <w:t>.</w:t>
      </w:r>
      <w:r w:rsidRPr="001963CE">
        <w:rPr>
          <w:b w:val="0"/>
          <w:lang w:val="en-US"/>
        </w:rPr>
        <w:t>W</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xml:space="preserve">., 1986; </w:t>
      </w:r>
      <w:r w:rsidRPr="001963CE">
        <w:rPr>
          <w:b w:val="0"/>
          <w:lang w:val="en-US"/>
        </w:rPr>
        <w:t>Denis</w:t>
      </w:r>
      <w:r w:rsidRPr="001963CE">
        <w:rPr>
          <w:b w:val="0"/>
        </w:rPr>
        <w:t xml:space="preserve"> </w:t>
      </w:r>
      <w:r w:rsidRPr="001963CE">
        <w:rPr>
          <w:b w:val="0"/>
          <w:lang w:val="en-US"/>
        </w:rPr>
        <w:t>M</w:t>
      </w:r>
      <w:r w:rsidRPr="001963CE">
        <w:rPr>
          <w:b w:val="0"/>
        </w:rPr>
        <w:t>., 1991].</w:t>
      </w:r>
    </w:p>
    <w:p w:rsidR="00974047" w:rsidRPr="001963CE" w:rsidRDefault="00794D83" w:rsidP="00720490">
      <w:pPr>
        <w:pStyle w:val="a7"/>
        <w:suppressAutoHyphens/>
        <w:ind w:firstLine="709"/>
        <w:rPr>
          <w:snapToGrid w:val="0"/>
        </w:rPr>
      </w:pPr>
      <w:r w:rsidRPr="001963CE">
        <w:rPr>
          <w:snapToGrid w:val="0"/>
        </w:rPr>
        <w:t>Все перечисленные эффекты холекальциферола осуществляются посредством специальных рецепторов, которые присутствуют во многих клетках и органах, в том числе</w:t>
      </w:r>
      <w:r w:rsidR="00E50654" w:rsidRPr="001963CE">
        <w:rPr>
          <w:snapToGrid w:val="0"/>
        </w:rPr>
        <w:t xml:space="preserve"> </w:t>
      </w:r>
      <w:r w:rsidRPr="001963CE">
        <w:rPr>
          <w:snapToGrid w:val="0"/>
        </w:rPr>
        <w:t>в лимфоцитах периферической крови и моноцитах [</w:t>
      </w:r>
      <w:r w:rsidRPr="001963CE">
        <w:rPr>
          <w:snapToGrid w:val="0"/>
          <w:lang w:val="en-US"/>
        </w:rPr>
        <w:t>Griffin</w:t>
      </w:r>
      <w:r w:rsidRPr="001963CE">
        <w:rPr>
          <w:snapToGrid w:val="0"/>
        </w:rPr>
        <w:t xml:space="preserve"> </w:t>
      </w:r>
      <w:r w:rsidRPr="001963CE">
        <w:rPr>
          <w:snapToGrid w:val="0"/>
          <w:lang w:val="en-US"/>
        </w:rPr>
        <w:t>M</w:t>
      </w:r>
      <w:r w:rsidRPr="001963CE">
        <w:rPr>
          <w:snapToGrid w:val="0"/>
        </w:rPr>
        <w:t>.</w:t>
      </w:r>
      <w:r w:rsidRPr="001963CE">
        <w:rPr>
          <w:snapToGrid w:val="0"/>
          <w:lang w:val="en-US"/>
        </w:rPr>
        <w:t>D</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2003]. Такая широкая распространенность рецепторов к витамину Д говорит о том, что данный стероид и его метаболиты регулируют деятельность многих систем организма.</w:t>
      </w:r>
    </w:p>
    <w:p w:rsidR="00974047" w:rsidRPr="001963CE" w:rsidRDefault="00794D83" w:rsidP="00720490">
      <w:pPr>
        <w:pStyle w:val="a7"/>
        <w:suppressAutoHyphens/>
        <w:ind w:firstLine="709"/>
        <w:rPr>
          <w:snapToGrid w:val="0"/>
        </w:rPr>
      </w:pPr>
      <w:r w:rsidRPr="001963CE">
        <w:rPr>
          <w:snapToGrid w:val="0"/>
        </w:rPr>
        <w:t>Локализация гена кодирующего рецептор к витамину Д определена у человека на хромосоме 12</w:t>
      </w:r>
      <w:r w:rsidRPr="001963CE">
        <w:rPr>
          <w:snapToGrid w:val="0"/>
          <w:lang w:val="en-US"/>
        </w:rPr>
        <w:t>q</w:t>
      </w:r>
      <w:r w:rsidRPr="001963CE">
        <w:rPr>
          <w:snapToGrid w:val="0"/>
        </w:rPr>
        <w:t>12-</w:t>
      </w:r>
      <w:r w:rsidRPr="001963CE">
        <w:rPr>
          <w:snapToGrid w:val="0"/>
          <w:lang w:val="en-US"/>
        </w:rPr>
        <w:t>q</w:t>
      </w:r>
      <w:r w:rsidRPr="001963CE">
        <w:rPr>
          <w:snapToGrid w:val="0"/>
        </w:rPr>
        <w:t>14 [</w:t>
      </w:r>
      <w:r w:rsidRPr="001963CE">
        <w:rPr>
          <w:snapToGrid w:val="0"/>
          <w:lang w:val="en-US"/>
        </w:rPr>
        <w:t>Labuda</w:t>
      </w:r>
      <w:r w:rsidRPr="001963CE">
        <w:rPr>
          <w:snapToGrid w:val="0"/>
        </w:rPr>
        <w:t xml:space="preserve"> </w:t>
      </w:r>
      <w:r w:rsidRPr="001963CE">
        <w:rPr>
          <w:snapToGrid w:val="0"/>
          <w:lang w:val="en-US"/>
        </w:rPr>
        <w:t>M</w:t>
      </w:r>
      <w:r w:rsidRPr="001963CE">
        <w:rPr>
          <w:snapToGrid w:val="0"/>
        </w:rPr>
        <w:t xml:space="preserve">., 1991]. Известны его полиморфные варианты, наиболее часто из которых исследуются три полиморфизма: </w:t>
      </w:r>
      <w:r w:rsidRPr="001963CE">
        <w:rPr>
          <w:snapToGrid w:val="0"/>
          <w:lang w:val="en-US"/>
        </w:rPr>
        <w:t>F</w:t>
      </w:r>
      <w:r w:rsidRPr="001963CE">
        <w:rPr>
          <w:snapToGrid w:val="0"/>
        </w:rPr>
        <w:t>/</w:t>
      </w:r>
      <w:r w:rsidRPr="001963CE">
        <w:rPr>
          <w:snapToGrid w:val="0"/>
          <w:lang w:val="en-US"/>
        </w:rPr>
        <w:t>f</w:t>
      </w:r>
      <w:r w:rsidRPr="001963CE">
        <w:rPr>
          <w:snapToGrid w:val="0"/>
        </w:rPr>
        <w:t xml:space="preserve">, </w:t>
      </w:r>
      <w:r w:rsidRPr="001963CE">
        <w:rPr>
          <w:snapToGrid w:val="0"/>
          <w:lang w:val="en-US"/>
        </w:rPr>
        <w:t>T</w:t>
      </w:r>
      <w:r w:rsidRPr="001963CE">
        <w:rPr>
          <w:snapToGrid w:val="0"/>
        </w:rPr>
        <w:t>/</w:t>
      </w:r>
      <w:r w:rsidRPr="001963CE">
        <w:rPr>
          <w:snapToGrid w:val="0"/>
          <w:lang w:val="en-US"/>
        </w:rPr>
        <w:t>t</w:t>
      </w:r>
      <w:r w:rsidRPr="001963CE">
        <w:rPr>
          <w:snapToGrid w:val="0"/>
        </w:rPr>
        <w:t xml:space="preserve">, </w:t>
      </w:r>
      <w:r w:rsidRPr="001963CE">
        <w:rPr>
          <w:snapToGrid w:val="0"/>
          <w:lang w:val="en-US"/>
        </w:rPr>
        <w:t>B</w:t>
      </w:r>
      <w:r w:rsidRPr="001963CE">
        <w:rPr>
          <w:snapToGrid w:val="0"/>
        </w:rPr>
        <w:t>/</w:t>
      </w:r>
      <w:r w:rsidRPr="001963CE">
        <w:rPr>
          <w:snapToGrid w:val="0"/>
          <w:lang w:val="en-US"/>
        </w:rPr>
        <w:t>b</w:t>
      </w:r>
      <w:r w:rsidRPr="001963CE">
        <w:rPr>
          <w:snapToGrid w:val="0"/>
        </w:rPr>
        <w:t>. Обозначение и название этих полиморфных маркеров произошло от первых букв рестриктаз, используемых для их детекции в ПДРФ-анализе (</w:t>
      </w:r>
      <w:r w:rsidRPr="001963CE">
        <w:rPr>
          <w:snapToGrid w:val="0"/>
          <w:lang w:val="en-US"/>
        </w:rPr>
        <w:t>FokI</w:t>
      </w:r>
      <w:r w:rsidRPr="001963CE">
        <w:rPr>
          <w:snapToGrid w:val="0"/>
        </w:rPr>
        <w:t xml:space="preserve">, </w:t>
      </w:r>
      <w:r w:rsidRPr="001963CE">
        <w:rPr>
          <w:snapToGrid w:val="0"/>
          <w:lang w:val="en-US"/>
        </w:rPr>
        <w:t>TagI</w:t>
      </w:r>
      <w:r w:rsidRPr="001963CE">
        <w:rPr>
          <w:snapToGrid w:val="0"/>
        </w:rPr>
        <w:t xml:space="preserve">, </w:t>
      </w:r>
      <w:r w:rsidRPr="001963CE">
        <w:rPr>
          <w:snapToGrid w:val="0"/>
          <w:lang w:val="en-US"/>
        </w:rPr>
        <w:t>BsmI</w:t>
      </w:r>
      <w:r w:rsidRPr="001963CE">
        <w:rPr>
          <w:snapToGrid w:val="0"/>
        </w:rPr>
        <w:t>).</w:t>
      </w:r>
    </w:p>
    <w:p w:rsidR="00974047" w:rsidRPr="001963CE" w:rsidRDefault="00794D83" w:rsidP="00720490">
      <w:pPr>
        <w:pStyle w:val="a7"/>
        <w:suppressAutoHyphens/>
        <w:ind w:firstLine="709"/>
        <w:rPr>
          <w:snapToGrid w:val="0"/>
        </w:rPr>
      </w:pPr>
      <w:r w:rsidRPr="001963CE">
        <w:rPr>
          <w:snapToGrid w:val="0"/>
        </w:rPr>
        <w:t xml:space="preserve">Результаты исследования, проведенного в Западной Африке (Гамбия) методом случай – контроль, выявили статистически значимую ассоциацию </w:t>
      </w:r>
      <w:r w:rsidRPr="001963CE">
        <w:rPr>
          <w:snapToGrid w:val="0"/>
          <w:lang w:val="en-US"/>
        </w:rPr>
        <w:t>tt</w:t>
      </w:r>
      <w:r w:rsidRPr="001963CE">
        <w:rPr>
          <w:snapToGrid w:val="0"/>
        </w:rPr>
        <w:t xml:space="preserve"> генотипа </w:t>
      </w:r>
      <w:r w:rsidRPr="001963CE">
        <w:rPr>
          <w:snapToGrid w:val="0"/>
          <w:lang w:val="en-US"/>
        </w:rPr>
        <w:t>VDR</w:t>
      </w:r>
      <w:r w:rsidRPr="001963CE">
        <w:rPr>
          <w:snapToGrid w:val="0"/>
        </w:rPr>
        <w:t xml:space="preserve"> гена с резистентностью к легочному туберкулезу [</w:t>
      </w:r>
      <w:r w:rsidRPr="001963CE">
        <w:rPr>
          <w:snapToGrid w:val="0"/>
          <w:lang w:val="en-US"/>
        </w:rPr>
        <w:t>Bellamy</w:t>
      </w:r>
      <w:r w:rsidRPr="001963CE">
        <w:rPr>
          <w:snapToGrid w:val="0"/>
        </w:rPr>
        <w:t xml:space="preserve"> </w:t>
      </w:r>
      <w:r w:rsidRPr="001963CE">
        <w:rPr>
          <w:snapToGrid w:val="0"/>
          <w:lang w:val="en-US"/>
        </w:rPr>
        <w:t>R</w:t>
      </w:r>
      <w:r w:rsidRPr="001963CE">
        <w:rPr>
          <w:snapToGrid w:val="0"/>
        </w:rPr>
        <w:t xml:space="preserve">., 2000]. Подобная работа была проведена в Китае, результаты которой показали наличие ассоциации </w:t>
      </w:r>
      <w:r w:rsidRPr="001963CE">
        <w:rPr>
          <w:snapToGrid w:val="0"/>
          <w:lang w:val="en-US"/>
        </w:rPr>
        <w:t>ff</w:t>
      </w:r>
      <w:r w:rsidRPr="001963CE">
        <w:rPr>
          <w:snapToGrid w:val="0"/>
        </w:rPr>
        <w:t xml:space="preserve"> генотипа </w:t>
      </w:r>
      <w:r w:rsidRPr="001963CE">
        <w:rPr>
          <w:snapToGrid w:val="0"/>
          <w:lang w:val="en-US"/>
        </w:rPr>
        <w:t>VDR</w:t>
      </w:r>
      <w:r w:rsidRPr="001963CE">
        <w:rPr>
          <w:snapToGrid w:val="0"/>
        </w:rPr>
        <w:t xml:space="preserve"> гена с подверженностью к ТБ [</w:t>
      </w:r>
      <w:r w:rsidRPr="001963CE">
        <w:rPr>
          <w:snapToGrid w:val="0"/>
          <w:lang w:val="en-US"/>
        </w:rPr>
        <w:t>Liu</w:t>
      </w:r>
      <w:r w:rsidRPr="001963CE">
        <w:rPr>
          <w:snapToGrid w:val="0"/>
        </w:rPr>
        <w:t xml:space="preserve"> </w:t>
      </w:r>
      <w:r w:rsidRPr="001963CE">
        <w:rPr>
          <w:snapToGrid w:val="0"/>
          <w:lang w:val="en-US"/>
        </w:rPr>
        <w:t>W</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2004].</w:t>
      </w:r>
    </w:p>
    <w:p w:rsidR="00974047" w:rsidRPr="001963CE" w:rsidRDefault="00794D83" w:rsidP="00720490">
      <w:pPr>
        <w:pStyle w:val="a7"/>
        <w:suppressAutoHyphens/>
        <w:ind w:firstLine="709"/>
        <w:rPr>
          <w:snapToGrid w:val="0"/>
        </w:rPr>
      </w:pPr>
      <w:r w:rsidRPr="001963CE">
        <w:rPr>
          <w:snapToGrid w:val="0"/>
        </w:rPr>
        <w:t xml:space="preserve">Однако в популяции Перу статистически значимой ассоциации различных полиморфизмов гена </w:t>
      </w:r>
      <w:r w:rsidRPr="001963CE">
        <w:rPr>
          <w:snapToGrid w:val="0"/>
          <w:lang w:val="en-US"/>
        </w:rPr>
        <w:t>VDR</w:t>
      </w:r>
      <w:r w:rsidRPr="001963CE">
        <w:rPr>
          <w:snapToGrid w:val="0"/>
        </w:rPr>
        <w:t xml:space="preserve"> с туберкулезом найдено не было [</w:t>
      </w:r>
      <w:r w:rsidRPr="001963CE">
        <w:rPr>
          <w:snapToGrid w:val="0"/>
          <w:lang w:val="en-US"/>
        </w:rPr>
        <w:t>Roth</w:t>
      </w:r>
      <w:r w:rsidRPr="001963CE">
        <w:rPr>
          <w:snapToGrid w:val="0"/>
        </w:rPr>
        <w:t xml:space="preserve"> </w:t>
      </w:r>
      <w:r w:rsidRPr="001963CE">
        <w:rPr>
          <w:snapToGrid w:val="0"/>
          <w:lang w:val="en-US"/>
        </w:rPr>
        <w:t>D</w:t>
      </w:r>
      <w:r w:rsidRPr="001963CE">
        <w:rPr>
          <w:snapToGrid w:val="0"/>
        </w:rPr>
        <w:t xml:space="preserve">. </w:t>
      </w:r>
      <w:r w:rsidRPr="001963CE">
        <w:rPr>
          <w:snapToGrid w:val="0"/>
          <w:lang w:val="en-US"/>
        </w:rPr>
        <w:t>E</w:t>
      </w:r>
      <w:r w:rsidRPr="001963CE">
        <w:rPr>
          <w:snapToGrid w:val="0"/>
        </w:rPr>
        <w:t>. е</w:t>
      </w:r>
      <w:r w:rsidRPr="001963CE">
        <w:rPr>
          <w:snapToGrid w:val="0"/>
          <w:lang w:val="en-US"/>
        </w:rPr>
        <w:t>t</w:t>
      </w:r>
      <w:r w:rsidRPr="001963CE">
        <w:rPr>
          <w:snapToGrid w:val="0"/>
        </w:rPr>
        <w:t xml:space="preserve"> </w:t>
      </w:r>
      <w:r w:rsidRPr="001963CE">
        <w:rPr>
          <w:snapToGrid w:val="0"/>
          <w:lang w:val="en-US"/>
        </w:rPr>
        <w:t>al</w:t>
      </w:r>
      <w:r w:rsidRPr="001963CE">
        <w:rPr>
          <w:snapToGrid w:val="0"/>
        </w:rPr>
        <w:t xml:space="preserve">., 2004]. В другом исследовании было показано, что большую роль в предрасположенности к ТБ играют гаплотипы гена </w:t>
      </w:r>
      <w:r w:rsidRPr="001963CE">
        <w:rPr>
          <w:snapToGrid w:val="0"/>
          <w:lang w:val="en-US"/>
        </w:rPr>
        <w:t>VDR</w:t>
      </w:r>
      <w:r w:rsidRPr="001963CE">
        <w:rPr>
          <w:snapToGrid w:val="0"/>
        </w:rPr>
        <w:t xml:space="preserve"> [</w:t>
      </w:r>
      <w:r w:rsidRPr="001963CE">
        <w:rPr>
          <w:snapToGrid w:val="0"/>
          <w:lang w:val="en-US"/>
        </w:rPr>
        <w:t>Bornman</w:t>
      </w:r>
      <w:r w:rsidRPr="001963CE">
        <w:rPr>
          <w:snapToGrid w:val="0"/>
        </w:rPr>
        <w:t xml:space="preserve"> </w:t>
      </w:r>
      <w:r w:rsidRPr="001963CE">
        <w:rPr>
          <w:snapToGrid w:val="0"/>
          <w:lang w:val="en-US"/>
        </w:rPr>
        <w:t>L</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xml:space="preserve">., 2004]. В Лондоне была проведена работа, в результате которой исследователи определили наличие связи между дефицитом холекальциферола в организме человека и активным туберкулезом. Наряду с этим, авторы продемонстрировали отрицательное влияние комбинации генотипов ТТ и </w:t>
      </w:r>
      <w:r w:rsidRPr="001963CE">
        <w:rPr>
          <w:snapToGrid w:val="0"/>
          <w:lang w:val="en-US"/>
        </w:rPr>
        <w:t>Tt</w:t>
      </w:r>
      <w:r w:rsidRPr="001963CE">
        <w:rPr>
          <w:snapToGrid w:val="0"/>
        </w:rPr>
        <w:t>,</w:t>
      </w:r>
      <w:r w:rsidR="00E50654" w:rsidRPr="001963CE">
        <w:rPr>
          <w:snapToGrid w:val="0"/>
        </w:rPr>
        <w:t xml:space="preserve"> </w:t>
      </w:r>
      <w:r w:rsidRPr="001963CE">
        <w:rPr>
          <w:snapToGrid w:val="0"/>
        </w:rPr>
        <w:t xml:space="preserve">а так же генотипа </w:t>
      </w:r>
      <w:r w:rsidRPr="001963CE">
        <w:rPr>
          <w:snapToGrid w:val="0"/>
          <w:lang w:val="en-US"/>
        </w:rPr>
        <w:t>ff</w:t>
      </w:r>
      <w:r w:rsidRPr="001963CE">
        <w:rPr>
          <w:snapToGrid w:val="0"/>
        </w:rPr>
        <w:t xml:space="preserve"> с недостатком витамина Д на резистентность к ТБ [</w:t>
      </w:r>
      <w:r w:rsidRPr="001963CE">
        <w:rPr>
          <w:snapToGrid w:val="0"/>
          <w:lang w:val="en-US"/>
        </w:rPr>
        <w:t>Wilkinson</w:t>
      </w:r>
      <w:r w:rsidRPr="001963CE">
        <w:rPr>
          <w:snapToGrid w:val="0"/>
        </w:rPr>
        <w:t xml:space="preserve"> </w:t>
      </w:r>
      <w:r w:rsidRPr="001963CE">
        <w:rPr>
          <w:snapToGrid w:val="0"/>
          <w:lang w:val="en-US"/>
        </w:rPr>
        <w:t>R</w:t>
      </w:r>
      <w:r w:rsidRPr="001963CE">
        <w:rPr>
          <w:snapToGrid w:val="0"/>
        </w:rPr>
        <w:t>.</w:t>
      </w:r>
      <w:r w:rsidRPr="001963CE">
        <w:rPr>
          <w:snapToGrid w:val="0"/>
          <w:lang w:val="en-US"/>
        </w:rPr>
        <w:t>J</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2000].</w:t>
      </w:r>
    </w:p>
    <w:p w:rsidR="00974047" w:rsidRPr="001963CE" w:rsidRDefault="00794D83" w:rsidP="00720490">
      <w:pPr>
        <w:pStyle w:val="a7"/>
        <w:suppressAutoHyphens/>
        <w:ind w:firstLine="709"/>
        <w:rPr>
          <w:snapToGrid w:val="0"/>
        </w:rPr>
      </w:pPr>
      <w:r w:rsidRPr="001963CE">
        <w:rPr>
          <w:snapToGrid w:val="0"/>
        </w:rPr>
        <w:t xml:space="preserve">В другом исследовании было показано, что генотип </w:t>
      </w:r>
      <w:r w:rsidRPr="001963CE">
        <w:rPr>
          <w:snapToGrid w:val="0"/>
          <w:lang w:val="en-US"/>
        </w:rPr>
        <w:t>tt</w:t>
      </w:r>
      <w:r w:rsidRPr="001963CE">
        <w:rPr>
          <w:snapToGrid w:val="0"/>
        </w:rPr>
        <w:t xml:space="preserve"> </w:t>
      </w:r>
      <w:r w:rsidRPr="001963CE">
        <w:rPr>
          <w:snapToGrid w:val="0"/>
          <w:lang w:val="en-US"/>
        </w:rPr>
        <w:t>VDR</w:t>
      </w:r>
      <w:r w:rsidR="00E50654" w:rsidRPr="001963CE">
        <w:rPr>
          <w:snapToGrid w:val="0"/>
        </w:rPr>
        <w:t xml:space="preserve"> </w:t>
      </w:r>
      <w:r w:rsidRPr="001963CE">
        <w:rPr>
          <w:snapToGrid w:val="0"/>
        </w:rPr>
        <w:t>гена ассоциирован с подверженностью к легочному туберкулезу у женщин, а, в свою очередь, ТТ генотип – с резистентностью</w:t>
      </w:r>
      <w:r w:rsidR="00E50654" w:rsidRPr="001963CE">
        <w:rPr>
          <w:snapToGrid w:val="0"/>
        </w:rPr>
        <w:t xml:space="preserve"> </w:t>
      </w:r>
      <w:r w:rsidRPr="001963CE">
        <w:rPr>
          <w:snapToGrid w:val="0"/>
        </w:rPr>
        <w:t>к ТБ у женщин [</w:t>
      </w:r>
      <w:r w:rsidRPr="001963CE">
        <w:rPr>
          <w:snapToGrid w:val="0"/>
          <w:lang w:val="en-US"/>
        </w:rPr>
        <w:t>Selvaraj</w:t>
      </w:r>
      <w:r w:rsidRPr="001963CE">
        <w:rPr>
          <w:snapToGrid w:val="0"/>
        </w:rPr>
        <w:t xml:space="preserve"> </w:t>
      </w:r>
      <w:r w:rsidRPr="001963CE">
        <w:rPr>
          <w:snapToGrid w:val="0"/>
          <w:lang w:val="en-US"/>
        </w:rPr>
        <w:t>P</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2000]. Таким образом, витамин Д, действуя через рецепторы и модулируя функцию макрофагов, может повышать противотуберкулезную защиту человека. Данное утверждение отчасти объясняет тот факт, что заболеваемость туберкулезом выше в течение холодных сезонов года, когда кожный синтез кальцитриола от экспозиции солнца понижен и серологический уровень витамина Д более низкий [</w:t>
      </w:r>
      <w:r w:rsidRPr="001963CE">
        <w:rPr>
          <w:snapToGrid w:val="0"/>
          <w:lang w:val="en-US"/>
        </w:rPr>
        <w:t>Chan</w:t>
      </w:r>
      <w:r w:rsidRPr="001963CE">
        <w:rPr>
          <w:snapToGrid w:val="0"/>
        </w:rPr>
        <w:t xml:space="preserve"> </w:t>
      </w:r>
      <w:r w:rsidRPr="001963CE">
        <w:rPr>
          <w:snapToGrid w:val="0"/>
          <w:lang w:val="en-US"/>
        </w:rPr>
        <w:t>T</w:t>
      </w:r>
      <w:r w:rsidRPr="001963CE">
        <w:rPr>
          <w:snapToGrid w:val="0"/>
        </w:rPr>
        <w:t>.</w:t>
      </w:r>
      <w:r w:rsidRPr="001963CE">
        <w:rPr>
          <w:snapToGrid w:val="0"/>
          <w:lang w:val="en-US"/>
        </w:rPr>
        <w:t>Y</w:t>
      </w:r>
      <w:r w:rsidRPr="001963CE">
        <w:rPr>
          <w:snapToGrid w:val="0"/>
        </w:rPr>
        <w:t>., 2000].</w:t>
      </w:r>
    </w:p>
    <w:p w:rsidR="00794D83" w:rsidRPr="001963CE" w:rsidRDefault="00794D83" w:rsidP="00720490">
      <w:pPr>
        <w:tabs>
          <w:tab w:val="left" w:pos="4403"/>
        </w:tabs>
        <w:suppressAutoHyphens/>
        <w:spacing w:line="360" w:lineRule="auto"/>
        <w:ind w:firstLine="709"/>
        <w:jc w:val="both"/>
        <w:rPr>
          <w:snapToGrid w:val="0"/>
          <w:sz w:val="28"/>
        </w:rPr>
      </w:pPr>
      <w:r w:rsidRPr="001963CE">
        <w:rPr>
          <w:snapToGrid w:val="0"/>
          <w:sz w:val="28"/>
        </w:rPr>
        <w:t xml:space="preserve">Однако известно, что действие продукта экспрессии гена рецептора витамина </w:t>
      </w:r>
      <w:r w:rsidRPr="001963CE">
        <w:rPr>
          <w:snapToGrid w:val="0"/>
          <w:sz w:val="28"/>
          <w:lang w:val="en-US"/>
        </w:rPr>
        <w:t>D</w:t>
      </w:r>
      <w:r w:rsidRPr="001963CE">
        <w:rPr>
          <w:snapToGrid w:val="0"/>
          <w:sz w:val="28"/>
        </w:rPr>
        <w:t xml:space="preserve"> оказывает умеренное влияние на полную чувствительность к туберкулезу [</w:t>
      </w:r>
      <w:r w:rsidRPr="001963CE">
        <w:rPr>
          <w:snapToGrid w:val="0"/>
          <w:sz w:val="28"/>
          <w:lang w:val="en-US"/>
        </w:rPr>
        <w:t>Hill</w:t>
      </w:r>
      <w:r w:rsidRPr="001963CE">
        <w:rPr>
          <w:snapToGrid w:val="0"/>
          <w:sz w:val="28"/>
        </w:rPr>
        <w:t xml:space="preserve"> </w:t>
      </w:r>
      <w:r w:rsidRPr="001963CE">
        <w:rPr>
          <w:snapToGrid w:val="0"/>
          <w:sz w:val="28"/>
          <w:lang w:val="en-US"/>
        </w:rPr>
        <w:t>A</w:t>
      </w:r>
      <w:r w:rsidRPr="001963CE">
        <w:rPr>
          <w:snapToGrid w:val="0"/>
          <w:sz w:val="28"/>
        </w:rPr>
        <w:t>.</w:t>
      </w:r>
      <w:r w:rsidRPr="001963CE">
        <w:rPr>
          <w:snapToGrid w:val="0"/>
          <w:sz w:val="28"/>
          <w:lang w:val="en-US"/>
        </w:rPr>
        <w:t>V</w:t>
      </w:r>
      <w:r w:rsidRPr="001963CE">
        <w:rPr>
          <w:snapToGrid w:val="0"/>
          <w:sz w:val="28"/>
        </w:rPr>
        <w:t>.</w:t>
      </w:r>
      <w:r w:rsidRPr="001963CE">
        <w:rPr>
          <w:snapToGrid w:val="0"/>
          <w:sz w:val="28"/>
          <w:lang w:val="en-US"/>
        </w:rPr>
        <w:t>S</w:t>
      </w:r>
      <w:r w:rsidRPr="001963CE">
        <w:rPr>
          <w:snapToGrid w:val="0"/>
          <w:sz w:val="28"/>
        </w:rPr>
        <w:t>., 2001]. К тому же, роль кальцитриола в антибактериальном иммунитете не однозначна, поскольку он наряду с активизацией макрофагов проявляет такие эффекты, как угнетение пролиферации лимфоцитов, снижение продукции иммуноглобулина и синтеза цитокинов [</w:t>
      </w:r>
      <w:r w:rsidRPr="001963CE">
        <w:rPr>
          <w:snapToGrid w:val="0"/>
          <w:sz w:val="28"/>
          <w:lang w:val="en-US"/>
        </w:rPr>
        <w:t>Bellamy</w:t>
      </w:r>
      <w:r w:rsidRPr="001963CE">
        <w:rPr>
          <w:snapToGrid w:val="0"/>
          <w:sz w:val="28"/>
        </w:rPr>
        <w:t xml:space="preserve"> </w:t>
      </w:r>
      <w:r w:rsidRPr="001963CE">
        <w:rPr>
          <w:snapToGrid w:val="0"/>
          <w:sz w:val="28"/>
          <w:lang w:val="en-US"/>
        </w:rPr>
        <w:t>R</w:t>
      </w:r>
      <w:r w:rsidRPr="001963CE">
        <w:rPr>
          <w:snapToGrid w:val="0"/>
          <w:sz w:val="28"/>
        </w:rPr>
        <w:t xml:space="preserve">., </w:t>
      </w:r>
      <w:r w:rsidRPr="001963CE">
        <w:rPr>
          <w:snapToGrid w:val="0"/>
          <w:sz w:val="28"/>
          <w:lang w:val="en-US"/>
        </w:rPr>
        <w:t>Hill</w:t>
      </w:r>
      <w:r w:rsidRPr="001963CE">
        <w:rPr>
          <w:snapToGrid w:val="0"/>
          <w:sz w:val="28"/>
        </w:rPr>
        <w:t xml:space="preserve"> </w:t>
      </w:r>
      <w:r w:rsidRPr="001963CE">
        <w:rPr>
          <w:snapToGrid w:val="0"/>
          <w:sz w:val="28"/>
          <w:lang w:val="en-US"/>
        </w:rPr>
        <w:t>A</w:t>
      </w:r>
      <w:r w:rsidRPr="001963CE">
        <w:rPr>
          <w:snapToGrid w:val="0"/>
          <w:sz w:val="28"/>
        </w:rPr>
        <w:t>.</w:t>
      </w:r>
      <w:r w:rsidRPr="001963CE">
        <w:rPr>
          <w:snapToGrid w:val="0"/>
          <w:sz w:val="28"/>
          <w:lang w:val="en-US"/>
        </w:rPr>
        <w:t>V</w:t>
      </w:r>
      <w:r w:rsidRPr="001963CE">
        <w:rPr>
          <w:snapToGrid w:val="0"/>
          <w:sz w:val="28"/>
        </w:rPr>
        <w:t>.</w:t>
      </w:r>
      <w:r w:rsidRPr="001963CE">
        <w:rPr>
          <w:snapToGrid w:val="0"/>
          <w:sz w:val="28"/>
          <w:lang w:val="en-US"/>
        </w:rPr>
        <w:t>S</w:t>
      </w:r>
      <w:r w:rsidRPr="001963CE">
        <w:rPr>
          <w:snapToGrid w:val="0"/>
          <w:sz w:val="28"/>
        </w:rPr>
        <w:t xml:space="preserve">., 1998; </w:t>
      </w:r>
      <w:r w:rsidRPr="001963CE">
        <w:rPr>
          <w:snapToGrid w:val="0"/>
          <w:sz w:val="28"/>
          <w:lang w:val="en-US"/>
        </w:rPr>
        <w:t>Wilkinson</w:t>
      </w:r>
      <w:r w:rsidRPr="001963CE">
        <w:rPr>
          <w:snapToGrid w:val="0"/>
          <w:sz w:val="28"/>
        </w:rPr>
        <w:t xml:space="preserve"> </w:t>
      </w:r>
      <w:r w:rsidRPr="001963CE">
        <w:rPr>
          <w:snapToGrid w:val="0"/>
          <w:sz w:val="28"/>
          <w:lang w:val="en-US"/>
        </w:rPr>
        <w:t>R</w:t>
      </w:r>
      <w:r w:rsidRPr="001963CE">
        <w:rPr>
          <w:snapToGrid w:val="0"/>
          <w:sz w:val="28"/>
        </w:rPr>
        <w:t xml:space="preserve">. </w:t>
      </w:r>
      <w:r w:rsidRPr="001963CE">
        <w:rPr>
          <w:snapToGrid w:val="0"/>
          <w:sz w:val="28"/>
          <w:lang w:val="en-US"/>
        </w:rPr>
        <w:t>J</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2000].</w:t>
      </w:r>
    </w:p>
    <w:p w:rsidR="00794D83" w:rsidRPr="001963CE" w:rsidRDefault="00794D83" w:rsidP="00720490">
      <w:pPr>
        <w:pStyle w:val="a7"/>
        <w:suppressAutoHyphens/>
        <w:ind w:firstLine="709"/>
        <w:rPr>
          <w:snapToGrid w:val="0"/>
        </w:rPr>
      </w:pPr>
      <w:r w:rsidRPr="001963CE">
        <w:rPr>
          <w:snapToGrid w:val="0"/>
        </w:rPr>
        <w:t>В целом, можно отметить, что в настоящее время имеется достаточно разрозненная информация о генетических основах подверженности к туберкулезу, а так же, видимо, общее количество генов, в той или иной мере влияющих на развитие этого инфекционного заболевания, гораздо выше. Таким образом, поиск новых генов-кандидатов туберкулеза, а так же изучение полиморфизма известных генов-кандидатов в популяциях различного этнического состава</w:t>
      </w:r>
      <w:r w:rsidR="00E50654" w:rsidRPr="001963CE">
        <w:rPr>
          <w:snapToGrid w:val="0"/>
        </w:rPr>
        <w:t xml:space="preserve"> </w:t>
      </w:r>
      <w:r w:rsidRPr="001963CE">
        <w:rPr>
          <w:snapToGrid w:val="0"/>
        </w:rPr>
        <w:t>и их вклада в общую подверженность к заболеванию представляется на сегодняшний день важной задачей, решение которой позволит определить новые подходы к более эффективному лечению и профилактике ТБ.</w:t>
      </w:r>
    </w:p>
    <w:p w:rsidR="00794D83" w:rsidRPr="001963CE" w:rsidRDefault="00794D83" w:rsidP="00720490">
      <w:pPr>
        <w:pStyle w:val="a7"/>
        <w:suppressAutoHyphens/>
        <w:ind w:firstLine="709"/>
      </w:pPr>
    </w:p>
    <w:p w:rsidR="00794D83" w:rsidRPr="001963CE" w:rsidRDefault="00940A23" w:rsidP="00720490">
      <w:pPr>
        <w:pStyle w:val="a7"/>
        <w:suppressAutoHyphens/>
        <w:ind w:firstLine="709"/>
      </w:pPr>
      <w:r w:rsidRPr="001963CE">
        <w:br w:type="page"/>
      </w:r>
      <w:r w:rsidR="00794D83" w:rsidRPr="001963CE">
        <w:t xml:space="preserve">2. </w:t>
      </w:r>
      <w:r w:rsidR="002D76B7" w:rsidRPr="001963CE">
        <w:t>Материал</w:t>
      </w:r>
      <w:r w:rsidR="00E50654" w:rsidRPr="001963CE">
        <w:t xml:space="preserve"> </w:t>
      </w:r>
      <w:r w:rsidR="002D76B7" w:rsidRPr="001963CE">
        <w:t>и</w:t>
      </w:r>
      <w:r w:rsidR="00E50654" w:rsidRPr="001963CE">
        <w:t xml:space="preserve"> </w:t>
      </w:r>
      <w:r w:rsidR="002D76B7" w:rsidRPr="001963CE">
        <w:t>методы</w:t>
      </w:r>
      <w:r w:rsidR="00E50654" w:rsidRPr="001963CE">
        <w:t xml:space="preserve"> </w:t>
      </w:r>
      <w:r w:rsidR="002D76B7" w:rsidRPr="001963CE">
        <w:t>исследования</w:t>
      </w:r>
    </w:p>
    <w:p w:rsidR="00794D83" w:rsidRPr="001963CE" w:rsidRDefault="00794D83" w:rsidP="00720490">
      <w:pPr>
        <w:pStyle w:val="23"/>
        <w:widowControl/>
        <w:suppressAutoHyphens/>
        <w:ind w:firstLine="709"/>
        <w:jc w:val="both"/>
        <w:rPr>
          <w:b w:val="0"/>
        </w:rPr>
      </w:pPr>
    </w:p>
    <w:p w:rsidR="00794D83" w:rsidRPr="001963CE" w:rsidRDefault="00940A23" w:rsidP="00720490">
      <w:pPr>
        <w:pStyle w:val="23"/>
        <w:widowControl/>
        <w:suppressAutoHyphens/>
        <w:ind w:firstLine="709"/>
        <w:jc w:val="both"/>
        <w:rPr>
          <w:b w:val="0"/>
        </w:rPr>
      </w:pPr>
      <w:r w:rsidRPr="001963CE">
        <w:rPr>
          <w:b w:val="0"/>
        </w:rPr>
        <w:t>2.1</w:t>
      </w:r>
      <w:r w:rsidR="00794D83" w:rsidRPr="001963CE">
        <w:rPr>
          <w:b w:val="0"/>
        </w:rPr>
        <w:t xml:space="preserve"> Обследованные группы населения</w:t>
      </w:r>
    </w:p>
    <w:p w:rsidR="00940A23" w:rsidRPr="001963CE" w:rsidRDefault="00940A23" w:rsidP="00720490">
      <w:pPr>
        <w:pStyle w:val="23"/>
        <w:widowControl/>
        <w:suppressAutoHyphens/>
        <w:ind w:firstLine="709"/>
        <w:jc w:val="both"/>
        <w:rPr>
          <w:b w:val="0"/>
        </w:rPr>
      </w:pPr>
    </w:p>
    <w:p w:rsidR="00974047" w:rsidRPr="001963CE" w:rsidRDefault="00794D83" w:rsidP="00720490">
      <w:pPr>
        <w:pStyle w:val="23"/>
        <w:widowControl/>
        <w:suppressAutoHyphens/>
        <w:ind w:firstLine="709"/>
        <w:jc w:val="both"/>
        <w:rPr>
          <w:b w:val="0"/>
        </w:rPr>
      </w:pPr>
      <w:r w:rsidRPr="001963CE">
        <w:rPr>
          <w:b w:val="0"/>
        </w:rPr>
        <w:t xml:space="preserve">Настоящее исследование включало три аспекта: анализ популяционной распространенности полиморфизма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и </w:t>
      </w:r>
      <w:r w:rsidRPr="001963CE">
        <w:rPr>
          <w:b w:val="0"/>
          <w:lang w:val="en-US"/>
        </w:rPr>
        <w:t>IL</w:t>
      </w:r>
      <w:r w:rsidRPr="001963CE">
        <w:rPr>
          <w:b w:val="0"/>
        </w:rPr>
        <w:t>12В, оценку их патогенетической значимости в отношении туберкулеза, а также влияние исследуемых генов на патогенетически важные параметры заболевания. В соответствии с этим, первую часть работы выполнили на материале популяционной выборки здоровых жителей г. Томска (140 человек). Вторая и третья часть исследования проведена на материале выборки больных туберкулезом (304 человека) и их семей (42 семьи, 109 человек), живущих в г. Томске и Томской области.</w:t>
      </w:r>
    </w:p>
    <w:p w:rsidR="00794D83" w:rsidRPr="001963CE" w:rsidRDefault="00794D83" w:rsidP="00720490">
      <w:pPr>
        <w:pStyle w:val="23"/>
        <w:widowControl/>
        <w:suppressAutoHyphens/>
        <w:ind w:firstLine="709"/>
        <w:jc w:val="both"/>
        <w:rPr>
          <w:b w:val="0"/>
        </w:rPr>
      </w:pPr>
      <w:r w:rsidRPr="001963CE">
        <w:rPr>
          <w:b w:val="0"/>
        </w:rPr>
        <w:t>Работа выполнена на базе ГОУ ВПО Сибирский государственный медицинский университет Росздрава и ГУ НИИ медицинской генетики ТНЦ СО РАМН.</w:t>
      </w:r>
      <w:r w:rsidR="00E50654" w:rsidRPr="001963CE">
        <w:rPr>
          <w:b w:val="0"/>
        </w:rPr>
        <w:t xml:space="preserve"> </w:t>
      </w:r>
      <w:r w:rsidRPr="001963CE">
        <w:rPr>
          <w:b w:val="0"/>
        </w:rPr>
        <w:t>Набор материала для исследования осуществлялся в Областной Томской клинической туберкулезной больнице, Детском легочно-туберкулезном отделении Железнодорожной больницы, Областной детской туберкулезной больнице, а также Областном противотуберкулезном диспансере, в соответствии с этическими нормами с обязательным получением согласия испытуемых.</w:t>
      </w:r>
    </w:p>
    <w:p w:rsidR="00794D83" w:rsidRPr="001963CE" w:rsidRDefault="00794D83" w:rsidP="00720490">
      <w:pPr>
        <w:pStyle w:val="23"/>
        <w:widowControl/>
        <w:suppressAutoHyphens/>
        <w:ind w:firstLine="709"/>
        <w:jc w:val="both"/>
        <w:rPr>
          <w:b w:val="0"/>
        </w:rPr>
      </w:pPr>
    </w:p>
    <w:p w:rsidR="00794D83" w:rsidRPr="001963CE" w:rsidRDefault="00940A23" w:rsidP="00720490">
      <w:pPr>
        <w:pStyle w:val="23"/>
        <w:widowControl/>
        <w:suppressAutoHyphens/>
        <w:ind w:firstLine="709"/>
        <w:jc w:val="both"/>
        <w:rPr>
          <w:b w:val="0"/>
        </w:rPr>
      </w:pPr>
      <w:r w:rsidRPr="001963CE">
        <w:rPr>
          <w:b w:val="0"/>
        </w:rPr>
        <w:t>2.1.1</w:t>
      </w:r>
      <w:r w:rsidR="00794D83" w:rsidRPr="001963CE">
        <w:rPr>
          <w:b w:val="0"/>
        </w:rPr>
        <w:t xml:space="preserve"> Характеристика контрольной выборки</w:t>
      </w:r>
    </w:p>
    <w:p w:rsidR="00974047" w:rsidRPr="001963CE" w:rsidRDefault="00794D83" w:rsidP="00720490">
      <w:pPr>
        <w:pStyle w:val="23"/>
        <w:widowControl/>
        <w:suppressAutoHyphens/>
        <w:ind w:firstLine="709"/>
        <w:jc w:val="both"/>
        <w:rPr>
          <w:b w:val="0"/>
        </w:rPr>
      </w:pPr>
      <w:r w:rsidRPr="001963CE">
        <w:rPr>
          <w:b w:val="0"/>
        </w:rPr>
        <w:t>В качестве контрольной группы использовалась популяционная выборка, сформированная для настоящего исследования на основе ДНК–банка ГУ НИИ медицинской генетики ТНЦ СО РАМН. Все лица, вошедшие в эту группу, были русскими. Основным критерием отбора образцов было отсутствие родства между индивидами. В данную выборку вошли индивиды никогда не болевшие туберкулезом по анамнестическим данным (140 человек), средний возраст которых составил 61,8</w:t>
      </w:r>
      <w:r w:rsidRPr="001963CE">
        <w:rPr>
          <w:b w:val="0"/>
          <w:szCs w:val="28"/>
        </w:rPr>
        <w:sym w:font="Symbol" w:char="F0B1"/>
      </w:r>
      <w:r w:rsidRPr="001963CE">
        <w:rPr>
          <w:b w:val="0"/>
        </w:rPr>
        <w:t>19,4 лет. Частично ее составили индивиды (118 человек) не родственные между собой и не имеющие по результатам клинического и параклинического обследования легочной патологии. Остальная часть контрольной группы (22 человека) включала пациентов, которым первоначально ошибочно был выставлен диагноз туберкулеза, но затем при более детальном обследовании данное заболевание было исключено. Таким образом, этих индивидов можно считать здоровыми от ТБ.</w:t>
      </w:r>
    </w:p>
    <w:p w:rsidR="00794D83" w:rsidRPr="001963CE" w:rsidRDefault="00794D83" w:rsidP="00720490">
      <w:pPr>
        <w:pStyle w:val="23"/>
        <w:widowControl/>
        <w:suppressAutoHyphens/>
        <w:ind w:firstLine="709"/>
        <w:jc w:val="both"/>
        <w:rPr>
          <w:b w:val="0"/>
        </w:rPr>
      </w:pPr>
    </w:p>
    <w:p w:rsidR="00794D83" w:rsidRPr="001963CE" w:rsidRDefault="00940A23" w:rsidP="00720490">
      <w:pPr>
        <w:pStyle w:val="23"/>
        <w:widowControl/>
        <w:suppressAutoHyphens/>
        <w:ind w:firstLine="709"/>
        <w:jc w:val="both"/>
        <w:rPr>
          <w:b w:val="0"/>
        </w:rPr>
      </w:pPr>
      <w:r w:rsidRPr="001963CE">
        <w:rPr>
          <w:b w:val="0"/>
        </w:rPr>
        <w:t>2.1.2</w:t>
      </w:r>
      <w:r w:rsidR="00794D83" w:rsidRPr="001963CE">
        <w:rPr>
          <w:b w:val="0"/>
        </w:rPr>
        <w:t xml:space="preserve"> Характеристика выборки больных туберкулезом</w:t>
      </w:r>
    </w:p>
    <w:p w:rsidR="00974047" w:rsidRPr="001963CE" w:rsidRDefault="00794D83" w:rsidP="00720490">
      <w:pPr>
        <w:pStyle w:val="23"/>
        <w:widowControl/>
        <w:suppressAutoHyphens/>
        <w:ind w:firstLine="709"/>
        <w:jc w:val="both"/>
        <w:rPr>
          <w:b w:val="0"/>
        </w:rPr>
      </w:pPr>
      <w:r w:rsidRPr="001963CE">
        <w:rPr>
          <w:b w:val="0"/>
        </w:rPr>
        <w:t>Исследованная выборка больных туберкулезом была сформирована из индивидов, не родственных между собой. Выборка была однородной как по расовой принадлежности, так и по этническому происхождению, средний возраст составил 30,6</w:t>
      </w:r>
      <w:r w:rsidRPr="001963CE">
        <w:rPr>
          <w:b w:val="0"/>
          <w:szCs w:val="28"/>
        </w:rPr>
        <w:sym w:font="Symbol" w:char="F0B1"/>
      </w:r>
      <w:r w:rsidRPr="001963CE">
        <w:rPr>
          <w:b w:val="0"/>
        </w:rPr>
        <w:t xml:space="preserve">15,4 года. Все пациенты были русскими; женщин – 99 (32,6%), средний возраст которых составил 26,3 </w:t>
      </w:r>
      <w:r w:rsidRPr="001963CE">
        <w:rPr>
          <w:b w:val="0"/>
          <w:szCs w:val="28"/>
        </w:rPr>
        <w:sym w:font="Symbol" w:char="F0B1"/>
      </w:r>
      <w:r w:rsidRPr="001963CE">
        <w:rPr>
          <w:b w:val="0"/>
        </w:rPr>
        <w:t xml:space="preserve">14,6 года, мужчин –205 (67,4%), средний возраст – 32,8 </w:t>
      </w:r>
      <w:r w:rsidRPr="001963CE">
        <w:rPr>
          <w:b w:val="0"/>
          <w:szCs w:val="28"/>
        </w:rPr>
        <w:sym w:font="Symbol" w:char="F0B1"/>
      </w:r>
      <w:r w:rsidR="002D76B7" w:rsidRPr="001963CE">
        <w:rPr>
          <w:b w:val="0"/>
        </w:rPr>
        <w:t>15,4 лет.</w:t>
      </w:r>
    </w:p>
    <w:p w:rsidR="002D76B7" w:rsidRPr="001963CE" w:rsidRDefault="00794D83" w:rsidP="00720490">
      <w:pPr>
        <w:suppressAutoHyphens/>
        <w:spacing w:line="360" w:lineRule="auto"/>
        <w:ind w:firstLine="709"/>
        <w:jc w:val="both"/>
        <w:rPr>
          <w:sz w:val="28"/>
        </w:rPr>
      </w:pPr>
      <w:r w:rsidRPr="001963CE">
        <w:rPr>
          <w:sz w:val="28"/>
        </w:rPr>
        <w:t xml:space="preserve">Диагноз туберкулеза легких устанавливался на основании данных микроскопии мокроты с обязательным рентгенологическим исследованием легких для определения формы заболевания и распространенности специфического </w:t>
      </w:r>
      <w:r w:rsidR="002D76B7" w:rsidRPr="001963CE">
        <w:rPr>
          <w:sz w:val="28"/>
        </w:rPr>
        <w:t>процесса (общепринятые методы).</w:t>
      </w:r>
    </w:p>
    <w:p w:rsidR="00974047" w:rsidRPr="001963CE" w:rsidRDefault="00794D83" w:rsidP="00720490">
      <w:pPr>
        <w:suppressAutoHyphens/>
        <w:spacing w:line="360" w:lineRule="auto"/>
        <w:ind w:firstLine="709"/>
        <w:jc w:val="both"/>
        <w:rPr>
          <w:sz w:val="28"/>
        </w:rPr>
      </w:pPr>
      <w:r w:rsidRPr="001963CE">
        <w:rPr>
          <w:sz w:val="28"/>
        </w:rPr>
        <w:t>Обследованные пациенты имели следующие клинические формы туберкулеза: у 43 человек был диагностирован первичный туберкулез (у 35 – туберкулез внутригрудных лимфоузлов, у 3 – первичный туберкулезный комплекс, у 2 – плеврит туберкулезной этиологии первичного периода, у 2 – гематогенно-диссеминированный туберкулез легких), 150 пациентам был поставлен диагноз инфильтративного туберкулеза легких, 65 – диссеминированный туберкулез легких, 27 пациентам – очаговый туберкулез, у пятерых обследованных индивидов развилась казеозная пневмония, у 4 – фиброзно–кавернозный туберкулез легких, такому же количеству больных был выставлен диагноз туберкуломы легких, 3 пациентам – туберкулез почек, 2 – туберкулез бронха, 1 – плеврит туберкулезной этиологии.</w:t>
      </w:r>
    </w:p>
    <w:p w:rsidR="00794D83" w:rsidRPr="001963CE" w:rsidRDefault="00794D83" w:rsidP="00720490">
      <w:pPr>
        <w:pStyle w:val="23"/>
        <w:widowControl/>
        <w:suppressAutoHyphens/>
        <w:ind w:firstLine="709"/>
        <w:jc w:val="both"/>
        <w:rPr>
          <w:b w:val="0"/>
        </w:rPr>
      </w:pPr>
    </w:p>
    <w:p w:rsidR="00794D83" w:rsidRPr="001963CE" w:rsidRDefault="00940A23" w:rsidP="00720490">
      <w:pPr>
        <w:pStyle w:val="23"/>
        <w:widowControl/>
        <w:suppressAutoHyphens/>
        <w:ind w:firstLine="709"/>
        <w:jc w:val="both"/>
        <w:rPr>
          <w:b w:val="0"/>
        </w:rPr>
      </w:pPr>
      <w:r w:rsidRPr="001963CE">
        <w:rPr>
          <w:b w:val="0"/>
        </w:rPr>
        <w:t>2.1.3</w:t>
      </w:r>
      <w:r w:rsidR="00794D83" w:rsidRPr="001963CE">
        <w:rPr>
          <w:b w:val="0"/>
        </w:rPr>
        <w:t xml:space="preserve"> Характеристика семейной выборки пробандов, больных туберкулезом</w:t>
      </w:r>
    </w:p>
    <w:p w:rsidR="00974047" w:rsidRPr="001963CE" w:rsidRDefault="00794D83" w:rsidP="00720490">
      <w:pPr>
        <w:pStyle w:val="23"/>
        <w:widowControl/>
        <w:suppressAutoHyphens/>
        <w:ind w:firstLine="709"/>
        <w:jc w:val="both"/>
        <w:rPr>
          <w:b w:val="0"/>
        </w:rPr>
      </w:pPr>
      <w:r w:rsidRPr="001963CE">
        <w:rPr>
          <w:b w:val="0"/>
        </w:rPr>
        <w:t>Исследованная семейная выборка была зарегистрирована по пробандам – больным туберкулезом, находившихся на лечении в противотуберкулезных учреждениях г. Томска в период с 2000 по 2004 г. Всего было обследовано 42 семьи (109 человек), в том числе 25, зарегистрированных по пробандам – детям в возрасте от 1 года до 15 лет. Семнадцать семей</w:t>
      </w:r>
      <w:r w:rsidR="00E50654" w:rsidRPr="001963CE">
        <w:rPr>
          <w:b w:val="0"/>
        </w:rPr>
        <w:t xml:space="preserve"> </w:t>
      </w:r>
      <w:r w:rsidRPr="001963CE">
        <w:rPr>
          <w:b w:val="0"/>
        </w:rPr>
        <w:t>было выбрано по взрослым пробандам в возрасте от 17 до 48 лет (табл. 3).</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Таблица 3</w:t>
      </w:r>
      <w:r w:rsidR="00940A23" w:rsidRPr="001963CE">
        <w:rPr>
          <w:b w:val="0"/>
        </w:rPr>
        <w:t xml:space="preserve"> </w:t>
      </w:r>
      <w:r w:rsidRPr="001963CE">
        <w:rPr>
          <w:b w:val="0"/>
        </w:rPr>
        <w:t xml:space="preserve">Структура семейного материала выборки изученной по полиморфным ДНК-маркерам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7"/>
        <w:gridCol w:w="944"/>
        <w:gridCol w:w="850"/>
        <w:gridCol w:w="709"/>
        <w:gridCol w:w="567"/>
        <w:gridCol w:w="709"/>
        <w:gridCol w:w="982"/>
      </w:tblGrid>
      <w:tr w:rsidR="00794D83" w:rsidRPr="001963CE" w:rsidTr="00881AD1">
        <w:trPr>
          <w:jc w:val="center"/>
        </w:trPr>
        <w:tc>
          <w:tcPr>
            <w:tcW w:w="2907"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Выборка</w:t>
            </w:r>
          </w:p>
        </w:tc>
        <w:tc>
          <w:tcPr>
            <w:tcW w:w="3779" w:type="dxa"/>
            <w:gridSpan w:val="5"/>
          </w:tcPr>
          <w:p w:rsidR="00794D83" w:rsidRPr="001963CE" w:rsidRDefault="00794D83" w:rsidP="00881AD1">
            <w:pPr>
              <w:pStyle w:val="23"/>
              <w:widowControl/>
              <w:suppressAutoHyphens/>
              <w:ind w:firstLine="0"/>
              <w:jc w:val="left"/>
              <w:rPr>
                <w:b w:val="0"/>
                <w:sz w:val="20"/>
              </w:rPr>
            </w:pPr>
            <w:r w:rsidRPr="001963CE">
              <w:rPr>
                <w:b w:val="0"/>
                <w:sz w:val="20"/>
              </w:rPr>
              <w:t>Количество детей в семье</w:t>
            </w:r>
          </w:p>
        </w:tc>
        <w:tc>
          <w:tcPr>
            <w:tcW w:w="982"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Всего</w:t>
            </w:r>
          </w:p>
        </w:tc>
      </w:tr>
      <w:tr w:rsidR="00794D83" w:rsidRPr="001963CE" w:rsidTr="00881AD1">
        <w:trPr>
          <w:jc w:val="center"/>
        </w:trPr>
        <w:tc>
          <w:tcPr>
            <w:tcW w:w="2907" w:type="dxa"/>
            <w:vMerge/>
          </w:tcPr>
          <w:p w:rsidR="00794D83" w:rsidRPr="001963CE" w:rsidRDefault="00794D83" w:rsidP="00881AD1">
            <w:pPr>
              <w:pStyle w:val="23"/>
              <w:widowControl/>
              <w:suppressAutoHyphens/>
              <w:ind w:firstLine="0"/>
              <w:jc w:val="left"/>
              <w:rPr>
                <w:b w:val="0"/>
                <w:sz w:val="20"/>
              </w:rPr>
            </w:pPr>
          </w:p>
        </w:tc>
        <w:tc>
          <w:tcPr>
            <w:tcW w:w="944" w:type="dxa"/>
          </w:tcPr>
          <w:p w:rsidR="00794D83" w:rsidRPr="001963CE" w:rsidRDefault="00794D83" w:rsidP="00881AD1">
            <w:pPr>
              <w:pStyle w:val="23"/>
              <w:widowControl/>
              <w:suppressAutoHyphens/>
              <w:ind w:firstLine="0"/>
              <w:jc w:val="left"/>
              <w:rPr>
                <w:b w:val="0"/>
                <w:sz w:val="20"/>
              </w:rPr>
            </w:pPr>
            <w:r w:rsidRPr="001963CE">
              <w:rPr>
                <w:b w:val="0"/>
                <w:sz w:val="20"/>
              </w:rPr>
              <w:t>1</w:t>
            </w:r>
          </w:p>
        </w:tc>
        <w:tc>
          <w:tcPr>
            <w:tcW w:w="850" w:type="dxa"/>
          </w:tcPr>
          <w:p w:rsidR="00794D83" w:rsidRPr="001963CE" w:rsidRDefault="00794D83" w:rsidP="00881AD1">
            <w:pPr>
              <w:pStyle w:val="23"/>
              <w:widowControl/>
              <w:suppressAutoHyphens/>
              <w:ind w:firstLine="0"/>
              <w:jc w:val="left"/>
              <w:rPr>
                <w:b w:val="0"/>
                <w:sz w:val="20"/>
              </w:rPr>
            </w:pPr>
            <w:r w:rsidRPr="001963CE">
              <w:rPr>
                <w:b w:val="0"/>
                <w:sz w:val="20"/>
              </w:rPr>
              <w:t>2</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3</w:t>
            </w:r>
          </w:p>
        </w:tc>
        <w:tc>
          <w:tcPr>
            <w:tcW w:w="567" w:type="dxa"/>
          </w:tcPr>
          <w:p w:rsidR="00794D83" w:rsidRPr="001963CE" w:rsidRDefault="00794D83" w:rsidP="00881AD1">
            <w:pPr>
              <w:pStyle w:val="23"/>
              <w:widowControl/>
              <w:suppressAutoHyphens/>
              <w:ind w:firstLine="0"/>
              <w:jc w:val="left"/>
              <w:rPr>
                <w:b w:val="0"/>
                <w:sz w:val="20"/>
              </w:rPr>
            </w:pPr>
            <w:r w:rsidRPr="001963CE">
              <w:rPr>
                <w:b w:val="0"/>
                <w:sz w:val="20"/>
              </w:rPr>
              <w:t>4</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5</w:t>
            </w:r>
          </w:p>
        </w:tc>
        <w:tc>
          <w:tcPr>
            <w:tcW w:w="982"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2907" w:type="dxa"/>
          </w:tcPr>
          <w:p w:rsidR="00794D83" w:rsidRPr="001963CE" w:rsidRDefault="00794D83" w:rsidP="00881AD1">
            <w:pPr>
              <w:pStyle w:val="23"/>
              <w:widowControl/>
              <w:suppressAutoHyphens/>
              <w:ind w:firstLine="0"/>
              <w:jc w:val="left"/>
              <w:rPr>
                <w:b w:val="0"/>
                <w:sz w:val="20"/>
              </w:rPr>
            </w:pPr>
            <w:r w:rsidRPr="001963CE">
              <w:rPr>
                <w:b w:val="0"/>
                <w:sz w:val="20"/>
              </w:rPr>
              <w:t>Полные семьи (изучены оба родителя и дети)</w:t>
            </w:r>
          </w:p>
        </w:tc>
        <w:tc>
          <w:tcPr>
            <w:tcW w:w="944" w:type="dxa"/>
          </w:tcPr>
          <w:p w:rsidR="00794D83" w:rsidRPr="001963CE" w:rsidRDefault="00794D83" w:rsidP="00881AD1">
            <w:pPr>
              <w:pStyle w:val="23"/>
              <w:widowControl/>
              <w:suppressAutoHyphens/>
              <w:ind w:firstLine="0"/>
              <w:jc w:val="left"/>
              <w:rPr>
                <w:b w:val="0"/>
                <w:sz w:val="20"/>
              </w:rPr>
            </w:pPr>
            <w:r w:rsidRPr="001963CE">
              <w:rPr>
                <w:b w:val="0"/>
                <w:sz w:val="20"/>
              </w:rPr>
              <w:t>19(57)</w:t>
            </w:r>
          </w:p>
        </w:tc>
        <w:tc>
          <w:tcPr>
            <w:tcW w:w="850"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567"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1(7)</w:t>
            </w:r>
          </w:p>
        </w:tc>
        <w:tc>
          <w:tcPr>
            <w:tcW w:w="982" w:type="dxa"/>
          </w:tcPr>
          <w:p w:rsidR="00794D83" w:rsidRPr="001963CE" w:rsidRDefault="00794D83" w:rsidP="00881AD1">
            <w:pPr>
              <w:pStyle w:val="23"/>
              <w:widowControl/>
              <w:suppressAutoHyphens/>
              <w:ind w:firstLine="0"/>
              <w:jc w:val="left"/>
              <w:rPr>
                <w:b w:val="0"/>
                <w:sz w:val="20"/>
              </w:rPr>
            </w:pPr>
            <w:r w:rsidRPr="001963CE">
              <w:rPr>
                <w:b w:val="0"/>
                <w:sz w:val="20"/>
              </w:rPr>
              <w:t>20(64)</w:t>
            </w:r>
          </w:p>
        </w:tc>
      </w:tr>
      <w:tr w:rsidR="00794D83" w:rsidRPr="001963CE" w:rsidTr="00881AD1">
        <w:trPr>
          <w:jc w:val="center"/>
        </w:trPr>
        <w:tc>
          <w:tcPr>
            <w:tcW w:w="2907" w:type="dxa"/>
          </w:tcPr>
          <w:p w:rsidR="00794D83" w:rsidRPr="001963CE" w:rsidRDefault="00794D83" w:rsidP="00881AD1">
            <w:pPr>
              <w:pStyle w:val="23"/>
              <w:widowControl/>
              <w:suppressAutoHyphens/>
              <w:ind w:firstLine="0"/>
              <w:jc w:val="left"/>
              <w:rPr>
                <w:b w:val="0"/>
                <w:sz w:val="20"/>
              </w:rPr>
            </w:pPr>
            <w:r w:rsidRPr="001963CE">
              <w:rPr>
                <w:b w:val="0"/>
                <w:sz w:val="20"/>
              </w:rPr>
              <w:t>Неполные семьи (изучен один родитель и дети)</w:t>
            </w:r>
          </w:p>
        </w:tc>
        <w:tc>
          <w:tcPr>
            <w:tcW w:w="944" w:type="dxa"/>
          </w:tcPr>
          <w:p w:rsidR="00794D83" w:rsidRPr="001963CE" w:rsidRDefault="00794D83" w:rsidP="00881AD1">
            <w:pPr>
              <w:pStyle w:val="23"/>
              <w:widowControl/>
              <w:suppressAutoHyphens/>
              <w:ind w:firstLine="0"/>
              <w:jc w:val="left"/>
              <w:rPr>
                <w:b w:val="0"/>
                <w:sz w:val="20"/>
              </w:rPr>
            </w:pPr>
            <w:r w:rsidRPr="001963CE">
              <w:rPr>
                <w:b w:val="0"/>
                <w:sz w:val="20"/>
              </w:rPr>
              <w:t>16(32)</w:t>
            </w:r>
          </w:p>
        </w:tc>
        <w:tc>
          <w:tcPr>
            <w:tcW w:w="850" w:type="dxa"/>
          </w:tcPr>
          <w:p w:rsidR="00794D83" w:rsidRPr="001963CE" w:rsidRDefault="00794D83" w:rsidP="00881AD1">
            <w:pPr>
              <w:pStyle w:val="23"/>
              <w:widowControl/>
              <w:suppressAutoHyphens/>
              <w:ind w:firstLine="0"/>
              <w:jc w:val="left"/>
              <w:rPr>
                <w:b w:val="0"/>
                <w:sz w:val="20"/>
              </w:rPr>
            </w:pPr>
            <w:r w:rsidRPr="001963CE">
              <w:rPr>
                <w:b w:val="0"/>
                <w:sz w:val="20"/>
              </w:rPr>
              <w:t>1(3)</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567"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982" w:type="dxa"/>
          </w:tcPr>
          <w:p w:rsidR="00794D83" w:rsidRPr="001963CE" w:rsidRDefault="00794D83" w:rsidP="00881AD1">
            <w:pPr>
              <w:pStyle w:val="23"/>
              <w:widowControl/>
              <w:suppressAutoHyphens/>
              <w:ind w:firstLine="0"/>
              <w:jc w:val="left"/>
              <w:rPr>
                <w:b w:val="0"/>
                <w:sz w:val="20"/>
              </w:rPr>
            </w:pPr>
            <w:r w:rsidRPr="001963CE">
              <w:rPr>
                <w:b w:val="0"/>
                <w:sz w:val="20"/>
              </w:rPr>
              <w:t>17(35)</w:t>
            </w:r>
          </w:p>
        </w:tc>
      </w:tr>
      <w:tr w:rsidR="00794D83" w:rsidRPr="001963CE" w:rsidTr="00881AD1">
        <w:trPr>
          <w:jc w:val="center"/>
        </w:trPr>
        <w:tc>
          <w:tcPr>
            <w:tcW w:w="2907" w:type="dxa"/>
          </w:tcPr>
          <w:p w:rsidR="00794D83" w:rsidRPr="001963CE" w:rsidRDefault="00794D83" w:rsidP="00881AD1">
            <w:pPr>
              <w:pStyle w:val="23"/>
              <w:widowControl/>
              <w:suppressAutoHyphens/>
              <w:ind w:firstLine="0"/>
              <w:jc w:val="left"/>
              <w:rPr>
                <w:b w:val="0"/>
                <w:sz w:val="20"/>
              </w:rPr>
            </w:pPr>
            <w:r w:rsidRPr="001963CE">
              <w:rPr>
                <w:b w:val="0"/>
                <w:sz w:val="20"/>
              </w:rPr>
              <w:t>Нет данных о родителях</w:t>
            </w:r>
          </w:p>
        </w:tc>
        <w:tc>
          <w:tcPr>
            <w:tcW w:w="944"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850" w:type="dxa"/>
          </w:tcPr>
          <w:p w:rsidR="00794D83" w:rsidRPr="001963CE" w:rsidRDefault="00794D83" w:rsidP="00881AD1">
            <w:pPr>
              <w:pStyle w:val="23"/>
              <w:widowControl/>
              <w:suppressAutoHyphens/>
              <w:ind w:firstLine="0"/>
              <w:jc w:val="left"/>
              <w:rPr>
                <w:b w:val="0"/>
                <w:sz w:val="20"/>
              </w:rPr>
            </w:pPr>
            <w:r w:rsidRPr="001963CE">
              <w:rPr>
                <w:b w:val="0"/>
                <w:sz w:val="20"/>
              </w:rPr>
              <w:t>5(10)</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567"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709" w:type="dxa"/>
          </w:tcPr>
          <w:p w:rsidR="00794D83" w:rsidRPr="001963CE" w:rsidRDefault="00794D83" w:rsidP="00881AD1">
            <w:pPr>
              <w:pStyle w:val="23"/>
              <w:widowControl/>
              <w:suppressAutoHyphens/>
              <w:ind w:firstLine="0"/>
              <w:jc w:val="left"/>
              <w:rPr>
                <w:b w:val="0"/>
                <w:sz w:val="20"/>
              </w:rPr>
            </w:pPr>
            <w:r w:rsidRPr="001963CE">
              <w:rPr>
                <w:b w:val="0"/>
                <w:sz w:val="20"/>
              </w:rPr>
              <w:t>0</w:t>
            </w:r>
          </w:p>
        </w:tc>
        <w:tc>
          <w:tcPr>
            <w:tcW w:w="982" w:type="dxa"/>
          </w:tcPr>
          <w:p w:rsidR="00794D83" w:rsidRPr="001963CE" w:rsidRDefault="00794D83" w:rsidP="00881AD1">
            <w:pPr>
              <w:pStyle w:val="23"/>
              <w:widowControl/>
              <w:suppressAutoHyphens/>
              <w:ind w:firstLine="0"/>
              <w:jc w:val="left"/>
              <w:rPr>
                <w:b w:val="0"/>
                <w:sz w:val="20"/>
              </w:rPr>
            </w:pPr>
            <w:r w:rsidRPr="001963CE">
              <w:rPr>
                <w:b w:val="0"/>
                <w:sz w:val="20"/>
              </w:rPr>
              <w:t>5(10)</w:t>
            </w:r>
          </w:p>
        </w:tc>
      </w:tr>
    </w:tbl>
    <w:p w:rsidR="002D76B7" w:rsidRPr="001963CE" w:rsidRDefault="002D76B7"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Примечание. В скобках указано количество индивидов.</w:t>
      </w:r>
    </w:p>
    <w:p w:rsidR="00794D83" w:rsidRPr="001963CE" w:rsidRDefault="00794D83" w:rsidP="00720490">
      <w:pPr>
        <w:pStyle w:val="23"/>
        <w:widowControl/>
        <w:suppressAutoHyphens/>
        <w:ind w:firstLine="709"/>
        <w:jc w:val="both"/>
        <w:rPr>
          <w:b w:val="0"/>
        </w:rPr>
      </w:pPr>
    </w:p>
    <w:p w:rsidR="00974047" w:rsidRPr="001963CE" w:rsidRDefault="00794D83" w:rsidP="00720490">
      <w:pPr>
        <w:pStyle w:val="23"/>
        <w:widowControl/>
        <w:suppressAutoHyphens/>
        <w:ind w:firstLine="709"/>
        <w:jc w:val="both"/>
        <w:rPr>
          <w:b w:val="0"/>
        </w:rPr>
      </w:pPr>
      <w:r w:rsidRPr="001963CE">
        <w:rPr>
          <w:b w:val="0"/>
        </w:rPr>
        <w:t>Часть пробандов–детей составили мальчики (</w:t>
      </w:r>
      <w:r w:rsidRPr="001963CE">
        <w:rPr>
          <w:b w:val="0"/>
          <w:lang w:val="en-US"/>
        </w:rPr>
        <w:t>n</w:t>
      </w:r>
      <w:r w:rsidRPr="001963CE">
        <w:rPr>
          <w:b w:val="0"/>
        </w:rPr>
        <w:t>=10), а девочек было в 1,5 раза больше (</w:t>
      </w:r>
      <w:r w:rsidRPr="001963CE">
        <w:rPr>
          <w:b w:val="0"/>
          <w:lang w:val="en-US"/>
        </w:rPr>
        <w:t>n</w:t>
      </w:r>
      <w:r w:rsidRPr="001963CE">
        <w:rPr>
          <w:b w:val="0"/>
        </w:rPr>
        <w:t>=15). Средний возраст пробандов–детей разного пола достоверно не различался (7,2 года у мальчиков и 7,5 лет у девочек). Среди взрослых пробандов было 7 женщин (средний возраст – 19,8 лет) и 10 мужчин (средний возраст – 23,9 лет). Всем пробандам был поставлен диагноз туберкулеза, причем первичный и вторичный генез заболевания встречался с одинаковой частотой. Среди обследованных родственников пробандов первой степени родства было 28 лиц мужского пола, из них 8 человек болели туберкулезом, и</w:t>
      </w:r>
      <w:r w:rsidR="00E50654" w:rsidRPr="001963CE">
        <w:rPr>
          <w:b w:val="0"/>
        </w:rPr>
        <w:t xml:space="preserve"> </w:t>
      </w:r>
      <w:r w:rsidRPr="001963CE">
        <w:rPr>
          <w:b w:val="0"/>
        </w:rPr>
        <w:t>39 -женского, из них с туберкулезом</w:t>
      </w:r>
      <w:r w:rsidR="00E50654" w:rsidRPr="001963CE">
        <w:rPr>
          <w:b w:val="0"/>
        </w:rPr>
        <w:t xml:space="preserve"> </w:t>
      </w:r>
      <w:r w:rsidRPr="001963CE">
        <w:rPr>
          <w:b w:val="0"/>
        </w:rPr>
        <w:t>14.</w:t>
      </w:r>
    </w:p>
    <w:p w:rsidR="00794D83" w:rsidRPr="001963CE" w:rsidRDefault="00794D83" w:rsidP="00720490">
      <w:pPr>
        <w:pStyle w:val="23"/>
        <w:widowControl/>
        <w:suppressAutoHyphens/>
        <w:ind w:firstLine="709"/>
        <w:jc w:val="both"/>
        <w:rPr>
          <w:b w:val="0"/>
        </w:rPr>
      </w:pPr>
    </w:p>
    <w:p w:rsidR="00794D83" w:rsidRPr="001963CE" w:rsidRDefault="00940A23" w:rsidP="00720490">
      <w:pPr>
        <w:pStyle w:val="23"/>
        <w:widowControl/>
        <w:suppressAutoHyphens/>
        <w:ind w:firstLine="709"/>
        <w:jc w:val="both"/>
        <w:rPr>
          <w:b w:val="0"/>
        </w:rPr>
      </w:pPr>
      <w:r w:rsidRPr="001963CE">
        <w:rPr>
          <w:b w:val="0"/>
        </w:rPr>
        <w:t>2.2</w:t>
      </w:r>
      <w:r w:rsidR="00794D83" w:rsidRPr="001963CE">
        <w:rPr>
          <w:b w:val="0"/>
        </w:rPr>
        <w:t xml:space="preserve"> Методы исследования</w:t>
      </w:r>
    </w:p>
    <w:p w:rsidR="00940A23" w:rsidRPr="001963CE" w:rsidRDefault="00940A23" w:rsidP="00720490">
      <w:pPr>
        <w:pStyle w:val="23"/>
        <w:widowControl/>
        <w:suppressAutoHyphens/>
        <w:ind w:firstLine="709"/>
        <w:jc w:val="both"/>
        <w:rPr>
          <w:b w:val="0"/>
        </w:rPr>
      </w:pPr>
    </w:p>
    <w:p w:rsidR="00794D83" w:rsidRPr="001963CE" w:rsidRDefault="00940A23" w:rsidP="00720490">
      <w:pPr>
        <w:pStyle w:val="23"/>
        <w:widowControl/>
        <w:suppressAutoHyphens/>
        <w:ind w:firstLine="709"/>
        <w:jc w:val="both"/>
        <w:rPr>
          <w:b w:val="0"/>
        </w:rPr>
      </w:pPr>
      <w:r w:rsidRPr="001963CE">
        <w:rPr>
          <w:b w:val="0"/>
        </w:rPr>
        <w:t>2.2.1</w:t>
      </w:r>
      <w:r w:rsidR="00794D83" w:rsidRPr="001963CE">
        <w:rPr>
          <w:b w:val="0"/>
        </w:rPr>
        <w:t xml:space="preserve"> Клинико-лабораторные методы исследования</w:t>
      </w:r>
    </w:p>
    <w:p w:rsidR="00974047" w:rsidRPr="001963CE" w:rsidRDefault="00794D83" w:rsidP="00720490">
      <w:pPr>
        <w:pStyle w:val="23"/>
        <w:widowControl/>
        <w:suppressAutoHyphens/>
        <w:ind w:firstLine="709"/>
        <w:jc w:val="both"/>
        <w:rPr>
          <w:b w:val="0"/>
        </w:rPr>
      </w:pPr>
      <w:r w:rsidRPr="001963CE">
        <w:rPr>
          <w:b w:val="0"/>
        </w:rPr>
        <w:t>Клинико – эпидемиологический анализ больных туберкулезом включал: возраст начала заболевания, социальную категорию, вредные привычки (курение, злоупотребление алкоголем, употребление наркотиков), сопутствующую патологию, наличие контакта с туберкулезным больным, а также данные о туберкулезе у родственников больного. Анализу подвергались выраженность клинических проявлений (жалобы, объективный статус больного), результаты лабораторных и инструментальных методов исследования (микроскопия и посев мокроты на МБТ, чувствительность к противотуберкулезным препаратам, рентгенологическое исследование легких, общий анализ крови) на момент начала заболевания.</w:t>
      </w:r>
    </w:p>
    <w:p w:rsidR="00974047" w:rsidRPr="001963CE" w:rsidRDefault="00794D83" w:rsidP="00720490">
      <w:pPr>
        <w:pStyle w:val="23"/>
        <w:widowControl/>
        <w:tabs>
          <w:tab w:val="left" w:pos="6521"/>
        </w:tabs>
        <w:suppressAutoHyphens/>
        <w:ind w:firstLine="709"/>
        <w:jc w:val="both"/>
        <w:rPr>
          <w:b w:val="0"/>
        </w:rPr>
      </w:pPr>
      <w:r w:rsidRPr="001963CE">
        <w:rPr>
          <w:b w:val="0"/>
        </w:rPr>
        <w:t xml:space="preserve">Для решения задачи по оптимизации и стандартизации сбора информации о больном ТБ была разработана специальная карта </w:t>
      </w:r>
      <w:r w:rsidR="00974047" w:rsidRPr="001963CE">
        <w:rPr>
          <w:b w:val="0"/>
        </w:rPr>
        <w:t>"</w:t>
      </w:r>
      <w:r w:rsidRPr="001963CE">
        <w:rPr>
          <w:b w:val="0"/>
        </w:rPr>
        <w:t>Унифицированный носитель информации</w:t>
      </w:r>
      <w:r w:rsidR="00974047" w:rsidRPr="001963CE">
        <w:rPr>
          <w:b w:val="0"/>
        </w:rPr>
        <w:t>"</w:t>
      </w:r>
      <w:r w:rsidRPr="001963CE">
        <w:rPr>
          <w:b w:val="0"/>
        </w:rPr>
        <w:t xml:space="preserve">, содержащая блоки, охватывающие сведения о жалобах больного, эпидемиологическом анамнезе, анамнезе заболевания, объективном статусе, результатах лабораторного и инструментального обследования. В дальнейшем на основании сведений из этих карт была создана электронная база данных в формате </w:t>
      </w:r>
      <w:r w:rsidRPr="001963CE">
        <w:rPr>
          <w:b w:val="0"/>
          <w:lang w:val="en-US"/>
        </w:rPr>
        <w:t>Microsoft</w:t>
      </w:r>
      <w:r w:rsidRPr="001963CE">
        <w:rPr>
          <w:b w:val="0"/>
        </w:rPr>
        <w:t xml:space="preserve"> </w:t>
      </w:r>
      <w:r w:rsidRPr="001963CE">
        <w:rPr>
          <w:b w:val="0"/>
          <w:lang w:val="en-US"/>
        </w:rPr>
        <w:t>Excel</w:t>
      </w:r>
      <w:r w:rsidRPr="001963CE">
        <w:rPr>
          <w:b w:val="0"/>
        </w:rPr>
        <w:t>.</w:t>
      </w:r>
    </w:p>
    <w:p w:rsidR="00794D83" w:rsidRPr="001963CE" w:rsidRDefault="00794D83" w:rsidP="00720490">
      <w:pPr>
        <w:pStyle w:val="23"/>
        <w:widowControl/>
        <w:suppressAutoHyphens/>
        <w:ind w:firstLine="709"/>
        <w:jc w:val="both"/>
        <w:rPr>
          <w:b w:val="0"/>
        </w:rPr>
      </w:pPr>
    </w:p>
    <w:p w:rsidR="00794D83" w:rsidRPr="001963CE" w:rsidRDefault="00B17957" w:rsidP="00720490">
      <w:pPr>
        <w:pStyle w:val="23"/>
        <w:widowControl/>
        <w:suppressAutoHyphens/>
        <w:ind w:firstLine="709"/>
        <w:jc w:val="both"/>
        <w:rPr>
          <w:b w:val="0"/>
        </w:rPr>
      </w:pPr>
      <w:r w:rsidRPr="001963CE">
        <w:rPr>
          <w:b w:val="0"/>
        </w:rPr>
        <w:t>2.2.2</w:t>
      </w:r>
      <w:r w:rsidR="00794D83" w:rsidRPr="001963CE">
        <w:rPr>
          <w:b w:val="0"/>
        </w:rPr>
        <w:t xml:space="preserve"> Молекулярно – генетические методы анализа полиморфизма генов</w:t>
      </w:r>
    </w:p>
    <w:p w:rsidR="00794D83" w:rsidRPr="001963CE" w:rsidRDefault="00794D83" w:rsidP="00720490">
      <w:pPr>
        <w:pStyle w:val="23"/>
        <w:widowControl/>
        <w:suppressAutoHyphens/>
        <w:ind w:firstLine="709"/>
        <w:jc w:val="both"/>
        <w:rPr>
          <w:b w:val="0"/>
        </w:rPr>
      </w:pPr>
      <w:r w:rsidRPr="001963CE">
        <w:rPr>
          <w:b w:val="0"/>
        </w:rPr>
        <w:t xml:space="preserve">Всего было изучено 9 полиморфных вариантов пяти генов – кандидатов подверженности туберкулезу. Исследовали 4 полиморфных варианта гена </w:t>
      </w:r>
      <w:r w:rsidRPr="001963CE">
        <w:rPr>
          <w:b w:val="0"/>
          <w:lang w:val="en-US"/>
        </w:rPr>
        <w:t>NRAMP</w:t>
      </w:r>
      <w:r w:rsidRPr="001963CE">
        <w:rPr>
          <w:b w:val="0"/>
        </w:rPr>
        <w:t>1: 469+14</w:t>
      </w:r>
      <w:r w:rsidRPr="001963CE">
        <w:rPr>
          <w:b w:val="0"/>
          <w:lang w:val="en-US"/>
        </w:rPr>
        <w:t>G</w:t>
      </w:r>
      <w:r w:rsidRPr="001963CE">
        <w:rPr>
          <w:b w:val="0"/>
        </w:rPr>
        <w:t>/</w:t>
      </w:r>
      <w:r w:rsidRPr="001963CE">
        <w:rPr>
          <w:b w:val="0"/>
          <w:lang w:val="en-US"/>
        </w:rPr>
        <w:t>C</w:t>
      </w:r>
      <w:r w:rsidRPr="001963CE">
        <w:rPr>
          <w:b w:val="0"/>
        </w:rPr>
        <w:t xml:space="preserve"> (</w:t>
      </w:r>
      <w:r w:rsidRPr="001963CE">
        <w:rPr>
          <w:b w:val="0"/>
          <w:lang w:val="en-US"/>
        </w:rPr>
        <w:t>INT</w:t>
      </w:r>
      <w:r w:rsidRPr="001963CE">
        <w:rPr>
          <w:b w:val="0"/>
        </w:rPr>
        <w:t xml:space="preserve">4) – трансверсия гуанина на цитозин в 4 интроне, С274Т – консервативная замена в 3 экзоне, 1465-85 </w:t>
      </w:r>
      <w:r w:rsidRPr="001963CE">
        <w:rPr>
          <w:b w:val="0"/>
          <w:lang w:val="en-US"/>
        </w:rPr>
        <w:t>G</w:t>
      </w:r>
      <w:r w:rsidRPr="001963CE">
        <w:rPr>
          <w:b w:val="0"/>
        </w:rPr>
        <w:t>/</w:t>
      </w:r>
      <w:r w:rsidRPr="001963CE">
        <w:rPr>
          <w:b w:val="0"/>
          <w:lang w:val="en-US"/>
        </w:rPr>
        <w:t>A</w:t>
      </w:r>
      <w:r w:rsidRPr="001963CE">
        <w:rPr>
          <w:b w:val="0"/>
        </w:rPr>
        <w:t xml:space="preserve"> – транзиция в 13 интроне и </w:t>
      </w:r>
      <w:r w:rsidRPr="001963CE">
        <w:rPr>
          <w:b w:val="0"/>
          <w:lang w:val="en-US"/>
        </w:rPr>
        <w:t>D</w:t>
      </w:r>
      <w:r w:rsidRPr="001963CE">
        <w:rPr>
          <w:b w:val="0"/>
        </w:rPr>
        <w:t>543</w:t>
      </w:r>
      <w:r w:rsidRPr="001963CE">
        <w:rPr>
          <w:b w:val="0"/>
          <w:lang w:val="en-US"/>
        </w:rPr>
        <w:t>N</w:t>
      </w:r>
      <w:r w:rsidRPr="001963CE">
        <w:rPr>
          <w:b w:val="0"/>
        </w:rPr>
        <w:t xml:space="preserve"> – неконсервативная замена цитозина на аденин в 15 экзоне; два полиморфизма </w:t>
      </w:r>
      <w:r w:rsidRPr="001963CE">
        <w:rPr>
          <w:b w:val="0"/>
          <w:lang w:val="en-US"/>
        </w:rPr>
        <w:t>VDR</w:t>
      </w:r>
      <w:r w:rsidRPr="001963CE">
        <w:rPr>
          <w:b w:val="0"/>
        </w:rPr>
        <w:t xml:space="preserve"> гена: </w:t>
      </w:r>
      <w:r w:rsidRPr="001963CE">
        <w:rPr>
          <w:b w:val="0"/>
          <w:lang w:val="en-US"/>
        </w:rPr>
        <w:t>B</w:t>
      </w:r>
      <w:r w:rsidRPr="001963CE">
        <w:rPr>
          <w:b w:val="0"/>
        </w:rPr>
        <w:t>/</w:t>
      </w:r>
      <w:r w:rsidRPr="001963CE">
        <w:rPr>
          <w:b w:val="0"/>
          <w:lang w:val="en-US"/>
        </w:rPr>
        <w:t>b</w:t>
      </w:r>
      <w:r w:rsidRPr="001963CE">
        <w:rPr>
          <w:b w:val="0"/>
        </w:rPr>
        <w:t xml:space="preserve">, </w:t>
      </w:r>
      <w:r w:rsidRPr="001963CE">
        <w:rPr>
          <w:b w:val="0"/>
          <w:lang w:val="en-US"/>
        </w:rPr>
        <w:t>F</w:t>
      </w:r>
      <w:r w:rsidRPr="001963CE">
        <w:rPr>
          <w:b w:val="0"/>
        </w:rPr>
        <w:t>/</w:t>
      </w:r>
      <w:r w:rsidRPr="001963CE">
        <w:rPr>
          <w:b w:val="0"/>
          <w:lang w:val="en-US"/>
        </w:rPr>
        <w:t>f</w:t>
      </w:r>
      <w:r w:rsidRPr="001963CE">
        <w:rPr>
          <w:b w:val="0"/>
        </w:rPr>
        <w:t xml:space="preserve">; полиморфный вариант </w:t>
      </w:r>
      <w:r w:rsidRPr="001963CE">
        <w:rPr>
          <w:b w:val="0"/>
          <w:lang w:val="en-US"/>
        </w:rPr>
        <w:t>IL</w:t>
      </w:r>
      <w:r w:rsidRPr="001963CE">
        <w:rPr>
          <w:b w:val="0"/>
        </w:rPr>
        <w:t>1</w:t>
      </w:r>
      <w:r w:rsidRPr="001963CE">
        <w:rPr>
          <w:b w:val="0"/>
          <w:lang w:val="en-US"/>
        </w:rPr>
        <w:t>B</w:t>
      </w:r>
      <w:r w:rsidRPr="001963CE">
        <w:rPr>
          <w:b w:val="0"/>
        </w:rPr>
        <w:t xml:space="preserve"> гена в 5 экзоне +3953А1/А2; </w:t>
      </w:r>
      <w:r w:rsidRPr="001963CE">
        <w:rPr>
          <w:b w:val="0"/>
          <w:lang w:val="en-US"/>
        </w:rPr>
        <w:t>VNTR</w:t>
      </w:r>
      <w:r w:rsidRPr="001963CE">
        <w:rPr>
          <w:b w:val="0"/>
        </w:rPr>
        <w:t xml:space="preserve"> полиморфизм гена </w:t>
      </w:r>
      <w:r w:rsidRPr="001963CE">
        <w:rPr>
          <w:b w:val="0"/>
          <w:lang w:val="en-US"/>
        </w:rPr>
        <w:t>IL</w:t>
      </w:r>
      <w:r w:rsidRPr="001963CE">
        <w:rPr>
          <w:b w:val="0"/>
        </w:rPr>
        <w:t>1</w:t>
      </w:r>
      <w:r w:rsidRPr="001963CE">
        <w:rPr>
          <w:b w:val="0"/>
          <w:lang w:val="en-US"/>
        </w:rPr>
        <w:t>RN</w:t>
      </w:r>
      <w:r w:rsidRPr="001963CE">
        <w:rPr>
          <w:b w:val="0"/>
        </w:rPr>
        <w:t xml:space="preserve">, расположенный во 2 интроне. Также выборки генотипировали по полиморфизму гена </w:t>
      </w:r>
      <w:r w:rsidRPr="001963CE">
        <w:rPr>
          <w:b w:val="0"/>
          <w:lang w:val="en-US"/>
        </w:rPr>
        <w:t>IL</w:t>
      </w:r>
      <w:r w:rsidRPr="001963CE">
        <w:rPr>
          <w:b w:val="0"/>
        </w:rPr>
        <w:t>12В, обусловленному трансверсией аденина на цитозин в 3`-</w:t>
      </w:r>
      <w:r w:rsidRPr="001963CE">
        <w:rPr>
          <w:b w:val="0"/>
          <w:lang w:val="en-US"/>
        </w:rPr>
        <w:t>UTR</w:t>
      </w:r>
      <w:r w:rsidR="00934839" w:rsidRPr="001963CE">
        <w:rPr>
          <w:b w:val="0"/>
        </w:rPr>
        <w:t xml:space="preserve"> области (табл. 4)</w:t>
      </w:r>
      <w:r w:rsidRPr="001963CE">
        <w:rPr>
          <w:b w:val="0"/>
        </w:rPr>
        <w:t>.</w:t>
      </w:r>
    </w:p>
    <w:p w:rsidR="00794D83" w:rsidRPr="001963CE" w:rsidRDefault="00794D83" w:rsidP="00720490">
      <w:pPr>
        <w:pStyle w:val="23"/>
        <w:widowControl/>
        <w:suppressAutoHyphens/>
        <w:ind w:firstLine="709"/>
        <w:jc w:val="both"/>
        <w:rPr>
          <w:b w:val="0"/>
        </w:rPr>
      </w:pPr>
      <w:r w:rsidRPr="001963CE">
        <w:rPr>
          <w:b w:val="0"/>
        </w:rPr>
        <w:t xml:space="preserve">Для генотипирования индивидов по указанным полиморфизмам использовали образцы тотальной ДНК, выделенной из цельной венозной крови по стандартной неэнзиматической методике [Маниатис Т. и др., 1984; </w:t>
      </w:r>
      <w:r w:rsidRPr="001963CE">
        <w:rPr>
          <w:b w:val="0"/>
          <w:lang w:val="en-US"/>
        </w:rPr>
        <w:t>Lahiri</w:t>
      </w:r>
      <w:r w:rsidRPr="001963CE">
        <w:rPr>
          <w:b w:val="0"/>
        </w:rPr>
        <w:t xml:space="preserve"> </w:t>
      </w:r>
      <w:r w:rsidRPr="001963CE">
        <w:rPr>
          <w:b w:val="0"/>
          <w:lang w:val="en-US"/>
        </w:rPr>
        <w:t>D</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1992]. Выделенную ДНК замораживали и хранили при температуре -20</w:t>
      </w:r>
      <w:r w:rsidRPr="001963CE">
        <w:rPr>
          <w:b w:val="0"/>
          <w:szCs w:val="28"/>
        </w:rPr>
        <w:sym w:font="Symbol" w:char="F0B0"/>
      </w:r>
      <w:r w:rsidRPr="001963CE">
        <w:rPr>
          <w:b w:val="0"/>
        </w:rPr>
        <w:t xml:space="preserve"> С до проведения эксперимента. Генотипирование осуществляли с помощью полимеразной цепной реакции (ПЦР), используя структуру праймеров и параметры температурных циклов, описанных в литературе (табл.5).</w:t>
      </w:r>
    </w:p>
    <w:p w:rsidR="00974047" w:rsidRPr="001963CE" w:rsidRDefault="00794D83" w:rsidP="00720490">
      <w:pPr>
        <w:pStyle w:val="23"/>
        <w:widowControl/>
        <w:suppressAutoHyphens/>
        <w:ind w:firstLine="709"/>
        <w:jc w:val="both"/>
        <w:rPr>
          <w:b w:val="0"/>
        </w:rPr>
      </w:pPr>
      <w:r w:rsidRPr="001963CE">
        <w:rPr>
          <w:b w:val="0"/>
        </w:rPr>
        <w:t>Смесь для ПЦР содержала 0,5-2,0 мкл специфической пары праймеров с концентрацией 1 о.е./мл, 1,2-1,8 мкл 10</w:t>
      </w:r>
      <w:r w:rsidRPr="001963CE">
        <w:rPr>
          <w:b w:val="0"/>
          <w:szCs w:val="28"/>
        </w:rPr>
        <w:sym w:font="Symbol" w:char="F0B4"/>
      </w:r>
      <w:r w:rsidRPr="001963CE">
        <w:rPr>
          <w:b w:val="0"/>
        </w:rPr>
        <w:t xml:space="preserve"> буфера для амплификации с концентрацией </w:t>
      </w:r>
      <w:r w:rsidRPr="001963CE">
        <w:rPr>
          <w:b w:val="0"/>
          <w:lang w:val="en-US"/>
        </w:rPr>
        <w:t>MgCl</w:t>
      </w:r>
      <w:r w:rsidRPr="001963CE">
        <w:rPr>
          <w:b w:val="0"/>
          <w:vertAlign w:val="subscript"/>
        </w:rPr>
        <w:t>2</w:t>
      </w:r>
      <w:r w:rsidRPr="001963CE">
        <w:rPr>
          <w:b w:val="0"/>
        </w:rPr>
        <w:t xml:space="preserve"> 0,5-2,0 </w:t>
      </w:r>
      <w:r w:rsidRPr="001963CE">
        <w:rPr>
          <w:b w:val="0"/>
          <w:lang w:val="en-US"/>
        </w:rPr>
        <w:t>mM</w:t>
      </w:r>
      <w:r w:rsidRPr="001963CE">
        <w:rPr>
          <w:b w:val="0"/>
        </w:rPr>
        <w:t xml:space="preserve">, 0,5-1,0 е. а. </w:t>
      </w:r>
      <w:r w:rsidRPr="001963CE">
        <w:rPr>
          <w:b w:val="0"/>
          <w:lang w:val="en-US"/>
        </w:rPr>
        <w:t>Taq</w:t>
      </w:r>
      <w:r w:rsidRPr="001963CE">
        <w:rPr>
          <w:b w:val="0"/>
        </w:rPr>
        <w:t xml:space="preserve"> ДНК-полимеразы (</w:t>
      </w:r>
      <w:r w:rsidR="00974047" w:rsidRPr="001963CE">
        <w:rPr>
          <w:b w:val="0"/>
        </w:rPr>
        <w:t>"</w:t>
      </w:r>
      <w:r w:rsidRPr="001963CE">
        <w:rPr>
          <w:b w:val="0"/>
        </w:rPr>
        <w:t>Сибэнзим</w:t>
      </w:r>
      <w:r w:rsidR="00974047" w:rsidRPr="001963CE">
        <w:rPr>
          <w:b w:val="0"/>
        </w:rPr>
        <w:t>"</w:t>
      </w:r>
      <w:r w:rsidRPr="001963CE">
        <w:rPr>
          <w:b w:val="0"/>
        </w:rPr>
        <w:t xml:space="preserve">, </w:t>
      </w:r>
      <w:r w:rsidR="00974047" w:rsidRPr="001963CE">
        <w:rPr>
          <w:b w:val="0"/>
        </w:rPr>
        <w:t>"</w:t>
      </w:r>
      <w:r w:rsidRPr="001963CE">
        <w:rPr>
          <w:b w:val="0"/>
        </w:rPr>
        <w:t>Медиген</w:t>
      </w:r>
      <w:r w:rsidR="00974047" w:rsidRPr="001963CE">
        <w:rPr>
          <w:b w:val="0"/>
        </w:rPr>
        <w:t>"</w:t>
      </w:r>
      <w:r w:rsidRPr="001963CE">
        <w:rPr>
          <w:b w:val="0"/>
        </w:rPr>
        <w:t xml:space="preserve">, Новосибирск) и 100-200 нг геномной ДНК. Смесь помещали в 0,5 мл пробирки типа </w:t>
      </w:r>
      <w:r w:rsidR="00974047" w:rsidRPr="001963CE">
        <w:rPr>
          <w:b w:val="0"/>
        </w:rPr>
        <w:t>"</w:t>
      </w:r>
      <w:r w:rsidRPr="001963CE">
        <w:rPr>
          <w:b w:val="0"/>
        </w:rPr>
        <w:t>Эппендорф</w:t>
      </w:r>
      <w:r w:rsidR="00974047" w:rsidRPr="001963CE">
        <w:rPr>
          <w:b w:val="0"/>
        </w:rPr>
        <w:t>"</w:t>
      </w:r>
      <w:r w:rsidRPr="001963CE">
        <w:rPr>
          <w:b w:val="0"/>
        </w:rPr>
        <w:t xml:space="preserve">, наслаивали сверху минеральное масло для предотвращения испарения и амплифицировали в автоматических минициклерах </w:t>
      </w:r>
      <w:r w:rsidR="00974047" w:rsidRPr="001963CE">
        <w:rPr>
          <w:b w:val="0"/>
        </w:rPr>
        <w:t>"</w:t>
      </w:r>
      <w:r w:rsidRPr="001963CE">
        <w:rPr>
          <w:b w:val="0"/>
          <w:lang w:val="en-US"/>
        </w:rPr>
        <w:t>MJ</w:t>
      </w:r>
      <w:r w:rsidRPr="001963CE">
        <w:rPr>
          <w:b w:val="0"/>
        </w:rPr>
        <w:t xml:space="preserve"> </w:t>
      </w:r>
      <w:r w:rsidRPr="001963CE">
        <w:rPr>
          <w:b w:val="0"/>
          <w:lang w:val="en-US"/>
        </w:rPr>
        <w:t>R</w:t>
      </w:r>
      <w:r w:rsidRPr="001963CE">
        <w:rPr>
          <w:b w:val="0"/>
        </w:rPr>
        <w:t>е</w:t>
      </w:r>
      <w:r w:rsidRPr="001963CE">
        <w:rPr>
          <w:b w:val="0"/>
          <w:lang w:val="en-US"/>
        </w:rPr>
        <w:t>search</w:t>
      </w:r>
      <w:r w:rsidR="00974047" w:rsidRPr="001963CE">
        <w:rPr>
          <w:b w:val="0"/>
        </w:rPr>
        <w:t>"</w:t>
      </w:r>
      <w:r w:rsidRPr="001963CE">
        <w:rPr>
          <w:b w:val="0"/>
        </w:rPr>
        <w:t xml:space="preserve"> (США) и </w:t>
      </w:r>
      <w:r w:rsidR="00974047" w:rsidRPr="001963CE">
        <w:rPr>
          <w:b w:val="0"/>
        </w:rPr>
        <w:t>"</w:t>
      </w:r>
      <w:r w:rsidRPr="001963CE">
        <w:rPr>
          <w:b w:val="0"/>
        </w:rPr>
        <w:t>БИС 108</w:t>
      </w:r>
      <w:r w:rsidR="00974047" w:rsidRPr="001963CE">
        <w:rPr>
          <w:b w:val="0"/>
        </w:rPr>
        <w:t>"</w:t>
      </w:r>
      <w:r w:rsidRPr="001963CE">
        <w:rPr>
          <w:b w:val="0"/>
        </w:rPr>
        <w:t xml:space="preserve"> (Россия-Новосибирск).</w:t>
      </w:r>
    </w:p>
    <w:p w:rsidR="00794D83" w:rsidRPr="001963CE" w:rsidRDefault="00794D83" w:rsidP="00720490">
      <w:pPr>
        <w:pStyle w:val="23"/>
        <w:widowControl/>
        <w:suppressAutoHyphens/>
        <w:ind w:firstLine="709"/>
        <w:jc w:val="both"/>
        <w:rPr>
          <w:b w:val="0"/>
        </w:rPr>
      </w:pPr>
      <w:r w:rsidRPr="001963CE">
        <w:rPr>
          <w:b w:val="0"/>
        </w:rPr>
        <w:t>Программа амплификации включала предварительную денатурацию при 94</w:t>
      </w:r>
      <w:r w:rsidRPr="001963CE">
        <w:rPr>
          <w:b w:val="0"/>
          <w:szCs w:val="28"/>
        </w:rPr>
        <w:sym w:font="Symbol" w:char="F0B0"/>
      </w:r>
      <w:r w:rsidRPr="001963CE">
        <w:rPr>
          <w:b w:val="0"/>
        </w:rPr>
        <w:t>С в течении 5 минут, с последующими 30-35 циклами отжига при температуре 60</w:t>
      </w:r>
      <w:r w:rsidRPr="001963CE">
        <w:rPr>
          <w:b w:val="0"/>
          <w:szCs w:val="28"/>
        </w:rPr>
        <w:sym w:font="Symbol" w:char="F0B0"/>
      </w:r>
      <w:r w:rsidRPr="001963CE">
        <w:rPr>
          <w:b w:val="0"/>
        </w:rPr>
        <w:t>С (1мин.), элонгации цепи при 72</w:t>
      </w:r>
      <w:r w:rsidRPr="001963CE">
        <w:rPr>
          <w:b w:val="0"/>
          <w:szCs w:val="28"/>
        </w:rPr>
        <w:sym w:font="Symbol" w:char="F0B0"/>
      </w:r>
      <w:r w:rsidRPr="001963CE">
        <w:rPr>
          <w:b w:val="0"/>
        </w:rPr>
        <w:t>С (40 сек.) и денатурации при 94</w:t>
      </w:r>
      <w:r w:rsidRPr="001963CE">
        <w:rPr>
          <w:b w:val="0"/>
          <w:szCs w:val="28"/>
        </w:rPr>
        <w:sym w:font="Symbol" w:char="F0B0"/>
      </w:r>
      <w:r w:rsidRPr="001963CE">
        <w:rPr>
          <w:b w:val="0"/>
        </w:rPr>
        <w:t>С (40 сек.). Программу завершала финальная элонгация при 72</w:t>
      </w:r>
      <w:r w:rsidRPr="001963CE">
        <w:rPr>
          <w:b w:val="0"/>
          <w:szCs w:val="28"/>
        </w:rPr>
        <w:sym w:font="Symbol" w:char="F0B0"/>
      </w:r>
      <w:r w:rsidRPr="001963CE">
        <w:rPr>
          <w:b w:val="0"/>
        </w:rPr>
        <w:t>С в течение 3 минут. Амплификат подвергали гидролизу соответствующей рестриктазой (табл.5) при оптимальной для фермента температуре в течении 12-24 ч. Рестрикционная смесь включала 5-7 мкл амплификата, 1,0-1,2 мкл 10</w:t>
      </w:r>
      <w:r w:rsidRPr="001963CE">
        <w:rPr>
          <w:b w:val="0"/>
          <w:szCs w:val="28"/>
        </w:rPr>
        <w:sym w:font="Symbol" w:char="F0B4"/>
      </w:r>
      <w:r w:rsidRPr="001963CE">
        <w:rPr>
          <w:b w:val="0"/>
        </w:rPr>
        <w:t xml:space="preserve"> буфера для рестрикции, поставляемого фирмой – производителем (</w:t>
      </w:r>
      <w:r w:rsidR="00974047" w:rsidRPr="001963CE">
        <w:rPr>
          <w:b w:val="0"/>
        </w:rPr>
        <w:t>"</w:t>
      </w:r>
      <w:r w:rsidRPr="001963CE">
        <w:rPr>
          <w:b w:val="0"/>
        </w:rPr>
        <w:t>Сибэнзим</w:t>
      </w:r>
      <w:r w:rsidR="00974047" w:rsidRPr="001963CE">
        <w:rPr>
          <w:b w:val="0"/>
        </w:rPr>
        <w:t>"</w:t>
      </w:r>
      <w:r w:rsidRPr="001963CE">
        <w:rPr>
          <w:b w:val="0"/>
        </w:rPr>
        <w:t>, Новосибирск), и 1-5 единиц активности фермента (в зависимости от эффективности его работы). Продукты рестрикции фракционировали в 3% агарозном геле при напряжении 120 В в течении 30 минут. Фрагменты ДНК окрашивали бромистым этидием и визуализировали в ультрафиолетовом свете.</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 xml:space="preserve">Таблица 4Структура материала популяционных выборок г. Томска и Томской области, изученных по полиморфным ДНК-маркерам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p>
    <w:tbl>
      <w:tblPr>
        <w:tblW w:w="6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6"/>
        <w:gridCol w:w="1793"/>
        <w:gridCol w:w="1813"/>
        <w:gridCol w:w="1975"/>
      </w:tblGrid>
      <w:tr w:rsidR="00794D83" w:rsidRPr="001963CE" w:rsidTr="00881AD1">
        <w:trPr>
          <w:jc w:val="center"/>
        </w:trPr>
        <w:tc>
          <w:tcPr>
            <w:tcW w:w="1186" w:type="dxa"/>
          </w:tcPr>
          <w:p w:rsidR="00794D83" w:rsidRPr="001963CE" w:rsidRDefault="00794D83" w:rsidP="00881AD1">
            <w:pPr>
              <w:pStyle w:val="23"/>
              <w:widowControl/>
              <w:suppressAutoHyphens/>
              <w:ind w:firstLine="0"/>
              <w:jc w:val="left"/>
              <w:rPr>
                <w:b w:val="0"/>
                <w:sz w:val="20"/>
              </w:rPr>
            </w:pPr>
            <w:r w:rsidRPr="001963CE">
              <w:rPr>
                <w:b w:val="0"/>
                <w:sz w:val="20"/>
              </w:rPr>
              <w:t xml:space="preserve">Ген </w:t>
            </w:r>
          </w:p>
        </w:tc>
        <w:tc>
          <w:tcPr>
            <w:tcW w:w="17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Полиморфизм </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Выборка больных туберкулезом</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Выборка здоровых индивидов</w:t>
            </w:r>
          </w:p>
        </w:tc>
      </w:tr>
      <w:tr w:rsidR="00794D83" w:rsidRPr="001963CE" w:rsidTr="00881AD1">
        <w:trPr>
          <w:jc w:val="center"/>
        </w:trPr>
        <w:tc>
          <w:tcPr>
            <w:tcW w:w="1186" w:type="dxa"/>
            <w:vMerge w:val="restart"/>
          </w:tcPr>
          <w:p w:rsidR="00794D83" w:rsidRPr="001963CE" w:rsidRDefault="00794D83" w:rsidP="00881AD1">
            <w:pPr>
              <w:suppressAutoHyphens/>
              <w:spacing w:line="360" w:lineRule="auto"/>
              <w:rPr>
                <w:lang w:val="en-US"/>
              </w:rPr>
            </w:pPr>
            <w:r w:rsidRPr="001963CE">
              <w:rPr>
                <w:lang w:val="en-US"/>
              </w:rPr>
              <w:t>NRAMP1</w:t>
            </w:r>
          </w:p>
        </w:tc>
        <w:tc>
          <w:tcPr>
            <w:tcW w:w="1793" w:type="dxa"/>
          </w:tcPr>
          <w:p w:rsidR="00794D83" w:rsidRPr="001963CE" w:rsidRDefault="00794D83" w:rsidP="00881AD1">
            <w:pPr>
              <w:suppressAutoHyphens/>
              <w:spacing w:line="360" w:lineRule="auto"/>
              <w:rPr>
                <w:lang w:val="en-US"/>
              </w:rPr>
            </w:pPr>
            <w:r w:rsidRPr="001963CE">
              <w:rPr>
                <w:lang w:val="en-US"/>
              </w:rPr>
              <w:t>469+14G/C</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279</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137</w:t>
            </w:r>
          </w:p>
        </w:tc>
      </w:tr>
      <w:tr w:rsidR="00794D83" w:rsidRPr="001963CE" w:rsidTr="00881AD1">
        <w:trPr>
          <w:jc w:val="center"/>
        </w:trPr>
        <w:tc>
          <w:tcPr>
            <w:tcW w:w="1186" w:type="dxa"/>
            <w:vMerge/>
          </w:tcPr>
          <w:p w:rsidR="00794D83" w:rsidRPr="001963CE" w:rsidRDefault="00794D83" w:rsidP="00881AD1">
            <w:pPr>
              <w:pStyle w:val="23"/>
              <w:widowControl/>
              <w:suppressAutoHyphens/>
              <w:ind w:firstLine="0"/>
              <w:jc w:val="left"/>
              <w:rPr>
                <w:b w:val="0"/>
                <w:sz w:val="20"/>
                <w:lang w:val="en-US"/>
              </w:rPr>
            </w:pPr>
          </w:p>
        </w:tc>
        <w:tc>
          <w:tcPr>
            <w:tcW w:w="17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D543N</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278</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139</w:t>
            </w:r>
          </w:p>
        </w:tc>
      </w:tr>
      <w:tr w:rsidR="00794D83" w:rsidRPr="001963CE" w:rsidTr="00881AD1">
        <w:trPr>
          <w:jc w:val="center"/>
        </w:trPr>
        <w:tc>
          <w:tcPr>
            <w:tcW w:w="1186" w:type="dxa"/>
            <w:vMerge/>
          </w:tcPr>
          <w:p w:rsidR="00794D83" w:rsidRPr="001963CE" w:rsidRDefault="00794D83" w:rsidP="00881AD1">
            <w:pPr>
              <w:pStyle w:val="23"/>
              <w:widowControl/>
              <w:suppressAutoHyphens/>
              <w:ind w:firstLine="0"/>
              <w:jc w:val="left"/>
              <w:rPr>
                <w:b w:val="0"/>
                <w:sz w:val="20"/>
                <w:lang w:val="en-US"/>
              </w:rPr>
            </w:pPr>
          </w:p>
        </w:tc>
        <w:tc>
          <w:tcPr>
            <w:tcW w:w="17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1465-85G/A</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279</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135</w:t>
            </w:r>
          </w:p>
        </w:tc>
      </w:tr>
      <w:tr w:rsidR="00794D83" w:rsidRPr="001963CE" w:rsidTr="00881AD1">
        <w:trPr>
          <w:jc w:val="center"/>
        </w:trPr>
        <w:tc>
          <w:tcPr>
            <w:tcW w:w="1186" w:type="dxa"/>
            <w:vMerge/>
          </w:tcPr>
          <w:p w:rsidR="00794D83" w:rsidRPr="001963CE" w:rsidRDefault="00794D83" w:rsidP="00881AD1">
            <w:pPr>
              <w:pStyle w:val="23"/>
              <w:widowControl/>
              <w:suppressAutoHyphens/>
              <w:ind w:firstLine="0"/>
              <w:jc w:val="left"/>
              <w:rPr>
                <w:b w:val="0"/>
                <w:sz w:val="20"/>
                <w:lang w:val="en-US"/>
              </w:rPr>
            </w:pPr>
          </w:p>
        </w:tc>
        <w:tc>
          <w:tcPr>
            <w:tcW w:w="17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274C/T</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299</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116</w:t>
            </w:r>
          </w:p>
        </w:tc>
      </w:tr>
      <w:tr w:rsidR="00794D83" w:rsidRPr="001963CE" w:rsidTr="00881AD1">
        <w:trPr>
          <w:jc w:val="center"/>
        </w:trPr>
        <w:tc>
          <w:tcPr>
            <w:tcW w:w="1186" w:type="dxa"/>
          </w:tcPr>
          <w:p w:rsidR="00794D83" w:rsidRPr="001963CE" w:rsidRDefault="00794D83" w:rsidP="00881AD1">
            <w:pPr>
              <w:pStyle w:val="1"/>
              <w:keepNext w:val="0"/>
              <w:widowControl/>
              <w:suppressAutoHyphens/>
              <w:ind w:firstLine="0"/>
              <w:jc w:val="left"/>
              <w:rPr>
                <w:b w:val="0"/>
                <w:sz w:val="20"/>
                <w:lang w:val="en-US"/>
              </w:rPr>
            </w:pPr>
            <w:r w:rsidRPr="001963CE">
              <w:rPr>
                <w:b w:val="0"/>
                <w:sz w:val="20"/>
                <w:lang w:val="en-US"/>
              </w:rPr>
              <w:t>IL12B</w:t>
            </w:r>
          </w:p>
        </w:tc>
        <w:tc>
          <w:tcPr>
            <w:tcW w:w="1793" w:type="dxa"/>
          </w:tcPr>
          <w:p w:rsidR="00794D83" w:rsidRPr="001963CE" w:rsidRDefault="00794D83" w:rsidP="00881AD1">
            <w:pPr>
              <w:suppressAutoHyphens/>
              <w:spacing w:line="360" w:lineRule="auto"/>
              <w:rPr>
                <w:lang w:val="en-US"/>
              </w:rPr>
            </w:pPr>
            <w:r w:rsidRPr="001963CE">
              <w:rPr>
                <w:lang w:val="en-US"/>
              </w:rPr>
              <w:t>1188А/С</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279</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129</w:t>
            </w:r>
          </w:p>
        </w:tc>
      </w:tr>
      <w:tr w:rsidR="00794D83" w:rsidRPr="001963CE" w:rsidTr="00881AD1">
        <w:trPr>
          <w:jc w:val="center"/>
        </w:trPr>
        <w:tc>
          <w:tcPr>
            <w:tcW w:w="1186" w:type="dxa"/>
            <w:vMerge w:val="restart"/>
          </w:tcPr>
          <w:p w:rsidR="00794D83" w:rsidRPr="001963CE" w:rsidRDefault="00794D83" w:rsidP="00881AD1">
            <w:pPr>
              <w:pStyle w:val="2"/>
              <w:keepNext w:val="0"/>
              <w:suppressAutoHyphens/>
              <w:spacing w:line="360" w:lineRule="auto"/>
              <w:jc w:val="left"/>
              <w:rPr>
                <w:sz w:val="20"/>
                <w:lang w:val="en-US"/>
              </w:rPr>
            </w:pPr>
            <w:r w:rsidRPr="001963CE">
              <w:rPr>
                <w:sz w:val="20"/>
              </w:rPr>
              <w:t>VDR</w:t>
            </w:r>
          </w:p>
        </w:tc>
        <w:tc>
          <w:tcPr>
            <w:tcW w:w="17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293</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108</w:t>
            </w:r>
          </w:p>
        </w:tc>
      </w:tr>
      <w:tr w:rsidR="00794D83" w:rsidRPr="001963CE" w:rsidTr="00881AD1">
        <w:trPr>
          <w:jc w:val="center"/>
        </w:trPr>
        <w:tc>
          <w:tcPr>
            <w:tcW w:w="1186" w:type="dxa"/>
            <w:vMerge/>
          </w:tcPr>
          <w:p w:rsidR="00794D83" w:rsidRPr="001963CE" w:rsidRDefault="00794D83" w:rsidP="00881AD1">
            <w:pPr>
              <w:pStyle w:val="2"/>
              <w:keepNext w:val="0"/>
              <w:suppressAutoHyphens/>
              <w:spacing w:line="360" w:lineRule="auto"/>
              <w:jc w:val="left"/>
              <w:rPr>
                <w:sz w:val="20"/>
              </w:rPr>
            </w:pPr>
          </w:p>
        </w:tc>
        <w:tc>
          <w:tcPr>
            <w:tcW w:w="1793" w:type="dxa"/>
          </w:tcPr>
          <w:p w:rsidR="00794D83" w:rsidRPr="001963CE" w:rsidRDefault="00794D83" w:rsidP="00881AD1">
            <w:pPr>
              <w:suppressAutoHyphens/>
              <w:spacing w:line="360" w:lineRule="auto"/>
              <w:rPr>
                <w:lang w:val="en-US"/>
              </w:rPr>
            </w:pPr>
            <w:r w:rsidRPr="001963CE">
              <w:rPr>
                <w:lang w:val="en-US"/>
              </w:rPr>
              <w:t>F/f</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298</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113</w:t>
            </w:r>
          </w:p>
        </w:tc>
      </w:tr>
      <w:tr w:rsidR="00794D83" w:rsidRPr="001963CE" w:rsidTr="00881AD1">
        <w:trPr>
          <w:jc w:val="center"/>
        </w:trPr>
        <w:tc>
          <w:tcPr>
            <w:tcW w:w="1186" w:type="dxa"/>
          </w:tcPr>
          <w:p w:rsidR="00794D83" w:rsidRPr="001963CE" w:rsidRDefault="00794D83" w:rsidP="00881AD1">
            <w:pPr>
              <w:pStyle w:val="2"/>
              <w:keepNext w:val="0"/>
              <w:suppressAutoHyphens/>
              <w:spacing w:line="360" w:lineRule="auto"/>
              <w:jc w:val="left"/>
              <w:rPr>
                <w:sz w:val="20"/>
              </w:rPr>
            </w:pPr>
            <w:r w:rsidRPr="001963CE">
              <w:rPr>
                <w:sz w:val="20"/>
              </w:rPr>
              <w:t>IL1B</w:t>
            </w:r>
          </w:p>
        </w:tc>
        <w:tc>
          <w:tcPr>
            <w:tcW w:w="1793" w:type="dxa"/>
          </w:tcPr>
          <w:p w:rsidR="00794D83" w:rsidRPr="001963CE" w:rsidRDefault="00794D83" w:rsidP="00881AD1">
            <w:pPr>
              <w:suppressAutoHyphens/>
              <w:spacing w:line="360" w:lineRule="auto"/>
              <w:rPr>
                <w:lang w:val="en-US"/>
              </w:rPr>
            </w:pPr>
            <w:r w:rsidRPr="001963CE">
              <w:rPr>
                <w:lang w:val="en-US"/>
              </w:rPr>
              <w:t>+3953A1/A2</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301</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139</w:t>
            </w:r>
          </w:p>
        </w:tc>
      </w:tr>
      <w:tr w:rsidR="00794D83" w:rsidRPr="001963CE" w:rsidTr="00881AD1">
        <w:trPr>
          <w:jc w:val="center"/>
        </w:trPr>
        <w:tc>
          <w:tcPr>
            <w:tcW w:w="1186" w:type="dxa"/>
          </w:tcPr>
          <w:p w:rsidR="00794D83" w:rsidRPr="001963CE" w:rsidRDefault="00794D83" w:rsidP="00881AD1">
            <w:pPr>
              <w:pStyle w:val="4"/>
              <w:keepNext w:val="0"/>
              <w:suppressAutoHyphens/>
              <w:spacing w:line="360" w:lineRule="auto"/>
              <w:jc w:val="left"/>
              <w:rPr>
                <w:sz w:val="20"/>
                <w:lang w:val="en-US"/>
              </w:rPr>
            </w:pPr>
            <w:r w:rsidRPr="001963CE">
              <w:rPr>
                <w:sz w:val="20"/>
                <w:lang w:val="en-US"/>
              </w:rPr>
              <w:t>IL1RN</w:t>
            </w:r>
          </w:p>
        </w:tc>
        <w:tc>
          <w:tcPr>
            <w:tcW w:w="1793" w:type="dxa"/>
          </w:tcPr>
          <w:p w:rsidR="00794D83" w:rsidRPr="001963CE" w:rsidRDefault="00794D83" w:rsidP="00881AD1">
            <w:pPr>
              <w:suppressAutoHyphens/>
              <w:spacing w:line="360" w:lineRule="auto"/>
              <w:rPr>
                <w:lang w:val="en-US"/>
              </w:rPr>
            </w:pPr>
            <w:r w:rsidRPr="001963CE">
              <w:rPr>
                <w:lang w:val="en-US"/>
              </w:rPr>
              <w:t>VNTR</w:t>
            </w:r>
          </w:p>
        </w:tc>
        <w:tc>
          <w:tcPr>
            <w:tcW w:w="181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299</w:t>
            </w:r>
          </w:p>
        </w:tc>
        <w:tc>
          <w:tcPr>
            <w:tcW w:w="19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140</w:t>
            </w:r>
          </w:p>
        </w:tc>
      </w:tr>
    </w:tbl>
    <w:p w:rsidR="00794D83" w:rsidRPr="001963CE" w:rsidRDefault="00794D83" w:rsidP="00720490">
      <w:pPr>
        <w:pStyle w:val="23"/>
        <w:widowControl/>
        <w:suppressAutoHyphens/>
        <w:ind w:firstLine="709"/>
        <w:jc w:val="both"/>
        <w:rPr>
          <w:b w:val="0"/>
          <w:lang w:val="en-US"/>
        </w:rPr>
      </w:pPr>
    </w:p>
    <w:p w:rsidR="00934839" w:rsidRPr="001963CE" w:rsidRDefault="00934839"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sectPr w:rsidR="00794D83" w:rsidRPr="001963CE" w:rsidSect="00974047">
          <w:headerReference w:type="even" r:id="rId8"/>
          <w:pgSz w:w="11906" w:h="16838"/>
          <w:pgMar w:top="1134" w:right="850" w:bottom="1134" w:left="1701" w:header="709" w:footer="709" w:gutter="0"/>
          <w:cols w:space="720"/>
          <w:docGrid w:linePitch="272"/>
        </w:sectPr>
      </w:pPr>
    </w:p>
    <w:p w:rsidR="00794D83" w:rsidRPr="001963CE" w:rsidRDefault="00794D83" w:rsidP="00720490">
      <w:pPr>
        <w:pStyle w:val="5"/>
        <w:keepNext w:val="0"/>
        <w:suppressAutoHyphens/>
        <w:spacing w:line="360" w:lineRule="auto"/>
        <w:ind w:firstLine="709"/>
        <w:jc w:val="both"/>
        <w:rPr>
          <w:lang w:val="en-US"/>
        </w:rPr>
      </w:pPr>
      <w:r w:rsidRPr="001963CE">
        <w:t>Таблица 5</w:t>
      </w:r>
      <w:r w:rsidR="00B17957" w:rsidRPr="001963CE">
        <w:rPr>
          <w:lang w:val="en-US"/>
        </w:rPr>
        <w:t xml:space="preserve"> </w:t>
      </w:r>
      <w:r w:rsidRPr="001963CE">
        <w:t>Характеристики исследованных полиморфизмов</w:t>
      </w:r>
    </w:p>
    <w:tbl>
      <w:tblPr>
        <w:tblW w:w="13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418"/>
        <w:gridCol w:w="3775"/>
        <w:gridCol w:w="1062"/>
        <w:gridCol w:w="1513"/>
        <w:gridCol w:w="64"/>
        <w:gridCol w:w="1277"/>
        <w:gridCol w:w="56"/>
        <w:gridCol w:w="1702"/>
        <w:gridCol w:w="1555"/>
      </w:tblGrid>
      <w:tr w:rsidR="00720490" w:rsidRPr="001963CE" w:rsidTr="00720490">
        <w:trPr>
          <w:trHeight w:val="963"/>
          <w:jc w:val="center"/>
        </w:trPr>
        <w:tc>
          <w:tcPr>
            <w:tcW w:w="1414" w:type="dxa"/>
            <w:vMerge w:val="restart"/>
            <w:vAlign w:val="center"/>
          </w:tcPr>
          <w:p w:rsidR="00720490" w:rsidRPr="001963CE" w:rsidRDefault="00720490" w:rsidP="00720490">
            <w:pPr>
              <w:pStyle w:val="4"/>
              <w:keepNext w:val="0"/>
              <w:suppressAutoHyphens/>
              <w:spacing w:line="240" w:lineRule="auto"/>
              <w:rPr>
                <w:sz w:val="20"/>
              </w:rPr>
            </w:pPr>
            <w:r w:rsidRPr="001963CE">
              <w:rPr>
                <w:sz w:val="20"/>
              </w:rPr>
              <w:t>Ген</w:t>
            </w:r>
          </w:p>
        </w:tc>
        <w:tc>
          <w:tcPr>
            <w:tcW w:w="1418" w:type="dxa"/>
            <w:vMerge w:val="restart"/>
            <w:vAlign w:val="center"/>
          </w:tcPr>
          <w:p w:rsidR="00720490" w:rsidRPr="001963CE" w:rsidRDefault="00720490" w:rsidP="00720490">
            <w:pPr>
              <w:suppressAutoHyphens/>
              <w:jc w:val="center"/>
              <w:rPr>
                <w:vertAlign w:val="superscript"/>
              </w:rPr>
            </w:pPr>
            <w:r w:rsidRPr="001963CE">
              <w:t>Полимор-физм</w:t>
            </w:r>
          </w:p>
        </w:tc>
        <w:tc>
          <w:tcPr>
            <w:tcW w:w="3775" w:type="dxa"/>
            <w:vMerge w:val="restart"/>
            <w:vAlign w:val="center"/>
          </w:tcPr>
          <w:p w:rsidR="00720490" w:rsidRPr="001963CE" w:rsidRDefault="00720490" w:rsidP="00720490">
            <w:pPr>
              <w:suppressAutoHyphens/>
              <w:jc w:val="center"/>
            </w:pPr>
            <w:r w:rsidRPr="001963CE">
              <w:t>Структура праймеров</w:t>
            </w:r>
          </w:p>
        </w:tc>
        <w:tc>
          <w:tcPr>
            <w:tcW w:w="1062" w:type="dxa"/>
            <w:vMerge w:val="restart"/>
            <w:vAlign w:val="center"/>
          </w:tcPr>
          <w:p w:rsidR="00720490" w:rsidRPr="001963CE" w:rsidRDefault="00720490" w:rsidP="00720490">
            <w:pPr>
              <w:suppressAutoHyphens/>
              <w:jc w:val="center"/>
              <w:rPr>
                <w:vertAlign w:val="superscript"/>
              </w:rPr>
            </w:pPr>
            <w:r w:rsidRPr="001963CE">
              <w:rPr>
                <w:lang w:val="en-US"/>
              </w:rPr>
              <w:t>t</w:t>
            </w:r>
            <w:r w:rsidRPr="001963CE">
              <w:rPr>
                <w:vertAlign w:val="superscript"/>
              </w:rPr>
              <w:t xml:space="preserve">о </w:t>
            </w:r>
          </w:p>
          <w:p w:rsidR="00720490" w:rsidRPr="001963CE" w:rsidRDefault="00720490" w:rsidP="00720490">
            <w:pPr>
              <w:suppressAutoHyphens/>
              <w:jc w:val="center"/>
            </w:pPr>
            <w:r w:rsidRPr="001963CE">
              <w:t xml:space="preserve">отжига прай-меров, </w:t>
            </w:r>
            <w:r w:rsidRPr="001963CE">
              <w:rPr>
                <w:vertAlign w:val="superscript"/>
              </w:rPr>
              <w:t>о</w:t>
            </w:r>
            <w:r w:rsidRPr="001963CE">
              <w:t>С</w:t>
            </w:r>
          </w:p>
        </w:tc>
        <w:tc>
          <w:tcPr>
            <w:tcW w:w="1513" w:type="dxa"/>
            <w:vMerge w:val="restart"/>
            <w:vAlign w:val="center"/>
          </w:tcPr>
          <w:p w:rsidR="00720490" w:rsidRPr="001963CE" w:rsidRDefault="00720490" w:rsidP="00720490">
            <w:pPr>
              <w:suppressAutoHyphens/>
              <w:jc w:val="center"/>
              <w:rPr>
                <w:vertAlign w:val="superscript"/>
              </w:rPr>
            </w:pPr>
            <w:r w:rsidRPr="001963CE">
              <w:t>Фермент рестрик-ции</w:t>
            </w:r>
          </w:p>
        </w:tc>
        <w:tc>
          <w:tcPr>
            <w:tcW w:w="3099" w:type="dxa"/>
            <w:gridSpan w:val="4"/>
            <w:vAlign w:val="center"/>
          </w:tcPr>
          <w:p w:rsidR="00720490" w:rsidRPr="001963CE" w:rsidRDefault="00720490" w:rsidP="00720490">
            <w:pPr>
              <w:suppressAutoHyphens/>
              <w:jc w:val="center"/>
              <w:rPr>
                <w:lang w:val="en-US"/>
              </w:rPr>
            </w:pPr>
            <w:r w:rsidRPr="001963CE">
              <w:t>Продукты гидролиза, п. н.</w:t>
            </w:r>
          </w:p>
        </w:tc>
        <w:tc>
          <w:tcPr>
            <w:tcW w:w="1555" w:type="dxa"/>
            <w:vMerge w:val="restart"/>
            <w:vAlign w:val="center"/>
          </w:tcPr>
          <w:p w:rsidR="00720490" w:rsidRPr="001963CE" w:rsidRDefault="00720490" w:rsidP="00720490">
            <w:pPr>
              <w:suppressAutoHyphens/>
              <w:jc w:val="center"/>
            </w:pPr>
            <w:r w:rsidRPr="001963CE">
              <w:t>Литература</w:t>
            </w:r>
          </w:p>
        </w:tc>
      </w:tr>
      <w:tr w:rsidR="00720490" w:rsidRPr="001963CE" w:rsidTr="00720490">
        <w:trPr>
          <w:trHeight w:val="963"/>
          <w:jc w:val="center"/>
        </w:trPr>
        <w:tc>
          <w:tcPr>
            <w:tcW w:w="1414" w:type="dxa"/>
            <w:vMerge/>
            <w:vAlign w:val="center"/>
          </w:tcPr>
          <w:p w:rsidR="00720490" w:rsidRPr="001963CE" w:rsidRDefault="00720490" w:rsidP="00720490">
            <w:pPr>
              <w:suppressAutoHyphens/>
              <w:rPr>
                <w:i/>
              </w:rPr>
            </w:pPr>
          </w:p>
        </w:tc>
        <w:tc>
          <w:tcPr>
            <w:tcW w:w="1418" w:type="dxa"/>
            <w:vMerge/>
            <w:vAlign w:val="center"/>
          </w:tcPr>
          <w:p w:rsidR="00720490" w:rsidRPr="001963CE" w:rsidRDefault="00720490" w:rsidP="00720490">
            <w:pPr>
              <w:suppressAutoHyphens/>
            </w:pPr>
          </w:p>
        </w:tc>
        <w:tc>
          <w:tcPr>
            <w:tcW w:w="3775" w:type="dxa"/>
            <w:vMerge/>
            <w:vAlign w:val="center"/>
          </w:tcPr>
          <w:p w:rsidR="00720490" w:rsidRPr="001963CE" w:rsidRDefault="00720490" w:rsidP="00720490">
            <w:pPr>
              <w:suppressAutoHyphens/>
            </w:pPr>
          </w:p>
        </w:tc>
        <w:tc>
          <w:tcPr>
            <w:tcW w:w="1062" w:type="dxa"/>
            <w:vMerge/>
            <w:vAlign w:val="center"/>
          </w:tcPr>
          <w:p w:rsidR="00720490" w:rsidRPr="001963CE" w:rsidRDefault="00720490" w:rsidP="00720490">
            <w:pPr>
              <w:suppressAutoHyphens/>
            </w:pPr>
          </w:p>
        </w:tc>
        <w:tc>
          <w:tcPr>
            <w:tcW w:w="1513" w:type="dxa"/>
            <w:vMerge/>
            <w:vAlign w:val="center"/>
          </w:tcPr>
          <w:p w:rsidR="00720490" w:rsidRPr="001963CE" w:rsidRDefault="00720490" w:rsidP="00720490">
            <w:pPr>
              <w:suppressAutoHyphens/>
              <w:rPr>
                <w:i/>
              </w:rPr>
            </w:pPr>
          </w:p>
        </w:tc>
        <w:tc>
          <w:tcPr>
            <w:tcW w:w="1397" w:type="dxa"/>
            <w:gridSpan w:val="3"/>
            <w:vAlign w:val="center"/>
          </w:tcPr>
          <w:p w:rsidR="00720490" w:rsidRPr="001963CE" w:rsidRDefault="00720490" w:rsidP="00720490">
            <w:pPr>
              <w:suppressAutoHyphens/>
              <w:jc w:val="center"/>
            </w:pPr>
            <w:r w:rsidRPr="001963CE">
              <w:t>Аллель «дикого» типа</w:t>
            </w:r>
          </w:p>
        </w:tc>
        <w:tc>
          <w:tcPr>
            <w:tcW w:w="1702" w:type="dxa"/>
            <w:vAlign w:val="center"/>
          </w:tcPr>
          <w:p w:rsidR="00720490" w:rsidRPr="001963CE" w:rsidRDefault="00720490" w:rsidP="00720490">
            <w:pPr>
              <w:suppressAutoHyphens/>
              <w:jc w:val="center"/>
            </w:pPr>
            <w:r w:rsidRPr="001963CE">
              <w:t>Мутантный аллель</w:t>
            </w:r>
          </w:p>
        </w:tc>
        <w:tc>
          <w:tcPr>
            <w:tcW w:w="1555" w:type="dxa"/>
            <w:vMerge/>
            <w:vAlign w:val="center"/>
          </w:tcPr>
          <w:p w:rsidR="00720490" w:rsidRPr="001963CE" w:rsidRDefault="00720490" w:rsidP="00720490">
            <w:pPr>
              <w:suppressAutoHyphens/>
            </w:pPr>
          </w:p>
        </w:tc>
      </w:tr>
      <w:tr w:rsidR="00720490" w:rsidRPr="001963CE" w:rsidTr="00720490">
        <w:trPr>
          <w:trHeight w:val="412"/>
          <w:jc w:val="center"/>
        </w:trPr>
        <w:tc>
          <w:tcPr>
            <w:tcW w:w="1414" w:type="dxa"/>
            <w:vMerge w:val="restart"/>
            <w:vAlign w:val="center"/>
          </w:tcPr>
          <w:p w:rsidR="00720490" w:rsidRPr="001963CE" w:rsidRDefault="00F07577" w:rsidP="00720490">
            <w:pPr>
              <w:suppressAutoHyphens/>
              <w:jc w:val="center"/>
              <w:rPr>
                <w:i/>
                <w:lang w:val="en-US"/>
              </w:rPr>
            </w:pPr>
            <w:r>
              <w:rPr>
                <w:noProof/>
              </w:rPr>
              <w:pict>
                <v:rect id="_x0000_s1026" style="position:absolute;left:0;text-align:left;margin-left:728.1pt;margin-top:48.65pt;width:28.8pt;height:28.8pt;z-index:251657728;mso-position-horizontal-relative:text;mso-position-vertical-relative:text" o:allowincell="f" stroked="f">
                  <v:textbox style="layout-flow:vertical;mso-next-textbox:#_x0000_s1026">
                    <w:txbxContent>
                      <w:p w:rsidR="00720490" w:rsidRDefault="00720490" w:rsidP="00720490">
                        <w:pPr>
                          <w:rPr>
                            <w:sz w:val="28"/>
                          </w:rPr>
                        </w:pPr>
                        <w:r>
                          <w:rPr>
                            <w:sz w:val="28"/>
                          </w:rPr>
                          <w:t>48</w:t>
                        </w:r>
                      </w:p>
                    </w:txbxContent>
                  </v:textbox>
                  <w10:anchorlock/>
                </v:rect>
              </w:pict>
            </w:r>
            <w:r w:rsidR="00720490" w:rsidRPr="001963CE">
              <w:rPr>
                <w:i/>
                <w:lang w:val="en-US"/>
              </w:rPr>
              <w:t>NRAMP1</w:t>
            </w:r>
          </w:p>
        </w:tc>
        <w:tc>
          <w:tcPr>
            <w:tcW w:w="1418" w:type="dxa"/>
            <w:vAlign w:val="center"/>
          </w:tcPr>
          <w:p w:rsidR="00720490" w:rsidRPr="001963CE" w:rsidRDefault="00720490" w:rsidP="00720490">
            <w:pPr>
              <w:suppressAutoHyphens/>
              <w:jc w:val="center"/>
              <w:rPr>
                <w:lang w:val="en-US"/>
              </w:rPr>
            </w:pPr>
            <w:r w:rsidRPr="001963CE">
              <w:rPr>
                <w:lang w:val="en-US"/>
              </w:rPr>
              <w:t>274C/T</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5’-tgccaccatccctatacccag –3’</w:t>
            </w:r>
          </w:p>
          <w:p w:rsidR="00720490" w:rsidRPr="001963CE" w:rsidRDefault="00720490" w:rsidP="00720490">
            <w:pPr>
              <w:suppressAutoHyphens/>
              <w:spacing w:line="360" w:lineRule="auto"/>
              <w:jc w:val="center"/>
              <w:rPr>
                <w:lang w:val="en-US"/>
              </w:rPr>
            </w:pPr>
            <w:r w:rsidRPr="001963CE">
              <w:rPr>
                <w:lang w:val="en-US"/>
              </w:rPr>
              <w:t>5’-tctcgaaagtgtcccactcag –3’</w:t>
            </w:r>
          </w:p>
        </w:tc>
        <w:tc>
          <w:tcPr>
            <w:tcW w:w="1062" w:type="dxa"/>
            <w:vAlign w:val="center"/>
          </w:tcPr>
          <w:p w:rsidR="00720490" w:rsidRPr="001963CE" w:rsidRDefault="00720490" w:rsidP="00720490">
            <w:pPr>
              <w:suppressAutoHyphens/>
              <w:jc w:val="center"/>
              <w:rPr>
                <w:lang w:val="en-US"/>
              </w:rPr>
            </w:pPr>
            <w:r w:rsidRPr="001963CE">
              <w:rPr>
                <w:lang w:val="en-US"/>
              </w:rPr>
              <w:t>60</w:t>
            </w:r>
          </w:p>
        </w:tc>
        <w:tc>
          <w:tcPr>
            <w:tcW w:w="1513" w:type="dxa"/>
            <w:vAlign w:val="center"/>
          </w:tcPr>
          <w:p w:rsidR="00720490" w:rsidRPr="001963CE" w:rsidRDefault="00720490" w:rsidP="00720490">
            <w:pPr>
              <w:pStyle w:val="8"/>
              <w:keepNext w:val="0"/>
              <w:widowControl/>
              <w:suppressAutoHyphens/>
              <w:spacing w:line="240" w:lineRule="auto"/>
              <w:rPr>
                <w:sz w:val="20"/>
              </w:rPr>
            </w:pPr>
            <w:r w:rsidRPr="001963CE">
              <w:rPr>
                <w:sz w:val="20"/>
              </w:rPr>
              <w:t>Mnl I</w:t>
            </w:r>
          </w:p>
        </w:tc>
        <w:tc>
          <w:tcPr>
            <w:tcW w:w="1397" w:type="dxa"/>
            <w:gridSpan w:val="3"/>
            <w:vAlign w:val="center"/>
          </w:tcPr>
          <w:p w:rsidR="00720490" w:rsidRPr="001963CE" w:rsidRDefault="00720490" w:rsidP="00720490">
            <w:pPr>
              <w:suppressAutoHyphens/>
              <w:jc w:val="center"/>
              <w:rPr>
                <w:lang w:val="en-US"/>
              </w:rPr>
            </w:pPr>
            <w:r w:rsidRPr="001963CE">
              <w:rPr>
                <w:lang w:val="en-US"/>
              </w:rPr>
              <w:t>167;37;12 bp</w:t>
            </w:r>
          </w:p>
        </w:tc>
        <w:tc>
          <w:tcPr>
            <w:tcW w:w="1702" w:type="dxa"/>
            <w:vAlign w:val="center"/>
          </w:tcPr>
          <w:p w:rsidR="00720490" w:rsidRPr="001963CE" w:rsidRDefault="00720490" w:rsidP="00720490">
            <w:pPr>
              <w:suppressAutoHyphens/>
              <w:jc w:val="center"/>
              <w:rPr>
                <w:lang w:val="en-US"/>
              </w:rPr>
            </w:pPr>
            <w:r w:rsidRPr="001963CE">
              <w:rPr>
                <w:lang w:val="en-US"/>
              </w:rPr>
              <w:t>102;65;37;12 bp</w:t>
            </w:r>
          </w:p>
        </w:tc>
        <w:tc>
          <w:tcPr>
            <w:tcW w:w="1555" w:type="dxa"/>
            <w:vMerge w:val="restart"/>
            <w:vAlign w:val="center"/>
          </w:tcPr>
          <w:p w:rsidR="00720490" w:rsidRPr="001963CE" w:rsidRDefault="00720490" w:rsidP="00720490">
            <w:pPr>
              <w:pStyle w:val="4"/>
              <w:keepNext w:val="0"/>
              <w:suppressAutoHyphens/>
              <w:spacing w:line="240" w:lineRule="auto"/>
              <w:rPr>
                <w:sz w:val="20"/>
                <w:lang w:val="en-US"/>
              </w:rPr>
            </w:pPr>
            <w:r w:rsidRPr="001963CE">
              <w:rPr>
                <w:sz w:val="20"/>
                <w:lang w:val="en-US"/>
              </w:rPr>
              <w:t>Liu J. et al., 1995</w:t>
            </w:r>
          </w:p>
        </w:tc>
      </w:tr>
      <w:tr w:rsidR="00720490" w:rsidRPr="001963CE" w:rsidTr="00720490">
        <w:trPr>
          <w:trHeight w:val="411"/>
          <w:jc w:val="center"/>
        </w:trPr>
        <w:tc>
          <w:tcPr>
            <w:tcW w:w="1414" w:type="dxa"/>
            <w:vMerge/>
            <w:vAlign w:val="center"/>
          </w:tcPr>
          <w:p w:rsidR="00720490" w:rsidRPr="001963CE" w:rsidRDefault="00720490" w:rsidP="00720490">
            <w:pPr>
              <w:suppressAutoHyphens/>
              <w:jc w:val="center"/>
              <w:rPr>
                <w:i/>
                <w:lang w:val="en-US"/>
              </w:rPr>
            </w:pPr>
          </w:p>
        </w:tc>
        <w:tc>
          <w:tcPr>
            <w:tcW w:w="1418" w:type="dxa"/>
            <w:vAlign w:val="center"/>
          </w:tcPr>
          <w:p w:rsidR="00720490" w:rsidRPr="001963CE" w:rsidRDefault="00720490" w:rsidP="00720490">
            <w:pPr>
              <w:suppressAutoHyphens/>
              <w:jc w:val="center"/>
              <w:rPr>
                <w:lang w:val="en-US"/>
              </w:rPr>
            </w:pPr>
            <w:r w:rsidRPr="001963CE">
              <w:rPr>
                <w:lang w:val="en-US"/>
              </w:rPr>
              <w:t>469+14G/C</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5’-tctctggctgaaggctctcc –3’</w:t>
            </w:r>
          </w:p>
          <w:p w:rsidR="00720490" w:rsidRPr="001963CE" w:rsidRDefault="00720490" w:rsidP="00720490">
            <w:pPr>
              <w:suppressAutoHyphens/>
              <w:spacing w:line="360" w:lineRule="auto"/>
              <w:jc w:val="center"/>
              <w:rPr>
                <w:lang w:val="en-US"/>
              </w:rPr>
            </w:pPr>
            <w:r w:rsidRPr="001963CE">
              <w:rPr>
                <w:lang w:val="en-US"/>
              </w:rPr>
              <w:t>5’-tgtgctatcagttgagcctc – 3’</w:t>
            </w:r>
          </w:p>
        </w:tc>
        <w:tc>
          <w:tcPr>
            <w:tcW w:w="1062" w:type="dxa"/>
            <w:vAlign w:val="center"/>
          </w:tcPr>
          <w:p w:rsidR="00720490" w:rsidRPr="001963CE" w:rsidRDefault="00720490" w:rsidP="00720490">
            <w:pPr>
              <w:suppressAutoHyphens/>
              <w:jc w:val="center"/>
              <w:rPr>
                <w:lang w:val="en-US"/>
              </w:rPr>
            </w:pPr>
            <w:r w:rsidRPr="001963CE">
              <w:rPr>
                <w:lang w:val="en-US"/>
              </w:rPr>
              <w:t>60</w:t>
            </w:r>
          </w:p>
        </w:tc>
        <w:tc>
          <w:tcPr>
            <w:tcW w:w="1513" w:type="dxa"/>
            <w:vAlign w:val="center"/>
          </w:tcPr>
          <w:p w:rsidR="00720490" w:rsidRPr="001963CE" w:rsidRDefault="00720490" w:rsidP="00720490">
            <w:pPr>
              <w:suppressAutoHyphens/>
              <w:jc w:val="center"/>
              <w:rPr>
                <w:i/>
                <w:lang w:val="en-US"/>
              </w:rPr>
            </w:pPr>
            <w:r w:rsidRPr="001963CE">
              <w:rPr>
                <w:i/>
                <w:lang w:val="en-US"/>
              </w:rPr>
              <w:t>Apa I</w:t>
            </w:r>
          </w:p>
        </w:tc>
        <w:tc>
          <w:tcPr>
            <w:tcW w:w="1397" w:type="dxa"/>
            <w:gridSpan w:val="3"/>
            <w:vAlign w:val="center"/>
          </w:tcPr>
          <w:p w:rsidR="00720490" w:rsidRPr="001963CE" w:rsidRDefault="00720490" w:rsidP="00720490">
            <w:pPr>
              <w:suppressAutoHyphens/>
              <w:jc w:val="center"/>
              <w:rPr>
                <w:lang w:val="en-US"/>
              </w:rPr>
            </w:pPr>
            <w:r w:rsidRPr="001963CE">
              <w:rPr>
                <w:lang w:val="en-US"/>
              </w:rPr>
              <w:t>624 bp</w:t>
            </w:r>
          </w:p>
        </w:tc>
        <w:tc>
          <w:tcPr>
            <w:tcW w:w="1702" w:type="dxa"/>
            <w:vAlign w:val="center"/>
          </w:tcPr>
          <w:p w:rsidR="00720490" w:rsidRPr="001963CE" w:rsidRDefault="00720490" w:rsidP="00720490">
            <w:pPr>
              <w:suppressAutoHyphens/>
              <w:jc w:val="center"/>
              <w:rPr>
                <w:lang w:val="en-US"/>
              </w:rPr>
            </w:pPr>
            <w:r w:rsidRPr="001963CE">
              <w:rPr>
                <w:lang w:val="en-US"/>
              </w:rPr>
              <w:t>455;169 bp</w:t>
            </w:r>
          </w:p>
        </w:tc>
        <w:tc>
          <w:tcPr>
            <w:tcW w:w="1555" w:type="dxa"/>
            <w:vMerge/>
            <w:vAlign w:val="center"/>
          </w:tcPr>
          <w:p w:rsidR="00720490" w:rsidRPr="001963CE" w:rsidRDefault="00720490" w:rsidP="00720490">
            <w:pPr>
              <w:suppressAutoHyphens/>
              <w:jc w:val="center"/>
              <w:rPr>
                <w:lang w:val="en-US"/>
              </w:rPr>
            </w:pPr>
          </w:p>
        </w:tc>
      </w:tr>
      <w:tr w:rsidR="00720490" w:rsidRPr="001963CE" w:rsidTr="00720490">
        <w:trPr>
          <w:trHeight w:val="412"/>
          <w:jc w:val="center"/>
        </w:trPr>
        <w:tc>
          <w:tcPr>
            <w:tcW w:w="1414" w:type="dxa"/>
            <w:vMerge/>
            <w:vAlign w:val="center"/>
          </w:tcPr>
          <w:p w:rsidR="00720490" w:rsidRPr="001963CE" w:rsidRDefault="00720490" w:rsidP="00720490">
            <w:pPr>
              <w:suppressAutoHyphens/>
              <w:jc w:val="center"/>
              <w:rPr>
                <w:i/>
                <w:lang w:val="en-US"/>
              </w:rPr>
            </w:pPr>
          </w:p>
        </w:tc>
        <w:tc>
          <w:tcPr>
            <w:tcW w:w="1418" w:type="dxa"/>
            <w:vAlign w:val="center"/>
          </w:tcPr>
          <w:p w:rsidR="00720490" w:rsidRPr="001963CE" w:rsidRDefault="00720490" w:rsidP="00720490">
            <w:pPr>
              <w:suppressAutoHyphens/>
              <w:jc w:val="center"/>
              <w:rPr>
                <w:lang w:val="en-US"/>
              </w:rPr>
            </w:pPr>
            <w:r w:rsidRPr="001963CE">
              <w:rPr>
                <w:lang w:val="en-US"/>
              </w:rPr>
              <w:t>1465-85G/A</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5’-gcaagttgaggagccaagac –3’</w:t>
            </w:r>
          </w:p>
          <w:p w:rsidR="00720490" w:rsidRPr="001963CE" w:rsidRDefault="00720490" w:rsidP="00720490">
            <w:pPr>
              <w:suppressAutoHyphens/>
              <w:spacing w:line="360" w:lineRule="auto"/>
              <w:jc w:val="center"/>
              <w:rPr>
                <w:lang w:val="en-US"/>
              </w:rPr>
            </w:pPr>
            <w:r w:rsidRPr="001963CE">
              <w:rPr>
                <w:lang w:val="en-US"/>
              </w:rPr>
              <w:t>5’-acctgcatcaactcctcttc –3’</w:t>
            </w:r>
          </w:p>
        </w:tc>
        <w:tc>
          <w:tcPr>
            <w:tcW w:w="1062" w:type="dxa"/>
            <w:vAlign w:val="center"/>
          </w:tcPr>
          <w:p w:rsidR="00720490" w:rsidRPr="001963CE" w:rsidRDefault="00720490" w:rsidP="00720490">
            <w:pPr>
              <w:suppressAutoHyphens/>
              <w:jc w:val="center"/>
            </w:pPr>
            <w:r w:rsidRPr="001963CE">
              <w:t>60</w:t>
            </w:r>
          </w:p>
        </w:tc>
        <w:tc>
          <w:tcPr>
            <w:tcW w:w="1513" w:type="dxa"/>
            <w:vAlign w:val="center"/>
          </w:tcPr>
          <w:p w:rsidR="00720490" w:rsidRPr="001963CE" w:rsidRDefault="00720490" w:rsidP="00720490">
            <w:pPr>
              <w:suppressAutoHyphens/>
              <w:jc w:val="center"/>
              <w:rPr>
                <w:i/>
                <w:lang w:val="en-US"/>
              </w:rPr>
            </w:pPr>
            <w:r w:rsidRPr="001963CE">
              <w:rPr>
                <w:i/>
                <w:lang w:val="en-US"/>
              </w:rPr>
              <w:t>Bsе 1I</w:t>
            </w:r>
          </w:p>
        </w:tc>
        <w:tc>
          <w:tcPr>
            <w:tcW w:w="1397" w:type="dxa"/>
            <w:gridSpan w:val="3"/>
            <w:vAlign w:val="center"/>
          </w:tcPr>
          <w:p w:rsidR="00720490" w:rsidRPr="001963CE" w:rsidRDefault="00720490" w:rsidP="00720490">
            <w:pPr>
              <w:suppressAutoHyphens/>
              <w:jc w:val="center"/>
              <w:rPr>
                <w:lang w:val="en-US"/>
              </w:rPr>
            </w:pPr>
            <w:r w:rsidRPr="001963CE">
              <w:rPr>
                <w:lang w:val="en-US"/>
              </w:rPr>
              <w:t>142;75;24</w:t>
            </w:r>
          </w:p>
          <w:p w:rsidR="00720490" w:rsidRPr="001963CE" w:rsidRDefault="00720490" w:rsidP="00720490">
            <w:pPr>
              <w:suppressAutoHyphens/>
              <w:jc w:val="center"/>
              <w:rPr>
                <w:lang w:val="en-US"/>
              </w:rPr>
            </w:pPr>
            <w:r w:rsidRPr="001963CE">
              <w:rPr>
                <w:lang w:val="en-US"/>
              </w:rPr>
              <w:t>bp</w:t>
            </w:r>
          </w:p>
        </w:tc>
        <w:tc>
          <w:tcPr>
            <w:tcW w:w="1702" w:type="dxa"/>
            <w:vAlign w:val="center"/>
          </w:tcPr>
          <w:p w:rsidR="00720490" w:rsidRPr="001963CE" w:rsidRDefault="00720490" w:rsidP="00720490">
            <w:pPr>
              <w:suppressAutoHyphens/>
              <w:jc w:val="center"/>
              <w:rPr>
                <w:lang w:val="en-US"/>
              </w:rPr>
            </w:pPr>
            <w:r w:rsidRPr="001963CE">
              <w:rPr>
                <w:lang w:val="en-US"/>
              </w:rPr>
              <w:t>102;75;40;24 bp</w:t>
            </w:r>
          </w:p>
        </w:tc>
        <w:tc>
          <w:tcPr>
            <w:tcW w:w="1555" w:type="dxa"/>
            <w:vMerge/>
            <w:vAlign w:val="center"/>
          </w:tcPr>
          <w:p w:rsidR="00720490" w:rsidRPr="001963CE" w:rsidRDefault="00720490" w:rsidP="00720490">
            <w:pPr>
              <w:suppressAutoHyphens/>
              <w:jc w:val="center"/>
            </w:pPr>
          </w:p>
        </w:tc>
      </w:tr>
      <w:tr w:rsidR="00720490" w:rsidRPr="001963CE" w:rsidTr="00720490">
        <w:trPr>
          <w:trHeight w:val="411"/>
          <w:jc w:val="center"/>
        </w:trPr>
        <w:tc>
          <w:tcPr>
            <w:tcW w:w="1414" w:type="dxa"/>
            <w:vMerge/>
            <w:vAlign w:val="center"/>
          </w:tcPr>
          <w:p w:rsidR="00720490" w:rsidRPr="001963CE" w:rsidRDefault="00720490" w:rsidP="00720490">
            <w:pPr>
              <w:suppressAutoHyphens/>
              <w:jc w:val="center"/>
              <w:rPr>
                <w:i/>
                <w:lang w:val="en-US"/>
              </w:rPr>
            </w:pPr>
          </w:p>
        </w:tc>
        <w:tc>
          <w:tcPr>
            <w:tcW w:w="1418" w:type="dxa"/>
            <w:vAlign w:val="center"/>
          </w:tcPr>
          <w:p w:rsidR="00720490" w:rsidRPr="001963CE" w:rsidRDefault="00720490" w:rsidP="00720490">
            <w:pPr>
              <w:suppressAutoHyphens/>
              <w:jc w:val="center"/>
              <w:rPr>
                <w:lang w:val="en-US"/>
              </w:rPr>
            </w:pPr>
            <w:r w:rsidRPr="001963CE">
              <w:rPr>
                <w:lang w:val="en-US"/>
              </w:rPr>
              <w:t>D543N</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5’-gcatctccccaattcatggt –3’</w:t>
            </w:r>
          </w:p>
          <w:p w:rsidR="00720490" w:rsidRPr="001963CE" w:rsidRDefault="00720490" w:rsidP="00720490">
            <w:pPr>
              <w:suppressAutoHyphens/>
              <w:spacing w:line="360" w:lineRule="auto"/>
              <w:jc w:val="center"/>
              <w:rPr>
                <w:lang w:val="en-US"/>
              </w:rPr>
            </w:pPr>
            <w:r w:rsidRPr="001963CE">
              <w:rPr>
                <w:lang w:val="en-US"/>
              </w:rPr>
              <w:t>5’-aactgtcccactctatcctg –3’</w:t>
            </w:r>
          </w:p>
        </w:tc>
        <w:tc>
          <w:tcPr>
            <w:tcW w:w="1062" w:type="dxa"/>
            <w:vAlign w:val="center"/>
          </w:tcPr>
          <w:p w:rsidR="00720490" w:rsidRPr="001963CE" w:rsidRDefault="00720490" w:rsidP="00720490">
            <w:pPr>
              <w:suppressAutoHyphens/>
              <w:jc w:val="center"/>
              <w:rPr>
                <w:lang w:val="en-US"/>
              </w:rPr>
            </w:pPr>
            <w:r w:rsidRPr="001963CE">
              <w:rPr>
                <w:lang w:val="en-US"/>
              </w:rPr>
              <w:t>60</w:t>
            </w:r>
          </w:p>
        </w:tc>
        <w:tc>
          <w:tcPr>
            <w:tcW w:w="1513" w:type="dxa"/>
            <w:vAlign w:val="center"/>
          </w:tcPr>
          <w:p w:rsidR="00720490" w:rsidRPr="001963CE" w:rsidRDefault="00720490" w:rsidP="00720490">
            <w:pPr>
              <w:suppressAutoHyphens/>
              <w:jc w:val="center"/>
              <w:rPr>
                <w:i/>
                <w:lang w:val="en-US"/>
              </w:rPr>
            </w:pPr>
            <w:r w:rsidRPr="001963CE">
              <w:rPr>
                <w:i/>
                <w:lang w:val="en-US"/>
              </w:rPr>
              <w:t>Bme 18I</w:t>
            </w:r>
          </w:p>
        </w:tc>
        <w:tc>
          <w:tcPr>
            <w:tcW w:w="1397" w:type="dxa"/>
            <w:gridSpan w:val="3"/>
            <w:vAlign w:val="center"/>
          </w:tcPr>
          <w:p w:rsidR="00720490" w:rsidRPr="001963CE" w:rsidRDefault="00720490" w:rsidP="00720490">
            <w:pPr>
              <w:suppressAutoHyphens/>
              <w:jc w:val="center"/>
              <w:rPr>
                <w:lang w:val="en-US"/>
              </w:rPr>
            </w:pPr>
            <w:r w:rsidRPr="001963CE">
              <w:rPr>
                <w:lang w:val="en-US"/>
              </w:rPr>
              <w:t>126;79;39 bp</w:t>
            </w:r>
          </w:p>
        </w:tc>
        <w:tc>
          <w:tcPr>
            <w:tcW w:w="1702" w:type="dxa"/>
            <w:vAlign w:val="center"/>
          </w:tcPr>
          <w:p w:rsidR="00720490" w:rsidRPr="001963CE" w:rsidRDefault="00720490" w:rsidP="00720490">
            <w:pPr>
              <w:suppressAutoHyphens/>
              <w:jc w:val="center"/>
              <w:rPr>
                <w:lang w:val="en-US"/>
              </w:rPr>
            </w:pPr>
            <w:r w:rsidRPr="001963CE">
              <w:rPr>
                <w:lang w:val="en-US"/>
              </w:rPr>
              <w:t>201;39 bp</w:t>
            </w:r>
          </w:p>
        </w:tc>
        <w:tc>
          <w:tcPr>
            <w:tcW w:w="1555" w:type="dxa"/>
            <w:vMerge/>
            <w:vAlign w:val="center"/>
          </w:tcPr>
          <w:p w:rsidR="00720490" w:rsidRPr="001963CE" w:rsidRDefault="00720490" w:rsidP="00720490">
            <w:pPr>
              <w:suppressAutoHyphens/>
              <w:jc w:val="center"/>
              <w:rPr>
                <w:lang w:val="en-US"/>
              </w:rPr>
            </w:pPr>
          </w:p>
        </w:tc>
      </w:tr>
      <w:tr w:rsidR="00720490" w:rsidRPr="001963CE" w:rsidTr="00720490">
        <w:trPr>
          <w:jc w:val="center"/>
        </w:trPr>
        <w:tc>
          <w:tcPr>
            <w:tcW w:w="1414" w:type="dxa"/>
            <w:vAlign w:val="center"/>
          </w:tcPr>
          <w:p w:rsidR="00720490" w:rsidRPr="001963CE" w:rsidRDefault="00720490" w:rsidP="00720490">
            <w:pPr>
              <w:suppressAutoHyphens/>
              <w:jc w:val="center"/>
              <w:rPr>
                <w:i/>
                <w:lang w:val="en-US"/>
              </w:rPr>
            </w:pPr>
            <w:r w:rsidRPr="001963CE">
              <w:rPr>
                <w:i/>
                <w:lang w:val="en-US"/>
              </w:rPr>
              <w:t>IL12</w:t>
            </w:r>
          </w:p>
        </w:tc>
        <w:tc>
          <w:tcPr>
            <w:tcW w:w="1418" w:type="dxa"/>
            <w:vAlign w:val="center"/>
          </w:tcPr>
          <w:p w:rsidR="00720490" w:rsidRPr="001963CE" w:rsidRDefault="00720490" w:rsidP="00720490">
            <w:pPr>
              <w:suppressAutoHyphens/>
              <w:jc w:val="center"/>
              <w:rPr>
                <w:lang w:val="en-US"/>
              </w:rPr>
            </w:pPr>
            <w:r w:rsidRPr="001963CE">
              <w:rPr>
                <w:lang w:val="en-US"/>
              </w:rPr>
              <w:t>A1188C</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5’-ttctatctgatttgcttta –3’</w:t>
            </w:r>
          </w:p>
          <w:p w:rsidR="00720490" w:rsidRPr="001963CE" w:rsidRDefault="00720490" w:rsidP="00720490">
            <w:pPr>
              <w:suppressAutoHyphens/>
              <w:spacing w:line="360" w:lineRule="auto"/>
              <w:jc w:val="center"/>
              <w:rPr>
                <w:lang w:val="en-US"/>
              </w:rPr>
            </w:pPr>
            <w:r w:rsidRPr="001963CE">
              <w:rPr>
                <w:lang w:val="en-US"/>
              </w:rPr>
              <w:t>5’-tgaaacattccatacatcc –3’</w:t>
            </w:r>
          </w:p>
        </w:tc>
        <w:tc>
          <w:tcPr>
            <w:tcW w:w="1062" w:type="dxa"/>
            <w:vAlign w:val="center"/>
          </w:tcPr>
          <w:p w:rsidR="00720490" w:rsidRPr="001963CE" w:rsidRDefault="00720490" w:rsidP="00720490">
            <w:pPr>
              <w:suppressAutoHyphens/>
              <w:jc w:val="center"/>
              <w:rPr>
                <w:lang w:val="en-US"/>
              </w:rPr>
            </w:pPr>
            <w:r w:rsidRPr="001963CE">
              <w:rPr>
                <w:lang w:val="en-US"/>
              </w:rPr>
              <w:t>43</w:t>
            </w:r>
          </w:p>
        </w:tc>
        <w:tc>
          <w:tcPr>
            <w:tcW w:w="1513" w:type="dxa"/>
            <w:vAlign w:val="center"/>
          </w:tcPr>
          <w:p w:rsidR="00720490" w:rsidRPr="001963CE" w:rsidRDefault="00720490" w:rsidP="00720490">
            <w:pPr>
              <w:suppressAutoHyphens/>
              <w:jc w:val="center"/>
              <w:rPr>
                <w:i/>
                <w:lang w:val="en-US"/>
              </w:rPr>
            </w:pPr>
            <w:r w:rsidRPr="001963CE">
              <w:rPr>
                <w:i/>
                <w:lang w:val="en-US"/>
              </w:rPr>
              <w:t>Taq I</w:t>
            </w:r>
          </w:p>
        </w:tc>
        <w:tc>
          <w:tcPr>
            <w:tcW w:w="1397" w:type="dxa"/>
            <w:gridSpan w:val="3"/>
            <w:vAlign w:val="center"/>
          </w:tcPr>
          <w:p w:rsidR="00720490" w:rsidRPr="001963CE" w:rsidRDefault="00720490" w:rsidP="00720490">
            <w:pPr>
              <w:suppressAutoHyphens/>
              <w:jc w:val="center"/>
              <w:rPr>
                <w:lang w:val="en-US"/>
              </w:rPr>
            </w:pPr>
            <w:r w:rsidRPr="001963CE">
              <w:rPr>
                <w:lang w:val="en-US"/>
              </w:rPr>
              <w:t>233 bp</w:t>
            </w:r>
          </w:p>
        </w:tc>
        <w:tc>
          <w:tcPr>
            <w:tcW w:w="1702" w:type="dxa"/>
            <w:vAlign w:val="center"/>
          </w:tcPr>
          <w:p w:rsidR="00720490" w:rsidRPr="001963CE" w:rsidRDefault="00720490" w:rsidP="00720490">
            <w:pPr>
              <w:suppressAutoHyphens/>
              <w:jc w:val="center"/>
              <w:rPr>
                <w:lang w:val="en-US"/>
              </w:rPr>
            </w:pPr>
            <w:r w:rsidRPr="001963CE">
              <w:rPr>
                <w:lang w:val="en-US"/>
              </w:rPr>
              <w:t>165;68 bp</w:t>
            </w:r>
          </w:p>
        </w:tc>
        <w:tc>
          <w:tcPr>
            <w:tcW w:w="1555" w:type="dxa"/>
            <w:vAlign w:val="center"/>
          </w:tcPr>
          <w:p w:rsidR="00720490" w:rsidRPr="001963CE" w:rsidRDefault="00720490" w:rsidP="00720490">
            <w:pPr>
              <w:suppressAutoHyphens/>
              <w:jc w:val="center"/>
              <w:rPr>
                <w:lang w:val="en-US"/>
              </w:rPr>
            </w:pPr>
            <w:r w:rsidRPr="001963CE">
              <w:rPr>
                <w:lang w:val="en-US"/>
              </w:rPr>
              <w:t>Hall M. A. еt al., 2000</w:t>
            </w:r>
          </w:p>
        </w:tc>
      </w:tr>
      <w:tr w:rsidR="00720490" w:rsidRPr="001963CE" w:rsidTr="00720490">
        <w:trPr>
          <w:trHeight w:val="85"/>
          <w:jc w:val="center"/>
        </w:trPr>
        <w:tc>
          <w:tcPr>
            <w:tcW w:w="1414" w:type="dxa"/>
            <w:vMerge w:val="restart"/>
            <w:vAlign w:val="center"/>
          </w:tcPr>
          <w:p w:rsidR="00720490" w:rsidRPr="001963CE" w:rsidRDefault="00720490" w:rsidP="00720490">
            <w:pPr>
              <w:suppressAutoHyphens/>
              <w:jc w:val="center"/>
              <w:rPr>
                <w:i/>
                <w:lang w:val="en-US"/>
              </w:rPr>
            </w:pPr>
            <w:r w:rsidRPr="001963CE">
              <w:rPr>
                <w:i/>
                <w:lang w:val="en-US"/>
              </w:rPr>
              <w:t>VDR</w:t>
            </w:r>
          </w:p>
        </w:tc>
        <w:tc>
          <w:tcPr>
            <w:tcW w:w="1418" w:type="dxa"/>
            <w:vAlign w:val="center"/>
          </w:tcPr>
          <w:p w:rsidR="00720490" w:rsidRPr="001963CE" w:rsidRDefault="00720490" w:rsidP="00720490">
            <w:pPr>
              <w:suppressAutoHyphens/>
              <w:jc w:val="center"/>
              <w:rPr>
                <w:lang w:val="en-US"/>
              </w:rPr>
            </w:pPr>
            <w:r w:rsidRPr="001963CE">
              <w:rPr>
                <w:lang w:val="en-US"/>
              </w:rPr>
              <w:t>B/b</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5’-aacttgcatgaggaggagcatgtc-3’</w:t>
            </w:r>
          </w:p>
          <w:p w:rsidR="00720490" w:rsidRPr="001963CE" w:rsidRDefault="00720490" w:rsidP="00720490">
            <w:pPr>
              <w:suppressAutoHyphens/>
              <w:spacing w:line="360" w:lineRule="auto"/>
              <w:jc w:val="center"/>
              <w:rPr>
                <w:lang w:val="en-US"/>
              </w:rPr>
            </w:pPr>
            <w:r w:rsidRPr="001963CE">
              <w:rPr>
                <w:lang w:val="en-US"/>
              </w:rPr>
              <w:t>5’-ggagaggagcctctgtcccatttg-3’</w:t>
            </w:r>
          </w:p>
        </w:tc>
        <w:tc>
          <w:tcPr>
            <w:tcW w:w="1062" w:type="dxa"/>
            <w:vAlign w:val="center"/>
          </w:tcPr>
          <w:p w:rsidR="00720490" w:rsidRPr="001963CE" w:rsidRDefault="00720490" w:rsidP="00720490">
            <w:pPr>
              <w:suppressAutoHyphens/>
              <w:jc w:val="center"/>
              <w:rPr>
                <w:lang w:val="en-US"/>
              </w:rPr>
            </w:pPr>
            <w:r w:rsidRPr="001963CE">
              <w:rPr>
                <w:lang w:val="en-US"/>
              </w:rPr>
              <w:t>60</w:t>
            </w:r>
          </w:p>
        </w:tc>
        <w:tc>
          <w:tcPr>
            <w:tcW w:w="1577" w:type="dxa"/>
            <w:gridSpan w:val="2"/>
            <w:vAlign w:val="center"/>
          </w:tcPr>
          <w:p w:rsidR="00720490" w:rsidRPr="001963CE" w:rsidRDefault="00720490" w:rsidP="00720490">
            <w:pPr>
              <w:suppressAutoHyphens/>
              <w:jc w:val="center"/>
              <w:rPr>
                <w:i/>
                <w:lang w:val="en-US"/>
              </w:rPr>
            </w:pPr>
            <w:r w:rsidRPr="001963CE">
              <w:rPr>
                <w:i/>
                <w:lang w:val="en-US"/>
              </w:rPr>
              <w:t>Pct I</w:t>
            </w:r>
          </w:p>
        </w:tc>
        <w:tc>
          <w:tcPr>
            <w:tcW w:w="1277" w:type="dxa"/>
            <w:vAlign w:val="center"/>
          </w:tcPr>
          <w:p w:rsidR="00720490" w:rsidRPr="001963CE" w:rsidRDefault="00720490" w:rsidP="00720490">
            <w:pPr>
              <w:suppressAutoHyphens/>
              <w:jc w:val="center"/>
              <w:rPr>
                <w:lang w:val="en-US"/>
              </w:rPr>
            </w:pPr>
            <w:r w:rsidRPr="001963CE">
              <w:rPr>
                <w:lang w:val="en-US"/>
              </w:rPr>
              <w:t>813 bp</w:t>
            </w:r>
          </w:p>
        </w:tc>
        <w:tc>
          <w:tcPr>
            <w:tcW w:w="1758" w:type="dxa"/>
            <w:gridSpan w:val="2"/>
            <w:vAlign w:val="center"/>
          </w:tcPr>
          <w:p w:rsidR="00720490" w:rsidRPr="001963CE" w:rsidRDefault="00720490" w:rsidP="00720490">
            <w:pPr>
              <w:suppressAutoHyphens/>
              <w:jc w:val="center"/>
              <w:rPr>
                <w:lang w:val="en-US"/>
              </w:rPr>
            </w:pPr>
            <w:r w:rsidRPr="001963CE">
              <w:rPr>
                <w:lang w:val="en-US"/>
              </w:rPr>
              <w:t>505;308 bp</w:t>
            </w:r>
          </w:p>
        </w:tc>
        <w:tc>
          <w:tcPr>
            <w:tcW w:w="1555" w:type="dxa"/>
            <w:vMerge w:val="restart"/>
            <w:vAlign w:val="center"/>
          </w:tcPr>
          <w:p w:rsidR="00720490" w:rsidRPr="001963CE" w:rsidRDefault="00720490" w:rsidP="00720490">
            <w:pPr>
              <w:suppressAutoHyphens/>
              <w:jc w:val="center"/>
              <w:rPr>
                <w:lang w:val="en-US"/>
              </w:rPr>
            </w:pPr>
            <w:r w:rsidRPr="001963CE">
              <w:rPr>
                <w:lang w:val="en-US"/>
              </w:rPr>
              <w:t>Wilkinson R.J. et al., 2000</w:t>
            </w:r>
          </w:p>
        </w:tc>
      </w:tr>
      <w:tr w:rsidR="00720490" w:rsidRPr="001963CE" w:rsidTr="00720490">
        <w:trPr>
          <w:trHeight w:val="937"/>
          <w:jc w:val="center"/>
        </w:trPr>
        <w:tc>
          <w:tcPr>
            <w:tcW w:w="1414" w:type="dxa"/>
            <w:vMerge/>
            <w:vAlign w:val="center"/>
          </w:tcPr>
          <w:p w:rsidR="00720490" w:rsidRPr="001963CE" w:rsidRDefault="00720490" w:rsidP="00720490">
            <w:pPr>
              <w:suppressAutoHyphens/>
              <w:jc w:val="center"/>
              <w:rPr>
                <w:i/>
                <w:lang w:val="en-US"/>
              </w:rPr>
            </w:pPr>
          </w:p>
        </w:tc>
        <w:tc>
          <w:tcPr>
            <w:tcW w:w="1418" w:type="dxa"/>
            <w:vAlign w:val="center"/>
          </w:tcPr>
          <w:p w:rsidR="00720490" w:rsidRPr="001963CE" w:rsidRDefault="00720490" w:rsidP="00720490">
            <w:pPr>
              <w:suppressAutoHyphens/>
              <w:jc w:val="center"/>
              <w:rPr>
                <w:lang w:val="en-US"/>
              </w:rPr>
            </w:pPr>
            <w:r w:rsidRPr="001963CE">
              <w:rPr>
                <w:lang w:val="en-US"/>
              </w:rPr>
              <w:t>F/f</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5’-agctggccctggcactgactctgctct-3’</w:t>
            </w:r>
          </w:p>
          <w:p w:rsidR="00720490" w:rsidRPr="001963CE" w:rsidRDefault="00720490" w:rsidP="00720490">
            <w:pPr>
              <w:suppressAutoHyphens/>
              <w:spacing w:line="360" w:lineRule="auto"/>
              <w:jc w:val="center"/>
              <w:rPr>
                <w:lang w:val="en-US"/>
              </w:rPr>
            </w:pPr>
            <w:r w:rsidRPr="001963CE">
              <w:rPr>
                <w:lang w:val="en-US"/>
              </w:rPr>
              <w:t>5’-atggaaacaccttgcttcttctccctc-3’</w:t>
            </w:r>
          </w:p>
        </w:tc>
        <w:tc>
          <w:tcPr>
            <w:tcW w:w="1062" w:type="dxa"/>
            <w:vAlign w:val="center"/>
          </w:tcPr>
          <w:p w:rsidR="00720490" w:rsidRPr="001963CE" w:rsidRDefault="00720490" w:rsidP="00720490">
            <w:pPr>
              <w:suppressAutoHyphens/>
              <w:jc w:val="center"/>
              <w:rPr>
                <w:lang w:val="en-US"/>
              </w:rPr>
            </w:pPr>
            <w:r w:rsidRPr="001963CE">
              <w:rPr>
                <w:lang w:val="en-US"/>
              </w:rPr>
              <w:t>60</w:t>
            </w:r>
          </w:p>
        </w:tc>
        <w:tc>
          <w:tcPr>
            <w:tcW w:w="1577" w:type="dxa"/>
            <w:gridSpan w:val="2"/>
            <w:vAlign w:val="center"/>
          </w:tcPr>
          <w:p w:rsidR="00720490" w:rsidRPr="001963CE" w:rsidRDefault="00720490" w:rsidP="00720490">
            <w:pPr>
              <w:suppressAutoHyphens/>
              <w:jc w:val="center"/>
              <w:rPr>
                <w:i/>
                <w:lang w:val="en-US"/>
              </w:rPr>
            </w:pPr>
            <w:r w:rsidRPr="001963CE">
              <w:rPr>
                <w:i/>
                <w:lang w:val="en-US"/>
              </w:rPr>
              <w:t>Fok I</w:t>
            </w:r>
          </w:p>
        </w:tc>
        <w:tc>
          <w:tcPr>
            <w:tcW w:w="1277" w:type="dxa"/>
            <w:vAlign w:val="center"/>
          </w:tcPr>
          <w:p w:rsidR="00720490" w:rsidRPr="001963CE" w:rsidRDefault="00720490" w:rsidP="00720490">
            <w:pPr>
              <w:suppressAutoHyphens/>
              <w:jc w:val="center"/>
              <w:rPr>
                <w:lang w:val="en-US"/>
              </w:rPr>
            </w:pPr>
            <w:r w:rsidRPr="001963CE">
              <w:rPr>
                <w:lang w:val="en-US"/>
              </w:rPr>
              <w:t>267 bp</w:t>
            </w:r>
          </w:p>
        </w:tc>
        <w:tc>
          <w:tcPr>
            <w:tcW w:w="1758" w:type="dxa"/>
            <w:gridSpan w:val="2"/>
            <w:vAlign w:val="center"/>
          </w:tcPr>
          <w:p w:rsidR="00720490" w:rsidRPr="001963CE" w:rsidRDefault="00720490" w:rsidP="00720490">
            <w:pPr>
              <w:suppressAutoHyphens/>
              <w:jc w:val="center"/>
              <w:rPr>
                <w:lang w:val="en-US"/>
              </w:rPr>
            </w:pPr>
            <w:r w:rsidRPr="001963CE">
              <w:rPr>
                <w:lang w:val="en-US"/>
              </w:rPr>
              <w:t>197;70 bp</w:t>
            </w:r>
          </w:p>
        </w:tc>
        <w:tc>
          <w:tcPr>
            <w:tcW w:w="1555" w:type="dxa"/>
            <w:vMerge/>
            <w:vAlign w:val="center"/>
          </w:tcPr>
          <w:p w:rsidR="00720490" w:rsidRPr="001963CE" w:rsidRDefault="00720490" w:rsidP="00720490">
            <w:pPr>
              <w:suppressAutoHyphens/>
              <w:jc w:val="center"/>
              <w:rPr>
                <w:lang w:val="en-US"/>
              </w:rPr>
            </w:pPr>
          </w:p>
        </w:tc>
      </w:tr>
      <w:tr w:rsidR="00720490" w:rsidRPr="001963CE" w:rsidTr="00720490">
        <w:trPr>
          <w:trHeight w:val="85"/>
          <w:jc w:val="center"/>
        </w:trPr>
        <w:tc>
          <w:tcPr>
            <w:tcW w:w="1414" w:type="dxa"/>
            <w:vAlign w:val="center"/>
          </w:tcPr>
          <w:p w:rsidR="00720490" w:rsidRPr="001963CE" w:rsidRDefault="00720490" w:rsidP="00720490">
            <w:pPr>
              <w:suppressAutoHyphens/>
              <w:jc w:val="center"/>
              <w:rPr>
                <w:i/>
                <w:lang w:val="en-US"/>
              </w:rPr>
            </w:pPr>
            <w:r w:rsidRPr="001963CE">
              <w:rPr>
                <w:i/>
                <w:lang w:val="en-US"/>
              </w:rPr>
              <w:t>IL1B</w:t>
            </w:r>
          </w:p>
        </w:tc>
        <w:tc>
          <w:tcPr>
            <w:tcW w:w="1418" w:type="dxa"/>
            <w:vAlign w:val="center"/>
          </w:tcPr>
          <w:p w:rsidR="00720490" w:rsidRPr="001963CE" w:rsidRDefault="00720490" w:rsidP="00720490">
            <w:pPr>
              <w:suppressAutoHyphens/>
              <w:jc w:val="center"/>
              <w:rPr>
                <w:lang w:val="en-US"/>
              </w:rPr>
            </w:pPr>
            <w:r w:rsidRPr="001963CE">
              <w:rPr>
                <w:lang w:val="en-US"/>
              </w:rPr>
              <w:t>+3953A1/A2</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5’-gttgtcatcagactttgacc-3’</w:t>
            </w:r>
          </w:p>
          <w:p w:rsidR="00720490" w:rsidRPr="001963CE" w:rsidRDefault="00720490" w:rsidP="00720490">
            <w:pPr>
              <w:suppressAutoHyphens/>
              <w:spacing w:line="360" w:lineRule="auto"/>
              <w:jc w:val="center"/>
              <w:rPr>
                <w:lang w:val="en-US"/>
              </w:rPr>
            </w:pPr>
            <w:r w:rsidRPr="001963CE">
              <w:rPr>
                <w:lang w:val="en-US"/>
              </w:rPr>
              <w:t>5’-ttcagttcatatggaccaga-3’</w:t>
            </w:r>
          </w:p>
        </w:tc>
        <w:tc>
          <w:tcPr>
            <w:tcW w:w="1062" w:type="dxa"/>
            <w:vAlign w:val="center"/>
          </w:tcPr>
          <w:p w:rsidR="00720490" w:rsidRPr="001963CE" w:rsidRDefault="00720490" w:rsidP="00720490">
            <w:pPr>
              <w:suppressAutoHyphens/>
              <w:jc w:val="center"/>
              <w:rPr>
                <w:lang w:val="en-US"/>
              </w:rPr>
            </w:pPr>
            <w:r w:rsidRPr="001963CE">
              <w:rPr>
                <w:lang w:val="en-US"/>
              </w:rPr>
              <w:t>58</w:t>
            </w:r>
          </w:p>
        </w:tc>
        <w:tc>
          <w:tcPr>
            <w:tcW w:w="1577" w:type="dxa"/>
            <w:gridSpan w:val="2"/>
            <w:vAlign w:val="center"/>
          </w:tcPr>
          <w:p w:rsidR="00720490" w:rsidRPr="001963CE" w:rsidRDefault="00720490" w:rsidP="00720490">
            <w:pPr>
              <w:suppressAutoHyphens/>
              <w:jc w:val="center"/>
              <w:rPr>
                <w:i/>
                <w:lang w:val="en-US"/>
              </w:rPr>
            </w:pPr>
            <w:r w:rsidRPr="001963CE">
              <w:rPr>
                <w:i/>
                <w:lang w:val="en-US"/>
              </w:rPr>
              <w:t>Taq I</w:t>
            </w:r>
          </w:p>
        </w:tc>
        <w:tc>
          <w:tcPr>
            <w:tcW w:w="1277" w:type="dxa"/>
            <w:vAlign w:val="center"/>
          </w:tcPr>
          <w:p w:rsidR="00720490" w:rsidRPr="001963CE" w:rsidRDefault="00720490" w:rsidP="00720490">
            <w:pPr>
              <w:suppressAutoHyphens/>
              <w:jc w:val="center"/>
              <w:rPr>
                <w:lang w:val="en-US"/>
              </w:rPr>
            </w:pPr>
            <w:r w:rsidRPr="001963CE">
              <w:rPr>
                <w:lang w:val="en-US"/>
              </w:rPr>
              <w:t>220 bp</w:t>
            </w:r>
          </w:p>
        </w:tc>
        <w:tc>
          <w:tcPr>
            <w:tcW w:w="1758" w:type="dxa"/>
            <w:gridSpan w:val="2"/>
            <w:vAlign w:val="center"/>
          </w:tcPr>
          <w:p w:rsidR="00720490" w:rsidRPr="001963CE" w:rsidRDefault="00720490" w:rsidP="00720490">
            <w:pPr>
              <w:suppressAutoHyphens/>
              <w:jc w:val="center"/>
              <w:rPr>
                <w:lang w:val="en-US"/>
              </w:rPr>
            </w:pPr>
            <w:r w:rsidRPr="001963CE">
              <w:rPr>
                <w:lang w:val="en-US"/>
              </w:rPr>
              <w:t>148; 72 bp</w:t>
            </w:r>
          </w:p>
        </w:tc>
        <w:tc>
          <w:tcPr>
            <w:tcW w:w="1555" w:type="dxa"/>
            <w:vAlign w:val="center"/>
          </w:tcPr>
          <w:p w:rsidR="00720490" w:rsidRPr="001963CE" w:rsidRDefault="00720490" w:rsidP="00720490">
            <w:pPr>
              <w:suppressAutoHyphens/>
              <w:jc w:val="center"/>
              <w:rPr>
                <w:lang w:val="en-US"/>
              </w:rPr>
            </w:pPr>
            <w:r w:rsidRPr="001963CE">
              <w:rPr>
                <w:lang w:val="en-US"/>
              </w:rPr>
              <w:t>Wilkinson R.J. et al., 1999</w:t>
            </w:r>
          </w:p>
        </w:tc>
      </w:tr>
      <w:tr w:rsidR="00720490" w:rsidRPr="001963CE" w:rsidTr="00720490">
        <w:trPr>
          <w:trHeight w:val="85"/>
          <w:jc w:val="center"/>
        </w:trPr>
        <w:tc>
          <w:tcPr>
            <w:tcW w:w="1414" w:type="dxa"/>
            <w:vAlign w:val="center"/>
          </w:tcPr>
          <w:p w:rsidR="00720490" w:rsidRPr="001963CE" w:rsidRDefault="00F07577" w:rsidP="00720490">
            <w:pPr>
              <w:suppressAutoHyphens/>
              <w:jc w:val="center"/>
              <w:rPr>
                <w:i/>
                <w:lang w:val="en-US"/>
              </w:rPr>
            </w:pPr>
            <w:r>
              <w:rPr>
                <w:noProof/>
              </w:rPr>
              <w:pict>
                <v:rect id="_x0000_s1027" style="position:absolute;left:0;text-align:left;margin-left:728.1pt;margin-top:6.9pt;width:28.8pt;height:28.8pt;z-index:251658752;mso-position-horizontal-relative:text;mso-position-vertical-relative:text" o:allowincell="f" stroked="f">
                  <v:textbox style="layout-flow:vertical;mso-next-textbox:#_x0000_s1027">
                    <w:txbxContent>
                      <w:p w:rsidR="00720490" w:rsidRDefault="00720490" w:rsidP="00720490">
                        <w:pPr>
                          <w:rPr>
                            <w:sz w:val="28"/>
                          </w:rPr>
                        </w:pPr>
                        <w:r>
                          <w:rPr>
                            <w:sz w:val="28"/>
                          </w:rPr>
                          <w:t>49</w:t>
                        </w:r>
                      </w:p>
                    </w:txbxContent>
                  </v:textbox>
                  <w10:anchorlock/>
                </v:rect>
              </w:pict>
            </w:r>
            <w:r w:rsidR="00720490" w:rsidRPr="001963CE">
              <w:rPr>
                <w:i/>
                <w:lang w:val="en-US"/>
              </w:rPr>
              <w:t>IL1RN</w:t>
            </w:r>
          </w:p>
        </w:tc>
        <w:tc>
          <w:tcPr>
            <w:tcW w:w="1418" w:type="dxa"/>
            <w:vAlign w:val="center"/>
          </w:tcPr>
          <w:p w:rsidR="00720490" w:rsidRPr="001963CE" w:rsidRDefault="00720490" w:rsidP="00720490">
            <w:pPr>
              <w:suppressAutoHyphens/>
              <w:jc w:val="center"/>
              <w:rPr>
                <w:lang w:val="en-US"/>
              </w:rPr>
            </w:pPr>
            <w:r w:rsidRPr="001963CE">
              <w:rPr>
                <w:lang w:val="en-US"/>
              </w:rPr>
              <w:t>VNTR</w:t>
            </w:r>
          </w:p>
        </w:tc>
        <w:tc>
          <w:tcPr>
            <w:tcW w:w="3775" w:type="dxa"/>
            <w:vAlign w:val="center"/>
          </w:tcPr>
          <w:p w:rsidR="00720490" w:rsidRPr="001963CE" w:rsidRDefault="00720490" w:rsidP="00720490">
            <w:pPr>
              <w:suppressAutoHyphens/>
              <w:spacing w:line="360" w:lineRule="auto"/>
              <w:jc w:val="center"/>
              <w:rPr>
                <w:lang w:val="en-US"/>
              </w:rPr>
            </w:pPr>
            <w:r w:rsidRPr="001963CE">
              <w:rPr>
                <w:lang w:val="en-US"/>
              </w:rPr>
              <w:t>5’-tcctggtctgcaggtaa-3’</w:t>
            </w:r>
          </w:p>
          <w:p w:rsidR="00720490" w:rsidRPr="001963CE" w:rsidRDefault="00720490" w:rsidP="00720490">
            <w:pPr>
              <w:suppressAutoHyphens/>
              <w:spacing w:line="360" w:lineRule="auto"/>
              <w:jc w:val="center"/>
              <w:rPr>
                <w:lang w:val="en-US"/>
              </w:rPr>
            </w:pPr>
            <w:r w:rsidRPr="001963CE">
              <w:rPr>
                <w:lang w:val="en-US"/>
              </w:rPr>
              <w:t>5’-ctcagcaacactcctat-3’</w:t>
            </w:r>
          </w:p>
        </w:tc>
        <w:tc>
          <w:tcPr>
            <w:tcW w:w="1062" w:type="dxa"/>
            <w:vAlign w:val="center"/>
          </w:tcPr>
          <w:p w:rsidR="00720490" w:rsidRPr="001963CE" w:rsidRDefault="00720490" w:rsidP="00720490">
            <w:pPr>
              <w:suppressAutoHyphens/>
              <w:jc w:val="center"/>
              <w:rPr>
                <w:lang w:val="en-US"/>
              </w:rPr>
            </w:pPr>
            <w:r w:rsidRPr="001963CE">
              <w:rPr>
                <w:lang w:val="en-US"/>
              </w:rPr>
              <w:t>60</w:t>
            </w:r>
          </w:p>
        </w:tc>
        <w:tc>
          <w:tcPr>
            <w:tcW w:w="4612" w:type="dxa"/>
            <w:gridSpan w:val="5"/>
            <w:vAlign w:val="center"/>
          </w:tcPr>
          <w:p w:rsidR="00720490" w:rsidRPr="001963CE" w:rsidRDefault="00720490" w:rsidP="00720490">
            <w:pPr>
              <w:suppressAutoHyphens/>
              <w:jc w:val="center"/>
            </w:pPr>
            <w:r w:rsidRPr="001963CE">
              <w:t>А1-410 п.о. (4 повтора)</w:t>
            </w:r>
            <w:r w:rsidRPr="001963CE">
              <w:rPr>
                <w:lang w:val="uk-UA"/>
              </w:rPr>
              <w:t xml:space="preserve">; </w:t>
            </w:r>
            <w:r w:rsidRPr="001963CE">
              <w:t>А2-240 п.о. (2 повтора)</w:t>
            </w:r>
          </w:p>
          <w:p w:rsidR="00720490" w:rsidRPr="001963CE" w:rsidRDefault="00720490" w:rsidP="00720490">
            <w:pPr>
              <w:suppressAutoHyphens/>
              <w:jc w:val="center"/>
            </w:pPr>
            <w:r w:rsidRPr="001963CE">
              <w:t>А3-500 п.о. (5 повторов)</w:t>
            </w:r>
            <w:r w:rsidRPr="001963CE">
              <w:rPr>
                <w:lang w:val="uk-UA"/>
              </w:rPr>
              <w:t xml:space="preserve">; </w:t>
            </w:r>
            <w:r w:rsidRPr="001963CE">
              <w:t>А4-325 п.о. (3 повтора)</w:t>
            </w:r>
          </w:p>
          <w:p w:rsidR="00720490" w:rsidRPr="001963CE" w:rsidRDefault="00720490" w:rsidP="00720490">
            <w:pPr>
              <w:suppressAutoHyphens/>
              <w:jc w:val="center"/>
            </w:pPr>
            <w:r w:rsidRPr="001963CE">
              <w:t>А5-595 п.о. (6 повторов)</w:t>
            </w:r>
          </w:p>
        </w:tc>
        <w:tc>
          <w:tcPr>
            <w:tcW w:w="1555" w:type="dxa"/>
            <w:vAlign w:val="center"/>
          </w:tcPr>
          <w:p w:rsidR="00720490" w:rsidRPr="001963CE" w:rsidRDefault="00720490" w:rsidP="00720490">
            <w:pPr>
              <w:suppressAutoHyphens/>
              <w:jc w:val="center"/>
              <w:rPr>
                <w:lang w:val="es-PE"/>
              </w:rPr>
            </w:pPr>
            <w:r w:rsidRPr="001963CE">
              <w:rPr>
                <w:lang w:val="es-PE"/>
              </w:rPr>
              <w:t>Tarlow J.K. et al., 1993</w:t>
            </w:r>
          </w:p>
        </w:tc>
      </w:tr>
    </w:tbl>
    <w:p w:rsidR="00B17957" w:rsidRPr="001963CE" w:rsidRDefault="00B17957" w:rsidP="00720490">
      <w:pPr>
        <w:suppressAutoHyphens/>
        <w:spacing w:line="360" w:lineRule="auto"/>
        <w:ind w:firstLine="709"/>
        <w:jc w:val="both"/>
        <w:rPr>
          <w:sz w:val="28"/>
          <w:lang w:val="es-PE"/>
        </w:rPr>
      </w:pPr>
    </w:p>
    <w:p w:rsidR="00794D83" w:rsidRPr="001963CE" w:rsidRDefault="00794D83" w:rsidP="00720490">
      <w:pPr>
        <w:suppressAutoHyphens/>
        <w:spacing w:line="360" w:lineRule="auto"/>
        <w:ind w:firstLine="709"/>
        <w:jc w:val="both"/>
        <w:rPr>
          <w:sz w:val="28"/>
          <w:lang w:val="es-PE"/>
        </w:rPr>
        <w:sectPr w:rsidR="00794D83" w:rsidRPr="001963CE" w:rsidSect="00934839">
          <w:headerReference w:type="even" r:id="rId9"/>
          <w:headerReference w:type="default" r:id="rId10"/>
          <w:pgSz w:w="16838" w:h="11906" w:code="9"/>
          <w:pgMar w:top="1701" w:right="1134" w:bottom="850" w:left="1134" w:header="709" w:footer="709" w:gutter="0"/>
          <w:cols w:space="720"/>
          <w:docGrid w:linePitch="272"/>
        </w:sectPr>
      </w:pPr>
    </w:p>
    <w:p w:rsidR="00794D83" w:rsidRPr="001963CE" w:rsidRDefault="00B17957" w:rsidP="00720490">
      <w:pPr>
        <w:pStyle w:val="21"/>
        <w:widowControl/>
        <w:suppressAutoHyphens/>
        <w:spacing w:line="360" w:lineRule="auto"/>
        <w:ind w:firstLine="709"/>
        <w:jc w:val="both"/>
        <w:rPr>
          <w:b w:val="0"/>
        </w:rPr>
      </w:pPr>
      <w:r w:rsidRPr="001963CE">
        <w:rPr>
          <w:b w:val="0"/>
        </w:rPr>
        <w:t>2.2.3</w:t>
      </w:r>
      <w:r w:rsidR="00794D83" w:rsidRPr="001963CE">
        <w:rPr>
          <w:b w:val="0"/>
        </w:rPr>
        <w:t xml:space="preserve"> Генетико – статистические методы анализа</w:t>
      </w:r>
    </w:p>
    <w:p w:rsidR="00794D83" w:rsidRPr="001963CE" w:rsidRDefault="00794D83" w:rsidP="00720490">
      <w:pPr>
        <w:suppressAutoHyphens/>
        <w:spacing w:line="360" w:lineRule="auto"/>
        <w:ind w:firstLine="709"/>
        <w:jc w:val="both"/>
        <w:rPr>
          <w:sz w:val="28"/>
        </w:rPr>
      </w:pPr>
      <w:r w:rsidRPr="001963CE">
        <w:rPr>
          <w:sz w:val="28"/>
        </w:rPr>
        <w:t xml:space="preserve">Распределение генотипов по исследованным полиморфным локусам проверяли на соответствие равновесию Харди-Вайнберга (РХВ) с помощью точного теста Фишера [Вейр Б., 1995]. Рассчитывали ожидаемую гетерозиготность полиморфизма генов </w:t>
      </w:r>
      <w:r w:rsidRPr="001963CE">
        <w:rPr>
          <w:sz w:val="28"/>
          <w:lang w:val="en-US"/>
        </w:rPr>
        <w:t>NRAMP</w:t>
      </w:r>
      <w:r w:rsidRPr="001963CE">
        <w:rPr>
          <w:sz w:val="28"/>
        </w:rPr>
        <w:t xml:space="preserve">1, </w:t>
      </w:r>
      <w:r w:rsidRPr="001963CE">
        <w:rPr>
          <w:sz w:val="28"/>
          <w:lang w:val="en-US"/>
        </w:rPr>
        <w:t>IL</w:t>
      </w:r>
      <w:r w:rsidRPr="001963CE">
        <w:rPr>
          <w:sz w:val="28"/>
        </w:rPr>
        <w:t>12</w:t>
      </w:r>
      <w:r w:rsidRPr="001963CE">
        <w:rPr>
          <w:sz w:val="28"/>
          <w:lang w:val="en-US"/>
        </w:rPr>
        <w:t>B</w:t>
      </w:r>
      <w:r w:rsidRPr="001963CE">
        <w:rPr>
          <w:sz w:val="28"/>
        </w:rPr>
        <w:t xml:space="preserve">, </w:t>
      </w:r>
      <w:r w:rsidRPr="001963CE">
        <w:rPr>
          <w:sz w:val="28"/>
          <w:lang w:val="en-US"/>
        </w:rPr>
        <w:t>VDR</w:t>
      </w:r>
      <w:r w:rsidRPr="001963CE">
        <w:rPr>
          <w:sz w:val="28"/>
        </w:rPr>
        <w:t xml:space="preserve">, </w:t>
      </w:r>
      <w:r w:rsidRPr="001963CE">
        <w:rPr>
          <w:sz w:val="28"/>
          <w:lang w:val="en-US"/>
        </w:rPr>
        <w:t>IL</w:t>
      </w:r>
      <w:r w:rsidRPr="001963CE">
        <w:rPr>
          <w:sz w:val="28"/>
        </w:rPr>
        <w:t>1</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RN</w:t>
      </w:r>
      <w:r w:rsidRPr="001963CE">
        <w:rPr>
          <w:sz w:val="28"/>
        </w:rPr>
        <w:t xml:space="preserve"> [</w:t>
      </w:r>
      <w:r w:rsidRPr="001963CE">
        <w:rPr>
          <w:sz w:val="28"/>
          <w:lang w:val="en-US"/>
        </w:rPr>
        <w:t>Nei</w:t>
      </w:r>
      <w:r w:rsidRPr="001963CE">
        <w:rPr>
          <w:sz w:val="28"/>
        </w:rPr>
        <w:t xml:space="preserve"> </w:t>
      </w:r>
      <w:r w:rsidRPr="001963CE">
        <w:rPr>
          <w:sz w:val="28"/>
          <w:lang w:val="en-US"/>
        </w:rPr>
        <w:t>M</w:t>
      </w:r>
      <w:r w:rsidRPr="001963CE">
        <w:rPr>
          <w:sz w:val="28"/>
        </w:rPr>
        <w:t>., 1975]. Относительное отклонение ожидаемой гетерозиготности от наблюдаемой (</w:t>
      </w:r>
      <w:r w:rsidRPr="001963CE">
        <w:rPr>
          <w:sz w:val="28"/>
          <w:lang w:val="en-US"/>
        </w:rPr>
        <w:t>D</w:t>
      </w:r>
      <w:r w:rsidRPr="001963CE">
        <w:rPr>
          <w:sz w:val="28"/>
        </w:rPr>
        <w:t>) рассчитывали по формуле:</w:t>
      </w:r>
    </w:p>
    <w:p w:rsidR="00B17957" w:rsidRPr="001963CE" w:rsidRDefault="00B17957" w:rsidP="00720490">
      <w:pPr>
        <w:suppressAutoHyphens/>
        <w:spacing w:line="360" w:lineRule="auto"/>
        <w:ind w:firstLine="709"/>
        <w:jc w:val="both"/>
        <w:rPr>
          <w:sz w:val="28"/>
        </w:rPr>
      </w:pPr>
    </w:p>
    <w:p w:rsidR="00794D83" w:rsidRPr="001963CE" w:rsidRDefault="00794D83" w:rsidP="00720490">
      <w:pPr>
        <w:tabs>
          <w:tab w:val="left" w:pos="0"/>
        </w:tabs>
        <w:suppressAutoHyphens/>
        <w:spacing w:line="360" w:lineRule="auto"/>
        <w:ind w:firstLine="709"/>
        <w:jc w:val="both"/>
        <w:rPr>
          <w:sz w:val="28"/>
        </w:rPr>
      </w:pPr>
      <w:r w:rsidRPr="001963CE">
        <w:rPr>
          <w:sz w:val="28"/>
          <w:lang w:val="en-US"/>
        </w:rPr>
        <w:t>D</w:t>
      </w:r>
      <w:r w:rsidRPr="001963CE">
        <w:rPr>
          <w:sz w:val="28"/>
        </w:rPr>
        <w:t>=(</w:t>
      </w:r>
      <w:r w:rsidRPr="001963CE">
        <w:rPr>
          <w:sz w:val="28"/>
          <w:lang w:val="en-US"/>
        </w:rPr>
        <w:t>h</w:t>
      </w:r>
      <w:r w:rsidRPr="001963CE">
        <w:rPr>
          <w:sz w:val="28"/>
          <w:vertAlign w:val="subscript"/>
          <w:lang w:val="en-US"/>
        </w:rPr>
        <w:t>obs</w:t>
      </w:r>
      <w:r w:rsidRPr="001963CE">
        <w:rPr>
          <w:sz w:val="28"/>
        </w:rPr>
        <w:t>–</w:t>
      </w:r>
      <w:r w:rsidRPr="001963CE">
        <w:rPr>
          <w:sz w:val="28"/>
          <w:lang w:val="en-US"/>
        </w:rPr>
        <w:t>h</w:t>
      </w:r>
      <w:r w:rsidRPr="001963CE">
        <w:rPr>
          <w:sz w:val="28"/>
          <w:vertAlign w:val="subscript"/>
          <w:lang w:val="en-US"/>
        </w:rPr>
        <w:t>exp</w:t>
      </w:r>
      <w:r w:rsidRPr="001963CE">
        <w:rPr>
          <w:sz w:val="28"/>
        </w:rPr>
        <w:t>)/</w:t>
      </w:r>
      <w:r w:rsidRPr="001963CE">
        <w:rPr>
          <w:sz w:val="28"/>
          <w:lang w:val="en-US"/>
        </w:rPr>
        <w:t>h</w:t>
      </w:r>
      <w:r w:rsidRPr="001963CE">
        <w:rPr>
          <w:sz w:val="28"/>
          <w:vertAlign w:val="subscript"/>
          <w:lang w:val="en-US"/>
        </w:rPr>
        <w:t>exp</w:t>
      </w:r>
      <w:r w:rsidRPr="001963CE">
        <w:rPr>
          <w:sz w:val="28"/>
        </w:rPr>
        <w:t>,</w:t>
      </w:r>
    </w:p>
    <w:p w:rsidR="00B17957" w:rsidRPr="001963CE" w:rsidRDefault="00B17957" w:rsidP="00720490">
      <w:pPr>
        <w:tabs>
          <w:tab w:val="left" w:pos="0"/>
        </w:tabs>
        <w:suppressAutoHyphens/>
        <w:spacing w:line="360" w:lineRule="auto"/>
        <w:ind w:firstLine="709"/>
        <w:jc w:val="both"/>
        <w:rPr>
          <w:sz w:val="28"/>
        </w:rPr>
      </w:pPr>
    </w:p>
    <w:p w:rsidR="00794D83" w:rsidRPr="001963CE" w:rsidRDefault="00794D83" w:rsidP="00720490">
      <w:pPr>
        <w:tabs>
          <w:tab w:val="left" w:pos="0"/>
        </w:tabs>
        <w:suppressAutoHyphens/>
        <w:spacing w:line="360" w:lineRule="auto"/>
        <w:ind w:firstLine="709"/>
        <w:jc w:val="both"/>
        <w:rPr>
          <w:sz w:val="28"/>
        </w:rPr>
      </w:pPr>
      <w:r w:rsidRPr="001963CE">
        <w:rPr>
          <w:sz w:val="28"/>
        </w:rPr>
        <w:t xml:space="preserve">где </w:t>
      </w:r>
      <w:r w:rsidRPr="001963CE">
        <w:rPr>
          <w:sz w:val="28"/>
          <w:lang w:val="en-US"/>
        </w:rPr>
        <w:t>h</w:t>
      </w:r>
      <w:r w:rsidRPr="001963CE">
        <w:rPr>
          <w:sz w:val="28"/>
          <w:vertAlign w:val="subscript"/>
          <w:lang w:val="en-US"/>
        </w:rPr>
        <w:t>obs</w:t>
      </w:r>
      <w:r w:rsidRPr="001963CE">
        <w:rPr>
          <w:sz w:val="28"/>
        </w:rPr>
        <w:t xml:space="preserve"> и </w:t>
      </w:r>
      <w:r w:rsidRPr="001963CE">
        <w:rPr>
          <w:sz w:val="28"/>
          <w:lang w:val="en-US"/>
        </w:rPr>
        <w:t>h</w:t>
      </w:r>
      <w:r w:rsidRPr="001963CE">
        <w:rPr>
          <w:sz w:val="28"/>
          <w:vertAlign w:val="subscript"/>
          <w:lang w:val="en-US"/>
        </w:rPr>
        <w:t>exp</w:t>
      </w:r>
      <w:r w:rsidRPr="001963CE">
        <w:rPr>
          <w:sz w:val="28"/>
        </w:rPr>
        <w:t xml:space="preserve"> – ожидаемая и наблюдаемая гетерозиготность соответственно.</w:t>
      </w:r>
    </w:p>
    <w:p w:rsidR="00794D83" w:rsidRPr="001963CE" w:rsidRDefault="00794D83" w:rsidP="00720490">
      <w:pPr>
        <w:tabs>
          <w:tab w:val="left" w:pos="0"/>
        </w:tabs>
        <w:suppressAutoHyphens/>
        <w:spacing w:line="360" w:lineRule="auto"/>
        <w:ind w:firstLine="709"/>
        <w:jc w:val="both"/>
        <w:rPr>
          <w:sz w:val="28"/>
        </w:rPr>
      </w:pPr>
      <w:r w:rsidRPr="001963CE">
        <w:rPr>
          <w:sz w:val="28"/>
        </w:rPr>
        <w:t>Для анализа ассоциации маркеров исследуемых генов с туберкулезом, а также с качественными патогенетически важными признаками заболевания, сравнивали частоты аллелей и генотипов в группах больных и здоровых индивидов, используя критерий χ</w:t>
      </w:r>
      <w:r w:rsidRPr="001963CE">
        <w:rPr>
          <w:sz w:val="28"/>
          <w:vertAlign w:val="superscript"/>
        </w:rPr>
        <w:t>2</w:t>
      </w:r>
      <w:r w:rsidRPr="001963CE">
        <w:rPr>
          <w:sz w:val="28"/>
        </w:rPr>
        <w:t xml:space="preserve"> с поправкой Йетса на непрерывность. При численностях генотипов менее пяти использовали точный тест Фишера. В дополнение к этому об ассоциации разных генотипов (или их комбинаций) с заболеванием судили по величине отношения шансов (</w:t>
      </w:r>
      <w:r w:rsidRPr="001963CE">
        <w:rPr>
          <w:sz w:val="28"/>
          <w:lang w:val="en-US"/>
        </w:rPr>
        <w:t>odds</w:t>
      </w:r>
      <w:r w:rsidRPr="001963CE">
        <w:rPr>
          <w:sz w:val="28"/>
        </w:rPr>
        <w:t xml:space="preserve"> </w:t>
      </w:r>
      <w:r w:rsidRPr="001963CE">
        <w:rPr>
          <w:sz w:val="28"/>
          <w:lang w:val="en-US"/>
        </w:rPr>
        <w:t>ratio</w:t>
      </w:r>
      <w:r w:rsidRPr="001963CE">
        <w:rPr>
          <w:sz w:val="28"/>
        </w:rPr>
        <w:t xml:space="preserve"> (</w:t>
      </w:r>
      <w:r w:rsidRPr="001963CE">
        <w:rPr>
          <w:sz w:val="28"/>
          <w:lang w:val="en-US"/>
        </w:rPr>
        <w:t>OR</w:t>
      </w:r>
      <w:r w:rsidRPr="001963CE">
        <w:rPr>
          <w:sz w:val="28"/>
        </w:rPr>
        <w:t>)), которая показывает, во сколько раз выше вероятность заболеть для индивида с определенным генотипом (или комбинацией генотипов) [</w:t>
      </w:r>
      <w:r w:rsidRPr="001963CE">
        <w:rPr>
          <w:sz w:val="28"/>
          <w:lang w:val="en-US"/>
        </w:rPr>
        <w:t>Pearce</w:t>
      </w:r>
      <w:r w:rsidRPr="001963CE">
        <w:rPr>
          <w:sz w:val="28"/>
        </w:rPr>
        <w:t xml:space="preserve"> </w:t>
      </w:r>
      <w:r w:rsidRPr="001963CE">
        <w:rPr>
          <w:sz w:val="28"/>
          <w:lang w:val="en-US"/>
        </w:rPr>
        <w:t>N</w:t>
      </w:r>
      <w:r w:rsidRPr="001963CE">
        <w:rPr>
          <w:sz w:val="28"/>
        </w:rPr>
        <w:t>., 1993].</w:t>
      </w:r>
    </w:p>
    <w:p w:rsidR="00B17957" w:rsidRPr="001963CE" w:rsidRDefault="00B17957" w:rsidP="00720490">
      <w:pPr>
        <w:suppressAutoHyphens/>
        <w:spacing w:line="360" w:lineRule="auto"/>
        <w:ind w:firstLine="709"/>
        <w:jc w:val="both"/>
        <w:rPr>
          <w:sz w:val="28"/>
        </w:rPr>
      </w:pPr>
    </w:p>
    <w:p w:rsidR="00794D83" w:rsidRPr="001963CE" w:rsidRDefault="00794D83" w:rsidP="00720490">
      <w:pPr>
        <w:suppressAutoHyphens/>
        <w:spacing w:line="360" w:lineRule="auto"/>
        <w:ind w:firstLine="709"/>
        <w:jc w:val="both"/>
        <w:rPr>
          <w:sz w:val="28"/>
        </w:rPr>
      </w:pPr>
      <w:r w:rsidRPr="001963CE">
        <w:rPr>
          <w:sz w:val="28"/>
          <w:lang w:val="en-US"/>
        </w:rPr>
        <w:t>OR</w:t>
      </w:r>
      <w:r w:rsidRPr="001963CE">
        <w:rPr>
          <w:sz w:val="28"/>
        </w:rPr>
        <w:t>= (</w:t>
      </w:r>
      <w:r w:rsidRPr="001963CE">
        <w:rPr>
          <w:sz w:val="28"/>
          <w:lang w:val="en-US"/>
        </w:rPr>
        <w:t>A</w:t>
      </w:r>
      <w:r w:rsidRPr="001963CE">
        <w:rPr>
          <w:sz w:val="28"/>
        </w:rPr>
        <w:t>/</w:t>
      </w:r>
      <w:r w:rsidRPr="001963CE">
        <w:rPr>
          <w:sz w:val="28"/>
          <w:lang w:val="en-US"/>
        </w:rPr>
        <w:t>B</w:t>
      </w:r>
      <w:r w:rsidRPr="001963CE">
        <w:rPr>
          <w:sz w:val="28"/>
        </w:rPr>
        <w:t>)/(</w:t>
      </w:r>
      <w:r w:rsidRPr="001963CE">
        <w:rPr>
          <w:sz w:val="28"/>
          <w:lang w:val="en-US"/>
        </w:rPr>
        <w:t>C</w:t>
      </w:r>
      <w:r w:rsidRPr="001963CE">
        <w:rPr>
          <w:sz w:val="28"/>
        </w:rPr>
        <w:t>/</w:t>
      </w:r>
      <w:r w:rsidRPr="001963CE">
        <w:rPr>
          <w:sz w:val="28"/>
          <w:lang w:val="en-US"/>
        </w:rPr>
        <w:t>D</w:t>
      </w:r>
      <w:r w:rsidRPr="001963CE">
        <w:rPr>
          <w:sz w:val="28"/>
        </w:rPr>
        <w:t>), где</w:t>
      </w:r>
    </w:p>
    <w:p w:rsidR="00B17957" w:rsidRPr="001963CE" w:rsidRDefault="00B17957" w:rsidP="00720490">
      <w:pPr>
        <w:suppressAutoHyphens/>
        <w:spacing w:line="360" w:lineRule="auto"/>
        <w:ind w:firstLine="709"/>
        <w:jc w:val="both"/>
        <w:rPr>
          <w:sz w:val="28"/>
        </w:rPr>
      </w:pPr>
    </w:p>
    <w:p w:rsidR="00974047" w:rsidRPr="001963CE" w:rsidRDefault="00794D83" w:rsidP="00720490">
      <w:pPr>
        <w:suppressAutoHyphens/>
        <w:spacing w:line="360" w:lineRule="auto"/>
        <w:ind w:firstLine="709"/>
        <w:jc w:val="both"/>
        <w:rPr>
          <w:sz w:val="28"/>
        </w:rPr>
      </w:pPr>
      <w:r w:rsidRPr="001963CE">
        <w:rPr>
          <w:sz w:val="28"/>
        </w:rPr>
        <w:t>А – число (процент) людей с данным генотипом (комбинацией генотипов) в группе больных;</w:t>
      </w:r>
    </w:p>
    <w:p w:rsidR="00794D83" w:rsidRPr="001963CE" w:rsidRDefault="00794D83" w:rsidP="00720490">
      <w:pPr>
        <w:suppressAutoHyphens/>
        <w:spacing w:line="360" w:lineRule="auto"/>
        <w:ind w:firstLine="709"/>
        <w:jc w:val="both"/>
        <w:rPr>
          <w:sz w:val="28"/>
        </w:rPr>
      </w:pPr>
      <w:r w:rsidRPr="001963CE">
        <w:rPr>
          <w:sz w:val="28"/>
        </w:rPr>
        <w:t>С - число (процент) людей с данным генотипом (комбинацией генотипов) в группе здоровых;</w:t>
      </w:r>
    </w:p>
    <w:p w:rsidR="00794D83" w:rsidRPr="001963CE" w:rsidRDefault="00794D83" w:rsidP="00720490">
      <w:pPr>
        <w:suppressAutoHyphens/>
        <w:spacing w:line="360" w:lineRule="auto"/>
        <w:ind w:firstLine="709"/>
        <w:jc w:val="both"/>
        <w:rPr>
          <w:sz w:val="28"/>
        </w:rPr>
      </w:pPr>
      <w:r w:rsidRPr="001963CE">
        <w:rPr>
          <w:sz w:val="28"/>
        </w:rPr>
        <w:t>В – число (процент) индивидов, не имеющих данного генотипа (комбинации генотипов) в группе больных;</w:t>
      </w:r>
    </w:p>
    <w:p w:rsidR="00794D83" w:rsidRPr="001963CE" w:rsidRDefault="00794D83" w:rsidP="00720490">
      <w:pPr>
        <w:suppressAutoHyphens/>
        <w:spacing w:line="360" w:lineRule="auto"/>
        <w:ind w:firstLine="709"/>
        <w:jc w:val="both"/>
        <w:rPr>
          <w:sz w:val="28"/>
        </w:rPr>
      </w:pPr>
      <w:r w:rsidRPr="001963CE">
        <w:rPr>
          <w:sz w:val="28"/>
          <w:lang w:val="en-US"/>
        </w:rPr>
        <w:t>D</w:t>
      </w:r>
      <w:r w:rsidRPr="001963CE">
        <w:rPr>
          <w:sz w:val="28"/>
        </w:rPr>
        <w:t xml:space="preserve"> - число (процент) индивидов, не имеющих данного генотипа (комбинации генотипов) в группе здоровых.</w:t>
      </w:r>
    </w:p>
    <w:p w:rsidR="00794D83" w:rsidRPr="001963CE" w:rsidRDefault="00794D83" w:rsidP="00720490">
      <w:pPr>
        <w:suppressAutoHyphens/>
        <w:spacing w:line="360" w:lineRule="auto"/>
        <w:ind w:firstLine="709"/>
        <w:jc w:val="both"/>
        <w:rPr>
          <w:sz w:val="28"/>
        </w:rPr>
      </w:pPr>
      <w:r w:rsidRPr="001963CE">
        <w:rPr>
          <w:sz w:val="28"/>
        </w:rPr>
        <w:t xml:space="preserve">Значения </w:t>
      </w:r>
      <w:r w:rsidRPr="001963CE">
        <w:rPr>
          <w:sz w:val="28"/>
          <w:lang w:val="en-US"/>
        </w:rPr>
        <w:t>OR</w:t>
      </w:r>
      <w:r w:rsidRPr="001963CE">
        <w:rPr>
          <w:sz w:val="28"/>
        </w:rPr>
        <w:t xml:space="preserve">&gt;1 указывают на возможную положительную ассоциацию с заболеванием. Обсуждение величин </w:t>
      </w:r>
      <w:r w:rsidRPr="001963CE">
        <w:rPr>
          <w:sz w:val="28"/>
          <w:lang w:val="en-US"/>
        </w:rPr>
        <w:t>OR</w:t>
      </w:r>
      <w:r w:rsidRPr="001963CE">
        <w:rPr>
          <w:sz w:val="28"/>
        </w:rPr>
        <w:t xml:space="preserve"> проводили при уровне значимости не более 5%.</w:t>
      </w:r>
    </w:p>
    <w:p w:rsidR="00794D83" w:rsidRPr="001963CE" w:rsidRDefault="00794D83" w:rsidP="00720490">
      <w:pPr>
        <w:pStyle w:val="a3"/>
        <w:widowControl/>
        <w:tabs>
          <w:tab w:val="left" w:pos="0"/>
        </w:tabs>
        <w:suppressAutoHyphens/>
        <w:spacing w:line="360" w:lineRule="auto"/>
        <w:ind w:firstLine="709"/>
        <w:jc w:val="both"/>
        <w:rPr>
          <w:sz w:val="28"/>
        </w:rPr>
      </w:pPr>
      <w:r w:rsidRPr="001963CE">
        <w:rPr>
          <w:sz w:val="28"/>
        </w:rPr>
        <w:t>На материале семейной выборки больных изучение ассоциаций полиморфизма исследованных генов с туберкулезом проводили с использованием теста на неравновесие при переносе (</w:t>
      </w:r>
      <w:r w:rsidRPr="001963CE">
        <w:rPr>
          <w:sz w:val="28"/>
          <w:lang w:val="en-US"/>
        </w:rPr>
        <w:t>Transmission</w:t>
      </w:r>
      <w:r w:rsidRPr="001963CE">
        <w:rPr>
          <w:sz w:val="28"/>
        </w:rPr>
        <w:t>/</w:t>
      </w:r>
      <w:r w:rsidRPr="001963CE">
        <w:rPr>
          <w:sz w:val="28"/>
          <w:lang w:val="en-US"/>
        </w:rPr>
        <w:t>Disequilibrium</w:t>
      </w:r>
      <w:r w:rsidRPr="001963CE">
        <w:rPr>
          <w:sz w:val="28"/>
        </w:rPr>
        <w:t xml:space="preserve"> </w:t>
      </w:r>
      <w:r w:rsidRPr="001963CE">
        <w:rPr>
          <w:sz w:val="28"/>
          <w:lang w:val="en-US"/>
        </w:rPr>
        <w:t>Test</w:t>
      </w:r>
      <w:r w:rsidRPr="001963CE">
        <w:rPr>
          <w:sz w:val="28"/>
        </w:rPr>
        <w:t xml:space="preserve">, </w:t>
      </w:r>
      <w:r w:rsidRPr="001963CE">
        <w:rPr>
          <w:sz w:val="28"/>
          <w:lang w:val="en-US"/>
        </w:rPr>
        <w:t>TDT</w:t>
      </w:r>
      <w:r w:rsidRPr="001963CE">
        <w:rPr>
          <w:sz w:val="28"/>
        </w:rPr>
        <w:t>), который в случае диаллельного маркерного локуса М</w:t>
      </w:r>
      <w:r w:rsidR="00E50654" w:rsidRPr="001963CE">
        <w:rPr>
          <w:sz w:val="28"/>
        </w:rPr>
        <w:t xml:space="preserve"> </w:t>
      </w:r>
      <w:r w:rsidRPr="001963CE">
        <w:rPr>
          <w:sz w:val="28"/>
        </w:rPr>
        <w:t>сводится</w:t>
      </w:r>
      <w:r w:rsidR="00E50654" w:rsidRPr="001963CE">
        <w:rPr>
          <w:sz w:val="28"/>
        </w:rPr>
        <w:t xml:space="preserve"> </w:t>
      </w:r>
      <w:r w:rsidRPr="001963CE">
        <w:rPr>
          <w:sz w:val="28"/>
        </w:rPr>
        <w:t>к</w:t>
      </w:r>
      <w:r w:rsidR="00E50654" w:rsidRPr="001963CE">
        <w:rPr>
          <w:sz w:val="28"/>
        </w:rPr>
        <w:t xml:space="preserve"> </w:t>
      </w:r>
      <w:r w:rsidRPr="001963CE">
        <w:rPr>
          <w:sz w:val="28"/>
        </w:rPr>
        <w:t>анализу</w:t>
      </w:r>
      <w:r w:rsidR="00E50654" w:rsidRPr="001963CE">
        <w:rPr>
          <w:sz w:val="28"/>
        </w:rPr>
        <w:t xml:space="preserve"> </w:t>
      </w:r>
      <w:r w:rsidRPr="001963CE">
        <w:rPr>
          <w:sz w:val="28"/>
        </w:rPr>
        <w:t>таблицы сопряженности 2</w:t>
      </w:r>
      <w:r w:rsidRPr="001963CE">
        <w:rPr>
          <w:sz w:val="28"/>
          <w:szCs w:val="28"/>
        </w:rPr>
        <w:sym w:font="Symbol" w:char="F0B4"/>
      </w:r>
      <w:r w:rsidRPr="001963CE">
        <w:rPr>
          <w:sz w:val="28"/>
        </w:rPr>
        <w:t>2, где в ячейках матрицы суммированы случаи</w:t>
      </w:r>
      <w:r w:rsidR="00E50654" w:rsidRPr="001963CE">
        <w:rPr>
          <w:sz w:val="28"/>
        </w:rPr>
        <w:t xml:space="preserve"> </w:t>
      </w:r>
      <w:r w:rsidRPr="001963CE">
        <w:rPr>
          <w:sz w:val="28"/>
        </w:rPr>
        <w:t>наследования и не наследования от родителей больными детьми маркерных аллелей [</w:t>
      </w:r>
      <w:r w:rsidRPr="001963CE">
        <w:rPr>
          <w:sz w:val="28"/>
          <w:lang w:val="en-US"/>
        </w:rPr>
        <w:t>Spielman</w:t>
      </w:r>
      <w:r w:rsidRPr="001963CE">
        <w:rPr>
          <w:sz w:val="28"/>
        </w:rPr>
        <w:t xml:space="preserve"> </w:t>
      </w:r>
      <w:r w:rsidRPr="001963CE">
        <w:rPr>
          <w:sz w:val="28"/>
          <w:lang w:val="en-US"/>
        </w:rPr>
        <w:t>R</w:t>
      </w:r>
      <w:r w:rsidRPr="001963CE">
        <w:rPr>
          <w:sz w:val="28"/>
        </w:rPr>
        <w:t xml:space="preserve">. </w:t>
      </w:r>
      <w:r w:rsidRPr="001963CE">
        <w:rPr>
          <w:sz w:val="28"/>
          <w:lang w:val="en-US"/>
        </w:rPr>
        <w:t>S</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1993].</w:t>
      </w:r>
    </w:p>
    <w:p w:rsidR="00794D83" w:rsidRPr="001963CE" w:rsidRDefault="00794D83" w:rsidP="00720490">
      <w:pPr>
        <w:tabs>
          <w:tab w:val="left" w:pos="0"/>
        </w:tabs>
        <w:suppressAutoHyphens/>
        <w:spacing w:line="360" w:lineRule="auto"/>
        <w:ind w:firstLine="709"/>
        <w:jc w:val="both"/>
        <w:rPr>
          <w:sz w:val="28"/>
        </w:rPr>
      </w:pPr>
      <w:r w:rsidRPr="001963CE">
        <w:rPr>
          <w:sz w:val="28"/>
          <w:lang w:val="en-US"/>
        </w:rPr>
        <w:t>a</w:t>
      </w:r>
      <w:r w:rsidRPr="001963CE">
        <w:rPr>
          <w:sz w:val="28"/>
        </w:rPr>
        <w:t xml:space="preserve"> – число случаев наследования аллеля М</w:t>
      </w:r>
      <w:r w:rsidRPr="001963CE">
        <w:rPr>
          <w:sz w:val="28"/>
          <w:vertAlign w:val="subscript"/>
        </w:rPr>
        <w:t>1</w:t>
      </w:r>
      <w:r w:rsidRPr="001963CE">
        <w:rPr>
          <w:sz w:val="28"/>
        </w:rPr>
        <w:t xml:space="preserve"> от родителей М</w:t>
      </w:r>
      <w:r w:rsidRPr="001963CE">
        <w:rPr>
          <w:sz w:val="28"/>
          <w:vertAlign w:val="subscript"/>
        </w:rPr>
        <w:t>1</w:t>
      </w:r>
      <w:r w:rsidRPr="001963CE">
        <w:rPr>
          <w:sz w:val="28"/>
        </w:rPr>
        <w:t>М</w:t>
      </w:r>
      <w:r w:rsidRPr="001963CE">
        <w:rPr>
          <w:sz w:val="28"/>
          <w:vertAlign w:val="subscript"/>
        </w:rPr>
        <w:t>1</w:t>
      </w:r>
      <w:r w:rsidRPr="001963CE">
        <w:rPr>
          <w:sz w:val="28"/>
        </w:rPr>
        <w:t>;</w:t>
      </w:r>
    </w:p>
    <w:p w:rsidR="00794D83" w:rsidRPr="001963CE" w:rsidRDefault="00794D83" w:rsidP="00720490">
      <w:pPr>
        <w:tabs>
          <w:tab w:val="left" w:pos="0"/>
        </w:tabs>
        <w:suppressAutoHyphens/>
        <w:spacing w:line="360" w:lineRule="auto"/>
        <w:ind w:firstLine="709"/>
        <w:jc w:val="both"/>
        <w:rPr>
          <w:sz w:val="28"/>
        </w:rPr>
      </w:pPr>
      <w:r w:rsidRPr="001963CE">
        <w:rPr>
          <w:sz w:val="28"/>
          <w:lang w:val="en-US"/>
        </w:rPr>
        <w:t>b</w:t>
      </w:r>
      <w:r w:rsidRPr="001963CE">
        <w:rPr>
          <w:sz w:val="28"/>
        </w:rPr>
        <w:t xml:space="preserve"> – число случаев наследования аллеля М</w:t>
      </w:r>
      <w:r w:rsidRPr="001963CE">
        <w:rPr>
          <w:sz w:val="28"/>
          <w:vertAlign w:val="subscript"/>
        </w:rPr>
        <w:t>1</w:t>
      </w:r>
      <w:r w:rsidRPr="001963CE">
        <w:rPr>
          <w:sz w:val="28"/>
        </w:rPr>
        <w:t xml:space="preserve"> от родителей М</w:t>
      </w:r>
      <w:r w:rsidRPr="001963CE">
        <w:rPr>
          <w:sz w:val="28"/>
          <w:vertAlign w:val="subscript"/>
        </w:rPr>
        <w:t>1</w:t>
      </w:r>
      <w:r w:rsidRPr="001963CE">
        <w:rPr>
          <w:sz w:val="28"/>
        </w:rPr>
        <w:t>М</w:t>
      </w:r>
      <w:r w:rsidRPr="001963CE">
        <w:rPr>
          <w:sz w:val="28"/>
          <w:vertAlign w:val="subscript"/>
        </w:rPr>
        <w:t>2</w:t>
      </w:r>
      <w:r w:rsidRPr="001963CE">
        <w:rPr>
          <w:sz w:val="28"/>
        </w:rPr>
        <w:t>;</w:t>
      </w:r>
    </w:p>
    <w:p w:rsidR="00794D83" w:rsidRPr="001963CE" w:rsidRDefault="00794D83" w:rsidP="00720490">
      <w:pPr>
        <w:tabs>
          <w:tab w:val="left" w:pos="0"/>
        </w:tabs>
        <w:suppressAutoHyphens/>
        <w:spacing w:line="360" w:lineRule="auto"/>
        <w:ind w:firstLine="709"/>
        <w:jc w:val="both"/>
        <w:rPr>
          <w:sz w:val="28"/>
        </w:rPr>
      </w:pPr>
      <w:r w:rsidRPr="001963CE">
        <w:rPr>
          <w:sz w:val="28"/>
          <w:lang w:val="en-US"/>
        </w:rPr>
        <w:t>c</w:t>
      </w:r>
      <w:r w:rsidRPr="001963CE">
        <w:rPr>
          <w:sz w:val="28"/>
        </w:rPr>
        <w:t xml:space="preserve"> – число случаев наследования аллеля М</w:t>
      </w:r>
      <w:r w:rsidRPr="001963CE">
        <w:rPr>
          <w:sz w:val="28"/>
          <w:vertAlign w:val="subscript"/>
        </w:rPr>
        <w:t>2</w:t>
      </w:r>
      <w:r w:rsidRPr="001963CE">
        <w:rPr>
          <w:sz w:val="28"/>
        </w:rPr>
        <w:t xml:space="preserve"> от родителей М</w:t>
      </w:r>
      <w:r w:rsidRPr="001963CE">
        <w:rPr>
          <w:sz w:val="28"/>
          <w:vertAlign w:val="subscript"/>
        </w:rPr>
        <w:t>1</w:t>
      </w:r>
      <w:r w:rsidRPr="001963CE">
        <w:rPr>
          <w:sz w:val="28"/>
        </w:rPr>
        <w:t>М</w:t>
      </w:r>
      <w:r w:rsidRPr="001963CE">
        <w:rPr>
          <w:sz w:val="28"/>
          <w:vertAlign w:val="subscript"/>
        </w:rPr>
        <w:t>2</w:t>
      </w:r>
      <w:r w:rsidRPr="001963CE">
        <w:rPr>
          <w:sz w:val="28"/>
        </w:rPr>
        <w:t>;</w:t>
      </w:r>
    </w:p>
    <w:p w:rsidR="00794D83" w:rsidRPr="001963CE" w:rsidRDefault="00794D83" w:rsidP="00720490">
      <w:pPr>
        <w:tabs>
          <w:tab w:val="left" w:pos="0"/>
        </w:tabs>
        <w:suppressAutoHyphens/>
        <w:spacing w:line="360" w:lineRule="auto"/>
        <w:ind w:firstLine="709"/>
        <w:jc w:val="both"/>
        <w:rPr>
          <w:sz w:val="28"/>
        </w:rPr>
      </w:pPr>
      <w:r w:rsidRPr="001963CE">
        <w:rPr>
          <w:sz w:val="28"/>
          <w:lang w:val="en-US"/>
        </w:rPr>
        <w:t>d</w:t>
      </w:r>
      <w:r w:rsidRPr="001963CE">
        <w:rPr>
          <w:sz w:val="28"/>
        </w:rPr>
        <w:t xml:space="preserve"> – число случаев наследования аллеля М</w:t>
      </w:r>
      <w:r w:rsidRPr="001963CE">
        <w:rPr>
          <w:sz w:val="28"/>
          <w:vertAlign w:val="subscript"/>
        </w:rPr>
        <w:t>2</w:t>
      </w:r>
      <w:r w:rsidRPr="001963CE">
        <w:rPr>
          <w:sz w:val="28"/>
        </w:rPr>
        <w:t xml:space="preserve"> от родителей М</w:t>
      </w:r>
      <w:r w:rsidRPr="001963CE">
        <w:rPr>
          <w:sz w:val="28"/>
          <w:vertAlign w:val="subscript"/>
        </w:rPr>
        <w:t>2</w:t>
      </w:r>
      <w:r w:rsidRPr="001963CE">
        <w:rPr>
          <w:sz w:val="28"/>
        </w:rPr>
        <w:t>М</w:t>
      </w:r>
      <w:r w:rsidRPr="001963CE">
        <w:rPr>
          <w:sz w:val="28"/>
          <w:vertAlign w:val="subscript"/>
        </w:rPr>
        <w:t>2</w:t>
      </w:r>
      <w:r w:rsidRPr="001963CE">
        <w:rPr>
          <w:sz w:val="28"/>
        </w:rPr>
        <w:t>;</w:t>
      </w:r>
    </w:p>
    <w:p w:rsidR="00794D83" w:rsidRPr="001963CE" w:rsidRDefault="00794D83" w:rsidP="00720490">
      <w:pPr>
        <w:tabs>
          <w:tab w:val="left" w:pos="0"/>
        </w:tabs>
        <w:suppressAutoHyphens/>
        <w:spacing w:line="360" w:lineRule="auto"/>
        <w:ind w:firstLine="709"/>
        <w:jc w:val="both"/>
        <w:rPr>
          <w:sz w:val="28"/>
        </w:rPr>
      </w:pPr>
      <w:r w:rsidRPr="001963CE">
        <w:rPr>
          <w:sz w:val="28"/>
        </w:rPr>
        <w:t>Используются данные только от гетерозиготных родителей. Статистика теста рассчитывается по формуле:</w:t>
      </w:r>
    </w:p>
    <w:p w:rsidR="00B17957" w:rsidRPr="001963CE" w:rsidRDefault="00B17957" w:rsidP="00720490">
      <w:pPr>
        <w:tabs>
          <w:tab w:val="left" w:pos="0"/>
        </w:tabs>
        <w:suppressAutoHyphens/>
        <w:spacing w:line="360" w:lineRule="auto"/>
        <w:ind w:firstLine="709"/>
        <w:jc w:val="both"/>
        <w:rPr>
          <w:sz w:val="28"/>
        </w:rPr>
      </w:pPr>
    </w:p>
    <w:p w:rsidR="00794D83" w:rsidRPr="001963CE" w:rsidRDefault="00794D83" w:rsidP="00720490">
      <w:pPr>
        <w:tabs>
          <w:tab w:val="left" w:pos="0"/>
        </w:tabs>
        <w:suppressAutoHyphens/>
        <w:spacing w:line="360" w:lineRule="auto"/>
        <w:ind w:firstLine="709"/>
        <w:jc w:val="both"/>
        <w:rPr>
          <w:sz w:val="28"/>
        </w:rPr>
      </w:pPr>
      <w:r w:rsidRPr="001963CE">
        <w:rPr>
          <w:sz w:val="28"/>
          <w:lang w:val="en-US"/>
        </w:rPr>
        <w:t>TDT</w:t>
      </w:r>
      <w:r w:rsidRPr="001963CE">
        <w:rPr>
          <w:sz w:val="28"/>
        </w:rPr>
        <w:t>=(</w:t>
      </w:r>
      <w:r w:rsidRPr="001963CE">
        <w:rPr>
          <w:sz w:val="28"/>
          <w:lang w:val="en-US"/>
        </w:rPr>
        <w:t>b</w:t>
      </w:r>
      <w:r w:rsidRPr="001963CE">
        <w:rPr>
          <w:sz w:val="28"/>
        </w:rPr>
        <w:t>-</w:t>
      </w:r>
      <w:r w:rsidRPr="001963CE">
        <w:rPr>
          <w:sz w:val="28"/>
          <w:lang w:val="en-US"/>
        </w:rPr>
        <w:t>c</w:t>
      </w:r>
      <w:r w:rsidRPr="001963CE">
        <w:rPr>
          <w:sz w:val="28"/>
        </w:rPr>
        <w:t>)</w:t>
      </w:r>
      <w:r w:rsidRPr="001963CE">
        <w:rPr>
          <w:sz w:val="28"/>
          <w:vertAlign w:val="superscript"/>
        </w:rPr>
        <w:t>2</w:t>
      </w:r>
      <w:r w:rsidRPr="001963CE">
        <w:rPr>
          <w:sz w:val="28"/>
        </w:rPr>
        <w:t>/(</w:t>
      </w:r>
      <w:r w:rsidRPr="001963CE">
        <w:rPr>
          <w:sz w:val="28"/>
          <w:lang w:val="en-US"/>
        </w:rPr>
        <w:t>b</w:t>
      </w:r>
      <w:r w:rsidRPr="001963CE">
        <w:rPr>
          <w:sz w:val="28"/>
        </w:rPr>
        <w:t>+</w:t>
      </w:r>
      <w:r w:rsidRPr="001963CE">
        <w:rPr>
          <w:sz w:val="28"/>
          <w:lang w:val="en-US"/>
        </w:rPr>
        <w:t>c</w:t>
      </w:r>
      <w:r w:rsidRPr="001963CE">
        <w:rPr>
          <w:sz w:val="28"/>
        </w:rPr>
        <w:t>)</w:t>
      </w:r>
    </w:p>
    <w:p w:rsidR="00B17957" w:rsidRPr="001963CE" w:rsidRDefault="00B17957" w:rsidP="00720490">
      <w:pPr>
        <w:tabs>
          <w:tab w:val="left" w:pos="0"/>
        </w:tabs>
        <w:suppressAutoHyphens/>
        <w:spacing w:line="360" w:lineRule="auto"/>
        <w:ind w:firstLine="709"/>
        <w:jc w:val="both"/>
        <w:rPr>
          <w:sz w:val="28"/>
        </w:rPr>
      </w:pPr>
    </w:p>
    <w:p w:rsidR="00794D83" w:rsidRPr="001963CE" w:rsidRDefault="00794D83" w:rsidP="00720490">
      <w:pPr>
        <w:tabs>
          <w:tab w:val="left" w:pos="0"/>
        </w:tabs>
        <w:suppressAutoHyphens/>
        <w:spacing w:line="360" w:lineRule="auto"/>
        <w:ind w:firstLine="709"/>
        <w:jc w:val="both"/>
        <w:rPr>
          <w:sz w:val="28"/>
        </w:rPr>
      </w:pPr>
      <w:r w:rsidRPr="001963CE">
        <w:rPr>
          <w:sz w:val="28"/>
        </w:rPr>
        <w:t>и в случае верной нулевой гипотезы (Н</w:t>
      </w:r>
      <w:r w:rsidRPr="001963CE">
        <w:rPr>
          <w:sz w:val="28"/>
          <w:vertAlign w:val="subscript"/>
        </w:rPr>
        <w:t>0</w:t>
      </w:r>
      <w:r w:rsidRPr="001963CE">
        <w:rPr>
          <w:sz w:val="28"/>
        </w:rPr>
        <w:t>: нет ассоциации) асимптотически распределена как χ</w:t>
      </w:r>
      <w:r w:rsidRPr="001963CE">
        <w:rPr>
          <w:sz w:val="28"/>
          <w:vertAlign w:val="superscript"/>
        </w:rPr>
        <w:t>2</w:t>
      </w:r>
      <w:r w:rsidRPr="001963CE">
        <w:rPr>
          <w:sz w:val="28"/>
        </w:rPr>
        <w:t xml:space="preserve"> с 1 степенью свободы.</w:t>
      </w:r>
    </w:p>
    <w:p w:rsidR="00794D83" w:rsidRPr="001963CE" w:rsidRDefault="00794D83" w:rsidP="00720490">
      <w:pPr>
        <w:pStyle w:val="a7"/>
        <w:suppressAutoHyphens/>
        <w:ind w:firstLine="709"/>
      </w:pPr>
      <w:r w:rsidRPr="001963CE">
        <w:t xml:space="preserve">С целью выявления ассоциации маркеров исследуемых генов с количественными, патогенетически важными признаками туберкулеза, проводили сравнение средних значений уровней метрических показателей у носителей разных генотипов с помощью однофакторного дисперсионного анализа по Фишеру и теста </w:t>
      </w:r>
      <w:r w:rsidRPr="001963CE">
        <w:rPr>
          <w:lang w:val="en-US"/>
        </w:rPr>
        <w:t>LSD</w:t>
      </w:r>
      <w:r w:rsidRPr="001963CE">
        <w:t>. При наличии зависимости признака от пола показатели анализировались отдельно в группе мужчин и женщин. В случае влияния возраста на количественный параметр проводилась его корректировка, которая осуществлялась с помощью уровня линейной регрессии и рассчитывалась по формуле [Лильин Е.Т. и др., 1984]:</w:t>
      </w:r>
    </w:p>
    <w:p w:rsidR="00B17957" w:rsidRPr="001963CE" w:rsidRDefault="00B17957" w:rsidP="00720490">
      <w:pPr>
        <w:suppressAutoHyphens/>
        <w:spacing w:line="360" w:lineRule="auto"/>
        <w:ind w:firstLine="709"/>
        <w:jc w:val="both"/>
        <w:rPr>
          <w:sz w:val="28"/>
        </w:rPr>
      </w:pPr>
    </w:p>
    <w:p w:rsidR="00974047" w:rsidRPr="001963CE" w:rsidRDefault="00794D83" w:rsidP="00720490">
      <w:pPr>
        <w:suppressAutoHyphens/>
        <w:spacing w:line="360" w:lineRule="auto"/>
        <w:ind w:firstLine="709"/>
        <w:jc w:val="both"/>
        <w:rPr>
          <w:sz w:val="28"/>
        </w:rPr>
      </w:pPr>
      <w:r w:rsidRPr="001963CE">
        <w:rPr>
          <w:sz w:val="28"/>
          <w:lang w:val="en-US"/>
        </w:rPr>
        <w:t>y</w:t>
      </w:r>
      <w:r w:rsidRPr="001963CE">
        <w:rPr>
          <w:sz w:val="28"/>
        </w:rPr>
        <w:t>=</w:t>
      </w:r>
      <w:r w:rsidRPr="001963CE">
        <w:rPr>
          <w:sz w:val="28"/>
          <w:lang w:val="en-US"/>
        </w:rPr>
        <w:t>x</w:t>
      </w:r>
      <w:r w:rsidRPr="001963CE">
        <w:rPr>
          <w:sz w:val="28"/>
        </w:rPr>
        <w:t>+</w:t>
      </w:r>
      <w:r w:rsidRPr="001963CE">
        <w:rPr>
          <w:sz w:val="28"/>
          <w:lang w:val="en-US"/>
        </w:rPr>
        <w:t>b</w:t>
      </w:r>
      <w:r w:rsidRPr="001963CE">
        <w:rPr>
          <w:sz w:val="28"/>
        </w:rPr>
        <w:t>(</w:t>
      </w:r>
      <w:r w:rsidRPr="001963CE">
        <w:rPr>
          <w:sz w:val="28"/>
          <w:lang w:val="en-US"/>
        </w:rPr>
        <w:t>t</w:t>
      </w:r>
      <w:r w:rsidRPr="001963CE">
        <w:rPr>
          <w:sz w:val="28"/>
          <w:vertAlign w:val="subscript"/>
        </w:rPr>
        <w:t>0</w:t>
      </w:r>
      <w:r w:rsidR="00E50654" w:rsidRPr="001963CE">
        <w:rPr>
          <w:sz w:val="28"/>
          <w:vertAlign w:val="subscript"/>
        </w:rPr>
        <w:t xml:space="preserve"> </w:t>
      </w:r>
      <w:r w:rsidRPr="001963CE">
        <w:rPr>
          <w:sz w:val="28"/>
        </w:rPr>
        <w:t>-</w:t>
      </w:r>
      <w:r w:rsidRPr="001963CE">
        <w:rPr>
          <w:sz w:val="28"/>
          <w:lang w:val="en-US"/>
        </w:rPr>
        <w:t>t</w:t>
      </w:r>
      <w:r w:rsidRPr="001963CE">
        <w:rPr>
          <w:sz w:val="28"/>
        </w:rPr>
        <w:t>),</w:t>
      </w:r>
    </w:p>
    <w:p w:rsidR="00B17957" w:rsidRPr="001963CE" w:rsidRDefault="00B17957" w:rsidP="00720490">
      <w:pPr>
        <w:suppressAutoHyphens/>
        <w:spacing w:line="360" w:lineRule="auto"/>
        <w:ind w:firstLine="709"/>
        <w:jc w:val="both"/>
        <w:rPr>
          <w:sz w:val="28"/>
        </w:rPr>
      </w:pPr>
    </w:p>
    <w:p w:rsidR="00794D83" w:rsidRPr="001963CE" w:rsidRDefault="00794D83" w:rsidP="00720490">
      <w:pPr>
        <w:suppressAutoHyphens/>
        <w:spacing w:line="360" w:lineRule="auto"/>
        <w:ind w:firstLine="709"/>
        <w:jc w:val="both"/>
        <w:rPr>
          <w:sz w:val="28"/>
        </w:rPr>
      </w:pPr>
      <w:r w:rsidRPr="001963CE">
        <w:rPr>
          <w:sz w:val="28"/>
        </w:rPr>
        <w:t xml:space="preserve">где </w:t>
      </w:r>
      <w:r w:rsidRPr="001963CE">
        <w:rPr>
          <w:sz w:val="28"/>
          <w:lang w:val="en-US"/>
        </w:rPr>
        <w:t>y</w:t>
      </w:r>
      <w:r w:rsidRPr="001963CE">
        <w:rPr>
          <w:sz w:val="28"/>
        </w:rPr>
        <w:t xml:space="preserve"> – коррегированное значение исходной величины (х) признака;</w:t>
      </w:r>
    </w:p>
    <w:p w:rsidR="00794D83" w:rsidRPr="001963CE" w:rsidRDefault="00794D83" w:rsidP="00720490">
      <w:pPr>
        <w:suppressAutoHyphens/>
        <w:spacing w:line="360" w:lineRule="auto"/>
        <w:ind w:firstLine="709"/>
        <w:jc w:val="both"/>
        <w:rPr>
          <w:sz w:val="28"/>
        </w:rPr>
      </w:pPr>
      <w:r w:rsidRPr="001963CE">
        <w:rPr>
          <w:sz w:val="28"/>
          <w:lang w:val="en-US"/>
        </w:rPr>
        <w:t>t</w:t>
      </w:r>
      <w:r w:rsidRPr="001963CE">
        <w:rPr>
          <w:sz w:val="28"/>
        </w:rPr>
        <w:t xml:space="preserve"> – возраст индивида</w:t>
      </w:r>
    </w:p>
    <w:p w:rsidR="00794D83" w:rsidRPr="001963CE" w:rsidRDefault="00794D83" w:rsidP="00720490">
      <w:pPr>
        <w:suppressAutoHyphens/>
        <w:spacing w:line="360" w:lineRule="auto"/>
        <w:ind w:firstLine="709"/>
        <w:jc w:val="both"/>
        <w:rPr>
          <w:sz w:val="28"/>
        </w:rPr>
      </w:pPr>
      <w:r w:rsidRPr="001963CE">
        <w:rPr>
          <w:sz w:val="28"/>
          <w:lang w:val="en-US"/>
        </w:rPr>
        <w:t>t</w:t>
      </w:r>
      <w:r w:rsidRPr="001963CE">
        <w:rPr>
          <w:sz w:val="28"/>
          <w:vertAlign w:val="subscript"/>
        </w:rPr>
        <w:t xml:space="preserve">0 </w:t>
      </w:r>
      <w:r w:rsidRPr="001963CE">
        <w:rPr>
          <w:sz w:val="28"/>
        </w:rPr>
        <w:t>– определенный возраст, к которому приводятся все значения;</w:t>
      </w:r>
    </w:p>
    <w:p w:rsidR="00794D83" w:rsidRPr="001963CE" w:rsidRDefault="00794D83" w:rsidP="00720490">
      <w:pPr>
        <w:suppressAutoHyphens/>
        <w:spacing w:line="360" w:lineRule="auto"/>
        <w:ind w:firstLine="709"/>
        <w:jc w:val="both"/>
        <w:rPr>
          <w:sz w:val="28"/>
        </w:rPr>
      </w:pPr>
      <w:r w:rsidRPr="001963CE">
        <w:rPr>
          <w:sz w:val="28"/>
        </w:rPr>
        <w:t>b – коэффициент линейной регрессии признака по возрасту, который рассчитывается по формуле:</w:t>
      </w:r>
    </w:p>
    <w:p w:rsidR="00B17957" w:rsidRPr="001963CE" w:rsidRDefault="00B17957" w:rsidP="00720490">
      <w:pPr>
        <w:suppressAutoHyphens/>
        <w:spacing w:line="360" w:lineRule="auto"/>
        <w:ind w:firstLine="709"/>
        <w:jc w:val="both"/>
        <w:rPr>
          <w:sz w:val="28"/>
        </w:rPr>
      </w:pPr>
    </w:p>
    <w:p w:rsidR="00794D83" w:rsidRPr="001963CE" w:rsidRDefault="00794D83" w:rsidP="00720490">
      <w:pPr>
        <w:suppressAutoHyphens/>
        <w:spacing w:line="360" w:lineRule="auto"/>
        <w:ind w:firstLine="709"/>
        <w:jc w:val="both"/>
        <w:rPr>
          <w:sz w:val="28"/>
        </w:rPr>
      </w:pPr>
      <w:r w:rsidRPr="001963CE">
        <w:rPr>
          <w:sz w:val="28"/>
          <w:lang w:val="en-US"/>
        </w:rPr>
        <w:t>b</w:t>
      </w:r>
      <w:r w:rsidRPr="001963CE">
        <w:rPr>
          <w:sz w:val="28"/>
        </w:rPr>
        <w:t>=</w:t>
      </w:r>
      <w:r w:rsidRPr="001963CE">
        <w:rPr>
          <w:sz w:val="28"/>
          <w:lang w:val="en-US"/>
        </w:rPr>
        <w:t>r</w:t>
      </w:r>
      <w:r w:rsidRPr="001963CE">
        <w:rPr>
          <w:sz w:val="28"/>
          <w:vertAlign w:val="subscript"/>
          <w:lang w:val="en-US"/>
        </w:rPr>
        <w:t>xt</w:t>
      </w:r>
      <w:r w:rsidRPr="001963CE">
        <w:rPr>
          <w:sz w:val="28"/>
        </w:rPr>
        <w:t>/</w:t>
      </w:r>
      <w:r w:rsidRPr="001963CE">
        <w:rPr>
          <w:sz w:val="28"/>
          <w:lang w:val="en-US"/>
        </w:rPr>
        <w:t>s</w:t>
      </w:r>
      <w:r w:rsidRPr="001963CE">
        <w:rPr>
          <w:sz w:val="28"/>
          <w:vertAlign w:val="subscript"/>
          <w:lang w:val="en-US"/>
        </w:rPr>
        <w:t>t</w:t>
      </w:r>
      <w:r w:rsidRPr="001963CE">
        <w:rPr>
          <w:sz w:val="28"/>
          <w:vertAlign w:val="superscript"/>
        </w:rPr>
        <w:t>2</w:t>
      </w:r>
    </w:p>
    <w:p w:rsidR="00B17957" w:rsidRPr="001963CE" w:rsidRDefault="00B17957" w:rsidP="00720490">
      <w:pPr>
        <w:suppressAutoHyphens/>
        <w:spacing w:line="360" w:lineRule="auto"/>
        <w:ind w:firstLine="709"/>
        <w:jc w:val="both"/>
        <w:rPr>
          <w:sz w:val="28"/>
        </w:rPr>
      </w:pPr>
    </w:p>
    <w:p w:rsidR="00794D83" w:rsidRPr="001963CE" w:rsidRDefault="00794D83" w:rsidP="00720490">
      <w:pPr>
        <w:suppressAutoHyphens/>
        <w:spacing w:line="360" w:lineRule="auto"/>
        <w:ind w:firstLine="709"/>
        <w:jc w:val="both"/>
        <w:rPr>
          <w:sz w:val="28"/>
        </w:rPr>
      </w:pPr>
      <w:r w:rsidRPr="001963CE">
        <w:rPr>
          <w:sz w:val="28"/>
        </w:rPr>
        <w:t xml:space="preserve">где </w:t>
      </w:r>
      <w:r w:rsidRPr="001963CE">
        <w:rPr>
          <w:sz w:val="28"/>
          <w:lang w:val="en-US"/>
        </w:rPr>
        <w:t>r</w:t>
      </w:r>
      <w:r w:rsidRPr="001963CE">
        <w:rPr>
          <w:sz w:val="28"/>
          <w:vertAlign w:val="subscript"/>
          <w:lang w:val="en-US"/>
        </w:rPr>
        <w:t>xt</w:t>
      </w:r>
      <w:r w:rsidRPr="001963CE">
        <w:rPr>
          <w:sz w:val="28"/>
        </w:rPr>
        <w:t xml:space="preserve"> – коэффициент корреляции признака с возрастом;</w:t>
      </w:r>
    </w:p>
    <w:p w:rsidR="00794D83" w:rsidRPr="001963CE" w:rsidRDefault="00794D83" w:rsidP="00720490">
      <w:pPr>
        <w:suppressAutoHyphens/>
        <w:spacing w:line="360" w:lineRule="auto"/>
        <w:ind w:firstLine="709"/>
        <w:jc w:val="both"/>
        <w:rPr>
          <w:sz w:val="28"/>
        </w:rPr>
      </w:pPr>
      <w:r w:rsidRPr="001963CE">
        <w:rPr>
          <w:sz w:val="28"/>
          <w:lang w:val="en-US"/>
        </w:rPr>
        <w:t>s</w:t>
      </w:r>
      <w:r w:rsidRPr="001963CE">
        <w:rPr>
          <w:sz w:val="28"/>
          <w:vertAlign w:val="subscript"/>
          <w:lang w:val="en-US"/>
        </w:rPr>
        <w:t>t</w:t>
      </w:r>
      <w:r w:rsidR="00E50654" w:rsidRPr="001963CE">
        <w:rPr>
          <w:sz w:val="28"/>
          <w:vertAlign w:val="subscript"/>
        </w:rPr>
        <w:t xml:space="preserve"> </w:t>
      </w:r>
      <w:r w:rsidRPr="001963CE">
        <w:rPr>
          <w:sz w:val="28"/>
        </w:rPr>
        <w:t>- стандартное отклонение возраста в выборке.</w:t>
      </w:r>
    </w:p>
    <w:p w:rsidR="00974047" w:rsidRPr="001963CE" w:rsidRDefault="00794D83" w:rsidP="00720490">
      <w:pPr>
        <w:suppressAutoHyphens/>
        <w:spacing w:line="360" w:lineRule="auto"/>
        <w:ind w:firstLine="709"/>
        <w:jc w:val="both"/>
        <w:rPr>
          <w:sz w:val="28"/>
        </w:rPr>
      </w:pPr>
      <w:r w:rsidRPr="001963CE">
        <w:rPr>
          <w:sz w:val="28"/>
        </w:rPr>
        <w:t>Проверку на нормальность распределений осуществляли с помощью критерия Колмогорова-Смирнова и Лилифорса. В случае неравных дисперсий использовали непараметрические тесты Манна-Уитни, Краскела-Уоллиса и медианный тест [Лакин Г.Ф., 1990]. Сравнение дисперсий проводили по критерию Левене.</w:t>
      </w:r>
    </w:p>
    <w:p w:rsidR="00794D83" w:rsidRPr="001963CE" w:rsidRDefault="00794D83" w:rsidP="00720490">
      <w:pPr>
        <w:tabs>
          <w:tab w:val="left" w:pos="0"/>
        </w:tabs>
        <w:suppressAutoHyphens/>
        <w:spacing w:line="360" w:lineRule="auto"/>
        <w:ind w:firstLine="709"/>
        <w:jc w:val="both"/>
        <w:rPr>
          <w:sz w:val="28"/>
        </w:rPr>
      </w:pPr>
      <w:r w:rsidRPr="001963CE">
        <w:rPr>
          <w:sz w:val="28"/>
        </w:rPr>
        <w:t xml:space="preserve">Расчеты гаметического неравновесия между парами молекулярно-генетических маркеров проводили по </w:t>
      </w:r>
      <w:r w:rsidRPr="001963CE">
        <w:rPr>
          <w:sz w:val="28"/>
          <w:lang w:val="en-US"/>
        </w:rPr>
        <w:t>Hill</w:t>
      </w:r>
      <w:r w:rsidRPr="001963CE">
        <w:rPr>
          <w:sz w:val="28"/>
        </w:rPr>
        <w:t xml:space="preserve"> </w:t>
      </w:r>
      <w:r w:rsidRPr="001963CE">
        <w:rPr>
          <w:sz w:val="28"/>
          <w:lang w:val="en-US"/>
        </w:rPr>
        <w:t>W</w:t>
      </w:r>
      <w:r w:rsidRPr="001963CE">
        <w:rPr>
          <w:sz w:val="28"/>
        </w:rPr>
        <w:t xml:space="preserve">. </w:t>
      </w:r>
      <w:r w:rsidRPr="001963CE">
        <w:rPr>
          <w:sz w:val="28"/>
          <w:lang w:val="en-US"/>
        </w:rPr>
        <w:t>G</w:t>
      </w:r>
      <w:r w:rsidRPr="001963CE">
        <w:rPr>
          <w:sz w:val="28"/>
        </w:rPr>
        <w:t xml:space="preserve">. (1974). Все расчеты осуществляли с помощью программ </w:t>
      </w:r>
      <w:r w:rsidR="00974047" w:rsidRPr="001963CE">
        <w:rPr>
          <w:sz w:val="28"/>
        </w:rPr>
        <w:t>"</w:t>
      </w:r>
      <w:r w:rsidRPr="001963CE">
        <w:rPr>
          <w:sz w:val="28"/>
          <w:lang w:val="en-US"/>
        </w:rPr>
        <w:t>STATISTICA</w:t>
      </w:r>
      <w:r w:rsidRPr="001963CE">
        <w:rPr>
          <w:sz w:val="28"/>
        </w:rPr>
        <w:t xml:space="preserve"> </w:t>
      </w:r>
      <w:r w:rsidRPr="001963CE">
        <w:rPr>
          <w:sz w:val="28"/>
          <w:lang w:val="en-US"/>
        </w:rPr>
        <w:t>for</w:t>
      </w:r>
      <w:r w:rsidRPr="001963CE">
        <w:rPr>
          <w:sz w:val="28"/>
        </w:rPr>
        <w:t xml:space="preserve"> </w:t>
      </w:r>
      <w:r w:rsidRPr="001963CE">
        <w:rPr>
          <w:sz w:val="28"/>
          <w:lang w:val="en-US"/>
        </w:rPr>
        <w:t>Windows</w:t>
      </w:r>
      <w:r w:rsidRPr="001963CE">
        <w:rPr>
          <w:sz w:val="28"/>
        </w:rPr>
        <w:t xml:space="preserve"> 6.0</w:t>
      </w:r>
      <w:r w:rsidR="00974047" w:rsidRPr="001963CE">
        <w:rPr>
          <w:sz w:val="28"/>
        </w:rPr>
        <w:t>"</w:t>
      </w:r>
      <w:r w:rsidRPr="001963CE">
        <w:rPr>
          <w:sz w:val="28"/>
        </w:rPr>
        <w:t xml:space="preserve"> и </w:t>
      </w:r>
      <w:r w:rsidR="00974047" w:rsidRPr="001963CE">
        <w:rPr>
          <w:sz w:val="28"/>
        </w:rPr>
        <w:t>"</w:t>
      </w:r>
      <w:r w:rsidRPr="001963CE">
        <w:rPr>
          <w:sz w:val="28"/>
          <w:lang w:val="en-US"/>
        </w:rPr>
        <w:t>Microsoft</w:t>
      </w:r>
      <w:r w:rsidRPr="001963CE">
        <w:rPr>
          <w:sz w:val="28"/>
        </w:rPr>
        <w:t xml:space="preserve"> </w:t>
      </w:r>
      <w:r w:rsidRPr="001963CE">
        <w:rPr>
          <w:sz w:val="28"/>
          <w:lang w:val="en-US"/>
        </w:rPr>
        <w:t>Excel</w:t>
      </w:r>
      <w:r w:rsidRPr="001963CE">
        <w:rPr>
          <w:sz w:val="28"/>
        </w:rPr>
        <w:t xml:space="preserve"> 7.0</w:t>
      </w:r>
      <w:r w:rsidR="00974047" w:rsidRPr="001963CE">
        <w:rPr>
          <w:sz w:val="28"/>
        </w:rPr>
        <w:t>"</w:t>
      </w:r>
      <w:r w:rsidRPr="001963CE">
        <w:rPr>
          <w:sz w:val="28"/>
        </w:rPr>
        <w:t>.</w:t>
      </w:r>
    </w:p>
    <w:p w:rsidR="00794D83" w:rsidRPr="001963CE" w:rsidRDefault="00794D83" w:rsidP="00720490">
      <w:pPr>
        <w:tabs>
          <w:tab w:val="left" w:pos="0"/>
        </w:tabs>
        <w:suppressAutoHyphens/>
        <w:spacing w:line="360" w:lineRule="auto"/>
        <w:ind w:firstLine="709"/>
        <w:jc w:val="both"/>
        <w:rPr>
          <w:sz w:val="28"/>
        </w:rPr>
      </w:pPr>
    </w:p>
    <w:p w:rsidR="00794D83" w:rsidRPr="001963CE" w:rsidRDefault="00B17957" w:rsidP="00720490">
      <w:pPr>
        <w:pStyle w:val="23"/>
        <w:widowControl/>
        <w:suppressAutoHyphens/>
        <w:ind w:firstLine="709"/>
        <w:jc w:val="both"/>
        <w:rPr>
          <w:b w:val="0"/>
        </w:rPr>
      </w:pPr>
      <w:r w:rsidRPr="001963CE">
        <w:rPr>
          <w:b w:val="0"/>
        </w:rPr>
        <w:br w:type="page"/>
      </w:r>
      <w:r w:rsidR="00794D83" w:rsidRPr="001963CE">
        <w:rPr>
          <w:b w:val="0"/>
        </w:rPr>
        <w:t>3</w:t>
      </w:r>
      <w:r w:rsidR="00B04B0E" w:rsidRPr="001963CE">
        <w:rPr>
          <w:b w:val="0"/>
        </w:rPr>
        <w:t>. Результаты</w:t>
      </w:r>
      <w:r w:rsidR="00E50654" w:rsidRPr="001963CE">
        <w:rPr>
          <w:b w:val="0"/>
        </w:rPr>
        <w:t xml:space="preserve"> </w:t>
      </w:r>
      <w:r w:rsidR="00B04B0E" w:rsidRPr="001963CE">
        <w:rPr>
          <w:b w:val="0"/>
        </w:rPr>
        <w:t>и</w:t>
      </w:r>
      <w:r w:rsidR="00E50654" w:rsidRPr="001963CE">
        <w:rPr>
          <w:b w:val="0"/>
        </w:rPr>
        <w:t xml:space="preserve"> </w:t>
      </w:r>
      <w:r w:rsidR="00B04B0E" w:rsidRPr="001963CE">
        <w:rPr>
          <w:b w:val="0"/>
        </w:rPr>
        <w:t>обсуждение</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 xml:space="preserve">Учитывая поставленные задачи, исследование включало три аспекта: изучение популяционной распространенности полиморфизма генов </w:t>
      </w:r>
      <w:r w:rsidRPr="001963CE">
        <w:rPr>
          <w:b w:val="0"/>
          <w:lang w:val="en-US"/>
        </w:rPr>
        <w:t>NRAMP</w:t>
      </w:r>
      <w:r w:rsidRPr="001963CE">
        <w:rPr>
          <w:b w:val="0"/>
        </w:rPr>
        <w:t xml:space="preserve">1,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VDR</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анализ связи исследованных генов с туберкулезом и поиск ассоциаций с патогенетически важными параметрами заболевания у русских жителей г. Томска. К настоящему времени получены результаты исследования аллельных вариантов генов подверженности к ТБ у тувинцев, выполненного по аналогичной схеме и с использованием того же набора полиморфизма генов [Рудко А.А. и др., 2003]. Это дало возможность провести сравнение полученных результатов между русскими жителями г. Томска и тувинцами.</w:t>
      </w:r>
    </w:p>
    <w:p w:rsidR="00794D83" w:rsidRPr="001963CE" w:rsidRDefault="00794D83" w:rsidP="00720490">
      <w:pPr>
        <w:pStyle w:val="23"/>
        <w:widowControl/>
        <w:suppressAutoHyphens/>
        <w:ind w:firstLine="709"/>
        <w:jc w:val="both"/>
        <w:rPr>
          <w:b w:val="0"/>
        </w:rPr>
      </w:pPr>
    </w:p>
    <w:p w:rsidR="00794D83" w:rsidRPr="001963CE" w:rsidRDefault="00B17957" w:rsidP="00720490">
      <w:pPr>
        <w:pStyle w:val="23"/>
        <w:widowControl/>
        <w:suppressAutoHyphens/>
        <w:ind w:firstLine="709"/>
        <w:jc w:val="both"/>
        <w:rPr>
          <w:b w:val="0"/>
        </w:rPr>
      </w:pPr>
      <w:r w:rsidRPr="001963CE">
        <w:rPr>
          <w:b w:val="0"/>
        </w:rPr>
        <w:t>3.1</w:t>
      </w:r>
      <w:r w:rsidR="00794D83" w:rsidRPr="001963CE">
        <w:rPr>
          <w:b w:val="0"/>
        </w:rPr>
        <w:t xml:space="preserve"> Распространенность полиморфизма генов </w:t>
      </w:r>
      <w:r w:rsidR="00794D83" w:rsidRPr="001963CE">
        <w:rPr>
          <w:b w:val="0"/>
          <w:lang w:val="en-US"/>
        </w:rPr>
        <w:t>NRAMP</w:t>
      </w:r>
      <w:r w:rsidR="00794D83" w:rsidRPr="001963CE">
        <w:rPr>
          <w:b w:val="0"/>
        </w:rPr>
        <w:t xml:space="preserve">1, </w:t>
      </w:r>
      <w:r w:rsidR="00794D83" w:rsidRPr="001963CE">
        <w:rPr>
          <w:b w:val="0"/>
          <w:lang w:val="en-US"/>
        </w:rPr>
        <w:t>IL</w:t>
      </w:r>
      <w:r w:rsidR="00794D83" w:rsidRPr="001963CE">
        <w:rPr>
          <w:b w:val="0"/>
        </w:rPr>
        <w:t>12</w:t>
      </w:r>
      <w:r w:rsidR="00794D83" w:rsidRPr="001963CE">
        <w:rPr>
          <w:b w:val="0"/>
          <w:lang w:val="en-US"/>
        </w:rPr>
        <w:t>B</w:t>
      </w:r>
      <w:r w:rsidR="00794D83" w:rsidRPr="001963CE">
        <w:rPr>
          <w:b w:val="0"/>
        </w:rPr>
        <w:t xml:space="preserve">, </w:t>
      </w:r>
      <w:r w:rsidR="00794D83" w:rsidRPr="001963CE">
        <w:rPr>
          <w:b w:val="0"/>
          <w:lang w:val="en-US"/>
        </w:rPr>
        <w:t>VDR</w:t>
      </w:r>
      <w:r w:rsidR="00794D83" w:rsidRPr="001963CE">
        <w:rPr>
          <w:b w:val="0"/>
        </w:rPr>
        <w:t xml:space="preserve">, </w:t>
      </w:r>
      <w:r w:rsidR="00794D83" w:rsidRPr="001963CE">
        <w:rPr>
          <w:b w:val="0"/>
          <w:lang w:val="en-US"/>
        </w:rPr>
        <w:t>IL</w:t>
      </w:r>
      <w:r w:rsidR="00794D83" w:rsidRPr="001963CE">
        <w:rPr>
          <w:b w:val="0"/>
        </w:rPr>
        <w:t>1</w:t>
      </w:r>
      <w:r w:rsidR="00794D83" w:rsidRPr="001963CE">
        <w:rPr>
          <w:b w:val="0"/>
          <w:lang w:val="en-US"/>
        </w:rPr>
        <w:t>B</w:t>
      </w:r>
      <w:r w:rsidR="00794D83" w:rsidRPr="001963CE">
        <w:rPr>
          <w:b w:val="0"/>
        </w:rPr>
        <w:t xml:space="preserve">, </w:t>
      </w:r>
      <w:r w:rsidR="00794D83" w:rsidRPr="001963CE">
        <w:rPr>
          <w:b w:val="0"/>
          <w:lang w:val="en-US"/>
        </w:rPr>
        <w:t>IL</w:t>
      </w:r>
      <w:r w:rsidR="00794D83" w:rsidRPr="001963CE">
        <w:rPr>
          <w:b w:val="0"/>
        </w:rPr>
        <w:t>1</w:t>
      </w:r>
      <w:r w:rsidR="00794D83" w:rsidRPr="001963CE">
        <w:rPr>
          <w:b w:val="0"/>
          <w:lang w:val="en-US"/>
        </w:rPr>
        <w:t>RN</w:t>
      </w:r>
      <w:r w:rsidR="00794D83" w:rsidRPr="001963CE">
        <w:rPr>
          <w:b w:val="0"/>
        </w:rPr>
        <w:t xml:space="preserve"> среди здоровых лиц (контрольная группа)</w:t>
      </w:r>
    </w:p>
    <w:p w:rsidR="00B17957" w:rsidRPr="001963CE" w:rsidRDefault="00B17957" w:rsidP="00720490">
      <w:pPr>
        <w:pStyle w:val="23"/>
        <w:widowControl/>
        <w:suppressAutoHyphens/>
        <w:ind w:firstLine="709"/>
        <w:jc w:val="both"/>
        <w:rPr>
          <w:b w:val="0"/>
        </w:rPr>
      </w:pPr>
    </w:p>
    <w:p w:rsidR="00974047" w:rsidRPr="001963CE" w:rsidRDefault="00794D83" w:rsidP="00720490">
      <w:pPr>
        <w:suppressAutoHyphens/>
        <w:spacing w:line="360" w:lineRule="auto"/>
        <w:ind w:firstLine="709"/>
        <w:jc w:val="both"/>
        <w:rPr>
          <w:snapToGrid w:val="0"/>
          <w:sz w:val="28"/>
        </w:rPr>
      </w:pPr>
      <w:r w:rsidRPr="001963CE">
        <w:rPr>
          <w:sz w:val="28"/>
        </w:rPr>
        <w:t xml:space="preserve">В настоящее время во многих популяциях мира достаточно широко исследованы полиморфные варианты гена </w:t>
      </w:r>
      <w:r w:rsidRPr="001963CE">
        <w:rPr>
          <w:sz w:val="28"/>
          <w:lang w:val="en-US"/>
        </w:rPr>
        <w:t>NRAMP</w:t>
      </w:r>
      <w:r w:rsidRPr="001963CE">
        <w:rPr>
          <w:sz w:val="28"/>
        </w:rPr>
        <w:t xml:space="preserve">1, и в меньшей степени изучена распространенность аллелей генов </w:t>
      </w:r>
      <w:r w:rsidRPr="001963CE">
        <w:rPr>
          <w:sz w:val="28"/>
          <w:lang w:val="en-US"/>
        </w:rPr>
        <w:t>VDR</w:t>
      </w:r>
      <w:r w:rsidRPr="001963CE">
        <w:rPr>
          <w:sz w:val="28"/>
        </w:rPr>
        <w:t xml:space="preserve">, </w:t>
      </w:r>
      <w:r w:rsidRPr="001963CE">
        <w:rPr>
          <w:sz w:val="28"/>
          <w:lang w:val="en-US"/>
        </w:rPr>
        <w:t>IL</w:t>
      </w:r>
      <w:r w:rsidRPr="001963CE">
        <w:rPr>
          <w:sz w:val="28"/>
        </w:rPr>
        <w:t>12</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RN</w:t>
      </w:r>
      <w:r w:rsidR="00E50654" w:rsidRPr="001963CE">
        <w:rPr>
          <w:sz w:val="28"/>
        </w:rPr>
        <w:t xml:space="preserve"> </w:t>
      </w:r>
      <w:r w:rsidRPr="001963CE">
        <w:rPr>
          <w:sz w:val="28"/>
        </w:rPr>
        <w:t>[</w:t>
      </w:r>
      <w:r w:rsidRPr="001963CE">
        <w:rPr>
          <w:snapToGrid w:val="0"/>
          <w:sz w:val="28"/>
        </w:rPr>
        <w:t xml:space="preserve">Рудко А.А. и др., 2003; Имангулова М.М. и др., 2004; </w:t>
      </w:r>
      <w:r w:rsidRPr="001963CE">
        <w:rPr>
          <w:snapToGrid w:val="0"/>
          <w:sz w:val="28"/>
          <w:lang w:val="en-US"/>
        </w:rPr>
        <w:t>Bellamy</w:t>
      </w:r>
      <w:r w:rsidRPr="001963CE">
        <w:rPr>
          <w:snapToGrid w:val="0"/>
          <w:sz w:val="28"/>
        </w:rPr>
        <w:t xml:space="preserve"> </w:t>
      </w:r>
      <w:r w:rsidRPr="001963CE">
        <w:rPr>
          <w:snapToGrid w:val="0"/>
          <w:sz w:val="28"/>
          <w:lang w:val="en-US"/>
        </w:rPr>
        <w:t>R</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1998; </w:t>
      </w:r>
      <w:r w:rsidRPr="001963CE">
        <w:rPr>
          <w:snapToGrid w:val="0"/>
          <w:sz w:val="28"/>
          <w:lang w:val="en-US"/>
        </w:rPr>
        <w:t>Ryu</w:t>
      </w:r>
      <w:r w:rsidRPr="001963CE">
        <w:rPr>
          <w:snapToGrid w:val="0"/>
          <w:sz w:val="28"/>
        </w:rPr>
        <w:t xml:space="preserve"> </w:t>
      </w:r>
      <w:r w:rsidRPr="001963CE">
        <w:rPr>
          <w:snapToGrid w:val="0"/>
          <w:sz w:val="28"/>
          <w:lang w:val="en-US"/>
        </w:rPr>
        <w:t>S</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2000; </w:t>
      </w:r>
      <w:r w:rsidRPr="001963CE">
        <w:rPr>
          <w:snapToGrid w:val="0"/>
          <w:sz w:val="28"/>
          <w:lang w:val="en-US"/>
        </w:rPr>
        <w:t>Cervino</w:t>
      </w:r>
      <w:r w:rsidRPr="001963CE">
        <w:rPr>
          <w:snapToGrid w:val="0"/>
          <w:sz w:val="28"/>
        </w:rPr>
        <w:t xml:space="preserve"> </w:t>
      </w:r>
      <w:r w:rsidRPr="001963CE">
        <w:rPr>
          <w:snapToGrid w:val="0"/>
          <w:sz w:val="28"/>
          <w:lang w:val="en-US"/>
        </w:rPr>
        <w:t>A</w:t>
      </w:r>
      <w:r w:rsidRPr="001963CE">
        <w:rPr>
          <w:snapToGrid w:val="0"/>
          <w:sz w:val="28"/>
        </w:rPr>
        <w:t>.</w:t>
      </w:r>
      <w:r w:rsidRPr="001963CE">
        <w:rPr>
          <w:snapToGrid w:val="0"/>
          <w:sz w:val="28"/>
          <w:lang w:val="en-US"/>
        </w:rPr>
        <w:t>C</w:t>
      </w:r>
      <w:r w:rsidRPr="001963CE">
        <w:rPr>
          <w:snapToGrid w:val="0"/>
          <w:sz w:val="28"/>
        </w:rPr>
        <w:t>.</w:t>
      </w:r>
      <w:r w:rsidRPr="001963CE">
        <w:rPr>
          <w:snapToGrid w:val="0"/>
          <w:sz w:val="28"/>
          <w:lang w:val="en-US"/>
        </w:rPr>
        <w:t>L</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w:t>
      </w:r>
      <w:r w:rsidR="00E50654" w:rsidRPr="001963CE">
        <w:rPr>
          <w:snapToGrid w:val="0"/>
          <w:sz w:val="28"/>
        </w:rPr>
        <w:t xml:space="preserve"> </w:t>
      </w:r>
      <w:r w:rsidRPr="001963CE">
        <w:rPr>
          <w:snapToGrid w:val="0"/>
          <w:sz w:val="28"/>
        </w:rPr>
        <w:t xml:space="preserve">2000;. </w:t>
      </w:r>
      <w:r w:rsidRPr="001963CE">
        <w:rPr>
          <w:snapToGrid w:val="0"/>
          <w:sz w:val="28"/>
          <w:lang w:val="it-IT"/>
        </w:rPr>
        <w:t xml:space="preserve">Gao P. S., 2000; Baghdadi J. et al., 2004; Liu W. et al., 2004;]. </w:t>
      </w:r>
      <w:r w:rsidRPr="001963CE">
        <w:rPr>
          <w:snapToGrid w:val="0"/>
          <w:sz w:val="28"/>
        </w:rPr>
        <w:t>Результаты исследований показали, что полиморфизм этих генов вносит вклад в возникновение туберкулеза.</w:t>
      </w:r>
    </w:p>
    <w:p w:rsidR="00974047" w:rsidRPr="001963CE" w:rsidRDefault="00794D83" w:rsidP="00720490">
      <w:pPr>
        <w:suppressAutoHyphens/>
        <w:spacing w:line="360" w:lineRule="auto"/>
        <w:ind w:firstLine="709"/>
        <w:jc w:val="both"/>
        <w:rPr>
          <w:sz w:val="28"/>
        </w:rPr>
      </w:pPr>
      <w:r w:rsidRPr="001963CE">
        <w:rPr>
          <w:snapToGrid w:val="0"/>
          <w:sz w:val="28"/>
        </w:rPr>
        <w:t xml:space="preserve">Однако известно, что восприимчивость к инфекционному заболеванию определяется одновременно многими генами с различным вкладом каждого из них в формирование того или иного патологического фенотипа. К тому же, один и тот же ген может участвовать в формировании чувствительности (или резистентности) к нескольким инфекционным заболеваниям. Вероятно, для каждого гена (и их ансамблей) существует свое </w:t>
      </w:r>
      <w:r w:rsidR="00974047" w:rsidRPr="001963CE">
        <w:rPr>
          <w:snapToGrid w:val="0"/>
          <w:sz w:val="28"/>
        </w:rPr>
        <w:t>"</w:t>
      </w:r>
      <w:r w:rsidRPr="001963CE">
        <w:rPr>
          <w:snapToGrid w:val="0"/>
          <w:sz w:val="28"/>
        </w:rPr>
        <w:t>поле действия</w:t>
      </w:r>
      <w:r w:rsidR="00974047" w:rsidRPr="001963CE">
        <w:rPr>
          <w:snapToGrid w:val="0"/>
          <w:sz w:val="28"/>
        </w:rPr>
        <w:t>"</w:t>
      </w:r>
      <w:r w:rsidRPr="001963CE">
        <w:rPr>
          <w:snapToGrid w:val="0"/>
          <w:sz w:val="28"/>
        </w:rPr>
        <w:t>, которое модифицируется средой [Пузырев В.П., 2000]. С</w:t>
      </w:r>
      <w:r w:rsidRPr="001963CE">
        <w:rPr>
          <w:sz w:val="28"/>
        </w:rPr>
        <w:t>очетания генов предрасположенности к болезни могут быть неодинаковы в популяциях, обусловливая различия в подверженности к заболеванию у разных народов. В связи с этим</w:t>
      </w:r>
      <w:r w:rsidR="00E50654" w:rsidRPr="001963CE">
        <w:rPr>
          <w:sz w:val="28"/>
        </w:rPr>
        <w:t xml:space="preserve"> </w:t>
      </w:r>
      <w:r w:rsidRPr="001963CE">
        <w:rPr>
          <w:sz w:val="28"/>
        </w:rPr>
        <w:t>перспективным направлением исследований генетических основ предрасположенности к туберкулезу является изучение вкладов конкретных сочетаний аллелей в подверженность к болезни в различающихся как по расовой, так и по этнической принадлежности популяциях.</w:t>
      </w:r>
    </w:p>
    <w:p w:rsidR="00974047" w:rsidRPr="001963CE" w:rsidRDefault="00794D83" w:rsidP="00720490">
      <w:pPr>
        <w:suppressAutoHyphens/>
        <w:spacing w:line="360" w:lineRule="auto"/>
        <w:ind w:firstLine="709"/>
        <w:jc w:val="both"/>
        <w:rPr>
          <w:sz w:val="28"/>
        </w:rPr>
      </w:pPr>
      <w:r w:rsidRPr="001963CE">
        <w:rPr>
          <w:sz w:val="28"/>
        </w:rPr>
        <w:t xml:space="preserve">У здоровых жителей г. Томска распределение генотипов по всем изученным полиморфным вариантам гена </w:t>
      </w:r>
      <w:r w:rsidRPr="001963CE">
        <w:rPr>
          <w:sz w:val="28"/>
          <w:lang w:val="en-US"/>
        </w:rPr>
        <w:t>NRAMP</w:t>
      </w:r>
      <w:r w:rsidRPr="001963CE">
        <w:rPr>
          <w:sz w:val="28"/>
        </w:rPr>
        <w:t>1 (469+14</w:t>
      </w:r>
      <w:r w:rsidRPr="001963CE">
        <w:rPr>
          <w:sz w:val="28"/>
          <w:lang w:val="en-US"/>
        </w:rPr>
        <w:t>G</w:t>
      </w:r>
      <w:r w:rsidRPr="001963CE">
        <w:rPr>
          <w:sz w:val="28"/>
        </w:rPr>
        <w:t>/</w:t>
      </w:r>
      <w:r w:rsidRPr="001963CE">
        <w:rPr>
          <w:sz w:val="28"/>
          <w:lang w:val="en-US"/>
        </w:rPr>
        <w:t>C</w:t>
      </w:r>
      <w:r w:rsidRPr="001963CE">
        <w:rPr>
          <w:sz w:val="28"/>
        </w:rPr>
        <w:t xml:space="preserve">, </w:t>
      </w:r>
      <w:r w:rsidRPr="001963CE">
        <w:rPr>
          <w:sz w:val="28"/>
          <w:lang w:val="en-US"/>
        </w:rPr>
        <w:t>D</w:t>
      </w:r>
      <w:r w:rsidRPr="001963CE">
        <w:rPr>
          <w:sz w:val="28"/>
        </w:rPr>
        <w:t>543</w:t>
      </w:r>
      <w:r w:rsidRPr="001963CE">
        <w:rPr>
          <w:sz w:val="28"/>
          <w:lang w:val="en-US"/>
        </w:rPr>
        <w:t>N</w:t>
      </w:r>
      <w:r w:rsidRPr="001963CE">
        <w:rPr>
          <w:sz w:val="28"/>
        </w:rPr>
        <w:t xml:space="preserve">, 1465-85 </w:t>
      </w:r>
      <w:r w:rsidRPr="001963CE">
        <w:rPr>
          <w:sz w:val="28"/>
          <w:lang w:val="en-US"/>
        </w:rPr>
        <w:t>G</w:t>
      </w:r>
      <w:r w:rsidRPr="001963CE">
        <w:rPr>
          <w:sz w:val="28"/>
        </w:rPr>
        <w:t>/</w:t>
      </w:r>
      <w:r w:rsidRPr="001963CE">
        <w:rPr>
          <w:sz w:val="28"/>
          <w:lang w:val="en-US"/>
        </w:rPr>
        <w:t>A</w:t>
      </w:r>
      <w:r w:rsidRPr="001963CE">
        <w:rPr>
          <w:sz w:val="28"/>
        </w:rPr>
        <w:t xml:space="preserve">, 274 </w:t>
      </w:r>
      <w:r w:rsidRPr="001963CE">
        <w:rPr>
          <w:sz w:val="28"/>
          <w:lang w:val="en-US"/>
        </w:rPr>
        <w:t>C</w:t>
      </w:r>
      <w:r w:rsidRPr="001963CE">
        <w:rPr>
          <w:sz w:val="28"/>
        </w:rPr>
        <w:t>/</w:t>
      </w:r>
      <w:r w:rsidRPr="001963CE">
        <w:rPr>
          <w:sz w:val="28"/>
          <w:lang w:val="en-US"/>
        </w:rPr>
        <w:t>T</w:t>
      </w:r>
      <w:r w:rsidRPr="001963CE">
        <w:rPr>
          <w:sz w:val="28"/>
        </w:rPr>
        <w:t xml:space="preserve">), </w:t>
      </w:r>
      <w:r w:rsidRPr="001963CE">
        <w:rPr>
          <w:sz w:val="28"/>
          <w:lang w:val="en-US"/>
        </w:rPr>
        <w:t>VDR</w:t>
      </w:r>
      <w:r w:rsidR="00E50654" w:rsidRPr="001963CE">
        <w:rPr>
          <w:sz w:val="28"/>
        </w:rPr>
        <w:t xml:space="preserve"> </w:t>
      </w:r>
      <w:r w:rsidRPr="001963CE">
        <w:rPr>
          <w:sz w:val="28"/>
        </w:rPr>
        <w:t>(</w:t>
      </w:r>
      <w:r w:rsidRPr="001963CE">
        <w:rPr>
          <w:sz w:val="28"/>
          <w:lang w:val="en-US"/>
        </w:rPr>
        <w:t>B</w:t>
      </w:r>
      <w:r w:rsidRPr="001963CE">
        <w:rPr>
          <w:sz w:val="28"/>
        </w:rPr>
        <w:t>/</w:t>
      </w:r>
      <w:r w:rsidRPr="001963CE">
        <w:rPr>
          <w:sz w:val="28"/>
          <w:lang w:val="en-US"/>
        </w:rPr>
        <w:t>b</w:t>
      </w:r>
      <w:r w:rsidRPr="001963CE">
        <w:rPr>
          <w:sz w:val="28"/>
        </w:rPr>
        <w:t xml:space="preserve">, </w:t>
      </w:r>
      <w:r w:rsidRPr="001963CE">
        <w:rPr>
          <w:sz w:val="28"/>
          <w:lang w:val="en-US"/>
        </w:rPr>
        <w:t>F</w:t>
      </w:r>
      <w:r w:rsidRPr="001963CE">
        <w:rPr>
          <w:sz w:val="28"/>
        </w:rPr>
        <w:t>/</w:t>
      </w:r>
      <w:r w:rsidRPr="001963CE">
        <w:rPr>
          <w:sz w:val="28"/>
          <w:lang w:val="en-US"/>
        </w:rPr>
        <w:t>f</w:t>
      </w:r>
      <w:r w:rsidRPr="001963CE">
        <w:rPr>
          <w:sz w:val="28"/>
        </w:rPr>
        <w:t>), а также генов интерлейкинов (полиморфизм 1188</w:t>
      </w:r>
      <w:r w:rsidRPr="001963CE">
        <w:rPr>
          <w:sz w:val="28"/>
          <w:lang w:val="en-US"/>
        </w:rPr>
        <w:t>A</w:t>
      </w:r>
      <w:r w:rsidRPr="001963CE">
        <w:rPr>
          <w:sz w:val="28"/>
        </w:rPr>
        <w:t>/</w:t>
      </w:r>
      <w:r w:rsidRPr="001963CE">
        <w:rPr>
          <w:sz w:val="28"/>
          <w:lang w:val="en-US"/>
        </w:rPr>
        <w:t>C</w:t>
      </w:r>
      <w:r w:rsidRPr="001963CE">
        <w:rPr>
          <w:sz w:val="28"/>
        </w:rPr>
        <w:t xml:space="preserve"> гена </w:t>
      </w:r>
      <w:r w:rsidRPr="001963CE">
        <w:rPr>
          <w:sz w:val="28"/>
          <w:lang w:val="en-US"/>
        </w:rPr>
        <w:t>IL</w:t>
      </w:r>
      <w:r w:rsidRPr="001963CE">
        <w:rPr>
          <w:sz w:val="28"/>
        </w:rPr>
        <w:t>12</w:t>
      </w:r>
      <w:r w:rsidRPr="001963CE">
        <w:rPr>
          <w:sz w:val="28"/>
          <w:lang w:val="en-US"/>
        </w:rPr>
        <w:t>B</w:t>
      </w:r>
      <w:r w:rsidRPr="001963CE">
        <w:rPr>
          <w:sz w:val="28"/>
        </w:rPr>
        <w:t xml:space="preserve">, полиморфизм +3953 </w:t>
      </w:r>
      <w:r w:rsidRPr="001963CE">
        <w:rPr>
          <w:sz w:val="28"/>
          <w:lang w:val="en-US"/>
        </w:rPr>
        <w:t>A</w:t>
      </w:r>
      <w:r w:rsidRPr="001963CE">
        <w:rPr>
          <w:sz w:val="28"/>
        </w:rPr>
        <w:t>1/</w:t>
      </w:r>
      <w:r w:rsidRPr="001963CE">
        <w:rPr>
          <w:sz w:val="28"/>
          <w:lang w:val="en-US"/>
        </w:rPr>
        <w:t>A</w:t>
      </w:r>
      <w:r w:rsidRPr="001963CE">
        <w:rPr>
          <w:sz w:val="28"/>
        </w:rPr>
        <w:t xml:space="preserve">2 гена </w:t>
      </w:r>
      <w:r w:rsidRPr="001963CE">
        <w:rPr>
          <w:sz w:val="28"/>
          <w:lang w:val="en-US"/>
        </w:rPr>
        <w:t>IL</w:t>
      </w:r>
      <w:r w:rsidRPr="001963CE">
        <w:rPr>
          <w:sz w:val="28"/>
        </w:rPr>
        <w:t>1</w:t>
      </w:r>
      <w:r w:rsidRPr="001963CE">
        <w:rPr>
          <w:sz w:val="28"/>
          <w:lang w:val="en-US"/>
        </w:rPr>
        <w:t>B</w:t>
      </w:r>
      <w:r w:rsidRPr="001963CE">
        <w:rPr>
          <w:sz w:val="28"/>
        </w:rPr>
        <w:t>) соответствовало ожидаемому при равновесии Харди-Вайнберга (РХВ), причем для большинства полиморфизмов наблюдаемая гетерозиготность (</w:t>
      </w:r>
      <w:r w:rsidRPr="001963CE">
        <w:rPr>
          <w:sz w:val="28"/>
          <w:lang w:val="en-US"/>
        </w:rPr>
        <w:t>H</w:t>
      </w:r>
      <w:r w:rsidRPr="001963CE">
        <w:rPr>
          <w:sz w:val="28"/>
          <w:vertAlign w:val="subscript"/>
          <w:lang w:val="en-US"/>
        </w:rPr>
        <w:t>obs</w:t>
      </w:r>
      <w:r w:rsidRPr="001963CE">
        <w:rPr>
          <w:sz w:val="28"/>
        </w:rPr>
        <w:t>) превышала ожидаемую (</w:t>
      </w:r>
      <w:r w:rsidRPr="001963CE">
        <w:rPr>
          <w:sz w:val="28"/>
          <w:lang w:val="en-US"/>
        </w:rPr>
        <w:t>H</w:t>
      </w:r>
      <w:r w:rsidRPr="001963CE">
        <w:rPr>
          <w:sz w:val="28"/>
          <w:vertAlign w:val="subscript"/>
          <w:lang w:val="en-US"/>
        </w:rPr>
        <w:t>exp</w:t>
      </w:r>
      <w:r w:rsidRPr="001963CE">
        <w:rPr>
          <w:sz w:val="28"/>
        </w:rPr>
        <w:t xml:space="preserve">) (табл.6). Лишь для частот генотипов </w:t>
      </w:r>
      <w:r w:rsidRPr="001963CE">
        <w:rPr>
          <w:sz w:val="28"/>
          <w:lang w:val="en-US"/>
        </w:rPr>
        <w:t>VNTR</w:t>
      </w:r>
      <w:r w:rsidRPr="001963CE">
        <w:rPr>
          <w:sz w:val="28"/>
        </w:rPr>
        <w:t xml:space="preserve"> полиморфизма гена </w:t>
      </w:r>
      <w:r w:rsidRPr="001963CE">
        <w:rPr>
          <w:sz w:val="28"/>
          <w:lang w:val="en-US"/>
        </w:rPr>
        <w:t>IL</w:t>
      </w:r>
      <w:r w:rsidRPr="001963CE">
        <w:rPr>
          <w:sz w:val="28"/>
        </w:rPr>
        <w:t>1</w:t>
      </w:r>
      <w:r w:rsidRPr="001963CE">
        <w:rPr>
          <w:sz w:val="28"/>
          <w:lang w:val="en-US"/>
        </w:rPr>
        <w:t>RN</w:t>
      </w:r>
      <w:r w:rsidRPr="001963CE">
        <w:rPr>
          <w:sz w:val="28"/>
        </w:rPr>
        <w:t xml:space="preserve"> показано отклонение от ожидаемых при РХВ (χ</w:t>
      </w:r>
      <w:r w:rsidRPr="001963CE">
        <w:rPr>
          <w:sz w:val="28"/>
          <w:vertAlign w:val="superscript"/>
        </w:rPr>
        <w:t>2</w:t>
      </w:r>
      <w:r w:rsidRPr="001963CE">
        <w:rPr>
          <w:sz w:val="28"/>
        </w:rPr>
        <w:t>=16,75 р=0,010). При этом наблюдаемое количество гомозигот А2А2 превышало ожидаемое в 2,5 раза, а уровень гетерозиготности был меньше ожидаемого (</w:t>
      </w:r>
      <w:r w:rsidRPr="001963CE">
        <w:rPr>
          <w:sz w:val="28"/>
          <w:lang w:val="en-US"/>
        </w:rPr>
        <w:t>D</w:t>
      </w:r>
      <w:r w:rsidRPr="001963CE">
        <w:rPr>
          <w:sz w:val="28"/>
        </w:rPr>
        <w:t>= –0,280). Возможно, этот факт объясняется тем, что анализируемая популяционная группа индивидов была выбрана не случайным образом</w:t>
      </w:r>
      <w:r w:rsidR="00E50654" w:rsidRPr="001963CE">
        <w:rPr>
          <w:sz w:val="28"/>
        </w:rPr>
        <w:t xml:space="preserve"> </w:t>
      </w:r>
      <w:r w:rsidRPr="001963CE">
        <w:rPr>
          <w:sz w:val="28"/>
        </w:rPr>
        <w:t>из общей популяции, а</w:t>
      </w:r>
      <w:r w:rsidR="00E50654" w:rsidRPr="001963CE">
        <w:rPr>
          <w:sz w:val="28"/>
        </w:rPr>
        <w:t xml:space="preserve"> </w:t>
      </w:r>
      <w:r w:rsidRPr="001963CE">
        <w:rPr>
          <w:sz w:val="28"/>
        </w:rPr>
        <w:t>включала только здоровых в отношении туберкулезной инфекции.</w:t>
      </w:r>
    </w:p>
    <w:p w:rsidR="00974047" w:rsidRPr="001963CE" w:rsidRDefault="00794D83" w:rsidP="00720490">
      <w:pPr>
        <w:pStyle w:val="a3"/>
        <w:widowControl/>
        <w:suppressAutoHyphens/>
        <w:spacing w:line="360" w:lineRule="auto"/>
        <w:ind w:firstLine="709"/>
        <w:jc w:val="both"/>
        <w:rPr>
          <w:sz w:val="28"/>
          <w:lang w:val="uk-UA"/>
        </w:rPr>
      </w:pPr>
      <w:r w:rsidRPr="001963CE">
        <w:rPr>
          <w:sz w:val="28"/>
        </w:rPr>
        <w:t xml:space="preserve">Сравнение распространенности полиморфизма генов </w:t>
      </w:r>
      <w:r w:rsidRPr="001963CE">
        <w:rPr>
          <w:sz w:val="28"/>
          <w:lang w:val="en-US"/>
        </w:rPr>
        <w:t>NRAMP</w:t>
      </w:r>
      <w:r w:rsidRPr="001963CE">
        <w:rPr>
          <w:sz w:val="28"/>
        </w:rPr>
        <w:t xml:space="preserve">1, </w:t>
      </w:r>
      <w:r w:rsidRPr="001963CE">
        <w:rPr>
          <w:sz w:val="28"/>
          <w:lang w:val="en-US"/>
        </w:rPr>
        <w:t>IL</w:t>
      </w:r>
      <w:r w:rsidRPr="001963CE">
        <w:rPr>
          <w:sz w:val="28"/>
        </w:rPr>
        <w:t>12</w:t>
      </w:r>
      <w:r w:rsidRPr="001963CE">
        <w:rPr>
          <w:sz w:val="28"/>
          <w:lang w:val="en-US"/>
        </w:rPr>
        <w:t>B</w:t>
      </w:r>
      <w:r w:rsidRPr="001963CE">
        <w:rPr>
          <w:sz w:val="28"/>
        </w:rPr>
        <w:t xml:space="preserve">, </w:t>
      </w:r>
      <w:r w:rsidRPr="001963CE">
        <w:rPr>
          <w:sz w:val="28"/>
          <w:lang w:val="en-US"/>
        </w:rPr>
        <w:t>VDR</w:t>
      </w:r>
      <w:r w:rsidRPr="001963CE">
        <w:rPr>
          <w:sz w:val="28"/>
        </w:rPr>
        <w:t xml:space="preserve">, </w:t>
      </w:r>
      <w:r w:rsidRPr="001963CE">
        <w:rPr>
          <w:sz w:val="28"/>
          <w:lang w:val="en-US"/>
        </w:rPr>
        <w:t>IL</w:t>
      </w:r>
      <w:r w:rsidRPr="001963CE">
        <w:rPr>
          <w:sz w:val="28"/>
        </w:rPr>
        <w:t>1</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RN</w:t>
      </w:r>
      <w:r w:rsidR="00E50654" w:rsidRPr="001963CE">
        <w:rPr>
          <w:sz w:val="28"/>
        </w:rPr>
        <w:t xml:space="preserve"> </w:t>
      </w:r>
      <w:r w:rsidRPr="001963CE">
        <w:rPr>
          <w:sz w:val="28"/>
        </w:rPr>
        <w:t xml:space="preserve">у здоровых от туберкулеза русских и тувинцев показало статистически значимые отличия между этими этническими группами, которые имели место в распределении, как частот аллелей, так и генотипов по большинству изученных генов (табл. 7). Максимальные отличия между сравниваемыми этническими группами выявлены для полиморфизма </w:t>
      </w:r>
      <w:r w:rsidRPr="001963CE">
        <w:rPr>
          <w:sz w:val="28"/>
          <w:lang w:val="en-US"/>
        </w:rPr>
        <w:t>B</w:t>
      </w:r>
      <w:r w:rsidRPr="001963CE">
        <w:rPr>
          <w:sz w:val="28"/>
        </w:rPr>
        <w:t>/</w:t>
      </w:r>
      <w:r w:rsidRPr="001963CE">
        <w:rPr>
          <w:sz w:val="28"/>
          <w:lang w:val="en-US"/>
        </w:rPr>
        <w:t>b</w:t>
      </w:r>
      <w:r w:rsidRPr="001963CE">
        <w:rPr>
          <w:sz w:val="28"/>
        </w:rPr>
        <w:t xml:space="preserve"> гена </w:t>
      </w:r>
      <w:r w:rsidRPr="001963CE">
        <w:rPr>
          <w:sz w:val="28"/>
          <w:lang w:val="en-US"/>
        </w:rPr>
        <w:t>VDR</w:t>
      </w:r>
      <w:r w:rsidRPr="001963CE">
        <w:rPr>
          <w:sz w:val="28"/>
        </w:rPr>
        <w:t xml:space="preserve">, </w:t>
      </w:r>
      <w:r w:rsidRPr="001963CE">
        <w:rPr>
          <w:sz w:val="28"/>
          <w:lang w:val="en-US"/>
        </w:rPr>
        <w:t>VNTR</w:t>
      </w:r>
      <w:r w:rsidRPr="001963CE">
        <w:rPr>
          <w:sz w:val="28"/>
        </w:rPr>
        <w:t xml:space="preserve"> полиморфизма гена </w:t>
      </w:r>
      <w:r w:rsidRPr="001963CE">
        <w:rPr>
          <w:sz w:val="28"/>
          <w:lang w:val="en-US"/>
        </w:rPr>
        <w:t>IL</w:t>
      </w:r>
      <w:r w:rsidRPr="001963CE">
        <w:rPr>
          <w:sz w:val="28"/>
        </w:rPr>
        <w:t>1</w:t>
      </w:r>
      <w:r w:rsidRPr="001963CE">
        <w:rPr>
          <w:sz w:val="28"/>
          <w:lang w:val="en-US"/>
        </w:rPr>
        <w:t>RN</w:t>
      </w:r>
      <w:r w:rsidRPr="001963CE">
        <w:rPr>
          <w:sz w:val="28"/>
        </w:rPr>
        <w:t xml:space="preserve"> и 1188А/С гена </w:t>
      </w:r>
      <w:r w:rsidRPr="001963CE">
        <w:rPr>
          <w:sz w:val="28"/>
          <w:lang w:val="en-US"/>
        </w:rPr>
        <w:t>IL</w:t>
      </w:r>
      <w:r w:rsidRPr="001963CE">
        <w:rPr>
          <w:sz w:val="28"/>
        </w:rPr>
        <w:t>12</w:t>
      </w:r>
      <w:r w:rsidRPr="001963CE">
        <w:rPr>
          <w:sz w:val="28"/>
          <w:lang w:val="en-US"/>
        </w:rPr>
        <w:t>B</w:t>
      </w:r>
      <w:r w:rsidR="00B04B0E" w:rsidRPr="001963CE">
        <w:rPr>
          <w:sz w:val="28"/>
        </w:rPr>
        <w:t>.</w:t>
      </w:r>
    </w:p>
    <w:p w:rsidR="00794D83" w:rsidRPr="001963CE" w:rsidRDefault="00B04B0E" w:rsidP="00720490">
      <w:pPr>
        <w:pStyle w:val="a3"/>
        <w:widowControl/>
        <w:suppressAutoHyphens/>
        <w:spacing w:line="360" w:lineRule="auto"/>
        <w:ind w:firstLine="709"/>
        <w:jc w:val="both"/>
        <w:rPr>
          <w:sz w:val="28"/>
          <w:lang w:val="uk-UA"/>
        </w:rPr>
      </w:pPr>
      <w:r w:rsidRPr="001963CE">
        <w:rPr>
          <w:sz w:val="28"/>
          <w:lang w:val="uk-UA"/>
        </w:rPr>
        <w:br w:type="page"/>
      </w:r>
      <w:r w:rsidR="00794D83" w:rsidRPr="001963CE">
        <w:rPr>
          <w:sz w:val="28"/>
        </w:rPr>
        <w:t>Таблица 6</w:t>
      </w:r>
      <w:r w:rsidR="00E50654" w:rsidRPr="001963CE">
        <w:rPr>
          <w:sz w:val="28"/>
        </w:rPr>
        <w:t xml:space="preserve"> </w:t>
      </w:r>
      <w:r w:rsidR="00794D83" w:rsidRPr="001963CE">
        <w:rPr>
          <w:sz w:val="28"/>
        </w:rPr>
        <w:t>Частоты аллелей и генотипов исследованных ген</w:t>
      </w:r>
      <w:r w:rsidRPr="001963CE">
        <w:rPr>
          <w:sz w:val="28"/>
        </w:rPr>
        <w:t>ов у здоровых жителей г. Томска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6"/>
        <w:gridCol w:w="1126"/>
        <w:gridCol w:w="883"/>
        <w:gridCol w:w="641"/>
        <w:gridCol w:w="883"/>
        <w:gridCol w:w="1004"/>
        <w:gridCol w:w="762"/>
        <w:gridCol w:w="761"/>
        <w:gridCol w:w="762"/>
        <w:gridCol w:w="1004"/>
      </w:tblGrid>
      <w:tr w:rsidR="00794D83" w:rsidRPr="001963CE" w:rsidTr="00881AD1">
        <w:trPr>
          <w:jc w:val="center"/>
        </w:trPr>
        <w:tc>
          <w:tcPr>
            <w:tcW w:w="1418" w:type="dxa"/>
          </w:tcPr>
          <w:p w:rsidR="00794D83" w:rsidRPr="001963CE" w:rsidRDefault="00794D83" w:rsidP="00881AD1">
            <w:pPr>
              <w:pStyle w:val="6"/>
              <w:keepNext w:val="0"/>
              <w:suppressAutoHyphens/>
              <w:spacing w:line="360" w:lineRule="auto"/>
              <w:jc w:val="left"/>
              <w:rPr>
                <w:sz w:val="20"/>
              </w:rPr>
            </w:pPr>
            <w:r w:rsidRPr="001963CE">
              <w:rPr>
                <w:sz w:val="20"/>
              </w:rPr>
              <w:t>Ген</w:t>
            </w:r>
          </w:p>
        </w:tc>
        <w:tc>
          <w:tcPr>
            <w:tcW w:w="1276" w:type="dxa"/>
          </w:tcPr>
          <w:p w:rsidR="00794D83" w:rsidRPr="001963CE" w:rsidRDefault="00794D83" w:rsidP="00881AD1">
            <w:pPr>
              <w:suppressAutoHyphens/>
              <w:spacing w:line="360" w:lineRule="auto"/>
            </w:pPr>
            <w:r w:rsidRPr="001963CE">
              <w:t>Поли-морфизм</w:t>
            </w:r>
          </w:p>
        </w:tc>
        <w:tc>
          <w:tcPr>
            <w:tcW w:w="992" w:type="dxa"/>
          </w:tcPr>
          <w:p w:rsidR="00794D83" w:rsidRPr="001963CE" w:rsidRDefault="00794D83" w:rsidP="00881AD1">
            <w:pPr>
              <w:suppressAutoHyphens/>
              <w:spacing w:line="360" w:lineRule="auto"/>
            </w:pPr>
            <w:r w:rsidRPr="001963CE">
              <w:t>Гено</w:t>
            </w:r>
            <w:r w:rsidRPr="001963CE">
              <w:rPr>
                <w:lang w:val="en-US"/>
              </w:rPr>
              <w:t>-</w:t>
            </w:r>
            <w:r w:rsidRPr="001963CE">
              <w:t>типы</w:t>
            </w:r>
          </w:p>
        </w:tc>
        <w:tc>
          <w:tcPr>
            <w:tcW w:w="709" w:type="dxa"/>
          </w:tcPr>
          <w:p w:rsidR="00794D83" w:rsidRPr="001963CE" w:rsidRDefault="00794D83" w:rsidP="00881AD1">
            <w:pPr>
              <w:pStyle w:val="4"/>
              <w:keepNext w:val="0"/>
              <w:suppressAutoHyphens/>
              <w:spacing w:line="360" w:lineRule="auto"/>
              <w:jc w:val="left"/>
              <w:rPr>
                <w:sz w:val="20"/>
                <w:lang w:val="en-US"/>
              </w:rPr>
            </w:pPr>
            <w:r w:rsidRPr="001963CE">
              <w:rPr>
                <w:sz w:val="20"/>
                <w:lang w:val="en-US"/>
              </w:rPr>
              <w:t>N.O.</w:t>
            </w:r>
          </w:p>
        </w:tc>
        <w:tc>
          <w:tcPr>
            <w:tcW w:w="992" w:type="dxa"/>
          </w:tcPr>
          <w:p w:rsidR="00794D83" w:rsidRPr="001963CE" w:rsidRDefault="00794D83" w:rsidP="00881AD1">
            <w:pPr>
              <w:suppressAutoHyphens/>
              <w:spacing w:line="360" w:lineRule="auto"/>
              <w:rPr>
                <w:lang w:val="en-US"/>
              </w:rPr>
            </w:pPr>
            <w:r w:rsidRPr="001963CE">
              <w:rPr>
                <w:lang w:val="en-US"/>
              </w:rPr>
              <w:t>N.E.</w:t>
            </w:r>
          </w:p>
        </w:tc>
        <w:tc>
          <w:tcPr>
            <w:tcW w:w="1134" w:type="dxa"/>
          </w:tcPr>
          <w:p w:rsidR="00794D83" w:rsidRPr="001963CE" w:rsidRDefault="00794D83" w:rsidP="00881AD1">
            <w:pPr>
              <w:suppressAutoHyphens/>
              <w:spacing w:line="360" w:lineRule="auto"/>
            </w:pPr>
            <w:r w:rsidRPr="001963CE">
              <w:t>Частота аллеля</w:t>
            </w:r>
          </w:p>
        </w:tc>
        <w:tc>
          <w:tcPr>
            <w:tcW w:w="851" w:type="dxa"/>
          </w:tcPr>
          <w:p w:rsidR="00794D83" w:rsidRPr="001963CE" w:rsidRDefault="00794D83" w:rsidP="00881AD1">
            <w:pPr>
              <w:suppressAutoHyphens/>
              <w:spacing w:line="360" w:lineRule="auto"/>
              <w:rPr>
                <w:lang w:val="en-US"/>
              </w:rPr>
            </w:pPr>
            <w:r w:rsidRPr="001963CE">
              <w:t>χ</w:t>
            </w:r>
            <w:r w:rsidRPr="001963CE">
              <w:rPr>
                <w:vertAlign w:val="superscript"/>
              </w:rPr>
              <w:t>2</w:t>
            </w:r>
          </w:p>
          <w:p w:rsidR="00794D83" w:rsidRPr="001963CE" w:rsidRDefault="00794D83" w:rsidP="00881AD1">
            <w:pPr>
              <w:suppressAutoHyphens/>
              <w:spacing w:line="360" w:lineRule="auto"/>
              <w:rPr>
                <w:lang w:val="en-US"/>
              </w:rPr>
            </w:pPr>
            <w:r w:rsidRPr="001963CE">
              <w:rPr>
                <w:lang w:val="en-US"/>
              </w:rPr>
              <w:t>(df)</w:t>
            </w:r>
          </w:p>
        </w:tc>
        <w:tc>
          <w:tcPr>
            <w:tcW w:w="850" w:type="dxa"/>
          </w:tcPr>
          <w:p w:rsidR="00794D83" w:rsidRPr="001963CE" w:rsidRDefault="00794D83" w:rsidP="00881AD1">
            <w:pPr>
              <w:pStyle w:val="6"/>
              <w:keepNext w:val="0"/>
              <w:suppressAutoHyphens/>
              <w:spacing w:line="360" w:lineRule="auto"/>
              <w:jc w:val="left"/>
              <w:rPr>
                <w:sz w:val="20"/>
                <w:lang w:val="en-US"/>
              </w:rPr>
            </w:pPr>
            <w:r w:rsidRPr="001963CE">
              <w:rPr>
                <w:sz w:val="20"/>
                <w:lang w:val="en-US"/>
              </w:rPr>
              <w:t>H</w:t>
            </w:r>
            <w:r w:rsidRPr="001963CE">
              <w:rPr>
                <w:sz w:val="20"/>
                <w:vertAlign w:val="subscript"/>
                <w:lang w:val="en-US"/>
              </w:rPr>
              <w:t>obs</w:t>
            </w:r>
          </w:p>
        </w:tc>
        <w:tc>
          <w:tcPr>
            <w:tcW w:w="851" w:type="dxa"/>
          </w:tcPr>
          <w:p w:rsidR="00794D83" w:rsidRPr="001963CE" w:rsidRDefault="00794D83" w:rsidP="00881AD1">
            <w:pPr>
              <w:pStyle w:val="6"/>
              <w:keepNext w:val="0"/>
              <w:suppressAutoHyphens/>
              <w:spacing w:line="360" w:lineRule="auto"/>
              <w:jc w:val="left"/>
              <w:rPr>
                <w:sz w:val="20"/>
                <w:lang w:val="en-US"/>
              </w:rPr>
            </w:pPr>
            <w:r w:rsidRPr="001963CE">
              <w:rPr>
                <w:sz w:val="20"/>
                <w:lang w:val="en-US"/>
              </w:rPr>
              <w:t>H</w:t>
            </w:r>
            <w:r w:rsidRPr="001963CE">
              <w:rPr>
                <w:sz w:val="20"/>
                <w:vertAlign w:val="subscript"/>
                <w:lang w:val="en-US"/>
              </w:rPr>
              <w:t>exp</w:t>
            </w:r>
          </w:p>
        </w:tc>
        <w:tc>
          <w:tcPr>
            <w:tcW w:w="1134" w:type="dxa"/>
          </w:tcPr>
          <w:p w:rsidR="00794D83" w:rsidRPr="001963CE" w:rsidRDefault="00794D83" w:rsidP="00881AD1">
            <w:pPr>
              <w:pStyle w:val="6"/>
              <w:keepNext w:val="0"/>
              <w:suppressAutoHyphens/>
              <w:spacing w:line="360" w:lineRule="auto"/>
              <w:jc w:val="left"/>
              <w:rPr>
                <w:sz w:val="20"/>
                <w:lang w:val="en-US"/>
              </w:rPr>
            </w:pPr>
            <w:r w:rsidRPr="001963CE">
              <w:rPr>
                <w:sz w:val="20"/>
                <w:lang w:val="en-US"/>
              </w:rPr>
              <w:t>D</w:t>
            </w:r>
          </w:p>
        </w:tc>
      </w:tr>
      <w:tr w:rsidR="00794D83" w:rsidRPr="001963CE" w:rsidTr="00881AD1">
        <w:trPr>
          <w:jc w:val="center"/>
        </w:trPr>
        <w:tc>
          <w:tcPr>
            <w:tcW w:w="1418" w:type="dxa"/>
            <w:vMerge w:val="restart"/>
          </w:tcPr>
          <w:p w:rsidR="00794D83" w:rsidRPr="001963CE" w:rsidRDefault="00794D83" w:rsidP="00881AD1">
            <w:pPr>
              <w:suppressAutoHyphens/>
              <w:spacing w:line="360" w:lineRule="auto"/>
              <w:rPr>
                <w:lang w:val="en-US"/>
              </w:rPr>
            </w:pPr>
            <w:r w:rsidRPr="001963CE">
              <w:rPr>
                <w:lang w:val="en-US"/>
              </w:rPr>
              <w:t>NRAMP1</w:t>
            </w:r>
          </w:p>
        </w:tc>
        <w:tc>
          <w:tcPr>
            <w:tcW w:w="1276" w:type="dxa"/>
          </w:tcPr>
          <w:p w:rsidR="00794D83" w:rsidRPr="001963CE" w:rsidRDefault="00794D83" w:rsidP="00881AD1">
            <w:pPr>
              <w:suppressAutoHyphens/>
              <w:spacing w:line="360" w:lineRule="auto"/>
              <w:rPr>
                <w:lang w:val="en-US"/>
              </w:rPr>
            </w:pPr>
            <w:r w:rsidRPr="001963CE">
              <w:rPr>
                <w:lang w:val="en-US"/>
              </w:rPr>
              <w:t>469+14</w:t>
            </w:r>
          </w:p>
          <w:p w:rsidR="00794D83" w:rsidRPr="001963CE" w:rsidRDefault="00794D83" w:rsidP="00881AD1">
            <w:pPr>
              <w:suppressAutoHyphens/>
              <w:spacing w:line="360" w:lineRule="auto"/>
              <w:rPr>
                <w:lang w:val="en-US"/>
              </w:rPr>
            </w:pPr>
            <w:r w:rsidRPr="001963CE">
              <w:rPr>
                <w:lang w:val="en-US"/>
              </w:rPr>
              <w:t>G/C</w:t>
            </w:r>
          </w:p>
        </w:tc>
        <w:tc>
          <w:tcPr>
            <w:tcW w:w="992"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GC</w:t>
            </w:r>
          </w:p>
          <w:p w:rsidR="00794D83" w:rsidRPr="001963CE" w:rsidRDefault="00794D83" w:rsidP="00881AD1">
            <w:pPr>
              <w:suppressAutoHyphens/>
              <w:spacing w:line="360" w:lineRule="auto"/>
              <w:rPr>
                <w:lang w:val="en-US"/>
              </w:rPr>
            </w:pPr>
            <w:r w:rsidRPr="001963CE">
              <w:rPr>
                <w:lang w:val="en-US"/>
              </w:rPr>
              <w:t>CC</w:t>
            </w:r>
          </w:p>
        </w:tc>
        <w:tc>
          <w:tcPr>
            <w:tcW w:w="709" w:type="dxa"/>
          </w:tcPr>
          <w:p w:rsidR="00794D83" w:rsidRPr="001963CE" w:rsidRDefault="00794D83" w:rsidP="00881AD1">
            <w:pPr>
              <w:suppressAutoHyphens/>
              <w:spacing w:line="360" w:lineRule="auto"/>
            </w:pPr>
            <w:r w:rsidRPr="001963CE">
              <w:t>97</w:t>
            </w:r>
          </w:p>
          <w:p w:rsidR="00794D83" w:rsidRPr="001963CE" w:rsidRDefault="00794D83" w:rsidP="00881AD1">
            <w:pPr>
              <w:suppressAutoHyphens/>
              <w:spacing w:line="360" w:lineRule="auto"/>
            </w:pPr>
            <w:r w:rsidRPr="001963CE">
              <w:t>38</w:t>
            </w:r>
          </w:p>
          <w:p w:rsidR="00794D83" w:rsidRPr="001963CE" w:rsidRDefault="00794D83" w:rsidP="00881AD1">
            <w:pPr>
              <w:suppressAutoHyphens/>
              <w:spacing w:line="360" w:lineRule="auto"/>
            </w:pPr>
            <w:r w:rsidRPr="001963CE">
              <w:t>2</w:t>
            </w:r>
          </w:p>
        </w:tc>
        <w:tc>
          <w:tcPr>
            <w:tcW w:w="992" w:type="dxa"/>
          </w:tcPr>
          <w:p w:rsidR="00794D83" w:rsidRPr="001963CE" w:rsidRDefault="00794D83" w:rsidP="00881AD1">
            <w:pPr>
              <w:suppressAutoHyphens/>
              <w:spacing w:line="360" w:lineRule="auto"/>
              <w:rPr>
                <w:lang w:val="en-US"/>
              </w:rPr>
            </w:pPr>
            <w:r w:rsidRPr="001963CE">
              <w:rPr>
                <w:lang w:val="en-US"/>
              </w:rPr>
              <w:t>98,22</w:t>
            </w:r>
          </w:p>
          <w:p w:rsidR="00794D83" w:rsidRPr="001963CE" w:rsidRDefault="00794D83" w:rsidP="00881AD1">
            <w:pPr>
              <w:suppressAutoHyphens/>
              <w:spacing w:line="360" w:lineRule="auto"/>
              <w:rPr>
                <w:lang w:val="en-US"/>
              </w:rPr>
            </w:pPr>
            <w:r w:rsidRPr="001963CE">
              <w:rPr>
                <w:lang w:val="en-US"/>
              </w:rPr>
              <w:t>35,56</w:t>
            </w:r>
          </w:p>
          <w:p w:rsidR="00794D83" w:rsidRPr="001963CE" w:rsidRDefault="00794D83" w:rsidP="00881AD1">
            <w:pPr>
              <w:suppressAutoHyphens/>
              <w:spacing w:line="360" w:lineRule="auto"/>
              <w:rPr>
                <w:lang w:val="en-US"/>
              </w:rPr>
            </w:pPr>
            <w:r w:rsidRPr="001963CE">
              <w:rPr>
                <w:lang w:val="en-US"/>
              </w:rPr>
              <w:t>3,22</w:t>
            </w:r>
          </w:p>
        </w:tc>
        <w:tc>
          <w:tcPr>
            <w:tcW w:w="1134" w:type="dxa"/>
          </w:tcPr>
          <w:p w:rsidR="00794D83" w:rsidRPr="001963CE" w:rsidRDefault="00794D83" w:rsidP="00881AD1">
            <w:pPr>
              <w:suppressAutoHyphens/>
              <w:spacing w:line="360" w:lineRule="auto"/>
              <w:rPr>
                <w:lang w:val="en-US"/>
              </w:rPr>
            </w:pPr>
            <w:r w:rsidRPr="001963CE">
              <w:rPr>
                <w:lang w:val="en-US"/>
              </w:rPr>
              <w:t>G=</w:t>
            </w:r>
          </w:p>
          <w:p w:rsidR="00794D83" w:rsidRPr="001963CE" w:rsidRDefault="00794D83" w:rsidP="00881AD1">
            <w:pPr>
              <w:suppressAutoHyphens/>
              <w:spacing w:line="360" w:lineRule="auto"/>
              <w:rPr>
                <w:lang w:val="en-US"/>
              </w:rPr>
            </w:pPr>
            <w:r w:rsidRPr="001963CE">
              <w:rPr>
                <w:lang w:val="en-US"/>
              </w:rPr>
              <w:t>0,847</w:t>
            </w:r>
          </w:p>
        </w:tc>
        <w:tc>
          <w:tcPr>
            <w:tcW w:w="851" w:type="dxa"/>
          </w:tcPr>
          <w:p w:rsidR="00794D83" w:rsidRPr="001963CE" w:rsidRDefault="00794D83" w:rsidP="00881AD1">
            <w:pPr>
              <w:suppressAutoHyphens/>
              <w:spacing w:line="360" w:lineRule="auto"/>
              <w:rPr>
                <w:lang w:val="en-US"/>
              </w:rPr>
            </w:pPr>
            <w:r w:rsidRPr="001963CE">
              <w:rPr>
                <w:lang w:val="en-US"/>
              </w:rPr>
              <w:t>0,44</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0,277</w:t>
            </w:r>
          </w:p>
        </w:tc>
        <w:tc>
          <w:tcPr>
            <w:tcW w:w="851" w:type="dxa"/>
          </w:tcPr>
          <w:p w:rsidR="00794D83" w:rsidRPr="001963CE" w:rsidRDefault="00794D83" w:rsidP="00881AD1">
            <w:pPr>
              <w:suppressAutoHyphens/>
              <w:spacing w:line="360" w:lineRule="auto"/>
              <w:rPr>
                <w:lang w:val="en-US"/>
              </w:rPr>
            </w:pPr>
            <w:r w:rsidRPr="001963CE">
              <w:rPr>
                <w:lang w:val="en-US"/>
              </w:rPr>
              <w:t>0,260</w:t>
            </w:r>
          </w:p>
        </w:tc>
        <w:tc>
          <w:tcPr>
            <w:tcW w:w="1134" w:type="dxa"/>
          </w:tcPr>
          <w:p w:rsidR="00794D83" w:rsidRPr="001963CE" w:rsidRDefault="00794D83" w:rsidP="00881AD1">
            <w:pPr>
              <w:suppressAutoHyphens/>
              <w:spacing w:line="360" w:lineRule="auto"/>
              <w:rPr>
                <w:lang w:val="en-US"/>
              </w:rPr>
            </w:pPr>
            <w:r w:rsidRPr="001963CE">
              <w:rPr>
                <w:lang w:val="en-US"/>
              </w:rPr>
              <w:t>+0,069</w:t>
            </w:r>
          </w:p>
        </w:tc>
      </w:tr>
      <w:tr w:rsidR="00794D83" w:rsidRPr="001963CE" w:rsidTr="00881AD1">
        <w:trPr>
          <w:jc w:val="center"/>
        </w:trPr>
        <w:tc>
          <w:tcPr>
            <w:tcW w:w="1418" w:type="dxa"/>
            <w:vMerge/>
          </w:tcPr>
          <w:p w:rsidR="00794D83" w:rsidRPr="001963CE" w:rsidRDefault="00794D83" w:rsidP="00881AD1">
            <w:pPr>
              <w:suppressAutoHyphens/>
              <w:spacing w:line="360" w:lineRule="auto"/>
              <w:rPr>
                <w:lang w:val="en-US"/>
              </w:rPr>
            </w:pPr>
          </w:p>
        </w:tc>
        <w:tc>
          <w:tcPr>
            <w:tcW w:w="1276" w:type="dxa"/>
          </w:tcPr>
          <w:p w:rsidR="00794D83" w:rsidRPr="001963CE" w:rsidRDefault="00794D83" w:rsidP="00881AD1">
            <w:pPr>
              <w:suppressAutoHyphens/>
              <w:spacing w:line="360" w:lineRule="auto"/>
              <w:rPr>
                <w:lang w:val="en-US"/>
              </w:rPr>
            </w:pPr>
            <w:r w:rsidRPr="001963CE">
              <w:rPr>
                <w:lang w:val="en-US"/>
              </w:rPr>
              <w:t>D543N</w:t>
            </w:r>
          </w:p>
        </w:tc>
        <w:tc>
          <w:tcPr>
            <w:tcW w:w="992" w:type="dxa"/>
          </w:tcPr>
          <w:p w:rsidR="00794D83" w:rsidRPr="001963CE" w:rsidRDefault="00794D83" w:rsidP="00881AD1">
            <w:pPr>
              <w:suppressAutoHyphens/>
              <w:spacing w:line="360" w:lineRule="auto"/>
              <w:rPr>
                <w:lang w:val="en-US"/>
              </w:rPr>
            </w:pPr>
            <w:r w:rsidRPr="001963CE">
              <w:rPr>
                <w:lang w:val="en-US"/>
              </w:rPr>
              <w:t>DD</w:t>
            </w:r>
          </w:p>
          <w:p w:rsidR="00794D83" w:rsidRPr="001963CE" w:rsidRDefault="00794D83" w:rsidP="00881AD1">
            <w:pPr>
              <w:suppressAutoHyphens/>
              <w:spacing w:line="360" w:lineRule="auto"/>
              <w:rPr>
                <w:lang w:val="en-US"/>
              </w:rPr>
            </w:pPr>
            <w:r w:rsidRPr="001963CE">
              <w:rPr>
                <w:lang w:val="en-US"/>
              </w:rPr>
              <w:t>DN</w:t>
            </w:r>
          </w:p>
          <w:p w:rsidR="00794D83" w:rsidRPr="001963CE" w:rsidRDefault="00794D83" w:rsidP="00881AD1">
            <w:pPr>
              <w:suppressAutoHyphens/>
              <w:spacing w:line="360" w:lineRule="auto"/>
              <w:rPr>
                <w:lang w:val="en-US"/>
              </w:rPr>
            </w:pPr>
            <w:r w:rsidRPr="001963CE">
              <w:rPr>
                <w:lang w:val="en-US"/>
              </w:rPr>
              <w:t>NN</w:t>
            </w:r>
          </w:p>
        </w:tc>
        <w:tc>
          <w:tcPr>
            <w:tcW w:w="709" w:type="dxa"/>
          </w:tcPr>
          <w:p w:rsidR="00794D83" w:rsidRPr="001963CE" w:rsidRDefault="00794D83" w:rsidP="00881AD1">
            <w:pPr>
              <w:suppressAutoHyphens/>
              <w:spacing w:line="360" w:lineRule="auto"/>
              <w:rPr>
                <w:lang w:val="en-US"/>
              </w:rPr>
            </w:pPr>
            <w:r w:rsidRPr="001963CE">
              <w:rPr>
                <w:lang w:val="en-US"/>
              </w:rPr>
              <w:t>127</w:t>
            </w:r>
          </w:p>
          <w:p w:rsidR="00794D83" w:rsidRPr="001963CE" w:rsidRDefault="00794D83" w:rsidP="00881AD1">
            <w:pPr>
              <w:suppressAutoHyphens/>
              <w:spacing w:line="360" w:lineRule="auto"/>
              <w:rPr>
                <w:lang w:val="en-US"/>
              </w:rPr>
            </w:pPr>
            <w:r w:rsidRPr="001963CE">
              <w:rPr>
                <w:lang w:val="en-US"/>
              </w:rPr>
              <w:t>12</w:t>
            </w:r>
          </w:p>
          <w:p w:rsidR="00794D83" w:rsidRPr="001963CE" w:rsidRDefault="00794D83" w:rsidP="00881AD1">
            <w:pPr>
              <w:suppressAutoHyphens/>
              <w:spacing w:line="360" w:lineRule="auto"/>
              <w:rPr>
                <w:lang w:val="en-US"/>
              </w:rPr>
            </w:pPr>
            <w:r w:rsidRPr="001963CE">
              <w:rPr>
                <w:lang w:val="en-US"/>
              </w:rPr>
              <w:t>0</w:t>
            </w:r>
          </w:p>
        </w:tc>
        <w:tc>
          <w:tcPr>
            <w:tcW w:w="992" w:type="dxa"/>
          </w:tcPr>
          <w:p w:rsidR="00794D83" w:rsidRPr="001963CE" w:rsidRDefault="00794D83" w:rsidP="00881AD1">
            <w:pPr>
              <w:suppressAutoHyphens/>
              <w:spacing w:line="360" w:lineRule="auto"/>
              <w:rPr>
                <w:lang w:val="en-US"/>
              </w:rPr>
            </w:pPr>
            <w:r w:rsidRPr="001963CE">
              <w:rPr>
                <w:lang w:val="en-US"/>
              </w:rPr>
              <w:t>127,26</w:t>
            </w:r>
          </w:p>
          <w:p w:rsidR="00794D83" w:rsidRPr="001963CE" w:rsidRDefault="00794D83" w:rsidP="00881AD1">
            <w:pPr>
              <w:suppressAutoHyphens/>
              <w:spacing w:line="360" w:lineRule="auto"/>
              <w:rPr>
                <w:lang w:val="en-US"/>
              </w:rPr>
            </w:pPr>
            <w:r w:rsidRPr="001963CE">
              <w:rPr>
                <w:lang w:val="en-US"/>
              </w:rPr>
              <w:t>11,48</w:t>
            </w:r>
          </w:p>
          <w:p w:rsidR="00794D83" w:rsidRPr="001963CE" w:rsidRDefault="00794D83" w:rsidP="00881AD1">
            <w:pPr>
              <w:suppressAutoHyphens/>
              <w:spacing w:line="360" w:lineRule="auto"/>
              <w:rPr>
                <w:lang w:val="en-US"/>
              </w:rPr>
            </w:pPr>
            <w:r w:rsidRPr="001963CE">
              <w:rPr>
                <w:lang w:val="en-US"/>
              </w:rPr>
              <w:t>0,26</w:t>
            </w:r>
          </w:p>
        </w:tc>
        <w:tc>
          <w:tcPr>
            <w:tcW w:w="1134" w:type="dxa"/>
          </w:tcPr>
          <w:p w:rsidR="00794D83" w:rsidRPr="001963CE" w:rsidRDefault="00794D83" w:rsidP="00881AD1">
            <w:pPr>
              <w:suppressAutoHyphens/>
              <w:spacing w:line="360" w:lineRule="auto"/>
              <w:rPr>
                <w:lang w:val="en-US"/>
              </w:rPr>
            </w:pPr>
            <w:r w:rsidRPr="001963CE">
              <w:rPr>
                <w:lang w:val="en-US"/>
              </w:rPr>
              <w:t>D=</w:t>
            </w:r>
          </w:p>
          <w:p w:rsidR="00794D83" w:rsidRPr="001963CE" w:rsidRDefault="00794D83" w:rsidP="00881AD1">
            <w:pPr>
              <w:suppressAutoHyphens/>
              <w:spacing w:line="360" w:lineRule="auto"/>
              <w:rPr>
                <w:lang w:val="en-US"/>
              </w:rPr>
            </w:pPr>
            <w:r w:rsidRPr="001963CE">
              <w:rPr>
                <w:lang w:val="en-US"/>
              </w:rPr>
              <w:t>0,957</w:t>
            </w:r>
          </w:p>
        </w:tc>
        <w:tc>
          <w:tcPr>
            <w:tcW w:w="851" w:type="dxa"/>
          </w:tcPr>
          <w:p w:rsidR="00794D83" w:rsidRPr="001963CE" w:rsidRDefault="00794D83" w:rsidP="00881AD1">
            <w:pPr>
              <w:suppressAutoHyphens/>
              <w:spacing w:line="360" w:lineRule="auto"/>
              <w:rPr>
                <w:lang w:val="en-US"/>
              </w:rPr>
            </w:pPr>
            <w:r w:rsidRPr="001963CE">
              <w:rPr>
                <w:lang w:val="en-US"/>
              </w:rPr>
              <w:t>0,01 (1)</w:t>
            </w:r>
          </w:p>
        </w:tc>
        <w:tc>
          <w:tcPr>
            <w:tcW w:w="850" w:type="dxa"/>
          </w:tcPr>
          <w:p w:rsidR="00794D83" w:rsidRPr="001963CE" w:rsidRDefault="00794D83" w:rsidP="00881AD1">
            <w:pPr>
              <w:suppressAutoHyphens/>
              <w:spacing w:line="360" w:lineRule="auto"/>
              <w:rPr>
                <w:lang w:val="en-US"/>
              </w:rPr>
            </w:pPr>
            <w:r w:rsidRPr="001963CE">
              <w:rPr>
                <w:lang w:val="en-US"/>
              </w:rPr>
              <w:t>0,086</w:t>
            </w:r>
          </w:p>
        </w:tc>
        <w:tc>
          <w:tcPr>
            <w:tcW w:w="851" w:type="dxa"/>
          </w:tcPr>
          <w:p w:rsidR="00794D83" w:rsidRPr="001963CE" w:rsidRDefault="00794D83" w:rsidP="00881AD1">
            <w:pPr>
              <w:suppressAutoHyphens/>
              <w:spacing w:line="360" w:lineRule="auto"/>
              <w:rPr>
                <w:lang w:val="en-US"/>
              </w:rPr>
            </w:pPr>
            <w:r w:rsidRPr="001963CE">
              <w:rPr>
                <w:lang w:val="en-US"/>
              </w:rPr>
              <w:t>0,083</w:t>
            </w:r>
          </w:p>
        </w:tc>
        <w:tc>
          <w:tcPr>
            <w:tcW w:w="1134" w:type="dxa"/>
          </w:tcPr>
          <w:p w:rsidR="00794D83" w:rsidRPr="001963CE" w:rsidRDefault="00794D83" w:rsidP="00881AD1">
            <w:pPr>
              <w:suppressAutoHyphens/>
              <w:spacing w:line="360" w:lineRule="auto"/>
              <w:rPr>
                <w:lang w:val="en-US"/>
              </w:rPr>
            </w:pPr>
            <w:r w:rsidRPr="001963CE">
              <w:rPr>
                <w:lang w:val="en-US"/>
              </w:rPr>
              <w:t>+0,045</w:t>
            </w:r>
          </w:p>
        </w:tc>
      </w:tr>
      <w:tr w:rsidR="00794D83" w:rsidRPr="001963CE" w:rsidTr="00881AD1">
        <w:trPr>
          <w:jc w:val="center"/>
        </w:trPr>
        <w:tc>
          <w:tcPr>
            <w:tcW w:w="1418" w:type="dxa"/>
            <w:vMerge/>
          </w:tcPr>
          <w:p w:rsidR="00794D83" w:rsidRPr="001963CE" w:rsidRDefault="00794D83" w:rsidP="00881AD1">
            <w:pPr>
              <w:suppressAutoHyphens/>
              <w:spacing w:line="360" w:lineRule="auto"/>
              <w:rPr>
                <w:lang w:val="en-US"/>
              </w:rPr>
            </w:pPr>
          </w:p>
        </w:tc>
        <w:tc>
          <w:tcPr>
            <w:tcW w:w="1276" w:type="dxa"/>
          </w:tcPr>
          <w:p w:rsidR="00794D83" w:rsidRPr="001963CE" w:rsidRDefault="00794D83" w:rsidP="00881AD1">
            <w:pPr>
              <w:suppressAutoHyphens/>
              <w:spacing w:line="360" w:lineRule="auto"/>
              <w:rPr>
                <w:lang w:val="en-US"/>
              </w:rPr>
            </w:pPr>
            <w:r w:rsidRPr="001963CE">
              <w:rPr>
                <w:lang w:val="en-US"/>
              </w:rPr>
              <w:t>1465-85</w:t>
            </w:r>
          </w:p>
          <w:p w:rsidR="00794D83" w:rsidRPr="001963CE" w:rsidRDefault="00794D83" w:rsidP="00881AD1">
            <w:pPr>
              <w:suppressAutoHyphens/>
              <w:spacing w:line="360" w:lineRule="auto"/>
              <w:rPr>
                <w:lang w:val="en-US"/>
              </w:rPr>
            </w:pPr>
            <w:r w:rsidRPr="001963CE">
              <w:rPr>
                <w:lang w:val="en-US"/>
              </w:rPr>
              <w:t>G/A</w:t>
            </w:r>
          </w:p>
        </w:tc>
        <w:tc>
          <w:tcPr>
            <w:tcW w:w="992"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GA</w:t>
            </w:r>
          </w:p>
          <w:p w:rsidR="00794D83" w:rsidRPr="001963CE" w:rsidRDefault="00794D83" w:rsidP="00881AD1">
            <w:pPr>
              <w:suppressAutoHyphens/>
              <w:spacing w:line="360" w:lineRule="auto"/>
              <w:rPr>
                <w:lang w:val="en-US"/>
              </w:rPr>
            </w:pPr>
            <w:r w:rsidRPr="001963CE">
              <w:rPr>
                <w:lang w:val="en-US"/>
              </w:rPr>
              <w:t>AA</w:t>
            </w:r>
          </w:p>
        </w:tc>
        <w:tc>
          <w:tcPr>
            <w:tcW w:w="709" w:type="dxa"/>
          </w:tcPr>
          <w:p w:rsidR="00794D83" w:rsidRPr="001963CE" w:rsidRDefault="00794D83" w:rsidP="00881AD1">
            <w:pPr>
              <w:suppressAutoHyphens/>
              <w:spacing w:line="360" w:lineRule="auto"/>
            </w:pPr>
            <w:r w:rsidRPr="001963CE">
              <w:t>73</w:t>
            </w:r>
          </w:p>
          <w:p w:rsidR="00794D83" w:rsidRPr="001963CE" w:rsidRDefault="00794D83" w:rsidP="00881AD1">
            <w:pPr>
              <w:suppressAutoHyphens/>
              <w:spacing w:line="360" w:lineRule="auto"/>
            </w:pPr>
            <w:r w:rsidRPr="001963CE">
              <w:t>47</w:t>
            </w:r>
          </w:p>
          <w:p w:rsidR="00794D83" w:rsidRPr="001963CE" w:rsidRDefault="00794D83" w:rsidP="00881AD1">
            <w:pPr>
              <w:suppressAutoHyphens/>
              <w:spacing w:line="360" w:lineRule="auto"/>
            </w:pPr>
            <w:r w:rsidRPr="001963CE">
              <w:t>15</w:t>
            </w:r>
          </w:p>
        </w:tc>
        <w:tc>
          <w:tcPr>
            <w:tcW w:w="992" w:type="dxa"/>
          </w:tcPr>
          <w:p w:rsidR="00794D83" w:rsidRPr="001963CE" w:rsidRDefault="00794D83" w:rsidP="00881AD1">
            <w:pPr>
              <w:suppressAutoHyphens/>
              <w:spacing w:line="360" w:lineRule="auto"/>
              <w:rPr>
                <w:lang w:val="en-US"/>
              </w:rPr>
            </w:pPr>
            <w:r w:rsidRPr="001963CE">
              <w:rPr>
                <w:lang w:val="en-US"/>
              </w:rPr>
              <w:t>68,98</w:t>
            </w:r>
          </w:p>
          <w:p w:rsidR="00794D83" w:rsidRPr="001963CE" w:rsidRDefault="00794D83" w:rsidP="00881AD1">
            <w:pPr>
              <w:suppressAutoHyphens/>
              <w:spacing w:line="360" w:lineRule="auto"/>
              <w:rPr>
                <w:lang w:val="en-US"/>
              </w:rPr>
            </w:pPr>
            <w:r w:rsidRPr="001963CE">
              <w:rPr>
                <w:lang w:val="en-US"/>
              </w:rPr>
              <w:t>55,04</w:t>
            </w:r>
          </w:p>
          <w:p w:rsidR="00794D83" w:rsidRPr="001963CE" w:rsidRDefault="00794D83" w:rsidP="00881AD1">
            <w:pPr>
              <w:suppressAutoHyphens/>
              <w:spacing w:line="360" w:lineRule="auto"/>
              <w:rPr>
                <w:lang w:val="en-US"/>
              </w:rPr>
            </w:pPr>
            <w:r w:rsidRPr="001963CE">
              <w:rPr>
                <w:lang w:val="en-US"/>
              </w:rPr>
              <w:t>10,98</w:t>
            </w:r>
          </w:p>
        </w:tc>
        <w:tc>
          <w:tcPr>
            <w:tcW w:w="1134" w:type="dxa"/>
          </w:tcPr>
          <w:p w:rsidR="00794D83" w:rsidRPr="001963CE" w:rsidRDefault="00794D83" w:rsidP="00881AD1">
            <w:pPr>
              <w:suppressAutoHyphens/>
              <w:spacing w:line="360" w:lineRule="auto"/>
              <w:rPr>
                <w:lang w:val="en-US"/>
              </w:rPr>
            </w:pPr>
            <w:r w:rsidRPr="001963CE">
              <w:rPr>
                <w:lang w:val="en-US"/>
              </w:rPr>
              <w:t>G=</w:t>
            </w:r>
          </w:p>
          <w:p w:rsidR="00794D83" w:rsidRPr="001963CE" w:rsidRDefault="00794D83" w:rsidP="00881AD1">
            <w:pPr>
              <w:suppressAutoHyphens/>
              <w:spacing w:line="360" w:lineRule="auto"/>
              <w:rPr>
                <w:lang w:val="en-US"/>
              </w:rPr>
            </w:pPr>
            <w:r w:rsidRPr="001963CE">
              <w:rPr>
                <w:lang w:val="en-US"/>
              </w:rPr>
              <w:t>0,715</w:t>
            </w:r>
          </w:p>
        </w:tc>
        <w:tc>
          <w:tcPr>
            <w:tcW w:w="851" w:type="dxa"/>
          </w:tcPr>
          <w:p w:rsidR="00794D83" w:rsidRPr="001963CE" w:rsidRDefault="00794D83" w:rsidP="00881AD1">
            <w:pPr>
              <w:suppressAutoHyphens/>
              <w:spacing w:line="360" w:lineRule="auto"/>
              <w:rPr>
                <w:lang w:val="en-US"/>
              </w:rPr>
            </w:pPr>
            <w:r w:rsidRPr="001963CE">
              <w:rPr>
                <w:lang w:val="en-US"/>
              </w:rPr>
              <w:t>2,60 (1)</w:t>
            </w:r>
          </w:p>
        </w:tc>
        <w:tc>
          <w:tcPr>
            <w:tcW w:w="850" w:type="dxa"/>
          </w:tcPr>
          <w:p w:rsidR="00794D83" w:rsidRPr="001963CE" w:rsidRDefault="00794D83" w:rsidP="00881AD1">
            <w:pPr>
              <w:suppressAutoHyphens/>
              <w:spacing w:line="360" w:lineRule="auto"/>
              <w:rPr>
                <w:lang w:val="en-US"/>
              </w:rPr>
            </w:pPr>
            <w:r w:rsidRPr="001963CE">
              <w:rPr>
                <w:lang w:val="en-US"/>
              </w:rPr>
              <w:t>0,348</w:t>
            </w:r>
          </w:p>
        </w:tc>
        <w:tc>
          <w:tcPr>
            <w:tcW w:w="851" w:type="dxa"/>
          </w:tcPr>
          <w:p w:rsidR="00794D83" w:rsidRPr="001963CE" w:rsidRDefault="00794D83" w:rsidP="00881AD1">
            <w:pPr>
              <w:suppressAutoHyphens/>
              <w:spacing w:line="360" w:lineRule="auto"/>
              <w:rPr>
                <w:lang w:val="en-US"/>
              </w:rPr>
            </w:pPr>
            <w:r w:rsidRPr="001963CE">
              <w:rPr>
                <w:lang w:val="en-US"/>
              </w:rPr>
              <w:t>0,408</w:t>
            </w:r>
          </w:p>
        </w:tc>
        <w:tc>
          <w:tcPr>
            <w:tcW w:w="1134" w:type="dxa"/>
          </w:tcPr>
          <w:p w:rsidR="00794D83" w:rsidRPr="001963CE" w:rsidRDefault="00794D83" w:rsidP="00881AD1">
            <w:pPr>
              <w:suppressAutoHyphens/>
              <w:spacing w:line="360" w:lineRule="auto"/>
              <w:rPr>
                <w:lang w:val="en-US"/>
              </w:rPr>
            </w:pPr>
            <w:r w:rsidRPr="001963CE">
              <w:rPr>
                <w:lang w:val="en-US"/>
              </w:rPr>
              <w:t>-0,146</w:t>
            </w:r>
          </w:p>
        </w:tc>
      </w:tr>
      <w:tr w:rsidR="00794D83" w:rsidRPr="001963CE" w:rsidTr="00881AD1">
        <w:trPr>
          <w:jc w:val="center"/>
        </w:trPr>
        <w:tc>
          <w:tcPr>
            <w:tcW w:w="1418" w:type="dxa"/>
            <w:vMerge/>
          </w:tcPr>
          <w:p w:rsidR="00794D83" w:rsidRPr="001963CE" w:rsidRDefault="00794D83" w:rsidP="00881AD1">
            <w:pPr>
              <w:suppressAutoHyphens/>
              <w:spacing w:line="360" w:lineRule="auto"/>
              <w:rPr>
                <w:lang w:val="en-US"/>
              </w:rPr>
            </w:pPr>
          </w:p>
        </w:tc>
        <w:tc>
          <w:tcPr>
            <w:tcW w:w="1276" w:type="dxa"/>
          </w:tcPr>
          <w:p w:rsidR="00794D83" w:rsidRPr="001963CE" w:rsidRDefault="00794D83" w:rsidP="00881AD1">
            <w:pPr>
              <w:suppressAutoHyphens/>
              <w:spacing w:line="360" w:lineRule="auto"/>
              <w:rPr>
                <w:lang w:val="en-US"/>
              </w:rPr>
            </w:pPr>
            <w:r w:rsidRPr="001963CE">
              <w:rPr>
                <w:lang w:val="en-US"/>
              </w:rPr>
              <w:t>274C/T</w:t>
            </w:r>
          </w:p>
        </w:tc>
        <w:tc>
          <w:tcPr>
            <w:tcW w:w="992" w:type="dxa"/>
          </w:tcPr>
          <w:p w:rsidR="00794D83" w:rsidRPr="001963CE" w:rsidRDefault="00794D83" w:rsidP="00881AD1">
            <w:pPr>
              <w:suppressAutoHyphens/>
              <w:spacing w:line="360" w:lineRule="auto"/>
              <w:rPr>
                <w:lang w:val="en-US"/>
              </w:rPr>
            </w:pPr>
            <w:r w:rsidRPr="001963CE">
              <w:rPr>
                <w:lang w:val="en-US"/>
              </w:rPr>
              <w:t>CC</w:t>
            </w:r>
          </w:p>
          <w:p w:rsidR="00794D83" w:rsidRPr="001963CE" w:rsidRDefault="00794D83" w:rsidP="00881AD1">
            <w:pPr>
              <w:suppressAutoHyphens/>
              <w:spacing w:line="360" w:lineRule="auto"/>
              <w:rPr>
                <w:lang w:val="en-US"/>
              </w:rPr>
            </w:pPr>
            <w:r w:rsidRPr="001963CE">
              <w:rPr>
                <w:lang w:val="en-US"/>
              </w:rPr>
              <w:t>CT</w:t>
            </w:r>
          </w:p>
          <w:p w:rsidR="00794D83" w:rsidRPr="001963CE" w:rsidRDefault="00794D83" w:rsidP="00881AD1">
            <w:pPr>
              <w:suppressAutoHyphens/>
              <w:spacing w:line="360" w:lineRule="auto"/>
              <w:rPr>
                <w:lang w:val="en-US"/>
              </w:rPr>
            </w:pPr>
            <w:r w:rsidRPr="001963CE">
              <w:rPr>
                <w:lang w:val="en-US"/>
              </w:rPr>
              <w:t>TT</w:t>
            </w:r>
          </w:p>
        </w:tc>
        <w:tc>
          <w:tcPr>
            <w:tcW w:w="709" w:type="dxa"/>
          </w:tcPr>
          <w:p w:rsidR="00794D83" w:rsidRPr="001963CE" w:rsidRDefault="00794D83" w:rsidP="00881AD1">
            <w:pPr>
              <w:suppressAutoHyphens/>
              <w:spacing w:line="360" w:lineRule="auto"/>
              <w:rPr>
                <w:lang w:val="en-US"/>
              </w:rPr>
            </w:pPr>
            <w:r w:rsidRPr="001963CE">
              <w:rPr>
                <w:lang w:val="en-US"/>
              </w:rPr>
              <w:t>80</w:t>
            </w:r>
          </w:p>
          <w:p w:rsidR="00794D83" w:rsidRPr="001963CE" w:rsidRDefault="00794D83" w:rsidP="00881AD1">
            <w:pPr>
              <w:suppressAutoHyphens/>
              <w:spacing w:line="360" w:lineRule="auto"/>
              <w:rPr>
                <w:lang w:val="en-US"/>
              </w:rPr>
            </w:pPr>
            <w:r w:rsidRPr="001963CE">
              <w:rPr>
                <w:lang w:val="en-US"/>
              </w:rPr>
              <w:t>34</w:t>
            </w:r>
          </w:p>
          <w:p w:rsidR="00794D83" w:rsidRPr="001963CE" w:rsidRDefault="00794D83" w:rsidP="00881AD1">
            <w:pPr>
              <w:suppressAutoHyphens/>
              <w:spacing w:line="360" w:lineRule="auto"/>
              <w:rPr>
                <w:lang w:val="en-US"/>
              </w:rPr>
            </w:pPr>
            <w:r w:rsidRPr="001963CE">
              <w:rPr>
                <w:lang w:val="en-US"/>
              </w:rPr>
              <w:t>2</w:t>
            </w:r>
          </w:p>
        </w:tc>
        <w:tc>
          <w:tcPr>
            <w:tcW w:w="992" w:type="dxa"/>
          </w:tcPr>
          <w:p w:rsidR="00794D83" w:rsidRPr="001963CE" w:rsidRDefault="00794D83" w:rsidP="00881AD1">
            <w:pPr>
              <w:suppressAutoHyphens/>
              <w:spacing w:line="360" w:lineRule="auto"/>
              <w:rPr>
                <w:lang w:val="en-US"/>
              </w:rPr>
            </w:pPr>
            <w:r w:rsidRPr="001963CE">
              <w:rPr>
                <w:lang w:val="en-US"/>
              </w:rPr>
              <w:t>81,11</w:t>
            </w:r>
          </w:p>
          <w:p w:rsidR="00794D83" w:rsidRPr="001963CE" w:rsidRDefault="00794D83" w:rsidP="00881AD1">
            <w:pPr>
              <w:suppressAutoHyphens/>
              <w:spacing w:line="360" w:lineRule="auto"/>
              <w:rPr>
                <w:lang w:val="en-US"/>
              </w:rPr>
            </w:pPr>
            <w:r w:rsidRPr="001963CE">
              <w:rPr>
                <w:lang w:val="en-US"/>
              </w:rPr>
              <w:t>31,78</w:t>
            </w:r>
          </w:p>
          <w:p w:rsidR="00794D83" w:rsidRPr="001963CE" w:rsidRDefault="00794D83" w:rsidP="00881AD1">
            <w:pPr>
              <w:suppressAutoHyphens/>
              <w:spacing w:line="360" w:lineRule="auto"/>
              <w:rPr>
                <w:lang w:val="en-US"/>
              </w:rPr>
            </w:pPr>
            <w:r w:rsidRPr="001963CE">
              <w:rPr>
                <w:lang w:val="en-US"/>
              </w:rPr>
              <w:t>3,11</w:t>
            </w:r>
          </w:p>
        </w:tc>
        <w:tc>
          <w:tcPr>
            <w:tcW w:w="1134" w:type="dxa"/>
          </w:tcPr>
          <w:p w:rsidR="00794D83" w:rsidRPr="001963CE" w:rsidRDefault="00794D83" w:rsidP="00881AD1">
            <w:pPr>
              <w:suppressAutoHyphens/>
              <w:spacing w:line="360" w:lineRule="auto"/>
              <w:rPr>
                <w:lang w:val="en-US"/>
              </w:rPr>
            </w:pPr>
            <w:r w:rsidRPr="001963CE">
              <w:rPr>
                <w:lang w:val="en-US"/>
              </w:rPr>
              <w:t>C=</w:t>
            </w:r>
          </w:p>
          <w:p w:rsidR="00794D83" w:rsidRPr="001963CE" w:rsidRDefault="00794D83" w:rsidP="00881AD1">
            <w:pPr>
              <w:suppressAutoHyphens/>
              <w:spacing w:line="360" w:lineRule="auto"/>
              <w:rPr>
                <w:lang w:val="en-US"/>
              </w:rPr>
            </w:pPr>
            <w:r w:rsidRPr="001963CE">
              <w:rPr>
                <w:lang w:val="en-US"/>
              </w:rPr>
              <w:t>0,836</w:t>
            </w:r>
          </w:p>
        </w:tc>
        <w:tc>
          <w:tcPr>
            <w:tcW w:w="851" w:type="dxa"/>
          </w:tcPr>
          <w:p w:rsidR="00794D83" w:rsidRPr="001963CE" w:rsidRDefault="00794D83" w:rsidP="00881AD1">
            <w:pPr>
              <w:suppressAutoHyphens/>
              <w:spacing w:line="360" w:lineRule="auto"/>
              <w:rPr>
                <w:lang w:val="en-US"/>
              </w:rPr>
            </w:pPr>
            <w:r w:rsidRPr="001963CE">
              <w:rPr>
                <w:lang w:val="en-US"/>
              </w:rPr>
              <w:t>0,37</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0,293</w:t>
            </w:r>
          </w:p>
        </w:tc>
        <w:tc>
          <w:tcPr>
            <w:tcW w:w="851" w:type="dxa"/>
          </w:tcPr>
          <w:p w:rsidR="00794D83" w:rsidRPr="001963CE" w:rsidRDefault="00794D83" w:rsidP="00881AD1">
            <w:pPr>
              <w:suppressAutoHyphens/>
              <w:spacing w:line="360" w:lineRule="auto"/>
              <w:rPr>
                <w:lang w:val="en-US"/>
              </w:rPr>
            </w:pPr>
            <w:r w:rsidRPr="001963CE">
              <w:rPr>
                <w:lang w:val="en-US"/>
              </w:rPr>
              <w:t>0,274</w:t>
            </w:r>
          </w:p>
        </w:tc>
        <w:tc>
          <w:tcPr>
            <w:tcW w:w="1134" w:type="dxa"/>
          </w:tcPr>
          <w:p w:rsidR="00794D83" w:rsidRPr="001963CE" w:rsidRDefault="00794D83" w:rsidP="00881AD1">
            <w:pPr>
              <w:suppressAutoHyphens/>
              <w:spacing w:line="360" w:lineRule="auto"/>
              <w:rPr>
                <w:lang w:val="en-US"/>
              </w:rPr>
            </w:pPr>
            <w:r w:rsidRPr="001963CE">
              <w:rPr>
                <w:lang w:val="en-US"/>
              </w:rPr>
              <w:t>+0,070</w:t>
            </w:r>
          </w:p>
        </w:tc>
      </w:tr>
      <w:tr w:rsidR="00794D83" w:rsidRPr="001963CE" w:rsidTr="00881AD1">
        <w:trPr>
          <w:jc w:val="center"/>
        </w:trPr>
        <w:tc>
          <w:tcPr>
            <w:tcW w:w="1418" w:type="dxa"/>
          </w:tcPr>
          <w:p w:rsidR="00794D83" w:rsidRPr="001963CE" w:rsidRDefault="00794D83" w:rsidP="00881AD1">
            <w:pPr>
              <w:pStyle w:val="1"/>
              <w:keepNext w:val="0"/>
              <w:widowControl/>
              <w:suppressAutoHyphens/>
              <w:ind w:firstLine="0"/>
              <w:jc w:val="left"/>
              <w:rPr>
                <w:b w:val="0"/>
                <w:sz w:val="20"/>
              </w:rPr>
            </w:pPr>
            <w:r w:rsidRPr="001963CE">
              <w:rPr>
                <w:b w:val="0"/>
                <w:sz w:val="20"/>
              </w:rPr>
              <w:t>IL12B</w:t>
            </w:r>
          </w:p>
        </w:tc>
        <w:tc>
          <w:tcPr>
            <w:tcW w:w="1276" w:type="dxa"/>
          </w:tcPr>
          <w:p w:rsidR="00794D83" w:rsidRPr="001963CE" w:rsidRDefault="00794D83" w:rsidP="00881AD1">
            <w:pPr>
              <w:suppressAutoHyphens/>
              <w:spacing w:line="360" w:lineRule="auto"/>
              <w:rPr>
                <w:lang w:val="en-US"/>
              </w:rPr>
            </w:pPr>
            <w:r w:rsidRPr="001963CE">
              <w:rPr>
                <w:lang w:val="en-US"/>
              </w:rPr>
              <w:t>1188</w:t>
            </w:r>
          </w:p>
          <w:p w:rsidR="00794D83" w:rsidRPr="001963CE" w:rsidRDefault="00794D83" w:rsidP="00881AD1">
            <w:pPr>
              <w:suppressAutoHyphens/>
              <w:spacing w:line="360" w:lineRule="auto"/>
              <w:rPr>
                <w:lang w:val="en-US"/>
              </w:rPr>
            </w:pPr>
            <w:r w:rsidRPr="001963CE">
              <w:rPr>
                <w:lang w:val="en-US"/>
              </w:rPr>
              <w:t>A/C</w:t>
            </w:r>
          </w:p>
        </w:tc>
        <w:tc>
          <w:tcPr>
            <w:tcW w:w="992" w:type="dxa"/>
          </w:tcPr>
          <w:p w:rsidR="00794D83" w:rsidRPr="001963CE" w:rsidRDefault="00794D83" w:rsidP="00881AD1">
            <w:pPr>
              <w:suppressAutoHyphens/>
              <w:spacing w:line="360" w:lineRule="auto"/>
              <w:rPr>
                <w:lang w:val="en-US"/>
              </w:rPr>
            </w:pPr>
            <w:r w:rsidRPr="001963CE">
              <w:rPr>
                <w:lang w:val="en-US"/>
              </w:rPr>
              <w:t>AA</w:t>
            </w:r>
          </w:p>
          <w:p w:rsidR="00794D83" w:rsidRPr="001963CE" w:rsidRDefault="00794D83" w:rsidP="00881AD1">
            <w:pPr>
              <w:suppressAutoHyphens/>
              <w:spacing w:line="360" w:lineRule="auto"/>
              <w:rPr>
                <w:lang w:val="en-US"/>
              </w:rPr>
            </w:pPr>
            <w:r w:rsidRPr="001963CE">
              <w:rPr>
                <w:lang w:val="en-US"/>
              </w:rPr>
              <w:t>AC</w:t>
            </w:r>
          </w:p>
          <w:p w:rsidR="00794D83" w:rsidRPr="001963CE" w:rsidRDefault="00794D83" w:rsidP="00881AD1">
            <w:pPr>
              <w:suppressAutoHyphens/>
              <w:spacing w:line="360" w:lineRule="auto"/>
              <w:rPr>
                <w:lang w:val="en-US"/>
              </w:rPr>
            </w:pPr>
            <w:r w:rsidRPr="001963CE">
              <w:rPr>
                <w:lang w:val="en-US"/>
              </w:rPr>
              <w:t>CC</w:t>
            </w:r>
          </w:p>
        </w:tc>
        <w:tc>
          <w:tcPr>
            <w:tcW w:w="709" w:type="dxa"/>
          </w:tcPr>
          <w:p w:rsidR="00794D83" w:rsidRPr="001963CE" w:rsidRDefault="00794D83" w:rsidP="00881AD1">
            <w:pPr>
              <w:suppressAutoHyphens/>
              <w:spacing w:line="360" w:lineRule="auto"/>
              <w:rPr>
                <w:lang w:val="en-US"/>
              </w:rPr>
            </w:pPr>
            <w:r w:rsidRPr="001963CE">
              <w:rPr>
                <w:lang w:val="en-US"/>
              </w:rPr>
              <w:t>85</w:t>
            </w:r>
          </w:p>
          <w:p w:rsidR="00794D83" w:rsidRPr="001963CE" w:rsidRDefault="00794D83" w:rsidP="00881AD1">
            <w:pPr>
              <w:suppressAutoHyphens/>
              <w:spacing w:line="360" w:lineRule="auto"/>
              <w:rPr>
                <w:lang w:val="en-US"/>
              </w:rPr>
            </w:pPr>
            <w:r w:rsidRPr="001963CE">
              <w:rPr>
                <w:lang w:val="en-US"/>
              </w:rPr>
              <w:t>43</w:t>
            </w:r>
          </w:p>
          <w:p w:rsidR="00794D83" w:rsidRPr="001963CE" w:rsidRDefault="00794D83" w:rsidP="00881AD1">
            <w:pPr>
              <w:suppressAutoHyphens/>
              <w:spacing w:line="360" w:lineRule="auto"/>
              <w:rPr>
                <w:lang w:val="en-US"/>
              </w:rPr>
            </w:pPr>
            <w:r w:rsidRPr="001963CE">
              <w:rPr>
                <w:lang w:val="en-US"/>
              </w:rPr>
              <w:t>1</w:t>
            </w:r>
          </w:p>
        </w:tc>
        <w:tc>
          <w:tcPr>
            <w:tcW w:w="992" w:type="dxa"/>
          </w:tcPr>
          <w:p w:rsidR="00794D83" w:rsidRPr="001963CE" w:rsidRDefault="00794D83" w:rsidP="00881AD1">
            <w:pPr>
              <w:suppressAutoHyphens/>
              <w:spacing w:line="360" w:lineRule="auto"/>
              <w:rPr>
                <w:lang w:val="en-US"/>
              </w:rPr>
            </w:pPr>
            <w:r w:rsidRPr="001963CE">
              <w:rPr>
                <w:lang w:val="en-US"/>
              </w:rPr>
              <w:t>87,92</w:t>
            </w:r>
          </w:p>
          <w:p w:rsidR="00794D83" w:rsidRPr="001963CE" w:rsidRDefault="00794D83" w:rsidP="00881AD1">
            <w:pPr>
              <w:suppressAutoHyphens/>
              <w:spacing w:line="360" w:lineRule="auto"/>
              <w:rPr>
                <w:lang w:val="en-US"/>
              </w:rPr>
            </w:pPr>
            <w:r w:rsidRPr="001963CE">
              <w:rPr>
                <w:lang w:val="en-US"/>
              </w:rPr>
              <w:t>37,15</w:t>
            </w:r>
          </w:p>
          <w:p w:rsidR="00794D83" w:rsidRPr="001963CE" w:rsidRDefault="00794D83" w:rsidP="00881AD1">
            <w:pPr>
              <w:suppressAutoHyphens/>
              <w:spacing w:line="360" w:lineRule="auto"/>
              <w:rPr>
                <w:lang w:val="en-US"/>
              </w:rPr>
            </w:pPr>
            <w:r w:rsidRPr="001963CE">
              <w:rPr>
                <w:lang w:val="en-US"/>
              </w:rPr>
              <w:t>3,92</w:t>
            </w:r>
          </w:p>
        </w:tc>
        <w:tc>
          <w:tcPr>
            <w:tcW w:w="1134" w:type="dxa"/>
          </w:tcPr>
          <w:p w:rsidR="00794D83" w:rsidRPr="001963CE" w:rsidRDefault="00794D83" w:rsidP="00881AD1">
            <w:pPr>
              <w:suppressAutoHyphens/>
              <w:spacing w:line="360" w:lineRule="auto"/>
              <w:rPr>
                <w:lang w:val="en-US"/>
              </w:rPr>
            </w:pPr>
            <w:r w:rsidRPr="001963CE">
              <w:rPr>
                <w:lang w:val="en-US"/>
              </w:rPr>
              <w:t>A=</w:t>
            </w:r>
          </w:p>
          <w:p w:rsidR="00794D83" w:rsidRPr="001963CE" w:rsidRDefault="00794D83" w:rsidP="00881AD1">
            <w:pPr>
              <w:suppressAutoHyphens/>
              <w:spacing w:line="360" w:lineRule="auto"/>
              <w:rPr>
                <w:lang w:val="en-US"/>
              </w:rPr>
            </w:pPr>
            <w:r w:rsidRPr="001963CE">
              <w:rPr>
                <w:lang w:val="en-US"/>
              </w:rPr>
              <w:t>0,826</w:t>
            </w:r>
          </w:p>
        </w:tc>
        <w:tc>
          <w:tcPr>
            <w:tcW w:w="851" w:type="dxa"/>
          </w:tcPr>
          <w:p w:rsidR="00794D83" w:rsidRPr="001963CE" w:rsidRDefault="00794D83" w:rsidP="00881AD1">
            <w:pPr>
              <w:suppressAutoHyphens/>
              <w:spacing w:line="360" w:lineRule="auto"/>
              <w:rPr>
                <w:lang w:val="en-US"/>
              </w:rPr>
            </w:pPr>
            <w:r w:rsidRPr="001963CE">
              <w:rPr>
                <w:lang w:val="en-US"/>
              </w:rPr>
              <w:t>2,75</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0,333</w:t>
            </w:r>
          </w:p>
        </w:tc>
        <w:tc>
          <w:tcPr>
            <w:tcW w:w="851" w:type="dxa"/>
          </w:tcPr>
          <w:p w:rsidR="00794D83" w:rsidRPr="001963CE" w:rsidRDefault="00794D83" w:rsidP="00881AD1">
            <w:pPr>
              <w:suppressAutoHyphens/>
              <w:spacing w:line="360" w:lineRule="auto"/>
              <w:rPr>
                <w:lang w:val="en-US"/>
              </w:rPr>
            </w:pPr>
            <w:r w:rsidRPr="001963CE">
              <w:rPr>
                <w:lang w:val="en-US"/>
              </w:rPr>
              <w:t>0,288</w:t>
            </w:r>
          </w:p>
        </w:tc>
        <w:tc>
          <w:tcPr>
            <w:tcW w:w="1134" w:type="dxa"/>
          </w:tcPr>
          <w:p w:rsidR="00794D83" w:rsidRPr="001963CE" w:rsidRDefault="00794D83" w:rsidP="00881AD1">
            <w:pPr>
              <w:suppressAutoHyphens/>
              <w:spacing w:line="360" w:lineRule="auto"/>
              <w:rPr>
                <w:lang w:val="en-US"/>
              </w:rPr>
            </w:pPr>
            <w:r w:rsidRPr="001963CE">
              <w:rPr>
                <w:lang w:val="en-US"/>
              </w:rPr>
              <w:t>+0,157</w:t>
            </w:r>
          </w:p>
        </w:tc>
      </w:tr>
      <w:tr w:rsidR="00794D83" w:rsidRPr="001963CE" w:rsidTr="00881AD1">
        <w:trPr>
          <w:jc w:val="center"/>
        </w:trPr>
        <w:tc>
          <w:tcPr>
            <w:tcW w:w="1418" w:type="dxa"/>
            <w:vMerge w:val="restart"/>
          </w:tcPr>
          <w:p w:rsidR="00794D83" w:rsidRPr="001963CE" w:rsidRDefault="00794D83" w:rsidP="00881AD1">
            <w:pPr>
              <w:pStyle w:val="2"/>
              <w:keepNext w:val="0"/>
              <w:suppressAutoHyphens/>
              <w:spacing w:line="360" w:lineRule="auto"/>
              <w:jc w:val="left"/>
              <w:rPr>
                <w:sz w:val="20"/>
              </w:rPr>
            </w:pPr>
            <w:r w:rsidRPr="001963CE">
              <w:rPr>
                <w:sz w:val="20"/>
              </w:rPr>
              <w:t>VDR</w:t>
            </w:r>
          </w:p>
        </w:tc>
        <w:tc>
          <w:tcPr>
            <w:tcW w:w="1276" w:type="dxa"/>
          </w:tcPr>
          <w:p w:rsidR="00794D83" w:rsidRPr="001963CE" w:rsidRDefault="00794D83" w:rsidP="00881AD1">
            <w:pPr>
              <w:suppressAutoHyphens/>
              <w:spacing w:line="360" w:lineRule="auto"/>
              <w:rPr>
                <w:lang w:val="en-US"/>
              </w:rPr>
            </w:pPr>
            <w:r w:rsidRPr="001963CE">
              <w:rPr>
                <w:lang w:val="en-US"/>
              </w:rPr>
              <w:t>B/b</w:t>
            </w:r>
          </w:p>
        </w:tc>
        <w:tc>
          <w:tcPr>
            <w:tcW w:w="992" w:type="dxa"/>
          </w:tcPr>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tc>
        <w:tc>
          <w:tcPr>
            <w:tcW w:w="709" w:type="dxa"/>
          </w:tcPr>
          <w:p w:rsidR="00794D83" w:rsidRPr="001963CE" w:rsidRDefault="00794D83" w:rsidP="00881AD1">
            <w:pPr>
              <w:suppressAutoHyphens/>
              <w:spacing w:line="360" w:lineRule="auto"/>
              <w:rPr>
                <w:lang w:val="en-US"/>
              </w:rPr>
            </w:pPr>
            <w:r w:rsidRPr="001963CE">
              <w:rPr>
                <w:lang w:val="en-US"/>
              </w:rPr>
              <w:t>19</w:t>
            </w:r>
          </w:p>
          <w:p w:rsidR="00794D83" w:rsidRPr="001963CE" w:rsidRDefault="00794D83" w:rsidP="00881AD1">
            <w:pPr>
              <w:suppressAutoHyphens/>
              <w:spacing w:line="360" w:lineRule="auto"/>
              <w:rPr>
                <w:lang w:val="en-US"/>
              </w:rPr>
            </w:pPr>
            <w:r w:rsidRPr="001963CE">
              <w:rPr>
                <w:lang w:val="en-US"/>
              </w:rPr>
              <w:t>63</w:t>
            </w:r>
          </w:p>
          <w:p w:rsidR="00794D83" w:rsidRPr="001963CE" w:rsidRDefault="00794D83" w:rsidP="00881AD1">
            <w:pPr>
              <w:suppressAutoHyphens/>
              <w:spacing w:line="360" w:lineRule="auto"/>
              <w:rPr>
                <w:lang w:val="en-US"/>
              </w:rPr>
            </w:pPr>
            <w:r w:rsidRPr="001963CE">
              <w:rPr>
                <w:lang w:val="en-US"/>
              </w:rPr>
              <w:t>26</w:t>
            </w:r>
          </w:p>
        </w:tc>
        <w:tc>
          <w:tcPr>
            <w:tcW w:w="992" w:type="dxa"/>
          </w:tcPr>
          <w:p w:rsidR="00794D83" w:rsidRPr="001963CE" w:rsidRDefault="00794D83" w:rsidP="00881AD1">
            <w:pPr>
              <w:suppressAutoHyphens/>
              <w:spacing w:line="360" w:lineRule="auto"/>
              <w:rPr>
                <w:lang w:val="en-US"/>
              </w:rPr>
            </w:pPr>
            <w:r w:rsidRPr="001963CE">
              <w:rPr>
                <w:lang w:val="en-US"/>
              </w:rPr>
              <w:t>23,61</w:t>
            </w:r>
          </w:p>
          <w:p w:rsidR="00794D83" w:rsidRPr="001963CE" w:rsidRDefault="00794D83" w:rsidP="00881AD1">
            <w:pPr>
              <w:suppressAutoHyphens/>
              <w:spacing w:line="360" w:lineRule="auto"/>
              <w:rPr>
                <w:lang w:val="en-US"/>
              </w:rPr>
            </w:pPr>
            <w:r w:rsidRPr="001963CE">
              <w:rPr>
                <w:lang w:val="en-US"/>
              </w:rPr>
              <w:t>53,77</w:t>
            </w:r>
          </w:p>
          <w:p w:rsidR="00794D83" w:rsidRPr="001963CE" w:rsidRDefault="00794D83" w:rsidP="00881AD1">
            <w:pPr>
              <w:suppressAutoHyphens/>
              <w:spacing w:line="360" w:lineRule="auto"/>
              <w:rPr>
                <w:lang w:val="en-US"/>
              </w:rPr>
            </w:pPr>
            <w:r w:rsidRPr="001963CE">
              <w:rPr>
                <w:lang w:val="en-US"/>
              </w:rPr>
              <w:t>30,61</w:t>
            </w:r>
          </w:p>
        </w:tc>
        <w:tc>
          <w:tcPr>
            <w:tcW w:w="1134" w:type="dxa"/>
          </w:tcPr>
          <w:p w:rsidR="00794D83" w:rsidRPr="001963CE" w:rsidRDefault="00794D83" w:rsidP="00881AD1">
            <w:pPr>
              <w:suppressAutoHyphens/>
              <w:spacing w:line="360" w:lineRule="auto"/>
              <w:rPr>
                <w:lang w:val="en-US"/>
              </w:rPr>
            </w:pPr>
            <w:r w:rsidRPr="001963CE">
              <w:rPr>
                <w:lang w:val="en-US"/>
              </w:rPr>
              <w:t>b=</w:t>
            </w:r>
          </w:p>
          <w:p w:rsidR="00794D83" w:rsidRPr="001963CE" w:rsidRDefault="00794D83" w:rsidP="00881AD1">
            <w:pPr>
              <w:suppressAutoHyphens/>
              <w:spacing w:line="360" w:lineRule="auto"/>
              <w:rPr>
                <w:lang w:val="en-US"/>
              </w:rPr>
            </w:pPr>
            <w:r w:rsidRPr="001963CE">
              <w:rPr>
                <w:lang w:val="en-US"/>
              </w:rPr>
              <w:t>0,532</w:t>
            </w:r>
          </w:p>
        </w:tc>
        <w:tc>
          <w:tcPr>
            <w:tcW w:w="851" w:type="dxa"/>
          </w:tcPr>
          <w:p w:rsidR="00794D83" w:rsidRPr="001963CE" w:rsidRDefault="00794D83" w:rsidP="00881AD1">
            <w:pPr>
              <w:suppressAutoHyphens/>
              <w:spacing w:line="360" w:lineRule="auto"/>
              <w:rPr>
                <w:lang w:val="en-US"/>
              </w:rPr>
            </w:pPr>
            <w:r w:rsidRPr="001963CE">
              <w:rPr>
                <w:lang w:val="en-US"/>
              </w:rPr>
              <w:t>2,93</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0,583</w:t>
            </w:r>
          </w:p>
        </w:tc>
        <w:tc>
          <w:tcPr>
            <w:tcW w:w="851" w:type="dxa"/>
          </w:tcPr>
          <w:p w:rsidR="00794D83" w:rsidRPr="001963CE" w:rsidRDefault="00794D83" w:rsidP="00881AD1">
            <w:pPr>
              <w:suppressAutoHyphens/>
              <w:spacing w:line="360" w:lineRule="auto"/>
              <w:rPr>
                <w:lang w:val="en-US"/>
              </w:rPr>
            </w:pPr>
            <w:r w:rsidRPr="001963CE">
              <w:rPr>
                <w:lang w:val="en-US"/>
              </w:rPr>
              <w:t>0,498</w:t>
            </w:r>
          </w:p>
        </w:tc>
        <w:tc>
          <w:tcPr>
            <w:tcW w:w="1134" w:type="dxa"/>
          </w:tcPr>
          <w:p w:rsidR="00794D83" w:rsidRPr="001963CE" w:rsidRDefault="00794D83" w:rsidP="00881AD1">
            <w:pPr>
              <w:suppressAutoHyphens/>
              <w:spacing w:line="360" w:lineRule="auto"/>
              <w:rPr>
                <w:lang w:val="en-US"/>
              </w:rPr>
            </w:pPr>
            <w:r w:rsidRPr="001963CE">
              <w:rPr>
                <w:lang w:val="en-US"/>
              </w:rPr>
              <w:t>+0,172</w:t>
            </w:r>
          </w:p>
        </w:tc>
      </w:tr>
      <w:tr w:rsidR="00794D83" w:rsidRPr="001963CE" w:rsidTr="00881AD1">
        <w:trPr>
          <w:jc w:val="center"/>
        </w:trPr>
        <w:tc>
          <w:tcPr>
            <w:tcW w:w="1418" w:type="dxa"/>
            <w:vMerge/>
          </w:tcPr>
          <w:p w:rsidR="00794D83" w:rsidRPr="001963CE" w:rsidRDefault="00794D83" w:rsidP="00881AD1">
            <w:pPr>
              <w:pStyle w:val="2"/>
              <w:keepNext w:val="0"/>
              <w:suppressAutoHyphens/>
              <w:spacing w:line="360" w:lineRule="auto"/>
              <w:jc w:val="left"/>
              <w:rPr>
                <w:sz w:val="20"/>
              </w:rPr>
            </w:pPr>
          </w:p>
        </w:tc>
        <w:tc>
          <w:tcPr>
            <w:tcW w:w="1276" w:type="dxa"/>
          </w:tcPr>
          <w:p w:rsidR="00794D83" w:rsidRPr="001963CE" w:rsidRDefault="00794D83" w:rsidP="00881AD1">
            <w:pPr>
              <w:suppressAutoHyphens/>
              <w:spacing w:line="360" w:lineRule="auto"/>
              <w:rPr>
                <w:lang w:val="en-US"/>
              </w:rPr>
            </w:pPr>
            <w:r w:rsidRPr="001963CE">
              <w:rPr>
                <w:lang w:val="en-US"/>
              </w:rPr>
              <w:t>F/f</w:t>
            </w:r>
          </w:p>
        </w:tc>
        <w:tc>
          <w:tcPr>
            <w:tcW w:w="992" w:type="dxa"/>
          </w:tcPr>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tc>
        <w:tc>
          <w:tcPr>
            <w:tcW w:w="709" w:type="dxa"/>
          </w:tcPr>
          <w:p w:rsidR="00794D83" w:rsidRPr="001963CE" w:rsidRDefault="00794D83" w:rsidP="00881AD1">
            <w:pPr>
              <w:suppressAutoHyphens/>
              <w:spacing w:line="360" w:lineRule="auto"/>
              <w:rPr>
                <w:lang w:val="en-US"/>
              </w:rPr>
            </w:pPr>
            <w:r w:rsidRPr="001963CE">
              <w:rPr>
                <w:lang w:val="en-US"/>
              </w:rPr>
              <w:t>42</w:t>
            </w:r>
          </w:p>
          <w:p w:rsidR="00794D83" w:rsidRPr="001963CE" w:rsidRDefault="00794D83" w:rsidP="00881AD1">
            <w:pPr>
              <w:suppressAutoHyphens/>
              <w:spacing w:line="360" w:lineRule="auto"/>
              <w:rPr>
                <w:lang w:val="en-US"/>
              </w:rPr>
            </w:pPr>
            <w:r w:rsidRPr="001963CE">
              <w:rPr>
                <w:lang w:val="en-US"/>
              </w:rPr>
              <w:t>54</w:t>
            </w:r>
          </w:p>
          <w:p w:rsidR="00794D83" w:rsidRPr="001963CE" w:rsidRDefault="00794D83" w:rsidP="00881AD1">
            <w:pPr>
              <w:suppressAutoHyphens/>
              <w:spacing w:line="360" w:lineRule="auto"/>
              <w:rPr>
                <w:lang w:val="en-US"/>
              </w:rPr>
            </w:pPr>
            <w:r w:rsidRPr="001963CE">
              <w:rPr>
                <w:lang w:val="en-US"/>
              </w:rPr>
              <w:t>17</w:t>
            </w:r>
          </w:p>
        </w:tc>
        <w:tc>
          <w:tcPr>
            <w:tcW w:w="992" w:type="dxa"/>
          </w:tcPr>
          <w:p w:rsidR="00794D83" w:rsidRPr="001963CE" w:rsidRDefault="00794D83" w:rsidP="00881AD1">
            <w:pPr>
              <w:suppressAutoHyphens/>
              <w:spacing w:line="360" w:lineRule="auto"/>
              <w:rPr>
                <w:lang w:val="en-US"/>
              </w:rPr>
            </w:pPr>
            <w:r w:rsidRPr="001963CE">
              <w:rPr>
                <w:lang w:val="en-US"/>
              </w:rPr>
              <w:t>42,13</w:t>
            </w:r>
          </w:p>
          <w:p w:rsidR="00794D83" w:rsidRPr="001963CE" w:rsidRDefault="00794D83" w:rsidP="00881AD1">
            <w:pPr>
              <w:suppressAutoHyphens/>
              <w:spacing w:line="360" w:lineRule="auto"/>
              <w:rPr>
                <w:lang w:val="en-US"/>
              </w:rPr>
            </w:pPr>
            <w:r w:rsidRPr="001963CE">
              <w:rPr>
                <w:lang w:val="en-US"/>
              </w:rPr>
              <w:t>53,73</w:t>
            </w:r>
          </w:p>
          <w:p w:rsidR="00794D83" w:rsidRPr="001963CE" w:rsidRDefault="00794D83" w:rsidP="00881AD1">
            <w:pPr>
              <w:suppressAutoHyphens/>
              <w:spacing w:line="360" w:lineRule="auto"/>
              <w:rPr>
                <w:lang w:val="en-US"/>
              </w:rPr>
            </w:pPr>
            <w:r w:rsidRPr="001963CE">
              <w:rPr>
                <w:lang w:val="en-US"/>
              </w:rPr>
              <w:t>17,13</w:t>
            </w:r>
          </w:p>
        </w:tc>
        <w:tc>
          <w:tcPr>
            <w:tcW w:w="1134" w:type="dxa"/>
          </w:tcPr>
          <w:p w:rsidR="00794D83" w:rsidRPr="001963CE" w:rsidRDefault="00794D83" w:rsidP="00881AD1">
            <w:pPr>
              <w:suppressAutoHyphens/>
              <w:spacing w:line="360" w:lineRule="auto"/>
              <w:rPr>
                <w:lang w:val="en-US"/>
              </w:rPr>
            </w:pPr>
            <w:r w:rsidRPr="001963CE">
              <w:rPr>
                <w:lang w:val="en-US"/>
              </w:rPr>
              <w:t>F=</w:t>
            </w:r>
          </w:p>
          <w:p w:rsidR="00794D83" w:rsidRPr="001963CE" w:rsidRDefault="00794D83" w:rsidP="00881AD1">
            <w:pPr>
              <w:suppressAutoHyphens/>
              <w:spacing w:line="360" w:lineRule="auto"/>
              <w:rPr>
                <w:lang w:val="en-US"/>
              </w:rPr>
            </w:pPr>
            <w:r w:rsidRPr="001963CE">
              <w:rPr>
                <w:lang w:val="en-US"/>
              </w:rPr>
              <w:t>0,611</w:t>
            </w:r>
          </w:p>
        </w:tc>
        <w:tc>
          <w:tcPr>
            <w:tcW w:w="851" w:type="dxa"/>
          </w:tcPr>
          <w:p w:rsidR="00794D83" w:rsidRPr="001963CE" w:rsidRDefault="00794D83" w:rsidP="00881AD1">
            <w:pPr>
              <w:suppressAutoHyphens/>
              <w:spacing w:line="360" w:lineRule="auto"/>
              <w:rPr>
                <w:lang w:val="en-US"/>
              </w:rPr>
            </w:pPr>
            <w:r w:rsidRPr="001963CE">
              <w:rPr>
                <w:lang w:val="en-US"/>
              </w:rPr>
              <w:t>0,00</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0,478</w:t>
            </w:r>
          </w:p>
        </w:tc>
        <w:tc>
          <w:tcPr>
            <w:tcW w:w="851" w:type="dxa"/>
          </w:tcPr>
          <w:p w:rsidR="00794D83" w:rsidRPr="001963CE" w:rsidRDefault="00794D83" w:rsidP="00881AD1">
            <w:pPr>
              <w:suppressAutoHyphens/>
              <w:spacing w:line="360" w:lineRule="auto"/>
              <w:rPr>
                <w:lang w:val="en-US"/>
              </w:rPr>
            </w:pPr>
            <w:r w:rsidRPr="001963CE">
              <w:rPr>
                <w:lang w:val="en-US"/>
              </w:rPr>
              <w:t>0,476</w:t>
            </w:r>
          </w:p>
        </w:tc>
        <w:tc>
          <w:tcPr>
            <w:tcW w:w="1134" w:type="dxa"/>
          </w:tcPr>
          <w:p w:rsidR="00794D83" w:rsidRPr="001963CE" w:rsidRDefault="00794D83" w:rsidP="00881AD1">
            <w:pPr>
              <w:suppressAutoHyphens/>
              <w:spacing w:line="360" w:lineRule="auto"/>
              <w:rPr>
                <w:lang w:val="en-US"/>
              </w:rPr>
            </w:pPr>
            <w:r w:rsidRPr="001963CE">
              <w:rPr>
                <w:lang w:val="en-US"/>
              </w:rPr>
              <w:t>+0,005</w:t>
            </w:r>
          </w:p>
        </w:tc>
      </w:tr>
      <w:tr w:rsidR="00794D83" w:rsidRPr="001963CE" w:rsidTr="00881AD1">
        <w:trPr>
          <w:jc w:val="center"/>
        </w:trPr>
        <w:tc>
          <w:tcPr>
            <w:tcW w:w="1418" w:type="dxa"/>
          </w:tcPr>
          <w:p w:rsidR="00794D83" w:rsidRPr="001963CE" w:rsidRDefault="00794D83" w:rsidP="00881AD1">
            <w:pPr>
              <w:pStyle w:val="2"/>
              <w:keepNext w:val="0"/>
              <w:suppressAutoHyphens/>
              <w:spacing w:line="360" w:lineRule="auto"/>
              <w:jc w:val="left"/>
              <w:rPr>
                <w:sz w:val="20"/>
              </w:rPr>
            </w:pPr>
            <w:r w:rsidRPr="001963CE">
              <w:rPr>
                <w:sz w:val="20"/>
              </w:rPr>
              <w:t>IL1B</w:t>
            </w:r>
          </w:p>
        </w:tc>
        <w:tc>
          <w:tcPr>
            <w:tcW w:w="1276" w:type="dxa"/>
          </w:tcPr>
          <w:p w:rsidR="00794D83" w:rsidRPr="001963CE" w:rsidRDefault="00794D83" w:rsidP="00881AD1">
            <w:pPr>
              <w:suppressAutoHyphens/>
              <w:spacing w:line="360" w:lineRule="auto"/>
              <w:rPr>
                <w:lang w:val="en-US"/>
              </w:rPr>
            </w:pPr>
            <w:r w:rsidRPr="001963CE">
              <w:rPr>
                <w:lang w:val="en-US"/>
              </w:rPr>
              <w:t>+3953</w:t>
            </w:r>
          </w:p>
          <w:p w:rsidR="00794D83" w:rsidRPr="001963CE" w:rsidRDefault="00794D83" w:rsidP="00881AD1">
            <w:pPr>
              <w:suppressAutoHyphens/>
              <w:spacing w:line="360" w:lineRule="auto"/>
              <w:rPr>
                <w:lang w:val="en-US"/>
              </w:rPr>
            </w:pPr>
            <w:r w:rsidRPr="001963CE">
              <w:rPr>
                <w:lang w:val="en-US"/>
              </w:rPr>
              <w:t>A1/A2</w:t>
            </w:r>
          </w:p>
        </w:tc>
        <w:tc>
          <w:tcPr>
            <w:tcW w:w="992"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pStyle w:val="3"/>
              <w:keepNext w:val="0"/>
              <w:suppressAutoHyphens/>
              <w:spacing w:line="360" w:lineRule="auto"/>
              <w:jc w:val="left"/>
              <w:rPr>
                <w:sz w:val="20"/>
                <w:lang w:val="en-US"/>
              </w:rPr>
            </w:pPr>
            <w:r w:rsidRPr="001963CE">
              <w:rPr>
                <w:sz w:val="20"/>
                <w:lang w:val="en-US"/>
              </w:rPr>
              <w:t>A1A2</w:t>
            </w:r>
          </w:p>
          <w:p w:rsidR="00794D83" w:rsidRPr="001963CE" w:rsidRDefault="00794D83" w:rsidP="00881AD1">
            <w:pPr>
              <w:suppressAutoHyphens/>
              <w:spacing w:line="360" w:lineRule="auto"/>
              <w:rPr>
                <w:lang w:val="en-US"/>
              </w:rPr>
            </w:pPr>
            <w:r w:rsidRPr="001963CE">
              <w:rPr>
                <w:lang w:val="en-US"/>
              </w:rPr>
              <w:t>A2A2</w:t>
            </w:r>
          </w:p>
        </w:tc>
        <w:tc>
          <w:tcPr>
            <w:tcW w:w="709" w:type="dxa"/>
          </w:tcPr>
          <w:p w:rsidR="00794D83" w:rsidRPr="001963CE" w:rsidRDefault="00794D83" w:rsidP="00881AD1">
            <w:pPr>
              <w:suppressAutoHyphens/>
              <w:spacing w:line="360" w:lineRule="auto"/>
              <w:rPr>
                <w:lang w:val="en-US"/>
              </w:rPr>
            </w:pPr>
            <w:r w:rsidRPr="001963CE">
              <w:rPr>
                <w:lang w:val="en-US"/>
              </w:rPr>
              <w:t>90</w:t>
            </w:r>
          </w:p>
          <w:p w:rsidR="00794D83" w:rsidRPr="001963CE" w:rsidRDefault="00794D83" w:rsidP="00881AD1">
            <w:pPr>
              <w:suppressAutoHyphens/>
              <w:spacing w:line="360" w:lineRule="auto"/>
              <w:rPr>
                <w:lang w:val="en-US"/>
              </w:rPr>
            </w:pPr>
            <w:r w:rsidRPr="001963CE">
              <w:rPr>
                <w:lang w:val="en-US"/>
              </w:rPr>
              <w:t>44</w:t>
            </w:r>
          </w:p>
          <w:p w:rsidR="00794D83" w:rsidRPr="001963CE" w:rsidRDefault="00794D83" w:rsidP="00881AD1">
            <w:pPr>
              <w:suppressAutoHyphens/>
              <w:spacing w:line="360" w:lineRule="auto"/>
              <w:rPr>
                <w:lang w:val="en-US"/>
              </w:rPr>
            </w:pPr>
            <w:r w:rsidRPr="001963CE">
              <w:rPr>
                <w:lang w:val="en-US"/>
              </w:rPr>
              <w:t>5</w:t>
            </w:r>
          </w:p>
        </w:tc>
        <w:tc>
          <w:tcPr>
            <w:tcW w:w="992" w:type="dxa"/>
          </w:tcPr>
          <w:p w:rsidR="00794D83" w:rsidRPr="001963CE" w:rsidRDefault="00794D83" w:rsidP="00881AD1">
            <w:pPr>
              <w:suppressAutoHyphens/>
              <w:spacing w:line="360" w:lineRule="auto"/>
              <w:rPr>
                <w:lang w:val="en-US"/>
              </w:rPr>
            </w:pPr>
            <w:r w:rsidRPr="001963CE">
              <w:rPr>
                <w:lang w:val="en-US"/>
              </w:rPr>
              <w:t>90,24</w:t>
            </w:r>
          </w:p>
          <w:p w:rsidR="00794D83" w:rsidRPr="001963CE" w:rsidRDefault="00794D83" w:rsidP="00881AD1">
            <w:pPr>
              <w:suppressAutoHyphens/>
              <w:spacing w:line="360" w:lineRule="auto"/>
              <w:rPr>
                <w:lang w:val="en-US"/>
              </w:rPr>
            </w:pPr>
            <w:r w:rsidRPr="001963CE">
              <w:rPr>
                <w:lang w:val="en-US"/>
              </w:rPr>
              <w:t>43,51</w:t>
            </w:r>
          </w:p>
          <w:p w:rsidR="00794D83" w:rsidRPr="001963CE" w:rsidRDefault="00794D83" w:rsidP="00881AD1">
            <w:pPr>
              <w:suppressAutoHyphens/>
              <w:spacing w:line="360" w:lineRule="auto"/>
              <w:rPr>
                <w:lang w:val="en-US"/>
              </w:rPr>
            </w:pPr>
            <w:r w:rsidRPr="001963CE">
              <w:rPr>
                <w:lang w:val="en-US"/>
              </w:rPr>
              <w:t>5,24</w:t>
            </w:r>
          </w:p>
        </w:tc>
        <w:tc>
          <w:tcPr>
            <w:tcW w:w="1134" w:type="dxa"/>
          </w:tcPr>
          <w:p w:rsidR="00794D83" w:rsidRPr="001963CE" w:rsidRDefault="00794D83" w:rsidP="00881AD1">
            <w:pPr>
              <w:pStyle w:val="6"/>
              <w:keepNext w:val="0"/>
              <w:suppressAutoHyphens/>
              <w:spacing w:line="360" w:lineRule="auto"/>
              <w:jc w:val="left"/>
              <w:rPr>
                <w:sz w:val="20"/>
                <w:lang w:val="en-US"/>
              </w:rPr>
            </w:pPr>
            <w:r w:rsidRPr="001963CE">
              <w:rPr>
                <w:sz w:val="20"/>
                <w:lang w:val="en-US"/>
              </w:rPr>
              <w:t>A1=</w:t>
            </w:r>
          </w:p>
          <w:p w:rsidR="00794D83" w:rsidRPr="001963CE" w:rsidRDefault="00794D83" w:rsidP="00881AD1">
            <w:pPr>
              <w:suppressAutoHyphens/>
              <w:spacing w:line="360" w:lineRule="auto"/>
              <w:rPr>
                <w:lang w:val="en-US"/>
              </w:rPr>
            </w:pPr>
            <w:r w:rsidRPr="001963CE">
              <w:rPr>
                <w:lang w:val="en-US"/>
              </w:rPr>
              <w:t>0,806</w:t>
            </w:r>
          </w:p>
        </w:tc>
        <w:tc>
          <w:tcPr>
            <w:tcW w:w="851" w:type="dxa"/>
          </w:tcPr>
          <w:p w:rsidR="00794D83" w:rsidRPr="001963CE" w:rsidRDefault="00794D83" w:rsidP="00881AD1">
            <w:pPr>
              <w:suppressAutoHyphens/>
              <w:spacing w:line="360" w:lineRule="auto"/>
              <w:rPr>
                <w:lang w:val="en-US"/>
              </w:rPr>
            </w:pPr>
            <w:r w:rsidRPr="001963CE">
              <w:rPr>
                <w:lang w:val="en-US"/>
              </w:rPr>
              <w:t>0,00</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0,317</w:t>
            </w:r>
          </w:p>
        </w:tc>
        <w:tc>
          <w:tcPr>
            <w:tcW w:w="851" w:type="dxa"/>
          </w:tcPr>
          <w:p w:rsidR="00794D83" w:rsidRPr="001963CE" w:rsidRDefault="00794D83" w:rsidP="00881AD1">
            <w:pPr>
              <w:suppressAutoHyphens/>
              <w:spacing w:line="360" w:lineRule="auto"/>
              <w:rPr>
                <w:lang w:val="en-US"/>
              </w:rPr>
            </w:pPr>
            <w:r w:rsidRPr="001963CE">
              <w:rPr>
                <w:lang w:val="en-US"/>
              </w:rPr>
              <w:t>0,313</w:t>
            </w:r>
          </w:p>
        </w:tc>
        <w:tc>
          <w:tcPr>
            <w:tcW w:w="1134" w:type="dxa"/>
          </w:tcPr>
          <w:p w:rsidR="00794D83" w:rsidRPr="001963CE" w:rsidRDefault="00794D83" w:rsidP="00881AD1">
            <w:pPr>
              <w:suppressAutoHyphens/>
              <w:spacing w:line="360" w:lineRule="auto"/>
              <w:rPr>
                <w:lang w:val="en-US"/>
              </w:rPr>
            </w:pPr>
            <w:r w:rsidRPr="001963CE">
              <w:rPr>
                <w:lang w:val="en-US"/>
              </w:rPr>
              <w:t>+0,011</w:t>
            </w:r>
          </w:p>
        </w:tc>
      </w:tr>
      <w:tr w:rsidR="00794D83" w:rsidRPr="001963CE" w:rsidTr="00881AD1">
        <w:trPr>
          <w:jc w:val="center"/>
        </w:trPr>
        <w:tc>
          <w:tcPr>
            <w:tcW w:w="1418" w:type="dxa"/>
          </w:tcPr>
          <w:p w:rsidR="00794D83" w:rsidRPr="001963CE" w:rsidRDefault="00794D83" w:rsidP="00881AD1">
            <w:pPr>
              <w:pStyle w:val="7"/>
              <w:keepNext w:val="0"/>
              <w:suppressAutoHyphens/>
              <w:spacing w:line="360" w:lineRule="auto"/>
              <w:jc w:val="left"/>
              <w:rPr>
                <w:i w:val="0"/>
                <w:sz w:val="20"/>
              </w:rPr>
            </w:pPr>
            <w:r w:rsidRPr="001963CE">
              <w:rPr>
                <w:i w:val="0"/>
                <w:sz w:val="20"/>
              </w:rPr>
              <w:t>IL1RN</w:t>
            </w:r>
          </w:p>
        </w:tc>
        <w:tc>
          <w:tcPr>
            <w:tcW w:w="1276" w:type="dxa"/>
          </w:tcPr>
          <w:p w:rsidR="00794D83" w:rsidRPr="001963CE" w:rsidRDefault="00794D83" w:rsidP="00881AD1">
            <w:pPr>
              <w:suppressAutoHyphens/>
              <w:spacing w:line="360" w:lineRule="auto"/>
              <w:rPr>
                <w:lang w:val="en-US"/>
              </w:rPr>
            </w:pPr>
            <w:r w:rsidRPr="001963CE">
              <w:rPr>
                <w:lang w:val="en-US"/>
              </w:rPr>
              <w:t>VNTR</w:t>
            </w:r>
          </w:p>
        </w:tc>
        <w:tc>
          <w:tcPr>
            <w:tcW w:w="992"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A1A3</w:t>
            </w:r>
          </w:p>
          <w:p w:rsidR="00794D83" w:rsidRPr="001963CE" w:rsidRDefault="00794D83" w:rsidP="00881AD1">
            <w:pPr>
              <w:suppressAutoHyphens/>
              <w:spacing w:line="360" w:lineRule="auto"/>
              <w:rPr>
                <w:lang w:val="en-US"/>
              </w:rPr>
            </w:pPr>
            <w:r w:rsidRPr="001963CE">
              <w:rPr>
                <w:lang w:val="en-US"/>
              </w:rPr>
              <w:t>A1A4</w:t>
            </w:r>
          </w:p>
          <w:p w:rsidR="00794D83" w:rsidRPr="001963CE" w:rsidRDefault="00794D83" w:rsidP="00881AD1">
            <w:pPr>
              <w:suppressAutoHyphens/>
              <w:spacing w:line="360" w:lineRule="auto"/>
              <w:rPr>
                <w:lang w:val="en-US"/>
              </w:rPr>
            </w:pPr>
            <w:r w:rsidRPr="001963CE">
              <w:rPr>
                <w:lang w:val="en-US"/>
              </w:rPr>
              <w:t>A2A2</w:t>
            </w:r>
          </w:p>
          <w:p w:rsidR="00794D83" w:rsidRPr="001963CE" w:rsidRDefault="00794D83" w:rsidP="00881AD1">
            <w:pPr>
              <w:suppressAutoHyphens/>
              <w:spacing w:line="360" w:lineRule="auto"/>
              <w:rPr>
                <w:lang w:val="en-US"/>
              </w:rPr>
            </w:pPr>
            <w:r w:rsidRPr="001963CE">
              <w:rPr>
                <w:lang w:val="en-US"/>
              </w:rPr>
              <w:t>другие</w:t>
            </w:r>
          </w:p>
        </w:tc>
        <w:tc>
          <w:tcPr>
            <w:tcW w:w="709" w:type="dxa"/>
          </w:tcPr>
          <w:p w:rsidR="00794D83" w:rsidRPr="001963CE" w:rsidRDefault="00794D83" w:rsidP="00881AD1">
            <w:pPr>
              <w:suppressAutoHyphens/>
              <w:spacing w:line="360" w:lineRule="auto"/>
              <w:rPr>
                <w:lang w:val="en-US"/>
              </w:rPr>
            </w:pPr>
            <w:r w:rsidRPr="001963CE">
              <w:rPr>
                <w:lang w:val="en-US"/>
              </w:rPr>
              <w:t>93</w:t>
            </w:r>
          </w:p>
          <w:p w:rsidR="00794D83" w:rsidRPr="001963CE" w:rsidRDefault="00794D83" w:rsidP="00881AD1">
            <w:pPr>
              <w:suppressAutoHyphens/>
              <w:spacing w:line="360" w:lineRule="auto"/>
              <w:rPr>
                <w:lang w:val="en-US"/>
              </w:rPr>
            </w:pPr>
            <w:r w:rsidRPr="001963CE">
              <w:rPr>
                <w:lang w:val="en-US"/>
              </w:rPr>
              <w:t>27</w:t>
            </w:r>
          </w:p>
          <w:p w:rsidR="00794D83" w:rsidRPr="001963CE" w:rsidRDefault="00794D83" w:rsidP="00881AD1">
            <w:pPr>
              <w:suppressAutoHyphens/>
              <w:spacing w:line="360" w:lineRule="auto"/>
              <w:rPr>
                <w:lang w:val="en-US"/>
              </w:rPr>
            </w:pPr>
            <w:r w:rsidRPr="001963CE">
              <w:rPr>
                <w:lang w:val="en-US"/>
              </w:rPr>
              <w:t>4</w:t>
            </w:r>
          </w:p>
          <w:p w:rsidR="00794D83" w:rsidRPr="001963CE" w:rsidRDefault="00794D83" w:rsidP="00881AD1">
            <w:pPr>
              <w:suppressAutoHyphens/>
              <w:spacing w:line="360" w:lineRule="auto"/>
              <w:rPr>
                <w:lang w:val="en-US"/>
              </w:rPr>
            </w:pPr>
            <w:r w:rsidRPr="001963CE">
              <w:rPr>
                <w:lang w:val="en-US"/>
              </w:rPr>
              <w:t>3</w:t>
            </w:r>
          </w:p>
          <w:p w:rsidR="00794D83" w:rsidRPr="001963CE" w:rsidRDefault="00794D83" w:rsidP="00881AD1">
            <w:pPr>
              <w:suppressAutoHyphens/>
              <w:spacing w:line="360" w:lineRule="auto"/>
              <w:rPr>
                <w:lang w:val="en-US"/>
              </w:rPr>
            </w:pPr>
            <w:r w:rsidRPr="001963CE">
              <w:rPr>
                <w:lang w:val="en-US"/>
              </w:rPr>
              <w:t>12</w:t>
            </w:r>
          </w:p>
          <w:p w:rsidR="00794D83" w:rsidRPr="001963CE" w:rsidRDefault="00794D83" w:rsidP="00881AD1">
            <w:pPr>
              <w:suppressAutoHyphens/>
              <w:spacing w:line="360" w:lineRule="auto"/>
              <w:rPr>
                <w:lang w:val="en-US"/>
              </w:rPr>
            </w:pPr>
            <w:r w:rsidRPr="001963CE">
              <w:rPr>
                <w:lang w:val="en-US"/>
              </w:rPr>
              <w:t>1</w:t>
            </w:r>
          </w:p>
        </w:tc>
        <w:tc>
          <w:tcPr>
            <w:tcW w:w="992" w:type="dxa"/>
          </w:tcPr>
          <w:p w:rsidR="00794D83" w:rsidRPr="001963CE" w:rsidRDefault="00794D83" w:rsidP="00881AD1">
            <w:pPr>
              <w:suppressAutoHyphens/>
              <w:spacing w:line="360" w:lineRule="auto"/>
            </w:pPr>
            <w:r w:rsidRPr="001963CE">
              <w:t>86,49</w:t>
            </w:r>
          </w:p>
          <w:p w:rsidR="00794D83" w:rsidRPr="001963CE" w:rsidRDefault="00794D83" w:rsidP="00881AD1">
            <w:pPr>
              <w:suppressAutoHyphens/>
              <w:spacing w:line="360" w:lineRule="auto"/>
            </w:pPr>
            <w:r w:rsidRPr="001963CE">
              <w:t>40,94</w:t>
            </w:r>
          </w:p>
          <w:p w:rsidR="00794D83" w:rsidRPr="001963CE" w:rsidRDefault="00794D83" w:rsidP="00881AD1">
            <w:pPr>
              <w:suppressAutoHyphens/>
              <w:spacing w:line="360" w:lineRule="auto"/>
            </w:pPr>
            <w:r w:rsidRPr="001963CE">
              <w:t>3,96</w:t>
            </w:r>
          </w:p>
          <w:p w:rsidR="00794D83" w:rsidRPr="001963CE" w:rsidRDefault="00794D83" w:rsidP="00881AD1">
            <w:pPr>
              <w:suppressAutoHyphens/>
              <w:spacing w:line="360" w:lineRule="auto"/>
            </w:pPr>
            <w:r w:rsidRPr="001963CE">
              <w:t>2,20</w:t>
            </w:r>
          </w:p>
          <w:p w:rsidR="00794D83" w:rsidRPr="001963CE" w:rsidRDefault="00794D83" w:rsidP="00881AD1">
            <w:pPr>
              <w:suppressAutoHyphens/>
              <w:spacing w:line="360" w:lineRule="auto"/>
            </w:pPr>
            <w:r w:rsidRPr="001963CE">
              <w:t>4,84</w:t>
            </w:r>
          </w:p>
          <w:p w:rsidR="00794D83" w:rsidRPr="001963CE" w:rsidRDefault="00794D83" w:rsidP="00881AD1">
            <w:pPr>
              <w:suppressAutoHyphens/>
              <w:spacing w:line="360" w:lineRule="auto"/>
            </w:pPr>
            <w:r w:rsidRPr="001963CE">
              <w:t>1,57</w:t>
            </w:r>
          </w:p>
        </w:tc>
        <w:tc>
          <w:tcPr>
            <w:tcW w:w="1134" w:type="dxa"/>
          </w:tcPr>
          <w:p w:rsidR="00794D83" w:rsidRPr="001963CE" w:rsidRDefault="00794D83" w:rsidP="00881AD1">
            <w:pPr>
              <w:suppressAutoHyphens/>
              <w:spacing w:line="360" w:lineRule="auto"/>
              <w:rPr>
                <w:lang w:val="en-US"/>
              </w:rPr>
            </w:pPr>
            <w:r w:rsidRPr="001963CE">
              <w:rPr>
                <w:lang w:val="en-US"/>
              </w:rPr>
              <w:t>A1=</w:t>
            </w:r>
          </w:p>
          <w:p w:rsidR="00794D83" w:rsidRPr="001963CE" w:rsidRDefault="00794D83" w:rsidP="00881AD1">
            <w:pPr>
              <w:suppressAutoHyphens/>
              <w:spacing w:line="360" w:lineRule="auto"/>
              <w:rPr>
                <w:lang w:val="en-US"/>
              </w:rPr>
            </w:pPr>
            <w:r w:rsidRPr="001963CE">
              <w:rPr>
                <w:lang w:val="en-US"/>
              </w:rPr>
              <w:t>0,786</w:t>
            </w:r>
          </w:p>
          <w:p w:rsidR="00794D83" w:rsidRPr="001963CE" w:rsidRDefault="00794D83" w:rsidP="00881AD1">
            <w:pPr>
              <w:suppressAutoHyphens/>
              <w:spacing w:line="360" w:lineRule="auto"/>
              <w:rPr>
                <w:lang w:val="en-US"/>
              </w:rPr>
            </w:pPr>
            <w:r w:rsidRPr="001963CE">
              <w:rPr>
                <w:lang w:val="en-US"/>
              </w:rPr>
              <w:t>A2=</w:t>
            </w:r>
          </w:p>
          <w:p w:rsidR="00794D83" w:rsidRPr="001963CE" w:rsidRDefault="00794D83" w:rsidP="00881AD1">
            <w:pPr>
              <w:suppressAutoHyphens/>
              <w:spacing w:line="360" w:lineRule="auto"/>
              <w:rPr>
                <w:lang w:val="en-US"/>
              </w:rPr>
            </w:pPr>
            <w:r w:rsidRPr="001963CE">
              <w:rPr>
                <w:lang w:val="en-US"/>
              </w:rPr>
              <w:t>0,186</w:t>
            </w:r>
          </w:p>
          <w:p w:rsidR="00794D83" w:rsidRPr="001963CE" w:rsidRDefault="00794D83" w:rsidP="00881AD1">
            <w:pPr>
              <w:suppressAutoHyphens/>
              <w:spacing w:line="360" w:lineRule="auto"/>
              <w:rPr>
                <w:lang w:val="en-US"/>
              </w:rPr>
            </w:pPr>
            <w:r w:rsidRPr="001963CE">
              <w:rPr>
                <w:lang w:val="en-US"/>
              </w:rPr>
              <w:t>A3=</w:t>
            </w:r>
          </w:p>
          <w:p w:rsidR="00794D83" w:rsidRPr="001963CE" w:rsidRDefault="00794D83" w:rsidP="00881AD1">
            <w:pPr>
              <w:suppressAutoHyphens/>
              <w:spacing w:line="360" w:lineRule="auto"/>
              <w:rPr>
                <w:lang w:val="en-US"/>
              </w:rPr>
            </w:pPr>
            <w:r w:rsidRPr="001963CE">
              <w:rPr>
                <w:lang w:val="en-US"/>
              </w:rPr>
              <w:t>0,018</w:t>
            </w:r>
          </w:p>
        </w:tc>
        <w:tc>
          <w:tcPr>
            <w:tcW w:w="851" w:type="dxa"/>
          </w:tcPr>
          <w:p w:rsidR="00794D83" w:rsidRPr="001963CE" w:rsidRDefault="00794D83" w:rsidP="00881AD1">
            <w:pPr>
              <w:pStyle w:val="31"/>
              <w:widowControl/>
              <w:suppressAutoHyphens/>
              <w:spacing w:line="360" w:lineRule="auto"/>
              <w:jc w:val="left"/>
              <w:rPr>
                <w:kern w:val="16"/>
                <w:sz w:val="20"/>
                <w:vertAlign w:val="superscript"/>
              </w:rPr>
            </w:pPr>
            <w:r w:rsidRPr="001963CE">
              <w:rPr>
                <w:kern w:val="16"/>
                <w:sz w:val="20"/>
              </w:rPr>
              <w:t>16,8*</w:t>
            </w:r>
          </w:p>
          <w:p w:rsidR="00794D83" w:rsidRPr="001963CE" w:rsidRDefault="00794D83" w:rsidP="00881AD1">
            <w:pPr>
              <w:suppressAutoHyphens/>
              <w:spacing w:line="360" w:lineRule="auto"/>
            </w:pPr>
            <w:r w:rsidRPr="001963CE">
              <w:t>(6)</w:t>
            </w:r>
          </w:p>
        </w:tc>
        <w:tc>
          <w:tcPr>
            <w:tcW w:w="850" w:type="dxa"/>
          </w:tcPr>
          <w:p w:rsidR="00794D83" w:rsidRPr="001963CE" w:rsidRDefault="00794D83" w:rsidP="00881AD1">
            <w:pPr>
              <w:suppressAutoHyphens/>
              <w:spacing w:line="360" w:lineRule="auto"/>
            </w:pPr>
            <w:r w:rsidRPr="001963CE">
              <w:t>0,250</w:t>
            </w:r>
          </w:p>
        </w:tc>
        <w:tc>
          <w:tcPr>
            <w:tcW w:w="851" w:type="dxa"/>
          </w:tcPr>
          <w:p w:rsidR="00794D83" w:rsidRPr="001963CE" w:rsidRDefault="00794D83" w:rsidP="00881AD1">
            <w:pPr>
              <w:suppressAutoHyphens/>
              <w:spacing w:line="360" w:lineRule="auto"/>
            </w:pPr>
            <w:r w:rsidRPr="001963CE">
              <w:t>0,347</w:t>
            </w:r>
          </w:p>
        </w:tc>
        <w:tc>
          <w:tcPr>
            <w:tcW w:w="1134" w:type="dxa"/>
          </w:tcPr>
          <w:p w:rsidR="00794D83" w:rsidRPr="001963CE" w:rsidRDefault="00794D83" w:rsidP="00881AD1">
            <w:pPr>
              <w:suppressAutoHyphens/>
              <w:spacing w:line="360" w:lineRule="auto"/>
            </w:pPr>
            <w:r w:rsidRPr="001963CE">
              <w:t>-0,280</w:t>
            </w:r>
          </w:p>
        </w:tc>
      </w:tr>
    </w:tbl>
    <w:p w:rsidR="00B17957" w:rsidRPr="001963CE" w:rsidRDefault="00B17957"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 xml:space="preserve">Примечание. </w:t>
      </w:r>
      <w:r w:rsidRPr="001963CE">
        <w:rPr>
          <w:b w:val="0"/>
          <w:lang w:val="en-US"/>
        </w:rPr>
        <w:t>N</w:t>
      </w:r>
      <w:r w:rsidRPr="001963CE">
        <w:rPr>
          <w:b w:val="0"/>
        </w:rPr>
        <w:t>.</w:t>
      </w:r>
      <w:r w:rsidRPr="001963CE">
        <w:rPr>
          <w:b w:val="0"/>
          <w:lang w:val="en-US"/>
        </w:rPr>
        <w:t>O</w:t>
      </w:r>
      <w:r w:rsidRPr="001963CE">
        <w:rPr>
          <w:b w:val="0"/>
        </w:rPr>
        <w:t xml:space="preserve">. и </w:t>
      </w:r>
      <w:r w:rsidRPr="001963CE">
        <w:rPr>
          <w:b w:val="0"/>
          <w:lang w:val="en-US"/>
        </w:rPr>
        <w:t>N</w:t>
      </w:r>
      <w:r w:rsidRPr="001963CE">
        <w:rPr>
          <w:b w:val="0"/>
        </w:rPr>
        <w:t>.</w:t>
      </w:r>
      <w:r w:rsidRPr="001963CE">
        <w:rPr>
          <w:b w:val="0"/>
          <w:lang w:val="en-US"/>
        </w:rPr>
        <w:t>E</w:t>
      </w:r>
      <w:r w:rsidRPr="001963CE">
        <w:rPr>
          <w:b w:val="0"/>
        </w:rPr>
        <w:t>. – наблюдаемая и ожидаемая численности генотипов соответственно; χ</w:t>
      </w:r>
      <w:r w:rsidRPr="001963CE">
        <w:rPr>
          <w:b w:val="0"/>
          <w:vertAlign w:val="superscript"/>
        </w:rPr>
        <w:t>2</w:t>
      </w:r>
      <w:r w:rsidRPr="001963CE">
        <w:rPr>
          <w:b w:val="0"/>
        </w:rPr>
        <w:t xml:space="preserve"> – критерий для сравнения ожидаемого и наблюдаемого распределения генотипов; </w:t>
      </w:r>
      <w:r w:rsidRPr="001963CE">
        <w:rPr>
          <w:b w:val="0"/>
          <w:lang w:val="en-US"/>
        </w:rPr>
        <w:t>d</w:t>
      </w:r>
      <w:r w:rsidRPr="001963CE">
        <w:rPr>
          <w:b w:val="0"/>
        </w:rPr>
        <w:t>.</w:t>
      </w:r>
      <w:r w:rsidRPr="001963CE">
        <w:rPr>
          <w:b w:val="0"/>
          <w:lang w:val="en-US"/>
        </w:rPr>
        <w:t>f</w:t>
      </w:r>
      <w:r w:rsidRPr="001963CE">
        <w:rPr>
          <w:b w:val="0"/>
        </w:rPr>
        <w:t xml:space="preserve">. – число степеней свободы; </w:t>
      </w:r>
      <w:r w:rsidRPr="001963CE">
        <w:rPr>
          <w:b w:val="0"/>
          <w:lang w:val="en-US"/>
        </w:rPr>
        <w:t>H</w:t>
      </w:r>
      <w:r w:rsidRPr="001963CE">
        <w:rPr>
          <w:b w:val="0"/>
          <w:vertAlign w:val="subscript"/>
          <w:lang w:val="en-US"/>
        </w:rPr>
        <w:t>obs</w:t>
      </w:r>
      <w:r w:rsidRPr="001963CE">
        <w:rPr>
          <w:b w:val="0"/>
        </w:rPr>
        <w:t xml:space="preserve"> и </w:t>
      </w:r>
      <w:r w:rsidRPr="001963CE">
        <w:rPr>
          <w:b w:val="0"/>
          <w:lang w:val="en-US"/>
        </w:rPr>
        <w:t>H</w:t>
      </w:r>
      <w:r w:rsidRPr="001963CE">
        <w:rPr>
          <w:b w:val="0"/>
          <w:vertAlign w:val="subscript"/>
          <w:lang w:val="en-US"/>
        </w:rPr>
        <w:t>exp</w:t>
      </w:r>
      <w:r w:rsidRPr="001963CE">
        <w:rPr>
          <w:b w:val="0"/>
        </w:rPr>
        <w:t xml:space="preserve"> – соответственно наблюдаемая и ожидаемая гетерозиготность; </w:t>
      </w:r>
      <w:r w:rsidRPr="001963CE">
        <w:rPr>
          <w:b w:val="0"/>
          <w:lang w:val="en-US"/>
        </w:rPr>
        <w:t>D</w:t>
      </w:r>
      <w:r w:rsidRPr="001963CE">
        <w:rPr>
          <w:b w:val="0"/>
        </w:rPr>
        <w:t xml:space="preserve"> – относительное отклонение наблюдаемой гетерозиготности от ожидаемой; * – p &lt; 0,05</w:t>
      </w:r>
    </w:p>
    <w:p w:rsidR="00B17957" w:rsidRPr="001963CE" w:rsidRDefault="00B17957"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lang w:val="uk-UA"/>
        </w:rPr>
      </w:pPr>
      <w:r w:rsidRPr="001963CE">
        <w:rPr>
          <w:b w:val="0"/>
        </w:rPr>
        <w:t>Таблица 7</w:t>
      </w:r>
      <w:r w:rsidR="00B17957" w:rsidRPr="001963CE">
        <w:rPr>
          <w:b w:val="0"/>
        </w:rPr>
        <w:t xml:space="preserve"> </w:t>
      </w:r>
      <w:r w:rsidRPr="001963CE">
        <w:rPr>
          <w:b w:val="0"/>
        </w:rPr>
        <w:t>Частоты аллелей и генотипов исследо</w:t>
      </w:r>
      <w:r w:rsidR="00B17957" w:rsidRPr="001963CE">
        <w:rPr>
          <w:b w:val="0"/>
        </w:rPr>
        <w:t xml:space="preserve">ванных генов у русских жителей </w:t>
      </w:r>
      <w:r w:rsidRPr="001963CE">
        <w:rPr>
          <w:b w:val="0"/>
        </w:rPr>
        <w:t>г. Томска и тувинцев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317"/>
        <w:gridCol w:w="1577"/>
        <w:gridCol w:w="1577"/>
        <w:gridCol w:w="1707"/>
        <w:gridCol w:w="1447"/>
      </w:tblGrid>
      <w:tr w:rsidR="00794D83" w:rsidRPr="001963CE" w:rsidTr="00881AD1">
        <w:trPr>
          <w:jc w:val="center"/>
        </w:trPr>
        <w:tc>
          <w:tcPr>
            <w:tcW w:w="1560" w:type="dxa"/>
          </w:tcPr>
          <w:p w:rsidR="00794D83" w:rsidRPr="001963CE" w:rsidRDefault="00794D83" w:rsidP="00881AD1">
            <w:pPr>
              <w:pStyle w:val="6"/>
              <w:keepNext w:val="0"/>
              <w:suppressAutoHyphens/>
              <w:spacing w:line="360" w:lineRule="auto"/>
              <w:jc w:val="left"/>
              <w:rPr>
                <w:sz w:val="20"/>
                <w:lang w:val="en-US"/>
              </w:rPr>
            </w:pPr>
            <w:r w:rsidRPr="001963CE">
              <w:rPr>
                <w:sz w:val="20"/>
                <w:lang w:val="en-US"/>
              </w:rPr>
              <w:t>Ген</w:t>
            </w:r>
          </w:p>
        </w:tc>
        <w:tc>
          <w:tcPr>
            <w:tcW w:w="1417" w:type="dxa"/>
          </w:tcPr>
          <w:p w:rsidR="00794D83" w:rsidRPr="001963CE" w:rsidRDefault="00794D83" w:rsidP="00881AD1">
            <w:pPr>
              <w:suppressAutoHyphens/>
              <w:spacing w:line="360" w:lineRule="auto"/>
              <w:rPr>
                <w:lang w:val="en-US"/>
              </w:rPr>
            </w:pPr>
            <w:r w:rsidRPr="001963CE">
              <w:rPr>
                <w:lang w:val="en-US"/>
              </w:rPr>
              <w:t>Полимор-физм</w:t>
            </w:r>
          </w:p>
        </w:tc>
        <w:tc>
          <w:tcPr>
            <w:tcW w:w="1701" w:type="dxa"/>
          </w:tcPr>
          <w:p w:rsidR="00794D83" w:rsidRPr="001963CE" w:rsidRDefault="00794D83" w:rsidP="00881AD1">
            <w:pPr>
              <w:suppressAutoHyphens/>
              <w:spacing w:line="360" w:lineRule="auto"/>
              <w:rPr>
                <w:lang w:val="en-US"/>
              </w:rPr>
            </w:pPr>
            <w:r w:rsidRPr="001963CE">
              <w:rPr>
                <w:lang w:val="en-US"/>
              </w:rPr>
              <w:t>Генотип / аллель</w:t>
            </w:r>
          </w:p>
        </w:tc>
        <w:tc>
          <w:tcPr>
            <w:tcW w:w="1701" w:type="dxa"/>
          </w:tcPr>
          <w:p w:rsidR="00974047" w:rsidRPr="001963CE" w:rsidRDefault="00794D83" w:rsidP="00881AD1">
            <w:pPr>
              <w:pStyle w:val="31"/>
              <w:widowControl/>
              <w:suppressAutoHyphens/>
              <w:spacing w:line="360" w:lineRule="auto"/>
              <w:jc w:val="left"/>
              <w:rPr>
                <w:sz w:val="20"/>
                <w:lang w:val="en-US"/>
              </w:rPr>
            </w:pPr>
            <w:r w:rsidRPr="001963CE">
              <w:rPr>
                <w:sz w:val="20"/>
                <w:lang w:val="en-US"/>
              </w:rPr>
              <w:t>Русские</w:t>
            </w:r>
          </w:p>
          <w:p w:rsidR="00794D83" w:rsidRPr="001963CE" w:rsidRDefault="00794D83" w:rsidP="00881AD1">
            <w:pPr>
              <w:suppressAutoHyphens/>
              <w:spacing w:line="360" w:lineRule="auto"/>
              <w:rPr>
                <w:lang w:val="en-US"/>
              </w:rPr>
            </w:pPr>
            <w:r w:rsidRPr="001963CE">
              <w:rPr>
                <w:lang w:val="en-US"/>
              </w:rPr>
              <w:t>N (%)</w:t>
            </w:r>
          </w:p>
        </w:tc>
        <w:tc>
          <w:tcPr>
            <w:tcW w:w="1843" w:type="dxa"/>
          </w:tcPr>
          <w:p w:rsidR="00974047" w:rsidRPr="001963CE" w:rsidRDefault="00794D83" w:rsidP="00881AD1">
            <w:pPr>
              <w:suppressAutoHyphens/>
              <w:spacing w:line="360" w:lineRule="auto"/>
              <w:rPr>
                <w:lang w:val="en-US"/>
              </w:rPr>
            </w:pPr>
            <w:r w:rsidRPr="001963CE">
              <w:rPr>
                <w:lang w:val="en-US"/>
              </w:rPr>
              <w:t>Тувинцы</w:t>
            </w:r>
          </w:p>
          <w:p w:rsidR="00794D83" w:rsidRPr="001963CE" w:rsidRDefault="00794D83" w:rsidP="00881AD1">
            <w:pPr>
              <w:suppressAutoHyphens/>
              <w:spacing w:line="360" w:lineRule="auto"/>
              <w:rPr>
                <w:lang w:val="en-US"/>
              </w:rPr>
            </w:pPr>
            <w:r w:rsidRPr="001963CE">
              <w:rPr>
                <w:lang w:val="en-US"/>
              </w:rPr>
              <w:t>N (%)</w:t>
            </w:r>
          </w:p>
        </w:tc>
        <w:tc>
          <w:tcPr>
            <w:tcW w:w="1559" w:type="dxa"/>
          </w:tcPr>
          <w:p w:rsidR="00794D83" w:rsidRPr="001963CE" w:rsidRDefault="00794D83" w:rsidP="00881AD1">
            <w:pPr>
              <w:suppressAutoHyphens/>
              <w:spacing w:line="360" w:lineRule="auto"/>
              <w:rPr>
                <w:lang w:val="en-US"/>
              </w:rPr>
            </w:pPr>
            <w:r w:rsidRPr="001963CE">
              <w:rPr>
                <w:lang w:val="en-US"/>
              </w:rPr>
              <w:t>p</w:t>
            </w:r>
          </w:p>
        </w:tc>
      </w:tr>
      <w:tr w:rsidR="00794D83" w:rsidRPr="001963CE" w:rsidTr="00881AD1">
        <w:trPr>
          <w:jc w:val="center"/>
        </w:trPr>
        <w:tc>
          <w:tcPr>
            <w:tcW w:w="1560" w:type="dxa"/>
            <w:vMerge w:val="restart"/>
          </w:tcPr>
          <w:p w:rsidR="00794D83" w:rsidRPr="001963CE" w:rsidRDefault="00794D83" w:rsidP="00881AD1">
            <w:pPr>
              <w:pStyle w:val="6"/>
              <w:keepNext w:val="0"/>
              <w:suppressAutoHyphens/>
              <w:spacing w:line="360" w:lineRule="auto"/>
              <w:jc w:val="left"/>
              <w:rPr>
                <w:sz w:val="20"/>
                <w:lang w:val="en-US"/>
              </w:rPr>
            </w:pPr>
            <w:r w:rsidRPr="001963CE">
              <w:rPr>
                <w:sz w:val="20"/>
                <w:lang w:val="en-US"/>
              </w:rPr>
              <w:t>NRAMP1</w:t>
            </w:r>
          </w:p>
        </w:tc>
        <w:tc>
          <w:tcPr>
            <w:tcW w:w="1417" w:type="dxa"/>
            <w:vMerge w:val="restart"/>
          </w:tcPr>
          <w:p w:rsidR="00794D83" w:rsidRPr="001963CE" w:rsidRDefault="00794D83" w:rsidP="00881AD1">
            <w:pPr>
              <w:suppressAutoHyphens/>
              <w:spacing w:line="360" w:lineRule="auto"/>
              <w:rPr>
                <w:lang w:val="en-US"/>
              </w:rPr>
            </w:pPr>
            <w:r w:rsidRPr="001963CE">
              <w:rPr>
                <w:lang w:val="en-US"/>
              </w:rPr>
              <w:t>469+14 G/C</w:t>
            </w:r>
          </w:p>
        </w:tc>
        <w:tc>
          <w:tcPr>
            <w:tcW w:w="1701"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GC</w:t>
            </w:r>
          </w:p>
          <w:p w:rsidR="00794D83" w:rsidRPr="001963CE" w:rsidRDefault="00794D83" w:rsidP="00881AD1">
            <w:pPr>
              <w:suppressAutoHyphens/>
              <w:spacing w:line="360" w:lineRule="auto"/>
              <w:rPr>
                <w:lang w:val="en-US"/>
              </w:rPr>
            </w:pPr>
            <w:r w:rsidRPr="001963CE">
              <w:rPr>
                <w:lang w:val="en-US"/>
              </w:rPr>
              <w:t>CC</w:t>
            </w:r>
          </w:p>
        </w:tc>
        <w:tc>
          <w:tcPr>
            <w:tcW w:w="1701" w:type="dxa"/>
          </w:tcPr>
          <w:p w:rsidR="00794D83" w:rsidRPr="001963CE" w:rsidRDefault="00794D83" w:rsidP="00881AD1">
            <w:pPr>
              <w:suppressAutoHyphens/>
              <w:spacing w:line="360" w:lineRule="auto"/>
              <w:rPr>
                <w:lang w:val="en-US"/>
              </w:rPr>
            </w:pPr>
            <w:r w:rsidRPr="001963CE">
              <w:rPr>
                <w:lang w:val="en-US"/>
              </w:rPr>
              <w:t>97 (70,8)</w:t>
            </w:r>
          </w:p>
          <w:p w:rsidR="00794D83" w:rsidRPr="001963CE" w:rsidRDefault="00794D83" w:rsidP="00881AD1">
            <w:pPr>
              <w:suppressAutoHyphens/>
              <w:spacing w:line="360" w:lineRule="auto"/>
              <w:rPr>
                <w:lang w:val="en-US"/>
              </w:rPr>
            </w:pPr>
            <w:r w:rsidRPr="001963CE">
              <w:rPr>
                <w:lang w:val="en-US"/>
              </w:rPr>
              <w:t>38 (27,7)</w:t>
            </w:r>
          </w:p>
          <w:p w:rsidR="00794D83" w:rsidRPr="001963CE" w:rsidRDefault="00794D83" w:rsidP="00881AD1">
            <w:pPr>
              <w:suppressAutoHyphens/>
              <w:spacing w:line="360" w:lineRule="auto"/>
              <w:rPr>
                <w:lang w:val="en-US"/>
              </w:rPr>
            </w:pPr>
            <w:r w:rsidRPr="001963CE">
              <w:rPr>
                <w:lang w:val="en-US"/>
              </w:rPr>
              <w:t>2 (1,5)</w:t>
            </w:r>
          </w:p>
        </w:tc>
        <w:tc>
          <w:tcPr>
            <w:tcW w:w="1843" w:type="dxa"/>
          </w:tcPr>
          <w:p w:rsidR="00794D83" w:rsidRPr="001963CE" w:rsidRDefault="00794D83" w:rsidP="00881AD1">
            <w:pPr>
              <w:suppressAutoHyphens/>
              <w:spacing w:line="360" w:lineRule="auto"/>
              <w:rPr>
                <w:lang w:val="en-US"/>
              </w:rPr>
            </w:pPr>
            <w:r w:rsidRPr="001963CE">
              <w:rPr>
                <w:lang w:val="en-US"/>
              </w:rPr>
              <w:t>224 (85,2)</w:t>
            </w:r>
          </w:p>
          <w:p w:rsidR="00794D83" w:rsidRPr="001963CE" w:rsidRDefault="00794D83" w:rsidP="00881AD1">
            <w:pPr>
              <w:pStyle w:val="31"/>
              <w:widowControl/>
              <w:suppressAutoHyphens/>
              <w:spacing w:line="360" w:lineRule="auto"/>
              <w:jc w:val="left"/>
              <w:rPr>
                <w:sz w:val="20"/>
                <w:lang w:val="en-US"/>
              </w:rPr>
            </w:pPr>
            <w:r w:rsidRPr="001963CE">
              <w:rPr>
                <w:sz w:val="20"/>
                <w:lang w:val="en-US"/>
              </w:rPr>
              <w:t>36 (13,7)</w:t>
            </w:r>
          </w:p>
          <w:p w:rsidR="00794D83" w:rsidRPr="001963CE" w:rsidRDefault="00794D83" w:rsidP="00881AD1">
            <w:pPr>
              <w:suppressAutoHyphens/>
              <w:spacing w:line="360" w:lineRule="auto"/>
              <w:rPr>
                <w:lang w:val="en-US"/>
              </w:rPr>
            </w:pPr>
            <w:r w:rsidRPr="001963CE">
              <w:rPr>
                <w:lang w:val="en-US"/>
              </w:rPr>
              <w:t>3 (1,1)</w:t>
            </w:r>
          </w:p>
        </w:tc>
        <w:tc>
          <w:tcPr>
            <w:tcW w:w="1559" w:type="dxa"/>
          </w:tcPr>
          <w:p w:rsidR="00794D83" w:rsidRPr="001963CE" w:rsidRDefault="00794D83" w:rsidP="00881AD1">
            <w:pPr>
              <w:suppressAutoHyphens/>
              <w:spacing w:line="360" w:lineRule="auto"/>
              <w:rPr>
                <w:lang w:val="en-US"/>
              </w:rPr>
            </w:pPr>
            <w:r w:rsidRPr="001963CE">
              <w:rPr>
                <w:lang w:val="en-US"/>
              </w:rPr>
              <w:t xml:space="preserve"> 0,002</w:t>
            </w:r>
          </w:p>
        </w:tc>
      </w:tr>
      <w:tr w:rsidR="00794D83" w:rsidRPr="001963CE" w:rsidTr="00881AD1">
        <w:trPr>
          <w:jc w:val="center"/>
        </w:trPr>
        <w:tc>
          <w:tcPr>
            <w:tcW w:w="1560" w:type="dxa"/>
            <w:vMerge/>
          </w:tcPr>
          <w:p w:rsidR="00794D83" w:rsidRPr="001963CE" w:rsidRDefault="00794D83" w:rsidP="00881AD1">
            <w:pPr>
              <w:pStyle w:val="6"/>
              <w:keepNext w:val="0"/>
              <w:suppressAutoHyphens/>
              <w:spacing w:line="360" w:lineRule="auto"/>
              <w:jc w:val="left"/>
              <w:rPr>
                <w:sz w:val="20"/>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G</w:t>
            </w:r>
          </w:p>
        </w:tc>
        <w:tc>
          <w:tcPr>
            <w:tcW w:w="1701" w:type="dxa"/>
          </w:tcPr>
          <w:p w:rsidR="00794D83" w:rsidRPr="001963CE" w:rsidRDefault="00794D83" w:rsidP="00881AD1">
            <w:pPr>
              <w:suppressAutoHyphens/>
              <w:spacing w:line="360" w:lineRule="auto"/>
              <w:rPr>
                <w:lang w:val="en-US"/>
              </w:rPr>
            </w:pPr>
            <w:r w:rsidRPr="001963CE">
              <w:rPr>
                <w:lang w:val="en-US"/>
              </w:rPr>
              <w:t>0,847</w:t>
            </w:r>
          </w:p>
        </w:tc>
        <w:tc>
          <w:tcPr>
            <w:tcW w:w="1843" w:type="dxa"/>
          </w:tcPr>
          <w:p w:rsidR="00794D83" w:rsidRPr="001963CE" w:rsidRDefault="00794D83" w:rsidP="00881AD1">
            <w:pPr>
              <w:suppressAutoHyphens/>
              <w:spacing w:line="360" w:lineRule="auto"/>
              <w:rPr>
                <w:lang w:val="en-US"/>
              </w:rPr>
            </w:pPr>
            <w:r w:rsidRPr="001963CE">
              <w:rPr>
                <w:lang w:val="en-US"/>
              </w:rPr>
              <w:t>0,920</w:t>
            </w:r>
          </w:p>
        </w:tc>
        <w:tc>
          <w:tcPr>
            <w:tcW w:w="1559" w:type="dxa"/>
          </w:tcPr>
          <w:p w:rsidR="00794D83" w:rsidRPr="001963CE" w:rsidRDefault="00794D83" w:rsidP="00881AD1">
            <w:pPr>
              <w:suppressAutoHyphens/>
              <w:spacing w:line="360" w:lineRule="auto"/>
              <w:rPr>
                <w:lang w:val="en-US"/>
              </w:rPr>
            </w:pPr>
            <w:r w:rsidRPr="001963CE">
              <w:rPr>
                <w:lang w:val="en-US"/>
              </w:rPr>
              <w:t>0,002</w:t>
            </w:r>
          </w:p>
        </w:tc>
      </w:tr>
      <w:tr w:rsidR="00794D83" w:rsidRPr="001963CE" w:rsidTr="00881AD1">
        <w:trPr>
          <w:jc w:val="center"/>
        </w:trPr>
        <w:tc>
          <w:tcPr>
            <w:tcW w:w="1560" w:type="dxa"/>
            <w:vMerge/>
          </w:tcPr>
          <w:p w:rsidR="00794D83" w:rsidRPr="001963CE" w:rsidRDefault="00794D83" w:rsidP="00881AD1">
            <w:pPr>
              <w:pStyle w:val="6"/>
              <w:keepNext w:val="0"/>
              <w:suppressAutoHyphens/>
              <w:spacing w:line="360" w:lineRule="auto"/>
              <w:jc w:val="left"/>
              <w:rPr>
                <w:sz w:val="20"/>
                <w:lang w:val="en-US"/>
              </w:rPr>
            </w:pPr>
          </w:p>
        </w:tc>
        <w:tc>
          <w:tcPr>
            <w:tcW w:w="1417" w:type="dxa"/>
            <w:vMerge w:val="restart"/>
          </w:tcPr>
          <w:p w:rsidR="00794D83" w:rsidRPr="001963CE" w:rsidRDefault="00794D83" w:rsidP="00881AD1">
            <w:pPr>
              <w:suppressAutoHyphens/>
              <w:spacing w:line="360" w:lineRule="auto"/>
              <w:rPr>
                <w:lang w:val="en-US"/>
              </w:rPr>
            </w:pPr>
            <w:r w:rsidRPr="001963CE">
              <w:rPr>
                <w:lang w:val="en-US"/>
              </w:rPr>
              <w:t>D543N</w:t>
            </w:r>
          </w:p>
        </w:tc>
        <w:tc>
          <w:tcPr>
            <w:tcW w:w="1701" w:type="dxa"/>
          </w:tcPr>
          <w:p w:rsidR="00794D83" w:rsidRPr="001963CE" w:rsidRDefault="00794D83" w:rsidP="00881AD1">
            <w:pPr>
              <w:suppressAutoHyphens/>
              <w:spacing w:line="360" w:lineRule="auto"/>
              <w:rPr>
                <w:lang w:val="en-US"/>
              </w:rPr>
            </w:pPr>
            <w:r w:rsidRPr="001963CE">
              <w:rPr>
                <w:lang w:val="en-US"/>
              </w:rPr>
              <w:t>DD</w:t>
            </w:r>
          </w:p>
          <w:p w:rsidR="00794D83" w:rsidRPr="001963CE" w:rsidRDefault="00794D83" w:rsidP="00881AD1">
            <w:pPr>
              <w:suppressAutoHyphens/>
              <w:spacing w:line="360" w:lineRule="auto"/>
              <w:rPr>
                <w:lang w:val="en-US"/>
              </w:rPr>
            </w:pPr>
            <w:r w:rsidRPr="001963CE">
              <w:rPr>
                <w:lang w:val="en-US"/>
              </w:rPr>
              <w:t>DN</w:t>
            </w:r>
          </w:p>
          <w:p w:rsidR="00794D83" w:rsidRPr="001963CE" w:rsidRDefault="00794D83" w:rsidP="00881AD1">
            <w:pPr>
              <w:suppressAutoHyphens/>
              <w:spacing w:line="360" w:lineRule="auto"/>
              <w:rPr>
                <w:lang w:val="en-US"/>
              </w:rPr>
            </w:pPr>
            <w:r w:rsidRPr="001963CE">
              <w:rPr>
                <w:lang w:val="en-US"/>
              </w:rPr>
              <w:t>NN</w:t>
            </w:r>
          </w:p>
        </w:tc>
        <w:tc>
          <w:tcPr>
            <w:tcW w:w="1701" w:type="dxa"/>
          </w:tcPr>
          <w:p w:rsidR="00794D83" w:rsidRPr="001963CE" w:rsidRDefault="00794D83" w:rsidP="00881AD1">
            <w:pPr>
              <w:suppressAutoHyphens/>
              <w:spacing w:line="360" w:lineRule="auto"/>
              <w:rPr>
                <w:lang w:val="en-US"/>
              </w:rPr>
            </w:pPr>
            <w:r w:rsidRPr="001963CE">
              <w:rPr>
                <w:lang w:val="en-US"/>
              </w:rPr>
              <w:t>127 (91,4)</w:t>
            </w:r>
          </w:p>
          <w:p w:rsidR="00794D83" w:rsidRPr="001963CE" w:rsidRDefault="00794D83" w:rsidP="00881AD1">
            <w:pPr>
              <w:suppressAutoHyphens/>
              <w:spacing w:line="360" w:lineRule="auto"/>
              <w:rPr>
                <w:lang w:val="en-US"/>
              </w:rPr>
            </w:pPr>
            <w:r w:rsidRPr="001963CE">
              <w:rPr>
                <w:lang w:val="en-US"/>
              </w:rPr>
              <w:t>12 (8,6)</w:t>
            </w:r>
          </w:p>
          <w:p w:rsidR="00794D83" w:rsidRPr="001963CE" w:rsidRDefault="00794D83" w:rsidP="00881AD1">
            <w:pPr>
              <w:suppressAutoHyphens/>
              <w:spacing w:line="360" w:lineRule="auto"/>
              <w:rPr>
                <w:lang w:val="en-US"/>
              </w:rPr>
            </w:pPr>
            <w:r w:rsidRPr="001963CE">
              <w:rPr>
                <w:lang w:val="en-US"/>
              </w:rPr>
              <w:t>0 (0)</w:t>
            </w:r>
          </w:p>
        </w:tc>
        <w:tc>
          <w:tcPr>
            <w:tcW w:w="1843" w:type="dxa"/>
          </w:tcPr>
          <w:p w:rsidR="00794D83" w:rsidRPr="001963CE" w:rsidRDefault="00794D83" w:rsidP="00881AD1">
            <w:pPr>
              <w:suppressAutoHyphens/>
              <w:spacing w:line="360" w:lineRule="auto"/>
              <w:rPr>
                <w:lang w:val="en-US"/>
              </w:rPr>
            </w:pPr>
            <w:r w:rsidRPr="001963CE">
              <w:rPr>
                <w:lang w:val="en-US"/>
              </w:rPr>
              <w:t>198 (75,3)</w:t>
            </w:r>
          </w:p>
          <w:p w:rsidR="00794D83" w:rsidRPr="001963CE" w:rsidRDefault="00794D83" w:rsidP="00881AD1">
            <w:pPr>
              <w:suppressAutoHyphens/>
              <w:spacing w:line="360" w:lineRule="auto"/>
              <w:rPr>
                <w:lang w:val="en-US"/>
              </w:rPr>
            </w:pPr>
            <w:r w:rsidRPr="001963CE">
              <w:rPr>
                <w:lang w:val="en-US"/>
              </w:rPr>
              <w:t>57 (21,7)</w:t>
            </w:r>
          </w:p>
          <w:p w:rsidR="00794D83" w:rsidRPr="001963CE" w:rsidRDefault="00794D83" w:rsidP="00881AD1">
            <w:pPr>
              <w:suppressAutoHyphens/>
              <w:spacing w:line="360" w:lineRule="auto"/>
              <w:rPr>
                <w:lang w:val="en-US"/>
              </w:rPr>
            </w:pPr>
            <w:r w:rsidRPr="001963CE">
              <w:rPr>
                <w:lang w:val="en-US"/>
              </w:rPr>
              <w:t>8 (3)</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tcPr>
          <w:p w:rsidR="00794D83" w:rsidRPr="001963CE" w:rsidRDefault="00794D83" w:rsidP="00881AD1">
            <w:pPr>
              <w:pStyle w:val="6"/>
              <w:keepNext w:val="0"/>
              <w:suppressAutoHyphens/>
              <w:spacing w:line="360" w:lineRule="auto"/>
              <w:jc w:val="left"/>
              <w:rPr>
                <w:sz w:val="20"/>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D</w:t>
            </w:r>
          </w:p>
        </w:tc>
        <w:tc>
          <w:tcPr>
            <w:tcW w:w="1701" w:type="dxa"/>
          </w:tcPr>
          <w:p w:rsidR="00794D83" w:rsidRPr="001963CE" w:rsidRDefault="00794D83" w:rsidP="00881AD1">
            <w:pPr>
              <w:suppressAutoHyphens/>
              <w:spacing w:line="360" w:lineRule="auto"/>
              <w:rPr>
                <w:lang w:val="en-US"/>
              </w:rPr>
            </w:pPr>
            <w:r w:rsidRPr="001963CE">
              <w:rPr>
                <w:lang w:val="en-US"/>
              </w:rPr>
              <w:t>0,957</w:t>
            </w:r>
          </w:p>
        </w:tc>
        <w:tc>
          <w:tcPr>
            <w:tcW w:w="1843" w:type="dxa"/>
          </w:tcPr>
          <w:p w:rsidR="00794D83" w:rsidRPr="001963CE" w:rsidRDefault="00794D83" w:rsidP="00881AD1">
            <w:pPr>
              <w:suppressAutoHyphens/>
              <w:spacing w:line="360" w:lineRule="auto"/>
              <w:rPr>
                <w:lang w:val="en-US"/>
              </w:rPr>
            </w:pPr>
            <w:r w:rsidRPr="001963CE">
              <w:rPr>
                <w:lang w:val="en-US"/>
              </w:rPr>
              <w:t>0,861</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tcPr>
          <w:p w:rsidR="00794D83" w:rsidRPr="001963CE" w:rsidRDefault="00794D83" w:rsidP="00881AD1">
            <w:pPr>
              <w:pStyle w:val="6"/>
              <w:keepNext w:val="0"/>
              <w:suppressAutoHyphens/>
              <w:spacing w:line="360" w:lineRule="auto"/>
              <w:jc w:val="left"/>
              <w:rPr>
                <w:sz w:val="20"/>
                <w:lang w:val="en-US"/>
              </w:rPr>
            </w:pPr>
          </w:p>
        </w:tc>
        <w:tc>
          <w:tcPr>
            <w:tcW w:w="1417" w:type="dxa"/>
            <w:vMerge w:val="restart"/>
          </w:tcPr>
          <w:p w:rsidR="00794D83" w:rsidRPr="001963CE" w:rsidRDefault="00794D83" w:rsidP="00881AD1">
            <w:pPr>
              <w:suppressAutoHyphens/>
              <w:spacing w:line="360" w:lineRule="auto"/>
              <w:rPr>
                <w:lang w:val="en-US"/>
              </w:rPr>
            </w:pPr>
            <w:r w:rsidRPr="001963CE">
              <w:rPr>
                <w:lang w:val="en-US"/>
              </w:rPr>
              <w:t>1465-85 G/A</w:t>
            </w:r>
          </w:p>
        </w:tc>
        <w:tc>
          <w:tcPr>
            <w:tcW w:w="1701"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GA</w:t>
            </w:r>
          </w:p>
          <w:p w:rsidR="00794D83" w:rsidRPr="001963CE" w:rsidRDefault="00794D83" w:rsidP="00881AD1">
            <w:pPr>
              <w:suppressAutoHyphens/>
              <w:spacing w:line="360" w:lineRule="auto"/>
              <w:rPr>
                <w:lang w:val="en-US"/>
              </w:rPr>
            </w:pPr>
            <w:r w:rsidRPr="001963CE">
              <w:rPr>
                <w:lang w:val="en-US"/>
              </w:rPr>
              <w:t>AA</w:t>
            </w:r>
          </w:p>
        </w:tc>
        <w:tc>
          <w:tcPr>
            <w:tcW w:w="1701" w:type="dxa"/>
          </w:tcPr>
          <w:p w:rsidR="00794D83" w:rsidRPr="001963CE" w:rsidRDefault="00794D83" w:rsidP="00881AD1">
            <w:pPr>
              <w:suppressAutoHyphens/>
              <w:spacing w:line="360" w:lineRule="auto"/>
              <w:rPr>
                <w:lang w:val="en-US"/>
              </w:rPr>
            </w:pPr>
            <w:r w:rsidRPr="001963CE">
              <w:t xml:space="preserve">73 </w:t>
            </w:r>
            <w:r w:rsidRPr="001963CE">
              <w:rPr>
                <w:lang w:val="en-US"/>
              </w:rPr>
              <w:t>(54,1)</w:t>
            </w:r>
          </w:p>
          <w:p w:rsidR="00794D83" w:rsidRPr="001963CE" w:rsidRDefault="00794D83" w:rsidP="00881AD1">
            <w:pPr>
              <w:suppressAutoHyphens/>
              <w:spacing w:line="360" w:lineRule="auto"/>
              <w:rPr>
                <w:lang w:val="en-US"/>
              </w:rPr>
            </w:pPr>
            <w:r w:rsidRPr="001963CE">
              <w:t xml:space="preserve">47 </w:t>
            </w:r>
            <w:r w:rsidRPr="001963CE">
              <w:rPr>
                <w:lang w:val="en-US"/>
              </w:rPr>
              <w:t>(34,8)</w:t>
            </w:r>
          </w:p>
          <w:p w:rsidR="00794D83" w:rsidRPr="001963CE" w:rsidRDefault="00794D83" w:rsidP="00881AD1">
            <w:pPr>
              <w:suppressAutoHyphens/>
              <w:spacing w:line="360" w:lineRule="auto"/>
              <w:rPr>
                <w:lang w:val="en-US"/>
              </w:rPr>
            </w:pPr>
            <w:r w:rsidRPr="001963CE">
              <w:t xml:space="preserve">15 </w:t>
            </w:r>
            <w:r w:rsidRPr="001963CE">
              <w:rPr>
                <w:lang w:val="en-US"/>
              </w:rPr>
              <w:t>(11,1)</w:t>
            </w:r>
          </w:p>
        </w:tc>
        <w:tc>
          <w:tcPr>
            <w:tcW w:w="1843" w:type="dxa"/>
          </w:tcPr>
          <w:p w:rsidR="00794D83" w:rsidRPr="001963CE" w:rsidRDefault="00794D83" w:rsidP="00881AD1">
            <w:pPr>
              <w:suppressAutoHyphens/>
              <w:spacing w:line="360" w:lineRule="auto"/>
              <w:rPr>
                <w:lang w:val="en-US"/>
              </w:rPr>
            </w:pPr>
            <w:r w:rsidRPr="001963CE">
              <w:rPr>
                <w:lang w:val="en-US"/>
              </w:rPr>
              <w:t>162 (61,6)</w:t>
            </w:r>
          </w:p>
          <w:p w:rsidR="00794D83" w:rsidRPr="001963CE" w:rsidRDefault="00794D83" w:rsidP="00881AD1">
            <w:pPr>
              <w:suppressAutoHyphens/>
              <w:spacing w:line="360" w:lineRule="auto"/>
              <w:rPr>
                <w:lang w:val="en-US"/>
              </w:rPr>
            </w:pPr>
            <w:r w:rsidRPr="001963CE">
              <w:rPr>
                <w:lang w:val="en-US"/>
              </w:rPr>
              <w:t>88 (33,5)</w:t>
            </w:r>
          </w:p>
          <w:p w:rsidR="00794D83" w:rsidRPr="001963CE" w:rsidRDefault="00794D83" w:rsidP="00881AD1">
            <w:pPr>
              <w:suppressAutoHyphens/>
              <w:spacing w:line="360" w:lineRule="auto"/>
              <w:rPr>
                <w:lang w:val="en-US"/>
              </w:rPr>
            </w:pPr>
            <w:r w:rsidRPr="001963CE">
              <w:rPr>
                <w:lang w:val="en-US"/>
              </w:rPr>
              <w:t>13 (4,9)</w:t>
            </w:r>
          </w:p>
        </w:tc>
        <w:tc>
          <w:tcPr>
            <w:tcW w:w="1559" w:type="dxa"/>
          </w:tcPr>
          <w:p w:rsidR="00794D83" w:rsidRPr="001963CE" w:rsidRDefault="00794D83" w:rsidP="00881AD1">
            <w:pPr>
              <w:suppressAutoHyphens/>
              <w:spacing w:line="360" w:lineRule="auto"/>
              <w:rPr>
                <w:lang w:val="en-US"/>
              </w:rPr>
            </w:pPr>
            <w:r w:rsidRPr="001963CE">
              <w:rPr>
                <w:lang w:val="en-US"/>
              </w:rPr>
              <w:t>0,057</w:t>
            </w:r>
          </w:p>
        </w:tc>
      </w:tr>
      <w:tr w:rsidR="00794D83" w:rsidRPr="001963CE" w:rsidTr="00881AD1">
        <w:trPr>
          <w:jc w:val="center"/>
        </w:trPr>
        <w:tc>
          <w:tcPr>
            <w:tcW w:w="1560" w:type="dxa"/>
            <w:vMerge/>
          </w:tcPr>
          <w:p w:rsidR="00794D83" w:rsidRPr="001963CE" w:rsidRDefault="00794D83" w:rsidP="00881AD1">
            <w:pPr>
              <w:pStyle w:val="6"/>
              <w:keepNext w:val="0"/>
              <w:suppressAutoHyphens/>
              <w:spacing w:line="360" w:lineRule="auto"/>
              <w:jc w:val="left"/>
              <w:rPr>
                <w:sz w:val="20"/>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G</w:t>
            </w:r>
          </w:p>
        </w:tc>
        <w:tc>
          <w:tcPr>
            <w:tcW w:w="1701" w:type="dxa"/>
          </w:tcPr>
          <w:p w:rsidR="00794D83" w:rsidRPr="001963CE" w:rsidRDefault="00794D83" w:rsidP="00881AD1">
            <w:pPr>
              <w:suppressAutoHyphens/>
              <w:spacing w:line="360" w:lineRule="auto"/>
            </w:pPr>
            <w:r w:rsidRPr="001963CE">
              <w:rPr>
                <w:lang w:val="en-US"/>
              </w:rPr>
              <w:t>0,715</w:t>
            </w:r>
          </w:p>
        </w:tc>
        <w:tc>
          <w:tcPr>
            <w:tcW w:w="1843" w:type="dxa"/>
          </w:tcPr>
          <w:p w:rsidR="00794D83" w:rsidRPr="001963CE" w:rsidRDefault="00794D83" w:rsidP="00881AD1">
            <w:pPr>
              <w:suppressAutoHyphens/>
              <w:spacing w:line="360" w:lineRule="auto"/>
              <w:rPr>
                <w:lang w:val="en-US"/>
              </w:rPr>
            </w:pPr>
            <w:r w:rsidRPr="001963CE">
              <w:rPr>
                <w:lang w:val="en-US"/>
              </w:rPr>
              <w:t>0,783</w:t>
            </w:r>
          </w:p>
        </w:tc>
        <w:tc>
          <w:tcPr>
            <w:tcW w:w="1559" w:type="dxa"/>
          </w:tcPr>
          <w:p w:rsidR="00794D83" w:rsidRPr="001963CE" w:rsidRDefault="00794D83" w:rsidP="00881AD1">
            <w:pPr>
              <w:suppressAutoHyphens/>
              <w:spacing w:line="360" w:lineRule="auto"/>
              <w:rPr>
                <w:lang w:val="en-US"/>
              </w:rPr>
            </w:pPr>
            <w:r w:rsidRPr="001963CE">
              <w:rPr>
                <w:lang w:val="en-US"/>
              </w:rPr>
              <w:t>0,040</w:t>
            </w:r>
          </w:p>
        </w:tc>
      </w:tr>
      <w:tr w:rsidR="00794D83" w:rsidRPr="001963CE" w:rsidTr="00881AD1">
        <w:trPr>
          <w:jc w:val="center"/>
        </w:trPr>
        <w:tc>
          <w:tcPr>
            <w:tcW w:w="1560" w:type="dxa"/>
            <w:vMerge/>
          </w:tcPr>
          <w:p w:rsidR="00794D83" w:rsidRPr="001963CE" w:rsidRDefault="00794D83" w:rsidP="00881AD1">
            <w:pPr>
              <w:pStyle w:val="6"/>
              <w:keepNext w:val="0"/>
              <w:suppressAutoHyphens/>
              <w:spacing w:line="360" w:lineRule="auto"/>
              <w:jc w:val="left"/>
              <w:rPr>
                <w:sz w:val="20"/>
                <w:lang w:val="en-US"/>
              </w:rPr>
            </w:pPr>
          </w:p>
        </w:tc>
        <w:tc>
          <w:tcPr>
            <w:tcW w:w="1417" w:type="dxa"/>
            <w:vMerge w:val="restart"/>
          </w:tcPr>
          <w:p w:rsidR="00794D83" w:rsidRPr="001963CE" w:rsidRDefault="00794D83" w:rsidP="00881AD1">
            <w:pPr>
              <w:suppressAutoHyphens/>
              <w:spacing w:line="360" w:lineRule="auto"/>
              <w:rPr>
                <w:lang w:val="en-US"/>
              </w:rPr>
            </w:pPr>
            <w:r w:rsidRPr="001963CE">
              <w:rPr>
                <w:lang w:val="en-US"/>
              </w:rPr>
              <w:t>274 C/T</w:t>
            </w:r>
          </w:p>
        </w:tc>
        <w:tc>
          <w:tcPr>
            <w:tcW w:w="1701" w:type="dxa"/>
          </w:tcPr>
          <w:p w:rsidR="00794D83" w:rsidRPr="001963CE" w:rsidRDefault="00794D83" w:rsidP="00881AD1">
            <w:pPr>
              <w:suppressAutoHyphens/>
              <w:spacing w:line="360" w:lineRule="auto"/>
              <w:rPr>
                <w:lang w:val="en-US"/>
              </w:rPr>
            </w:pPr>
            <w:r w:rsidRPr="001963CE">
              <w:rPr>
                <w:lang w:val="en-US"/>
              </w:rPr>
              <w:t>CC</w:t>
            </w:r>
          </w:p>
          <w:p w:rsidR="00794D83" w:rsidRPr="001963CE" w:rsidRDefault="00794D83" w:rsidP="00881AD1">
            <w:pPr>
              <w:suppressAutoHyphens/>
              <w:spacing w:line="360" w:lineRule="auto"/>
              <w:rPr>
                <w:lang w:val="en-US"/>
              </w:rPr>
            </w:pPr>
            <w:r w:rsidRPr="001963CE">
              <w:rPr>
                <w:lang w:val="en-US"/>
              </w:rPr>
              <w:t>CT</w:t>
            </w:r>
          </w:p>
          <w:p w:rsidR="00794D83" w:rsidRPr="001963CE" w:rsidRDefault="00794D83" w:rsidP="00881AD1">
            <w:pPr>
              <w:suppressAutoHyphens/>
              <w:spacing w:line="360" w:lineRule="auto"/>
              <w:rPr>
                <w:lang w:val="en-US"/>
              </w:rPr>
            </w:pPr>
            <w:r w:rsidRPr="001963CE">
              <w:rPr>
                <w:lang w:val="en-US"/>
              </w:rPr>
              <w:t>TT</w:t>
            </w:r>
          </w:p>
        </w:tc>
        <w:tc>
          <w:tcPr>
            <w:tcW w:w="1701" w:type="dxa"/>
          </w:tcPr>
          <w:p w:rsidR="00794D83" w:rsidRPr="001963CE" w:rsidRDefault="00794D83" w:rsidP="00881AD1">
            <w:pPr>
              <w:suppressAutoHyphens/>
              <w:spacing w:line="360" w:lineRule="auto"/>
              <w:rPr>
                <w:lang w:val="en-US"/>
              </w:rPr>
            </w:pPr>
            <w:r w:rsidRPr="001963CE">
              <w:rPr>
                <w:lang w:val="en-US"/>
              </w:rPr>
              <w:t>80 (69)</w:t>
            </w:r>
          </w:p>
          <w:p w:rsidR="00794D83" w:rsidRPr="001963CE" w:rsidRDefault="00794D83" w:rsidP="00881AD1">
            <w:pPr>
              <w:suppressAutoHyphens/>
              <w:spacing w:line="360" w:lineRule="auto"/>
              <w:rPr>
                <w:lang w:val="en-US"/>
              </w:rPr>
            </w:pPr>
            <w:r w:rsidRPr="001963CE">
              <w:rPr>
                <w:lang w:val="en-US"/>
              </w:rPr>
              <w:t>34 (29,3)</w:t>
            </w:r>
          </w:p>
          <w:p w:rsidR="00794D83" w:rsidRPr="001963CE" w:rsidRDefault="00794D83" w:rsidP="00881AD1">
            <w:pPr>
              <w:suppressAutoHyphens/>
              <w:spacing w:line="360" w:lineRule="auto"/>
              <w:rPr>
                <w:lang w:val="en-US"/>
              </w:rPr>
            </w:pPr>
            <w:r w:rsidRPr="001963CE">
              <w:rPr>
                <w:lang w:val="en-US"/>
              </w:rPr>
              <w:t>2 (1,7)</w:t>
            </w:r>
          </w:p>
        </w:tc>
        <w:tc>
          <w:tcPr>
            <w:tcW w:w="1843" w:type="dxa"/>
          </w:tcPr>
          <w:p w:rsidR="00794D83" w:rsidRPr="001963CE" w:rsidRDefault="00794D83" w:rsidP="00881AD1">
            <w:pPr>
              <w:suppressAutoHyphens/>
              <w:spacing w:line="360" w:lineRule="auto"/>
              <w:rPr>
                <w:lang w:val="en-US"/>
              </w:rPr>
            </w:pPr>
            <w:r w:rsidRPr="001963CE">
              <w:rPr>
                <w:lang w:val="en-US"/>
              </w:rPr>
              <w:t>207 (78,7)</w:t>
            </w:r>
          </w:p>
          <w:p w:rsidR="00794D83" w:rsidRPr="001963CE" w:rsidRDefault="00794D83" w:rsidP="00881AD1">
            <w:pPr>
              <w:suppressAutoHyphens/>
              <w:spacing w:line="360" w:lineRule="auto"/>
              <w:rPr>
                <w:lang w:val="en-US"/>
              </w:rPr>
            </w:pPr>
            <w:r w:rsidRPr="001963CE">
              <w:rPr>
                <w:lang w:val="en-US"/>
              </w:rPr>
              <w:t>49 (18,6)</w:t>
            </w:r>
          </w:p>
          <w:p w:rsidR="00794D83" w:rsidRPr="001963CE" w:rsidRDefault="00794D83" w:rsidP="00881AD1">
            <w:pPr>
              <w:suppressAutoHyphens/>
              <w:spacing w:line="360" w:lineRule="auto"/>
              <w:rPr>
                <w:lang w:val="en-US"/>
              </w:rPr>
            </w:pPr>
            <w:r w:rsidRPr="001963CE">
              <w:rPr>
                <w:lang w:val="en-US"/>
              </w:rPr>
              <w:t>7 (2,7)</w:t>
            </w:r>
          </w:p>
        </w:tc>
        <w:tc>
          <w:tcPr>
            <w:tcW w:w="1559" w:type="dxa"/>
          </w:tcPr>
          <w:p w:rsidR="00794D83" w:rsidRPr="001963CE" w:rsidRDefault="00794D83" w:rsidP="00881AD1">
            <w:pPr>
              <w:suppressAutoHyphens/>
              <w:spacing w:line="360" w:lineRule="auto"/>
              <w:rPr>
                <w:lang w:val="en-US"/>
              </w:rPr>
            </w:pPr>
            <w:r w:rsidRPr="001963CE">
              <w:rPr>
                <w:lang w:val="en-US"/>
              </w:rPr>
              <w:t>0,072</w:t>
            </w:r>
          </w:p>
        </w:tc>
      </w:tr>
      <w:tr w:rsidR="00794D83" w:rsidRPr="001963CE" w:rsidTr="00881AD1">
        <w:trPr>
          <w:jc w:val="center"/>
        </w:trPr>
        <w:tc>
          <w:tcPr>
            <w:tcW w:w="1560" w:type="dxa"/>
            <w:vMerge/>
          </w:tcPr>
          <w:p w:rsidR="00794D83" w:rsidRPr="001963CE" w:rsidRDefault="00794D83" w:rsidP="00881AD1">
            <w:pPr>
              <w:pStyle w:val="6"/>
              <w:keepNext w:val="0"/>
              <w:suppressAutoHyphens/>
              <w:spacing w:line="360" w:lineRule="auto"/>
              <w:jc w:val="left"/>
              <w:rPr>
                <w:sz w:val="20"/>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C</w:t>
            </w:r>
          </w:p>
        </w:tc>
        <w:tc>
          <w:tcPr>
            <w:tcW w:w="1701" w:type="dxa"/>
          </w:tcPr>
          <w:p w:rsidR="00794D83" w:rsidRPr="001963CE" w:rsidRDefault="00794D83" w:rsidP="00881AD1">
            <w:pPr>
              <w:suppressAutoHyphens/>
              <w:spacing w:line="360" w:lineRule="auto"/>
              <w:rPr>
                <w:lang w:val="en-US"/>
              </w:rPr>
            </w:pPr>
            <w:r w:rsidRPr="001963CE">
              <w:rPr>
                <w:lang w:val="en-US"/>
              </w:rPr>
              <w:t>0,836</w:t>
            </w:r>
          </w:p>
        </w:tc>
        <w:tc>
          <w:tcPr>
            <w:tcW w:w="1843" w:type="dxa"/>
          </w:tcPr>
          <w:p w:rsidR="00794D83" w:rsidRPr="001963CE" w:rsidRDefault="00794D83" w:rsidP="00881AD1">
            <w:pPr>
              <w:suppressAutoHyphens/>
              <w:spacing w:line="360" w:lineRule="auto"/>
              <w:rPr>
                <w:lang w:val="en-US"/>
              </w:rPr>
            </w:pPr>
            <w:r w:rsidRPr="001963CE">
              <w:rPr>
                <w:lang w:val="en-US"/>
              </w:rPr>
              <w:t>0,880</w:t>
            </w:r>
          </w:p>
        </w:tc>
        <w:tc>
          <w:tcPr>
            <w:tcW w:w="1559" w:type="dxa"/>
          </w:tcPr>
          <w:p w:rsidR="00794D83" w:rsidRPr="001963CE" w:rsidRDefault="00794D83" w:rsidP="00881AD1">
            <w:pPr>
              <w:suppressAutoHyphens/>
              <w:spacing w:line="360" w:lineRule="auto"/>
              <w:rPr>
                <w:lang w:val="en-US"/>
              </w:rPr>
            </w:pPr>
            <w:r w:rsidRPr="001963CE">
              <w:rPr>
                <w:lang w:val="en-US"/>
              </w:rPr>
              <w:t>0,127</w:t>
            </w:r>
          </w:p>
        </w:tc>
      </w:tr>
      <w:tr w:rsidR="00794D83" w:rsidRPr="001963CE" w:rsidTr="00881AD1">
        <w:trPr>
          <w:jc w:val="center"/>
        </w:trPr>
        <w:tc>
          <w:tcPr>
            <w:tcW w:w="1560" w:type="dxa"/>
            <w:vMerge w:val="restart"/>
          </w:tcPr>
          <w:p w:rsidR="00794D83" w:rsidRPr="001963CE" w:rsidRDefault="00794D83" w:rsidP="00881AD1">
            <w:pPr>
              <w:suppressAutoHyphens/>
              <w:spacing w:line="360" w:lineRule="auto"/>
              <w:rPr>
                <w:lang w:val="en-US"/>
              </w:rPr>
            </w:pPr>
            <w:r w:rsidRPr="001963CE">
              <w:rPr>
                <w:lang w:val="en-US"/>
              </w:rPr>
              <w:t>IL12B</w:t>
            </w:r>
          </w:p>
        </w:tc>
        <w:tc>
          <w:tcPr>
            <w:tcW w:w="1417" w:type="dxa"/>
            <w:vMerge w:val="restart"/>
          </w:tcPr>
          <w:p w:rsidR="00794D83" w:rsidRPr="001963CE" w:rsidRDefault="00794D83" w:rsidP="00881AD1">
            <w:pPr>
              <w:suppressAutoHyphens/>
              <w:spacing w:line="360" w:lineRule="auto"/>
              <w:rPr>
                <w:lang w:val="en-US"/>
              </w:rPr>
            </w:pPr>
            <w:r w:rsidRPr="001963CE">
              <w:rPr>
                <w:lang w:val="en-US"/>
              </w:rPr>
              <w:t>1188 A/C</w:t>
            </w:r>
          </w:p>
        </w:tc>
        <w:tc>
          <w:tcPr>
            <w:tcW w:w="1701" w:type="dxa"/>
          </w:tcPr>
          <w:p w:rsidR="00794D83" w:rsidRPr="001963CE" w:rsidRDefault="00794D83" w:rsidP="00881AD1">
            <w:pPr>
              <w:suppressAutoHyphens/>
              <w:spacing w:line="360" w:lineRule="auto"/>
              <w:rPr>
                <w:lang w:val="en-US"/>
              </w:rPr>
            </w:pPr>
            <w:r w:rsidRPr="001963CE">
              <w:rPr>
                <w:lang w:val="en-US"/>
              </w:rPr>
              <w:t>AA</w:t>
            </w:r>
          </w:p>
          <w:p w:rsidR="00794D83" w:rsidRPr="001963CE" w:rsidRDefault="00794D83" w:rsidP="00881AD1">
            <w:pPr>
              <w:suppressAutoHyphens/>
              <w:spacing w:line="360" w:lineRule="auto"/>
              <w:rPr>
                <w:lang w:val="en-US"/>
              </w:rPr>
            </w:pPr>
            <w:r w:rsidRPr="001963CE">
              <w:rPr>
                <w:lang w:val="en-US"/>
              </w:rPr>
              <w:t>AC</w:t>
            </w:r>
          </w:p>
          <w:p w:rsidR="00794D83" w:rsidRPr="001963CE" w:rsidRDefault="00794D83" w:rsidP="00881AD1">
            <w:pPr>
              <w:suppressAutoHyphens/>
              <w:spacing w:line="360" w:lineRule="auto"/>
              <w:rPr>
                <w:lang w:val="en-US"/>
              </w:rPr>
            </w:pPr>
            <w:r w:rsidRPr="001963CE">
              <w:rPr>
                <w:lang w:val="en-US"/>
              </w:rPr>
              <w:t>CC</w:t>
            </w:r>
          </w:p>
        </w:tc>
        <w:tc>
          <w:tcPr>
            <w:tcW w:w="1701" w:type="dxa"/>
          </w:tcPr>
          <w:p w:rsidR="00794D83" w:rsidRPr="001963CE" w:rsidRDefault="00794D83" w:rsidP="00881AD1">
            <w:pPr>
              <w:suppressAutoHyphens/>
              <w:spacing w:line="360" w:lineRule="auto"/>
              <w:rPr>
                <w:lang w:val="en-US"/>
              </w:rPr>
            </w:pPr>
            <w:r w:rsidRPr="001963CE">
              <w:rPr>
                <w:lang w:val="en-US"/>
              </w:rPr>
              <w:t>85 (65,9)</w:t>
            </w:r>
          </w:p>
          <w:p w:rsidR="00794D83" w:rsidRPr="001963CE" w:rsidRDefault="00794D83" w:rsidP="00881AD1">
            <w:pPr>
              <w:suppressAutoHyphens/>
              <w:spacing w:line="360" w:lineRule="auto"/>
              <w:rPr>
                <w:lang w:val="en-US"/>
              </w:rPr>
            </w:pPr>
            <w:r w:rsidRPr="001963CE">
              <w:rPr>
                <w:lang w:val="en-US"/>
              </w:rPr>
              <w:t>43 (33,3)</w:t>
            </w:r>
          </w:p>
          <w:p w:rsidR="00794D83" w:rsidRPr="001963CE" w:rsidRDefault="00794D83" w:rsidP="00881AD1">
            <w:pPr>
              <w:suppressAutoHyphens/>
              <w:spacing w:line="360" w:lineRule="auto"/>
              <w:rPr>
                <w:lang w:val="en-US"/>
              </w:rPr>
            </w:pPr>
            <w:r w:rsidRPr="001963CE">
              <w:rPr>
                <w:lang w:val="en-US"/>
              </w:rPr>
              <w:t>1 (0,8)</w:t>
            </w:r>
          </w:p>
        </w:tc>
        <w:tc>
          <w:tcPr>
            <w:tcW w:w="1843" w:type="dxa"/>
          </w:tcPr>
          <w:p w:rsidR="00794D83" w:rsidRPr="001963CE" w:rsidRDefault="00794D83" w:rsidP="00881AD1">
            <w:pPr>
              <w:suppressAutoHyphens/>
              <w:spacing w:line="360" w:lineRule="auto"/>
              <w:rPr>
                <w:lang w:val="en-US"/>
              </w:rPr>
            </w:pPr>
            <w:r w:rsidRPr="001963CE">
              <w:rPr>
                <w:lang w:val="en-US"/>
              </w:rPr>
              <w:t>104 (39,5)</w:t>
            </w:r>
          </w:p>
          <w:p w:rsidR="00794D83" w:rsidRPr="001963CE" w:rsidRDefault="00794D83" w:rsidP="00881AD1">
            <w:pPr>
              <w:suppressAutoHyphens/>
              <w:spacing w:line="360" w:lineRule="auto"/>
              <w:rPr>
                <w:lang w:val="en-US"/>
              </w:rPr>
            </w:pPr>
            <w:r w:rsidRPr="001963CE">
              <w:rPr>
                <w:lang w:val="en-US"/>
              </w:rPr>
              <w:t>119 (45,3)</w:t>
            </w:r>
          </w:p>
          <w:p w:rsidR="00794D83" w:rsidRPr="001963CE" w:rsidRDefault="00794D83" w:rsidP="00881AD1">
            <w:pPr>
              <w:suppressAutoHyphens/>
              <w:spacing w:line="360" w:lineRule="auto"/>
              <w:rPr>
                <w:lang w:val="en-US"/>
              </w:rPr>
            </w:pPr>
            <w:r w:rsidRPr="001963CE">
              <w:rPr>
                <w:lang w:val="en-US"/>
              </w:rPr>
              <w:t>40 (15,2)</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tcPr>
          <w:p w:rsidR="00794D83" w:rsidRPr="001963CE" w:rsidRDefault="00794D83" w:rsidP="00881AD1">
            <w:pPr>
              <w:suppressAutoHyphens/>
              <w:spacing w:line="360" w:lineRule="auto"/>
              <w:rPr>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A</w:t>
            </w:r>
          </w:p>
        </w:tc>
        <w:tc>
          <w:tcPr>
            <w:tcW w:w="1701" w:type="dxa"/>
          </w:tcPr>
          <w:p w:rsidR="00794D83" w:rsidRPr="001963CE" w:rsidRDefault="00794D83" w:rsidP="00881AD1">
            <w:pPr>
              <w:suppressAutoHyphens/>
              <w:spacing w:line="360" w:lineRule="auto"/>
              <w:rPr>
                <w:lang w:val="en-US"/>
              </w:rPr>
            </w:pPr>
            <w:r w:rsidRPr="001963CE">
              <w:rPr>
                <w:lang w:val="en-US"/>
              </w:rPr>
              <w:t>0,826</w:t>
            </w:r>
          </w:p>
        </w:tc>
        <w:tc>
          <w:tcPr>
            <w:tcW w:w="1843" w:type="dxa"/>
          </w:tcPr>
          <w:p w:rsidR="00794D83" w:rsidRPr="001963CE" w:rsidRDefault="00794D83" w:rsidP="00881AD1">
            <w:pPr>
              <w:suppressAutoHyphens/>
              <w:spacing w:line="360" w:lineRule="auto"/>
              <w:rPr>
                <w:lang w:val="en-US"/>
              </w:rPr>
            </w:pPr>
            <w:r w:rsidRPr="001963CE">
              <w:rPr>
                <w:lang w:val="en-US"/>
              </w:rPr>
              <w:t>0,622</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val="restart"/>
          </w:tcPr>
          <w:p w:rsidR="00794D83" w:rsidRPr="001963CE" w:rsidRDefault="00794D83" w:rsidP="00881AD1">
            <w:pPr>
              <w:suppressAutoHyphens/>
              <w:spacing w:line="360" w:lineRule="auto"/>
              <w:rPr>
                <w:lang w:val="en-US"/>
              </w:rPr>
            </w:pPr>
            <w:r w:rsidRPr="001963CE">
              <w:rPr>
                <w:lang w:val="en-US"/>
              </w:rPr>
              <w:t>VDR</w:t>
            </w:r>
          </w:p>
        </w:tc>
        <w:tc>
          <w:tcPr>
            <w:tcW w:w="1417" w:type="dxa"/>
            <w:vMerge w:val="restart"/>
          </w:tcPr>
          <w:p w:rsidR="00794D83" w:rsidRPr="001963CE" w:rsidRDefault="00794D83" w:rsidP="00881AD1">
            <w:pPr>
              <w:suppressAutoHyphens/>
              <w:spacing w:line="360" w:lineRule="auto"/>
              <w:rPr>
                <w:lang w:val="en-US"/>
              </w:rPr>
            </w:pPr>
            <w:r w:rsidRPr="001963CE">
              <w:rPr>
                <w:lang w:val="en-US"/>
              </w:rPr>
              <w:t>B/b</w:t>
            </w:r>
          </w:p>
        </w:tc>
        <w:tc>
          <w:tcPr>
            <w:tcW w:w="1701" w:type="dxa"/>
          </w:tcPr>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tc>
        <w:tc>
          <w:tcPr>
            <w:tcW w:w="1701" w:type="dxa"/>
          </w:tcPr>
          <w:p w:rsidR="00794D83" w:rsidRPr="001963CE" w:rsidRDefault="00794D83" w:rsidP="00881AD1">
            <w:pPr>
              <w:suppressAutoHyphens/>
              <w:spacing w:line="360" w:lineRule="auto"/>
              <w:rPr>
                <w:lang w:val="en-US"/>
              </w:rPr>
            </w:pPr>
            <w:r w:rsidRPr="001963CE">
              <w:rPr>
                <w:lang w:val="en-US"/>
              </w:rPr>
              <w:t>19 (17,6)</w:t>
            </w:r>
          </w:p>
          <w:p w:rsidR="00794D83" w:rsidRPr="001963CE" w:rsidRDefault="00794D83" w:rsidP="00881AD1">
            <w:pPr>
              <w:suppressAutoHyphens/>
              <w:spacing w:line="360" w:lineRule="auto"/>
              <w:rPr>
                <w:lang w:val="en-US"/>
              </w:rPr>
            </w:pPr>
            <w:r w:rsidRPr="001963CE">
              <w:rPr>
                <w:lang w:val="en-US"/>
              </w:rPr>
              <w:t>63 (58,3)</w:t>
            </w:r>
          </w:p>
          <w:p w:rsidR="00794D83" w:rsidRPr="001963CE" w:rsidRDefault="00794D83" w:rsidP="00881AD1">
            <w:pPr>
              <w:suppressAutoHyphens/>
              <w:spacing w:line="360" w:lineRule="auto"/>
              <w:rPr>
                <w:lang w:val="en-US"/>
              </w:rPr>
            </w:pPr>
            <w:r w:rsidRPr="001963CE">
              <w:rPr>
                <w:lang w:val="en-US"/>
              </w:rPr>
              <w:t>26 (24,1)</w:t>
            </w:r>
          </w:p>
        </w:tc>
        <w:tc>
          <w:tcPr>
            <w:tcW w:w="1843" w:type="dxa"/>
          </w:tcPr>
          <w:p w:rsidR="00794D83" w:rsidRPr="001963CE" w:rsidRDefault="00794D83" w:rsidP="00881AD1">
            <w:pPr>
              <w:suppressAutoHyphens/>
              <w:spacing w:line="360" w:lineRule="auto"/>
              <w:rPr>
                <w:lang w:val="en-US"/>
              </w:rPr>
            </w:pPr>
            <w:r w:rsidRPr="001963CE">
              <w:rPr>
                <w:lang w:val="en-US"/>
              </w:rPr>
              <w:t>2 (0,8)</w:t>
            </w:r>
          </w:p>
          <w:p w:rsidR="00794D83" w:rsidRPr="001963CE" w:rsidRDefault="00794D83" w:rsidP="00881AD1">
            <w:pPr>
              <w:suppressAutoHyphens/>
              <w:spacing w:line="360" w:lineRule="auto"/>
              <w:rPr>
                <w:lang w:val="en-US"/>
              </w:rPr>
            </w:pPr>
            <w:r w:rsidRPr="001963CE">
              <w:rPr>
                <w:lang w:val="en-US"/>
              </w:rPr>
              <w:t>88 (33,5)</w:t>
            </w:r>
          </w:p>
          <w:p w:rsidR="00794D83" w:rsidRPr="001963CE" w:rsidRDefault="00794D83" w:rsidP="00881AD1">
            <w:pPr>
              <w:suppressAutoHyphens/>
              <w:spacing w:line="360" w:lineRule="auto"/>
              <w:rPr>
                <w:lang w:val="en-US"/>
              </w:rPr>
            </w:pPr>
            <w:r w:rsidRPr="001963CE">
              <w:rPr>
                <w:lang w:val="en-US"/>
              </w:rPr>
              <w:t>173 (65,7)</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tcPr>
          <w:p w:rsidR="00794D83" w:rsidRPr="001963CE" w:rsidRDefault="00794D83" w:rsidP="00881AD1">
            <w:pPr>
              <w:suppressAutoHyphens/>
              <w:spacing w:line="360" w:lineRule="auto"/>
              <w:rPr>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b</w:t>
            </w:r>
          </w:p>
        </w:tc>
        <w:tc>
          <w:tcPr>
            <w:tcW w:w="1701" w:type="dxa"/>
          </w:tcPr>
          <w:p w:rsidR="00794D83" w:rsidRPr="001963CE" w:rsidRDefault="00794D83" w:rsidP="00881AD1">
            <w:pPr>
              <w:suppressAutoHyphens/>
              <w:spacing w:line="360" w:lineRule="auto"/>
              <w:rPr>
                <w:lang w:val="en-US"/>
              </w:rPr>
            </w:pPr>
            <w:r w:rsidRPr="001963CE">
              <w:rPr>
                <w:lang w:val="en-US"/>
              </w:rPr>
              <w:t>0,532</w:t>
            </w:r>
          </w:p>
        </w:tc>
        <w:tc>
          <w:tcPr>
            <w:tcW w:w="1843" w:type="dxa"/>
          </w:tcPr>
          <w:p w:rsidR="00794D83" w:rsidRPr="001963CE" w:rsidRDefault="00794D83" w:rsidP="00881AD1">
            <w:pPr>
              <w:suppressAutoHyphens/>
              <w:spacing w:line="360" w:lineRule="auto"/>
              <w:rPr>
                <w:lang w:val="en-US"/>
              </w:rPr>
            </w:pPr>
            <w:r w:rsidRPr="001963CE">
              <w:rPr>
                <w:lang w:val="en-US"/>
              </w:rPr>
              <w:t>0,825</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tcPr>
          <w:p w:rsidR="00794D83" w:rsidRPr="001963CE" w:rsidRDefault="00794D83" w:rsidP="00881AD1">
            <w:pPr>
              <w:suppressAutoHyphens/>
              <w:spacing w:line="360" w:lineRule="auto"/>
              <w:rPr>
                <w:lang w:val="en-US"/>
              </w:rPr>
            </w:pPr>
          </w:p>
        </w:tc>
        <w:tc>
          <w:tcPr>
            <w:tcW w:w="1417" w:type="dxa"/>
            <w:vMerge w:val="restart"/>
          </w:tcPr>
          <w:p w:rsidR="00794D83" w:rsidRPr="001963CE" w:rsidRDefault="00794D83" w:rsidP="00881AD1">
            <w:pPr>
              <w:suppressAutoHyphens/>
              <w:spacing w:line="360" w:lineRule="auto"/>
              <w:rPr>
                <w:lang w:val="en-US"/>
              </w:rPr>
            </w:pPr>
            <w:r w:rsidRPr="001963CE">
              <w:rPr>
                <w:lang w:val="en-US"/>
              </w:rPr>
              <w:t>F/f</w:t>
            </w:r>
          </w:p>
        </w:tc>
        <w:tc>
          <w:tcPr>
            <w:tcW w:w="1701" w:type="dxa"/>
          </w:tcPr>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tc>
        <w:tc>
          <w:tcPr>
            <w:tcW w:w="1701" w:type="dxa"/>
          </w:tcPr>
          <w:p w:rsidR="00794D83" w:rsidRPr="001963CE" w:rsidRDefault="00794D83" w:rsidP="00881AD1">
            <w:pPr>
              <w:suppressAutoHyphens/>
              <w:spacing w:line="360" w:lineRule="auto"/>
              <w:rPr>
                <w:lang w:val="en-US"/>
              </w:rPr>
            </w:pPr>
            <w:r w:rsidRPr="001963CE">
              <w:rPr>
                <w:lang w:val="en-US"/>
              </w:rPr>
              <w:t>42 (37,2)</w:t>
            </w:r>
          </w:p>
          <w:p w:rsidR="00794D83" w:rsidRPr="001963CE" w:rsidRDefault="00794D83" w:rsidP="00881AD1">
            <w:pPr>
              <w:suppressAutoHyphens/>
              <w:spacing w:line="360" w:lineRule="auto"/>
              <w:rPr>
                <w:lang w:val="en-US"/>
              </w:rPr>
            </w:pPr>
            <w:r w:rsidRPr="001963CE">
              <w:rPr>
                <w:lang w:val="en-US"/>
              </w:rPr>
              <w:t>54 (47,8)</w:t>
            </w:r>
          </w:p>
          <w:p w:rsidR="00794D83" w:rsidRPr="001963CE" w:rsidRDefault="00794D83" w:rsidP="00881AD1">
            <w:pPr>
              <w:suppressAutoHyphens/>
              <w:spacing w:line="360" w:lineRule="auto"/>
              <w:rPr>
                <w:lang w:val="en-US"/>
              </w:rPr>
            </w:pPr>
            <w:r w:rsidRPr="001963CE">
              <w:rPr>
                <w:lang w:val="en-US"/>
              </w:rPr>
              <w:t>17 (15)</w:t>
            </w:r>
          </w:p>
        </w:tc>
        <w:tc>
          <w:tcPr>
            <w:tcW w:w="1843" w:type="dxa"/>
          </w:tcPr>
          <w:p w:rsidR="00794D83" w:rsidRPr="001963CE" w:rsidRDefault="00794D83" w:rsidP="00881AD1">
            <w:pPr>
              <w:suppressAutoHyphens/>
              <w:spacing w:line="360" w:lineRule="auto"/>
              <w:rPr>
                <w:lang w:val="en-US"/>
              </w:rPr>
            </w:pPr>
            <w:r w:rsidRPr="001963CE">
              <w:rPr>
                <w:lang w:val="en-US"/>
              </w:rPr>
              <w:t>148 (56,3)</w:t>
            </w:r>
          </w:p>
          <w:p w:rsidR="00794D83" w:rsidRPr="001963CE" w:rsidRDefault="00794D83" w:rsidP="00881AD1">
            <w:pPr>
              <w:suppressAutoHyphens/>
              <w:spacing w:line="360" w:lineRule="auto"/>
              <w:rPr>
                <w:lang w:val="en-US"/>
              </w:rPr>
            </w:pPr>
            <w:r w:rsidRPr="001963CE">
              <w:rPr>
                <w:lang w:val="en-US"/>
              </w:rPr>
              <w:t>98 (37,3)</w:t>
            </w:r>
          </w:p>
          <w:p w:rsidR="00794D83" w:rsidRPr="001963CE" w:rsidRDefault="00794D83" w:rsidP="00881AD1">
            <w:pPr>
              <w:suppressAutoHyphens/>
              <w:spacing w:line="360" w:lineRule="auto"/>
              <w:rPr>
                <w:lang w:val="en-US"/>
              </w:rPr>
            </w:pPr>
            <w:r w:rsidRPr="001963CE">
              <w:rPr>
                <w:lang w:val="en-US"/>
              </w:rPr>
              <w:t>17 (6,4)</w:t>
            </w:r>
          </w:p>
        </w:tc>
        <w:tc>
          <w:tcPr>
            <w:tcW w:w="1559" w:type="dxa"/>
          </w:tcPr>
          <w:p w:rsidR="00794D83" w:rsidRPr="001963CE" w:rsidRDefault="00794D83" w:rsidP="00881AD1">
            <w:pPr>
              <w:suppressAutoHyphens/>
              <w:spacing w:line="360" w:lineRule="auto"/>
              <w:rPr>
                <w:lang w:val="en-US"/>
              </w:rPr>
            </w:pPr>
            <w:r w:rsidRPr="001963CE">
              <w:rPr>
                <w:lang w:val="en-US"/>
              </w:rPr>
              <w:t>0,001</w:t>
            </w:r>
          </w:p>
        </w:tc>
      </w:tr>
      <w:tr w:rsidR="00794D83" w:rsidRPr="001963CE" w:rsidTr="00881AD1">
        <w:trPr>
          <w:jc w:val="center"/>
        </w:trPr>
        <w:tc>
          <w:tcPr>
            <w:tcW w:w="1560" w:type="dxa"/>
            <w:vMerge/>
          </w:tcPr>
          <w:p w:rsidR="00794D83" w:rsidRPr="001963CE" w:rsidRDefault="00794D83" w:rsidP="00881AD1">
            <w:pPr>
              <w:suppressAutoHyphens/>
              <w:spacing w:line="360" w:lineRule="auto"/>
              <w:rPr>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F</w:t>
            </w:r>
          </w:p>
        </w:tc>
        <w:tc>
          <w:tcPr>
            <w:tcW w:w="1701" w:type="dxa"/>
          </w:tcPr>
          <w:p w:rsidR="00794D83" w:rsidRPr="001963CE" w:rsidRDefault="00794D83" w:rsidP="00881AD1">
            <w:pPr>
              <w:suppressAutoHyphens/>
              <w:spacing w:line="360" w:lineRule="auto"/>
              <w:rPr>
                <w:lang w:val="en-US"/>
              </w:rPr>
            </w:pPr>
            <w:r w:rsidRPr="001963CE">
              <w:rPr>
                <w:lang w:val="en-US"/>
              </w:rPr>
              <w:t>0,611</w:t>
            </w:r>
          </w:p>
        </w:tc>
        <w:tc>
          <w:tcPr>
            <w:tcW w:w="1843" w:type="dxa"/>
          </w:tcPr>
          <w:p w:rsidR="00794D83" w:rsidRPr="001963CE" w:rsidRDefault="00794D83" w:rsidP="00881AD1">
            <w:pPr>
              <w:suppressAutoHyphens/>
              <w:spacing w:line="360" w:lineRule="auto"/>
              <w:rPr>
                <w:lang w:val="en-US"/>
              </w:rPr>
            </w:pPr>
            <w:r w:rsidRPr="001963CE">
              <w:rPr>
                <w:lang w:val="en-US"/>
              </w:rPr>
              <w:t>0,749</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val="restart"/>
          </w:tcPr>
          <w:p w:rsidR="00794D83" w:rsidRPr="001963CE" w:rsidRDefault="00794D83" w:rsidP="00881AD1">
            <w:pPr>
              <w:suppressAutoHyphens/>
              <w:spacing w:line="360" w:lineRule="auto"/>
              <w:rPr>
                <w:lang w:val="en-US"/>
              </w:rPr>
            </w:pPr>
            <w:r w:rsidRPr="001963CE">
              <w:rPr>
                <w:lang w:val="en-US"/>
              </w:rPr>
              <w:t>IL1B</w:t>
            </w:r>
          </w:p>
        </w:tc>
        <w:tc>
          <w:tcPr>
            <w:tcW w:w="1417" w:type="dxa"/>
            <w:vMerge w:val="restart"/>
          </w:tcPr>
          <w:p w:rsidR="00794D83" w:rsidRPr="001963CE" w:rsidRDefault="00794D83" w:rsidP="00881AD1">
            <w:pPr>
              <w:suppressAutoHyphens/>
              <w:spacing w:line="360" w:lineRule="auto"/>
              <w:rPr>
                <w:lang w:val="en-US"/>
              </w:rPr>
            </w:pPr>
            <w:r w:rsidRPr="001963CE">
              <w:rPr>
                <w:lang w:val="en-US"/>
              </w:rPr>
              <w:t>+3953 A1/A2</w:t>
            </w:r>
          </w:p>
        </w:tc>
        <w:tc>
          <w:tcPr>
            <w:tcW w:w="1701"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A2A2</w:t>
            </w:r>
          </w:p>
        </w:tc>
        <w:tc>
          <w:tcPr>
            <w:tcW w:w="1701" w:type="dxa"/>
          </w:tcPr>
          <w:p w:rsidR="00794D83" w:rsidRPr="001963CE" w:rsidRDefault="00794D83" w:rsidP="00881AD1">
            <w:pPr>
              <w:suppressAutoHyphens/>
              <w:spacing w:line="360" w:lineRule="auto"/>
              <w:rPr>
                <w:lang w:val="en-US"/>
              </w:rPr>
            </w:pPr>
            <w:r w:rsidRPr="001963CE">
              <w:rPr>
                <w:lang w:val="en-US"/>
              </w:rPr>
              <w:t>90 (64,7)</w:t>
            </w:r>
          </w:p>
          <w:p w:rsidR="00794D83" w:rsidRPr="001963CE" w:rsidRDefault="00794D83" w:rsidP="00881AD1">
            <w:pPr>
              <w:suppressAutoHyphens/>
              <w:spacing w:line="360" w:lineRule="auto"/>
              <w:rPr>
                <w:lang w:val="en-US"/>
              </w:rPr>
            </w:pPr>
            <w:r w:rsidRPr="001963CE">
              <w:rPr>
                <w:lang w:val="en-US"/>
              </w:rPr>
              <w:t>44 (31,7)</w:t>
            </w:r>
          </w:p>
          <w:p w:rsidR="00794D83" w:rsidRPr="001963CE" w:rsidRDefault="00794D83" w:rsidP="00881AD1">
            <w:pPr>
              <w:suppressAutoHyphens/>
              <w:spacing w:line="360" w:lineRule="auto"/>
              <w:rPr>
                <w:lang w:val="en-US"/>
              </w:rPr>
            </w:pPr>
            <w:r w:rsidRPr="001963CE">
              <w:rPr>
                <w:lang w:val="en-US"/>
              </w:rPr>
              <w:t>5 (3,6)</w:t>
            </w:r>
          </w:p>
        </w:tc>
        <w:tc>
          <w:tcPr>
            <w:tcW w:w="1843" w:type="dxa"/>
          </w:tcPr>
          <w:p w:rsidR="00794D83" w:rsidRPr="001963CE" w:rsidRDefault="00794D83" w:rsidP="00881AD1">
            <w:pPr>
              <w:suppressAutoHyphens/>
              <w:spacing w:line="360" w:lineRule="auto"/>
              <w:rPr>
                <w:lang w:val="en-US"/>
              </w:rPr>
            </w:pPr>
            <w:r w:rsidRPr="001963CE">
              <w:rPr>
                <w:lang w:val="en-US"/>
              </w:rPr>
              <w:t>197 (74,9)</w:t>
            </w:r>
          </w:p>
          <w:p w:rsidR="00794D83" w:rsidRPr="001963CE" w:rsidRDefault="00794D83" w:rsidP="00881AD1">
            <w:pPr>
              <w:suppressAutoHyphens/>
              <w:spacing w:line="360" w:lineRule="auto"/>
              <w:rPr>
                <w:lang w:val="en-US"/>
              </w:rPr>
            </w:pPr>
            <w:r w:rsidRPr="001963CE">
              <w:rPr>
                <w:lang w:val="en-US"/>
              </w:rPr>
              <w:t>61 (23,2)</w:t>
            </w:r>
          </w:p>
          <w:p w:rsidR="00794D83" w:rsidRPr="001963CE" w:rsidRDefault="00794D83" w:rsidP="00881AD1">
            <w:pPr>
              <w:suppressAutoHyphens/>
              <w:spacing w:line="360" w:lineRule="auto"/>
              <w:rPr>
                <w:lang w:val="en-US"/>
              </w:rPr>
            </w:pPr>
            <w:r w:rsidRPr="001963CE">
              <w:rPr>
                <w:lang w:val="en-US"/>
              </w:rPr>
              <w:t>5 (1,9)</w:t>
            </w:r>
          </w:p>
        </w:tc>
        <w:tc>
          <w:tcPr>
            <w:tcW w:w="1559" w:type="dxa"/>
          </w:tcPr>
          <w:p w:rsidR="00794D83" w:rsidRPr="001963CE" w:rsidRDefault="00794D83" w:rsidP="00881AD1">
            <w:pPr>
              <w:suppressAutoHyphens/>
              <w:spacing w:line="360" w:lineRule="auto"/>
              <w:rPr>
                <w:lang w:val="en-US"/>
              </w:rPr>
            </w:pPr>
            <w:r w:rsidRPr="001963CE">
              <w:rPr>
                <w:lang w:val="en-US"/>
              </w:rPr>
              <w:t>0,086</w:t>
            </w:r>
          </w:p>
        </w:tc>
      </w:tr>
      <w:tr w:rsidR="00794D83" w:rsidRPr="001963CE" w:rsidTr="00881AD1">
        <w:trPr>
          <w:jc w:val="center"/>
        </w:trPr>
        <w:tc>
          <w:tcPr>
            <w:tcW w:w="1560" w:type="dxa"/>
            <w:vMerge/>
          </w:tcPr>
          <w:p w:rsidR="00794D83" w:rsidRPr="001963CE" w:rsidRDefault="00794D83" w:rsidP="00881AD1">
            <w:pPr>
              <w:suppressAutoHyphens/>
              <w:spacing w:line="360" w:lineRule="auto"/>
              <w:rPr>
                <w:lang w:val="en-US"/>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A1</w:t>
            </w:r>
          </w:p>
        </w:tc>
        <w:tc>
          <w:tcPr>
            <w:tcW w:w="1701" w:type="dxa"/>
          </w:tcPr>
          <w:p w:rsidR="00794D83" w:rsidRPr="001963CE" w:rsidRDefault="00794D83" w:rsidP="00881AD1">
            <w:pPr>
              <w:suppressAutoHyphens/>
              <w:spacing w:line="360" w:lineRule="auto"/>
              <w:rPr>
                <w:lang w:val="en-US"/>
              </w:rPr>
            </w:pPr>
            <w:r w:rsidRPr="001963CE">
              <w:rPr>
                <w:lang w:val="en-US"/>
              </w:rPr>
              <w:t>0,806</w:t>
            </w:r>
          </w:p>
        </w:tc>
        <w:tc>
          <w:tcPr>
            <w:tcW w:w="1843" w:type="dxa"/>
          </w:tcPr>
          <w:p w:rsidR="00794D83" w:rsidRPr="001963CE" w:rsidRDefault="00794D83" w:rsidP="00881AD1">
            <w:pPr>
              <w:suppressAutoHyphens/>
              <w:spacing w:line="360" w:lineRule="auto"/>
              <w:rPr>
                <w:lang w:val="en-US"/>
              </w:rPr>
            </w:pPr>
            <w:r w:rsidRPr="001963CE">
              <w:rPr>
                <w:lang w:val="en-US"/>
              </w:rPr>
              <w:t>0,865</w:t>
            </w:r>
          </w:p>
        </w:tc>
        <w:tc>
          <w:tcPr>
            <w:tcW w:w="1559" w:type="dxa"/>
          </w:tcPr>
          <w:p w:rsidR="00794D83" w:rsidRPr="001963CE" w:rsidRDefault="00794D83" w:rsidP="00881AD1">
            <w:pPr>
              <w:suppressAutoHyphens/>
              <w:spacing w:line="360" w:lineRule="auto"/>
              <w:rPr>
                <w:lang w:val="en-US"/>
              </w:rPr>
            </w:pPr>
            <w:r w:rsidRPr="001963CE">
              <w:rPr>
                <w:lang w:val="en-US"/>
              </w:rPr>
              <w:t>0,035</w:t>
            </w:r>
          </w:p>
        </w:tc>
      </w:tr>
      <w:tr w:rsidR="00794D83" w:rsidRPr="001963CE" w:rsidTr="00881AD1">
        <w:trPr>
          <w:jc w:val="center"/>
        </w:trPr>
        <w:tc>
          <w:tcPr>
            <w:tcW w:w="1560" w:type="dxa"/>
            <w:vMerge w:val="restart"/>
          </w:tcPr>
          <w:p w:rsidR="00794D83" w:rsidRPr="001963CE" w:rsidRDefault="00794D83" w:rsidP="00881AD1">
            <w:pPr>
              <w:pStyle w:val="8"/>
              <w:keepNext w:val="0"/>
              <w:widowControl/>
              <w:suppressAutoHyphens/>
              <w:jc w:val="left"/>
              <w:rPr>
                <w:i w:val="0"/>
                <w:sz w:val="20"/>
              </w:rPr>
            </w:pPr>
            <w:r w:rsidRPr="001963CE">
              <w:rPr>
                <w:i w:val="0"/>
                <w:sz w:val="20"/>
              </w:rPr>
              <w:t>IL1RN</w:t>
            </w:r>
          </w:p>
        </w:tc>
        <w:tc>
          <w:tcPr>
            <w:tcW w:w="1417" w:type="dxa"/>
            <w:vMerge w:val="restart"/>
          </w:tcPr>
          <w:p w:rsidR="00794D83" w:rsidRPr="001963CE" w:rsidRDefault="00794D83" w:rsidP="00881AD1">
            <w:pPr>
              <w:suppressAutoHyphens/>
              <w:spacing w:line="360" w:lineRule="auto"/>
              <w:rPr>
                <w:lang w:val="en-US"/>
              </w:rPr>
            </w:pPr>
            <w:r w:rsidRPr="001963CE">
              <w:rPr>
                <w:lang w:val="en-US"/>
              </w:rPr>
              <w:t>VNTR</w:t>
            </w:r>
          </w:p>
        </w:tc>
        <w:tc>
          <w:tcPr>
            <w:tcW w:w="1701"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A2A2</w:t>
            </w:r>
          </w:p>
          <w:p w:rsidR="00794D83" w:rsidRPr="001963CE" w:rsidRDefault="00794D83" w:rsidP="00881AD1">
            <w:pPr>
              <w:suppressAutoHyphens/>
              <w:spacing w:line="360" w:lineRule="auto"/>
              <w:rPr>
                <w:lang w:val="en-US"/>
              </w:rPr>
            </w:pPr>
            <w:r w:rsidRPr="001963CE">
              <w:t>другие</w:t>
            </w:r>
          </w:p>
        </w:tc>
        <w:tc>
          <w:tcPr>
            <w:tcW w:w="1701" w:type="dxa"/>
          </w:tcPr>
          <w:p w:rsidR="00794D83" w:rsidRPr="001963CE" w:rsidRDefault="00794D83" w:rsidP="00881AD1">
            <w:pPr>
              <w:suppressAutoHyphens/>
              <w:spacing w:line="360" w:lineRule="auto"/>
              <w:rPr>
                <w:lang w:val="en-US"/>
              </w:rPr>
            </w:pPr>
            <w:r w:rsidRPr="001963CE">
              <w:rPr>
                <w:lang w:val="en-US"/>
              </w:rPr>
              <w:t>93 (66,4)</w:t>
            </w:r>
          </w:p>
          <w:p w:rsidR="00794D83" w:rsidRPr="001963CE" w:rsidRDefault="00794D83" w:rsidP="00881AD1">
            <w:pPr>
              <w:suppressAutoHyphens/>
              <w:spacing w:line="360" w:lineRule="auto"/>
              <w:rPr>
                <w:lang w:val="en-US"/>
              </w:rPr>
            </w:pPr>
            <w:r w:rsidRPr="001963CE">
              <w:rPr>
                <w:lang w:val="en-US"/>
              </w:rPr>
              <w:t>27 (19,3)</w:t>
            </w:r>
          </w:p>
          <w:p w:rsidR="00794D83" w:rsidRPr="001963CE" w:rsidRDefault="00794D83" w:rsidP="00881AD1">
            <w:pPr>
              <w:suppressAutoHyphens/>
              <w:spacing w:line="360" w:lineRule="auto"/>
              <w:rPr>
                <w:lang w:val="en-US"/>
              </w:rPr>
            </w:pPr>
            <w:r w:rsidRPr="001963CE">
              <w:rPr>
                <w:lang w:val="en-US"/>
              </w:rPr>
              <w:t>12 (8,6)</w:t>
            </w:r>
          </w:p>
          <w:p w:rsidR="00794D83" w:rsidRPr="001963CE" w:rsidRDefault="00794D83" w:rsidP="00881AD1">
            <w:pPr>
              <w:suppressAutoHyphens/>
              <w:spacing w:line="360" w:lineRule="auto"/>
              <w:rPr>
                <w:lang w:val="en-US"/>
              </w:rPr>
            </w:pPr>
            <w:r w:rsidRPr="001963CE">
              <w:rPr>
                <w:lang w:val="en-US"/>
              </w:rPr>
              <w:t>8 (5,7)</w:t>
            </w:r>
          </w:p>
        </w:tc>
        <w:tc>
          <w:tcPr>
            <w:tcW w:w="1843" w:type="dxa"/>
          </w:tcPr>
          <w:p w:rsidR="00794D83" w:rsidRPr="001963CE" w:rsidRDefault="00794D83" w:rsidP="00881AD1">
            <w:pPr>
              <w:suppressAutoHyphens/>
              <w:spacing w:line="360" w:lineRule="auto"/>
              <w:rPr>
                <w:lang w:val="en-US"/>
              </w:rPr>
            </w:pPr>
            <w:r w:rsidRPr="001963CE">
              <w:rPr>
                <w:lang w:val="en-US"/>
              </w:rPr>
              <w:t>190 (72,5)</w:t>
            </w:r>
          </w:p>
          <w:p w:rsidR="00794D83" w:rsidRPr="001963CE" w:rsidRDefault="00794D83" w:rsidP="00881AD1">
            <w:pPr>
              <w:suppressAutoHyphens/>
              <w:spacing w:line="360" w:lineRule="auto"/>
              <w:rPr>
                <w:lang w:val="en-US"/>
              </w:rPr>
            </w:pPr>
            <w:r w:rsidRPr="001963CE">
              <w:rPr>
                <w:lang w:val="en-US"/>
              </w:rPr>
              <w:t>31 (11,8)</w:t>
            </w:r>
          </w:p>
          <w:p w:rsidR="00794D83" w:rsidRPr="001963CE" w:rsidRDefault="00794D83" w:rsidP="00881AD1">
            <w:pPr>
              <w:suppressAutoHyphens/>
              <w:spacing w:line="360" w:lineRule="auto"/>
              <w:rPr>
                <w:lang w:val="en-US"/>
              </w:rPr>
            </w:pPr>
            <w:r w:rsidRPr="001963CE">
              <w:rPr>
                <w:lang w:val="en-US"/>
              </w:rPr>
              <w:t>1 (0,4)</w:t>
            </w:r>
          </w:p>
          <w:p w:rsidR="00794D83" w:rsidRPr="001963CE" w:rsidRDefault="00794D83" w:rsidP="00881AD1">
            <w:pPr>
              <w:suppressAutoHyphens/>
              <w:spacing w:line="360" w:lineRule="auto"/>
              <w:rPr>
                <w:lang w:val="en-US"/>
              </w:rPr>
            </w:pPr>
            <w:r w:rsidRPr="001963CE">
              <w:rPr>
                <w:lang w:val="en-US"/>
              </w:rPr>
              <w:t>40 (15,3)</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560" w:type="dxa"/>
            <w:vMerge/>
          </w:tcPr>
          <w:p w:rsidR="00794D83" w:rsidRPr="001963CE" w:rsidRDefault="00794D83" w:rsidP="00881AD1">
            <w:pPr>
              <w:pStyle w:val="8"/>
              <w:keepNext w:val="0"/>
              <w:widowControl/>
              <w:suppressAutoHyphens/>
              <w:jc w:val="left"/>
              <w:rPr>
                <w:i w:val="0"/>
                <w:sz w:val="20"/>
              </w:rPr>
            </w:pPr>
          </w:p>
        </w:tc>
        <w:tc>
          <w:tcPr>
            <w:tcW w:w="1417" w:type="dxa"/>
            <w:vMerge/>
          </w:tcPr>
          <w:p w:rsidR="00794D83" w:rsidRPr="001963CE" w:rsidRDefault="00794D83" w:rsidP="00881AD1">
            <w:pPr>
              <w:suppressAutoHyphens/>
              <w:spacing w:line="360" w:lineRule="auto"/>
              <w:rPr>
                <w:lang w:val="en-US"/>
              </w:rPr>
            </w:pPr>
          </w:p>
        </w:tc>
        <w:tc>
          <w:tcPr>
            <w:tcW w:w="1701" w:type="dxa"/>
          </w:tcPr>
          <w:p w:rsidR="00794D83" w:rsidRPr="001963CE" w:rsidRDefault="00794D83" w:rsidP="00881AD1">
            <w:pPr>
              <w:suppressAutoHyphens/>
              <w:spacing w:line="360" w:lineRule="auto"/>
              <w:rPr>
                <w:lang w:val="en-US"/>
              </w:rPr>
            </w:pPr>
            <w:r w:rsidRPr="001963CE">
              <w:rPr>
                <w:lang w:val="en-US"/>
              </w:rPr>
              <w:t>A1</w:t>
            </w:r>
          </w:p>
          <w:p w:rsidR="00794D83" w:rsidRPr="001963CE" w:rsidRDefault="00794D83" w:rsidP="00881AD1">
            <w:pPr>
              <w:suppressAutoHyphens/>
              <w:spacing w:line="360" w:lineRule="auto"/>
              <w:rPr>
                <w:lang w:val="en-US"/>
              </w:rPr>
            </w:pPr>
            <w:r w:rsidRPr="001963CE">
              <w:rPr>
                <w:lang w:val="en-US"/>
              </w:rPr>
              <w:t>A2</w:t>
            </w:r>
          </w:p>
          <w:p w:rsidR="00794D83" w:rsidRPr="001963CE" w:rsidRDefault="00794D83" w:rsidP="00881AD1">
            <w:pPr>
              <w:suppressAutoHyphens/>
              <w:spacing w:line="360" w:lineRule="auto"/>
              <w:rPr>
                <w:lang w:val="en-US"/>
              </w:rPr>
            </w:pPr>
            <w:r w:rsidRPr="001963CE">
              <w:rPr>
                <w:lang w:val="en-US"/>
              </w:rPr>
              <w:t>A3</w:t>
            </w:r>
          </w:p>
        </w:tc>
        <w:tc>
          <w:tcPr>
            <w:tcW w:w="1701" w:type="dxa"/>
          </w:tcPr>
          <w:p w:rsidR="00794D83" w:rsidRPr="001963CE" w:rsidRDefault="00794D83" w:rsidP="00881AD1">
            <w:pPr>
              <w:suppressAutoHyphens/>
              <w:spacing w:line="360" w:lineRule="auto"/>
              <w:rPr>
                <w:lang w:val="en-US"/>
              </w:rPr>
            </w:pPr>
            <w:r w:rsidRPr="001963CE">
              <w:rPr>
                <w:lang w:val="en-US"/>
              </w:rPr>
              <w:t>0,786</w:t>
            </w:r>
          </w:p>
          <w:p w:rsidR="00794D83" w:rsidRPr="001963CE" w:rsidRDefault="00794D83" w:rsidP="00881AD1">
            <w:pPr>
              <w:suppressAutoHyphens/>
              <w:spacing w:line="360" w:lineRule="auto"/>
              <w:rPr>
                <w:lang w:val="en-US"/>
              </w:rPr>
            </w:pPr>
            <w:r w:rsidRPr="001963CE">
              <w:rPr>
                <w:lang w:val="en-US"/>
              </w:rPr>
              <w:t>0,186</w:t>
            </w:r>
          </w:p>
          <w:p w:rsidR="00794D83" w:rsidRPr="001963CE" w:rsidRDefault="00794D83" w:rsidP="00881AD1">
            <w:pPr>
              <w:suppressAutoHyphens/>
              <w:spacing w:line="360" w:lineRule="auto"/>
              <w:rPr>
                <w:lang w:val="en-US"/>
              </w:rPr>
            </w:pPr>
            <w:r w:rsidRPr="001963CE">
              <w:rPr>
                <w:lang w:val="en-US"/>
              </w:rPr>
              <w:t>0,018</w:t>
            </w:r>
          </w:p>
        </w:tc>
        <w:tc>
          <w:tcPr>
            <w:tcW w:w="1843" w:type="dxa"/>
          </w:tcPr>
          <w:p w:rsidR="00794D83" w:rsidRPr="001963CE" w:rsidRDefault="00794D83" w:rsidP="00881AD1">
            <w:pPr>
              <w:suppressAutoHyphens/>
              <w:spacing w:line="360" w:lineRule="auto"/>
              <w:rPr>
                <w:lang w:val="en-US"/>
              </w:rPr>
            </w:pPr>
            <w:r w:rsidRPr="001963CE">
              <w:rPr>
                <w:lang w:val="en-US"/>
              </w:rPr>
              <w:t>0,849</w:t>
            </w:r>
          </w:p>
          <w:p w:rsidR="00794D83" w:rsidRPr="001963CE" w:rsidRDefault="00794D83" w:rsidP="00881AD1">
            <w:pPr>
              <w:suppressAutoHyphens/>
              <w:spacing w:line="360" w:lineRule="auto"/>
              <w:rPr>
                <w:lang w:val="en-US"/>
              </w:rPr>
            </w:pPr>
            <w:r w:rsidRPr="001963CE">
              <w:rPr>
                <w:lang w:val="en-US"/>
              </w:rPr>
              <w:t>0,069</w:t>
            </w:r>
          </w:p>
          <w:p w:rsidR="00794D83" w:rsidRPr="001963CE" w:rsidRDefault="00794D83" w:rsidP="00881AD1">
            <w:pPr>
              <w:suppressAutoHyphens/>
              <w:spacing w:line="360" w:lineRule="auto"/>
              <w:rPr>
                <w:lang w:val="en-US"/>
              </w:rPr>
            </w:pPr>
            <w:r w:rsidRPr="001963CE">
              <w:rPr>
                <w:lang w:val="en-US"/>
              </w:rPr>
              <w:t>0,013</w:t>
            </w:r>
          </w:p>
        </w:tc>
        <w:tc>
          <w:tcPr>
            <w:tcW w:w="1559" w:type="dxa"/>
          </w:tcPr>
          <w:p w:rsidR="00794D83" w:rsidRPr="001963CE" w:rsidRDefault="00794D83" w:rsidP="00881AD1">
            <w:pPr>
              <w:suppressAutoHyphens/>
              <w:spacing w:line="360" w:lineRule="auto"/>
              <w:rPr>
                <w:lang w:val="en-US"/>
              </w:rPr>
            </w:pPr>
            <w:r w:rsidRPr="001963CE">
              <w:rPr>
                <w:lang w:val="en-US"/>
              </w:rPr>
              <w:t>0,000</w:t>
            </w:r>
          </w:p>
        </w:tc>
      </w:tr>
    </w:tbl>
    <w:p w:rsidR="00B17957" w:rsidRPr="001963CE" w:rsidRDefault="00B17957" w:rsidP="00720490">
      <w:pPr>
        <w:suppressAutoHyphens/>
        <w:spacing w:line="360" w:lineRule="auto"/>
        <w:ind w:firstLine="709"/>
        <w:jc w:val="both"/>
        <w:rPr>
          <w:sz w:val="28"/>
          <w:lang w:val="en-US"/>
        </w:rPr>
      </w:pPr>
    </w:p>
    <w:p w:rsidR="00794D83" w:rsidRPr="001963CE" w:rsidRDefault="00794D83" w:rsidP="00720490">
      <w:pPr>
        <w:suppressAutoHyphens/>
        <w:spacing w:line="360" w:lineRule="auto"/>
        <w:ind w:firstLine="709"/>
        <w:jc w:val="both"/>
        <w:rPr>
          <w:snapToGrid w:val="0"/>
          <w:sz w:val="28"/>
        </w:rPr>
      </w:pPr>
      <w:r w:rsidRPr="001963CE">
        <w:rPr>
          <w:sz w:val="28"/>
        </w:rPr>
        <w:t xml:space="preserve">Примечание. </w:t>
      </w:r>
      <w:r w:rsidRPr="001963CE">
        <w:rPr>
          <w:sz w:val="28"/>
          <w:lang w:val="en-US"/>
        </w:rPr>
        <w:t>N</w:t>
      </w:r>
      <w:r w:rsidRPr="001963CE">
        <w:rPr>
          <w:sz w:val="28"/>
        </w:rPr>
        <w:t xml:space="preserve"> – численность лиц с соответствующими генотипами; </w:t>
      </w:r>
      <w:r w:rsidRPr="001963CE">
        <w:rPr>
          <w:snapToGrid w:val="0"/>
          <w:sz w:val="28"/>
        </w:rPr>
        <w:t>р – достигнутый уровень значимости</w:t>
      </w:r>
    </w:p>
    <w:p w:rsidR="00794D83" w:rsidRPr="001963CE" w:rsidRDefault="00794D83" w:rsidP="00720490">
      <w:pPr>
        <w:pStyle w:val="23"/>
        <w:widowControl/>
        <w:suppressAutoHyphens/>
        <w:ind w:firstLine="709"/>
        <w:jc w:val="both"/>
        <w:rPr>
          <w:b w:val="0"/>
        </w:rPr>
      </w:pPr>
    </w:p>
    <w:p w:rsidR="00974047" w:rsidRPr="001963CE" w:rsidRDefault="00794D83" w:rsidP="00720490">
      <w:pPr>
        <w:pStyle w:val="a7"/>
        <w:suppressAutoHyphens/>
        <w:ind w:firstLine="709"/>
        <w:rPr>
          <w:snapToGrid w:val="0"/>
        </w:rPr>
      </w:pPr>
      <w:r w:rsidRPr="001963CE">
        <w:rPr>
          <w:snapToGrid w:val="0"/>
        </w:rPr>
        <w:t xml:space="preserve">У русских г. Томска по сравнению с тувинцами аллели </w:t>
      </w:r>
      <w:r w:rsidRPr="001963CE">
        <w:rPr>
          <w:snapToGrid w:val="0"/>
          <w:lang w:val="en-US"/>
        </w:rPr>
        <w:t>b</w:t>
      </w:r>
      <w:r w:rsidRPr="001963CE">
        <w:rPr>
          <w:snapToGrid w:val="0"/>
        </w:rPr>
        <w:t xml:space="preserve"> гена </w:t>
      </w:r>
      <w:r w:rsidRPr="001963CE">
        <w:rPr>
          <w:snapToGrid w:val="0"/>
          <w:lang w:val="en-US"/>
        </w:rPr>
        <w:t>VDR</w:t>
      </w:r>
      <w:r w:rsidRPr="001963CE">
        <w:rPr>
          <w:snapToGrid w:val="0"/>
        </w:rPr>
        <w:t xml:space="preserve"> и А1 гена </w:t>
      </w:r>
      <w:r w:rsidRPr="001963CE">
        <w:rPr>
          <w:snapToGrid w:val="0"/>
          <w:lang w:val="en-US"/>
        </w:rPr>
        <w:t>IL</w:t>
      </w:r>
      <w:r w:rsidRPr="001963CE">
        <w:rPr>
          <w:snapToGrid w:val="0"/>
        </w:rPr>
        <w:t>1</w:t>
      </w:r>
      <w:r w:rsidRPr="001963CE">
        <w:rPr>
          <w:snapToGrid w:val="0"/>
          <w:lang w:val="en-US"/>
        </w:rPr>
        <w:t>RN</w:t>
      </w:r>
      <w:r w:rsidRPr="001963CE">
        <w:rPr>
          <w:snapToGrid w:val="0"/>
        </w:rPr>
        <w:t xml:space="preserve"> встречались реже, а аллель 1188А гена </w:t>
      </w:r>
      <w:r w:rsidRPr="001963CE">
        <w:rPr>
          <w:snapToGrid w:val="0"/>
          <w:lang w:val="en-US"/>
        </w:rPr>
        <w:t>IL</w:t>
      </w:r>
      <w:r w:rsidRPr="001963CE">
        <w:rPr>
          <w:snapToGrid w:val="0"/>
        </w:rPr>
        <w:t>12</w:t>
      </w:r>
      <w:r w:rsidRPr="001963CE">
        <w:rPr>
          <w:snapToGrid w:val="0"/>
          <w:lang w:val="en-US"/>
        </w:rPr>
        <w:t>B</w:t>
      </w:r>
      <w:r w:rsidRPr="001963CE">
        <w:rPr>
          <w:snapToGrid w:val="0"/>
        </w:rPr>
        <w:t xml:space="preserve"> – чаще. Кроме того, рассматриваемые популяционные группы статистически значимо различались по частотам аллелей и генотипов полиморфизмов 469-14</w:t>
      </w:r>
      <w:r w:rsidRPr="001963CE">
        <w:rPr>
          <w:snapToGrid w:val="0"/>
          <w:lang w:val="en-US"/>
        </w:rPr>
        <w:t>G</w:t>
      </w:r>
      <w:r w:rsidRPr="001963CE">
        <w:rPr>
          <w:snapToGrid w:val="0"/>
        </w:rPr>
        <w:t>/</w:t>
      </w:r>
      <w:r w:rsidRPr="001963CE">
        <w:rPr>
          <w:snapToGrid w:val="0"/>
          <w:lang w:val="en-US"/>
        </w:rPr>
        <w:t>C</w:t>
      </w:r>
      <w:r w:rsidRPr="001963CE">
        <w:rPr>
          <w:snapToGrid w:val="0"/>
        </w:rPr>
        <w:t xml:space="preserve">, </w:t>
      </w:r>
      <w:r w:rsidRPr="001963CE">
        <w:rPr>
          <w:snapToGrid w:val="0"/>
          <w:lang w:val="en-US"/>
        </w:rPr>
        <w:t>D</w:t>
      </w:r>
      <w:r w:rsidRPr="001963CE">
        <w:rPr>
          <w:snapToGrid w:val="0"/>
        </w:rPr>
        <w:t>543</w:t>
      </w:r>
      <w:r w:rsidRPr="001963CE">
        <w:rPr>
          <w:snapToGrid w:val="0"/>
          <w:lang w:val="en-US"/>
        </w:rPr>
        <w:t>N</w:t>
      </w:r>
      <w:r w:rsidRPr="001963CE">
        <w:rPr>
          <w:snapToGrid w:val="0"/>
        </w:rPr>
        <w:t xml:space="preserve"> гена </w:t>
      </w:r>
      <w:r w:rsidRPr="001963CE">
        <w:rPr>
          <w:snapToGrid w:val="0"/>
          <w:lang w:val="en-US"/>
        </w:rPr>
        <w:t>NRAMP</w:t>
      </w:r>
      <w:r w:rsidRPr="001963CE">
        <w:rPr>
          <w:snapToGrid w:val="0"/>
        </w:rPr>
        <w:t xml:space="preserve">1 и </w:t>
      </w:r>
      <w:r w:rsidRPr="001963CE">
        <w:rPr>
          <w:snapToGrid w:val="0"/>
          <w:lang w:val="en-US"/>
        </w:rPr>
        <w:t>F</w:t>
      </w:r>
      <w:r w:rsidRPr="001963CE">
        <w:rPr>
          <w:snapToGrid w:val="0"/>
        </w:rPr>
        <w:t>/</w:t>
      </w:r>
      <w:r w:rsidRPr="001963CE">
        <w:rPr>
          <w:snapToGrid w:val="0"/>
          <w:lang w:val="en-US"/>
        </w:rPr>
        <w:t>f</w:t>
      </w:r>
      <w:r w:rsidRPr="001963CE">
        <w:rPr>
          <w:snapToGrid w:val="0"/>
        </w:rPr>
        <w:t xml:space="preserve"> гена </w:t>
      </w:r>
      <w:r w:rsidRPr="001963CE">
        <w:rPr>
          <w:snapToGrid w:val="0"/>
          <w:lang w:val="en-US"/>
        </w:rPr>
        <w:t>VDR</w:t>
      </w:r>
      <w:r w:rsidRPr="001963CE">
        <w:rPr>
          <w:snapToGrid w:val="0"/>
        </w:rPr>
        <w:t>. Так, у русских чаще, чем у тувинцев наблюдали аллель 543</w:t>
      </w:r>
      <w:r w:rsidRPr="001963CE">
        <w:rPr>
          <w:snapToGrid w:val="0"/>
          <w:lang w:val="en-US"/>
        </w:rPr>
        <w:t>D</w:t>
      </w:r>
      <w:r w:rsidRPr="001963CE">
        <w:rPr>
          <w:snapToGrid w:val="0"/>
        </w:rPr>
        <w:t xml:space="preserve"> и реже аллель 469+14</w:t>
      </w:r>
      <w:r w:rsidRPr="001963CE">
        <w:rPr>
          <w:snapToGrid w:val="0"/>
          <w:lang w:val="en-US"/>
        </w:rPr>
        <w:t>G</w:t>
      </w:r>
      <w:r w:rsidRPr="001963CE">
        <w:rPr>
          <w:snapToGrid w:val="0"/>
        </w:rPr>
        <w:t xml:space="preserve"> гена </w:t>
      </w:r>
      <w:r w:rsidRPr="001963CE">
        <w:rPr>
          <w:snapToGrid w:val="0"/>
          <w:lang w:val="en-US"/>
        </w:rPr>
        <w:t>NRAMP</w:t>
      </w:r>
      <w:r w:rsidRPr="001963CE">
        <w:rPr>
          <w:snapToGrid w:val="0"/>
        </w:rPr>
        <w:t xml:space="preserve">1. Индивиды, гомозиготы и гетерозиготы по аллелю </w:t>
      </w:r>
      <w:r w:rsidRPr="001963CE">
        <w:rPr>
          <w:snapToGrid w:val="0"/>
          <w:lang w:val="en-US"/>
        </w:rPr>
        <w:t>f</w:t>
      </w:r>
      <w:r w:rsidRPr="001963CE">
        <w:rPr>
          <w:snapToGrid w:val="0"/>
        </w:rPr>
        <w:t xml:space="preserve"> гена </w:t>
      </w:r>
      <w:r w:rsidRPr="001963CE">
        <w:rPr>
          <w:snapToGrid w:val="0"/>
          <w:lang w:val="en-US"/>
        </w:rPr>
        <w:t>VDR</w:t>
      </w:r>
      <w:r w:rsidRPr="001963CE">
        <w:rPr>
          <w:snapToGrid w:val="0"/>
        </w:rPr>
        <w:t>, чаще встречались среди жителей г. Томска. Распределение генотипов полиморфизма 1465-85</w:t>
      </w:r>
      <w:r w:rsidRPr="001963CE">
        <w:rPr>
          <w:snapToGrid w:val="0"/>
          <w:lang w:val="en-US"/>
        </w:rPr>
        <w:t>G</w:t>
      </w:r>
      <w:r w:rsidRPr="001963CE">
        <w:rPr>
          <w:snapToGrid w:val="0"/>
        </w:rPr>
        <w:t>/</w:t>
      </w:r>
      <w:r w:rsidRPr="001963CE">
        <w:rPr>
          <w:snapToGrid w:val="0"/>
          <w:lang w:val="en-US"/>
        </w:rPr>
        <w:t>A</w:t>
      </w:r>
      <w:r w:rsidRPr="001963CE">
        <w:rPr>
          <w:snapToGrid w:val="0"/>
        </w:rPr>
        <w:t xml:space="preserve"> гена </w:t>
      </w:r>
      <w:r w:rsidRPr="001963CE">
        <w:rPr>
          <w:snapToGrid w:val="0"/>
          <w:lang w:val="en-US"/>
        </w:rPr>
        <w:t>NRAMP</w:t>
      </w:r>
      <w:r w:rsidRPr="001963CE">
        <w:rPr>
          <w:snapToGrid w:val="0"/>
        </w:rPr>
        <w:t>1 и +3953</w:t>
      </w:r>
      <w:r w:rsidRPr="001963CE">
        <w:rPr>
          <w:snapToGrid w:val="0"/>
          <w:lang w:val="en-US"/>
        </w:rPr>
        <w:t>A</w:t>
      </w:r>
      <w:r w:rsidRPr="001963CE">
        <w:rPr>
          <w:snapToGrid w:val="0"/>
        </w:rPr>
        <w:t>1/</w:t>
      </w:r>
      <w:r w:rsidRPr="001963CE">
        <w:rPr>
          <w:snapToGrid w:val="0"/>
          <w:lang w:val="en-US"/>
        </w:rPr>
        <w:t>A</w:t>
      </w:r>
      <w:r w:rsidRPr="001963CE">
        <w:rPr>
          <w:snapToGrid w:val="0"/>
        </w:rPr>
        <w:t xml:space="preserve">2 гена </w:t>
      </w:r>
      <w:r w:rsidRPr="001963CE">
        <w:rPr>
          <w:snapToGrid w:val="0"/>
          <w:lang w:val="en-US"/>
        </w:rPr>
        <w:t>IL</w:t>
      </w:r>
      <w:r w:rsidRPr="001963CE">
        <w:rPr>
          <w:snapToGrid w:val="0"/>
        </w:rPr>
        <w:t>1</w:t>
      </w:r>
      <w:r w:rsidRPr="001963CE">
        <w:rPr>
          <w:snapToGrid w:val="0"/>
          <w:lang w:val="en-US"/>
        </w:rPr>
        <w:t>B</w:t>
      </w:r>
      <w:r w:rsidRPr="001963CE">
        <w:rPr>
          <w:snapToGrid w:val="0"/>
        </w:rPr>
        <w:t xml:space="preserve"> в исследованных популяционных группах не отличалось, однако частоты аллелей этих полиморфизмов были статистически значимо ниже у русских. Лишь для варианта 274С/Т гена </w:t>
      </w:r>
      <w:r w:rsidRPr="001963CE">
        <w:rPr>
          <w:snapToGrid w:val="0"/>
          <w:lang w:val="en-US"/>
        </w:rPr>
        <w:t>NRAMP</w:t>
      </w:r>
      <w:r w:rsidRPr="001963CE">
        <w:rPr>
          <w:snapToGrid w:val="0"/>
        </w:rPr>
        <w:t>1 не найдено отличий по частотам аллелей и генотипов у русских и тувинцев.</w:t>
      </w: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К настоящему времени накоплены результаты многочисленных исследований роли генов-кандидатов туберкулеза в патогенезе заболевания у представителей различных этнических групп. Это позволило провести сравнительный анализ частот генотипов между русскими г. Томска и другими изученными популяциями мира. Найдены статистически значимые отличия русских от других этносов по частотам аллелей генов </w:t>
      </w:r>
      <w:r w:rsidRPr="001963CE">
        <w:rPr>
          <w:snapToGrid w:val="0"/>
          <w:sz w:val="28"/>
          <w:lang w:val="en-US"/>
        </w:rPr>
        <w:t>NRAMP</w:t>
      </w:r>
      <w:r w:rsidRPr="001963CE">
        <w:rPr>
          <w:snapToGrid w:val="0"/>
          <w:sz w:val="28"/>
        </w:rPr>
        <w:t xml:space="preserve">1, </w:t>
      </w:r>
      <w:r w:rsidRPr="001963CE">
        <w:rPr>
          <w:snapToGrid w:val="0"/>
          <w:sz w:val="28"/>
          <w:lang w:val="en-US"/>
        </w:rPr>
        <w:t>VDR</w:t>
      </w:r>
      <w:r w:rsidRPr="001963CE">
        <w:rPr>
          <w:snapToGrid w:val="0"/>
          <w:sz w:val="28"/>
        </w:rPr>
        <w:t xml:space="preserve">, </w:t>
      </w:r>
      <w:r w:rsidRPr="001963CE">
        <w:rPr>
          <w:snapToGrid w:val="0"/>
          <w:sz w:val="28"/>
          <w:lang w:val="en-US"/>
        </w:rPr>
        <w:t>IL</w:t>
      </w:r>
      <w:r w:rsidRPr="001963CE">
        <w:rPr>
          <w:snapToGrid w:val="0"/>
          <w:sz w:val="28"/>
        </w:rPr>
        <w:t>12</w:t>
      </w:r>
      <w:r w:rsidRPr="001963CE">
        <w:rPr>
          <w:snapToGrid w:val="0"/>
          <w:sz w:val="28"/>
          <w:lang w:val="en-US"/>
        </w:rPr>
        <w:t>B</w:t>
      </w:r>
      <w:r w:rsidRPr="001963CE">
        <w:rPr>
          <w:snapToGrid w:val="0"/>
          <w:sz w:val="28"/>
        </w:rPr>
        <w:t xml:space="preserve"> (табл. 8).</w:t>
      </w:r>
    </w:p>
    <w:p w:rsidR="00974047" w:rsidRPr="001963CE" w:rsidRDefault="00794D83" w:rsidP="00720490">
      <w:pPr>
        <w:suppressAutoHyphens/>
        <w:spacing w:line="360" w:lineRule="auto"/>
        <w:ind w:firstLine="709"/>
        <w:jc w:val="both"/>
        <w:rPr>
          <w:snapToGrid w:val="0"/>
          <w:sz w:val="28"/>
          <w:lang w:val="es-PE"/>
        </w:rPr>
      </w:pPr>
      <w:r w:rsidRPr="001963CE">
        <w:rPr>
          <w:snapToGrid w:val="0"/>
          <w:sz w:val="28"/>
        </w:rPr>
        <w:t>Частота аллеля 469+14</w:t>
      </w:r>
      <w:r w:rsidRPr="001963CE">
        <w:rPr>
          <w:snapToGrid w:val="0"/>
          <w:sz w:val="28"/>
          <w:lang w:val="en-US"/>
        </w:rPr>
        <w:t>G</w:t>
      </w:r>
      <w:r w:rsidRPr="001963CE">
        <w:rPr>
          <w:snapToGrid w:val="0"/>
          <w:sz w:val="28"/>
        </w:rPr>
        <w:t xml:space="preserve"> </w:t>
      </w:r>
      <w:r w:rsidRPr="001963CE">
        <w:rPr>
          <w:snapToGrid w:val="0"/>
          <w:sz w:val="28"/>
          <w:lang w:val="en-US"/>
        </w:rPr>
        <w:t>NRAMP</w:t>
      </w:r>
      <w:r w:rsidRPr="001963CE">
        <w:rPr>
          <w:snapToGrid w:val="0"/>
          <w:sz w:val="28"/>
        </w:rPr>
        <w:t>1 у жителей г. Томска оказалась статистически значимо ниже, чем у африканцев из Гамбии, но выше, чем у китайцев [</w:t>
      </w:r>
      <w:r w:rsidRPr="001963CE">
        <w:rPr>
          <w:snapToGrid w:val="0"/>
          <w:sz w:val="28"/>
          <w:lang w:val="en-US"/>
        </w:rPr>
        <w:t>Bellamy</w:t>
      </w:r>
      <w:r w:rsidRPr="001963CE">
        <w:rPr>
          <w:snapToGrid w:val="0"/>
          <w:sz w:val="28"/>
        </w:rPr>
        <w:t xml:space="preserve"> </w:t>
      </w:r>
      <w:r w:rsidRPr="001963CE">
        <w:rPr>
          <w:snapToGrid w:val="0"/>
          <w:sz w:val="28"/>
          <w:lang w:val="en-US"/>
        </w:rPr>
        <w:t>R</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1998; </w:t>
      </w:r>
      <w:r w:rsidRPr="001963CE">
        <w:rPr>
          <w:snapToGrid w:val="0"/>
          <w:sz w:val="28"/>
          <w:lang w:val="en-US"/>
        </w:rPr>
        <w:t>Liu</w:t>
      </w:r>
      <w:r w:rsidRPr="001963CE">
        <w:rPr>
          <w:snapToGrid w:val="0"/>
          <w:sz w:val="28"/>
        </w:rPr>
        <w:t xml:space="preserve"> </w:t>
      </w:r>
      <w:r w:rsidRPr="001963CE">
        <w:rPr>
          <w:snapToGrid w:val="0"/>
          <w:sz w:val="28"/>
          <w:lang w:val="en-US"/>
        </w:rPr>
        <w:t>W</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xml:space="preserve">., 2004]. Самым широко исследованным полиморфизмом гена </w:t>
      </w:r>
      <w:r w:rsidRPr="001963CE">
        <w:rPr>
          <w:snapToGrid w:val="0"/>
          <w:sz w:val="28"/>
          <w:lang w:val="en-US"/>
        </w:rPr>
        <w:t>NRAMP</w:t>
      </w:r>
      <w:r w:rsidRPr="001963CE">
        <w:rPr>
          <w:snapToGrid w:val="0"/>
          <w:sz w:val="28"/>
        </w:rPr>
        <w:t xml:space="preserve">1 оказался </w:t>
      </w:r>
      <w:r w:rsidRPr="001963CE">
        <w:rPr>
          <w:snapToGrid w:val="0"/>
          <w:sz w:val="28"/>
          <w:lang w:val="en-US"/>
        </w:rPr>
        <w:t>D</w:t>
      </w:r>
      <w:r w:rsidRPr="001963CE">
        <w:rPr>
          <w:snapToGrid w:val="0"/>
          <w:sz w:val="28"/>
        </w:rPr>
        <w:t>543</w:t>
      </w:r>
      <w:r w:rsidRPr="001963CE">
        <w:rPr>
          <w:snapToGrid w:val="0"/>
          <w:sz w:val="28"/>
          <w:lang w:val="en-US"/>
        </w:rPr>
        <w:t>N</w:t>
      </w:r>
      <w:r w:rsidRPr="001963CE">
        <w:rPr>
          <w:snapToGrid w:val="0"/>
          <w:sz w:val="28"/>
        </w:rPr>
        <w:t xml:space="preserve">. Во все изученных популяциях этот генный маркер был низко полиморфным. Русские отличались по частоте аллелей </w:t>
      </w:r>
      <w:r w:rsidRPr="001963CE">
        <w:rPr>
          <w:snapToGrid w:val="0"/>
          <w:sz w:val="28"/>
          <w:lang w:val="en-US"/>
        </w:rPr>
        <w:t>D</w:t>
      </w:r>
      <w:r w:rsidRPr="001963CE">
        <w:rPr>
          <w:snapToGrid w:val="0"/>
          <w:sz w:val="28"/>
        </w:rPr>
        <w:t>543</w:t>
      </w:r>
      <w:r w:rsidRPr="001963CE">
        <w:rPr>
          <w:snapToGrid w:val="0"/>
          <w:sz w:val="28"/>
          <w:lang w:val="en-US"/>
        </w:rPr>
        <w:t>N</w:t>
      </w:r>
      <w:r w:rsidRPr="001963CE">
        <w:rPr>
          <w:snapToGrid w:val="0"/>
          <w:sz w:val="28"/>
        </w:rPr>
        <w:t xml:space="preserve"> от коренных жителей Башкирии, у которых аллель 543</w:t>
      </w:r>
      <w:r w:rsidRPr="001963CE">
        <w:rPr>
          <w:snapToGrid w:val="0"/>
          <w:sz w:val="28"/>
          <w:lang w:val="en-US"/>
        </w:rPr>
        <w:t>N</w:t>
      </w:r>
      <w:r w:rsidRPr="001963CE">
        <w:rPr>
          <w:snapToGrid w:val="0"/>
          <w:sz w:val="28"/>
        </w:rPr>
        <w:t xml:space="preserve"> вообще не обнаружен [Имангулова М.М. и др., 2004]. При сравнении с другими исследованными популяциями (китайцы, корейцы, японцы, татары, гамбийцы) статистически значимых отличий для этого полиморфного варианта не показано (рис. 2, табл. </w:t>
      </w:r>
      <w:r w:rsidRPr="001963CE">
        <w:rPr>
          <w:snapToGrid w:val="0"/>
          <w:sz w:val="28"/>
          <w:lang w:val="es-PE"/>
        </w:rPr>
        <w:t>8) [</w:t>
      </w:r>
      <w:r w:rsidRPr="001963CE">
        <w:rPr>
          <w:snapToGrid w:val="0"/>
          <w:sz w:val="28"/>
        </w:rPr>
        <w:t>Имангулова</w:t>
      </w:r>
      <w:r w:rsidRPr="001963CE">
        <w:rPr>
          <w:snapToGrid w:val="0"/>
          <w:sz w:val="28"/>
          <w:lang w:val="es-PE"/>
        </w:rPr>
        <w:t xml:space="preserve"> </w:t>
      </w:r>
      <w:r w:rsidRPr="001963CE">
        <w:rPr>
          <w:snapToGrid w:val="0"/>
          <w:sz w:val="28"/>
        </w:rPr>
        <w:t>М</w:t>
      </w:r>
      <w:r w:rsidRPr="001963CE">
        <w:rPr>
          <w:snapToGrid w:val="0"/>
          <w:sz w:val="28"/>
          <w:lang w:val="es-PE"/>
        </w:rPr>
        <w:t>.</w:t>
      </w:r>
      <w:r w:rsidRPr="001963CE">
        <w:rPr>
          <w:snapToGrid w:val="0"/>
          <w:sz w:val="28"/>
        </w:rPr>
        <w:t>М</w:t>
      </w:r>
      <w:r w:rsidRPr="001963CE">
        <w:rPr>
          <w:snapToGrid w:val="0"/>
          <w:sz w:val="28"/>
          <w:lang w:val="es-PE"/>
        </w:rPr>
        <w:t xml:space="preserve">. </w:t>
      </w:r>
      <w:r w:rsidRPr="001963CE">
        <w:rPr>
          <w:snapToGrid w:val="0"/>
          <w:sz w:val="28"/>
        </w:rPr>
        <w:t>и</w:t>
      </w:r>
      <w:r w:rsidRPr="001963CE">
        <w:rPr>
          <w:snapToGrid w:val="0"/>
          <w:sz w:val="28"/>
          <w:lang w:val="es-PE"/>
        </w:rPr>
        <w:t xml:space="preserve"> </w:t>
      </w:r>
      <w:r w:rsidRPr="001963CE">
        <w:rPr>
          <w:snapToGrid w:val="0"/>
          <w:sz w:val="28"/>
        </w:rPr>
        <w:t>др</w:t>
      </w:r>
      <w:r w:rsidRPr="001963CE">
        <w:rPr>
          <w:snapToGrid w:val="0"/>
          <w:sz w:val="28"/>
          <w:lang w:val="es-PE"/>
        </w:rPr>
        <w:t>., 2004; Bellamy R. et al., 1998; Ryu S. et al., 2000; Gao P. S. et al., 2000; Liu W. et al., 2004].</w:t>
      </w:r>
    </w:p>
    <w:p w:rsidR="0075634E" w:rsidRPr="001963CE" w:rsidRDefault="0075634E" w:rsidP="00720490">
      <w:pPr>
        <w:suppressAutoHyphens/>
        <w:spacing w:line="360" w:lineRule="auto"/>
        <w:ind w:firstLine="709"/>
        <w:jc w:val="both"/>
        <w:rPr>
          <w:snapToGrid w:val="0"/>
          <w:sz w:val="28"/>
          <w:lang w:val="es-PE"/>
        </w:rPr>
      </w:pPr>
    </w:p>
    <w:p w:rsidR="00794D83" w:rsidRPr="001963CE" w:rsidRDefault="00F07577" w:rsidP="00720490">
      <w:pPr>
        <w:pStyle w:val="a7"/>
        <w:suppressAutoHyphens/>
        <w:ind w:firstLine="709"/>
        <w:rPr>
          <w:snapToGrid w:val="0"/>
        </w:rPr>
      </w:pPr>
      <w:r>
        <w:pict>
          <v:shape id="_x0000_i1026" type="#_x0000_t75" style="width:368.25pt;height:206.25pt">
            <v:imagedata r:id="rId11" o:title=""/>
          </v:shape>
        </w:pict>
      </w:r>
      <w:r w:rsidR="00794D83" w:rsidRPr="001963CE">
        <w:rPr>
          <w:snapToGrid w:val="0"/>
        </w:rPr>
        <w:t xml:space="preserve">Рис. 2. Частоты аллелей гена </w:t>
      </w:r>
      <w:r w:rsidR="00794D83" w:rsidRPr="001963CE">
        <w:rPr>
          <w:snapToGrid w:val="0"/>
          <w:lang w:val="en-US"/>
        </w:rPr>
        <w:t>NRAMP</w:t>
      </w:r>
      <w:r w:rsidR="00794D83" w:rsidRPr="001963CE">
        <w:rPr>
          <w:snapToGrid w:val="0"/>
        </w:rPr>
        <w:t>1 у русских г. Томска и в других популяциях мира (по данным литературы). * – р &lt; 0,05</w:t>
      </w:r>
    </w:p>
    <w:p w:rsidR="00794D83" w:rsidRPr="001963CE" w:rsidRDefault="00794D83" w:rsidP="00720490">
      <w:pPr>
        <w:pStyle w:val="a7"/>
        <w:suppressAutoHyphens/>
        <w:ind w:firstLine="709"/>
        <w:rPr>
          <w:snapToGrid w:val="0"/>
        </w:rPr>
      </w:pPr>
    </w:p>
    <w:p w:rsidR="00794D83" w:rsidRPr="001963CE" w:rsidRDefault="00794D83" w:rsidP="00720490">
      <w:pPr>
        <w:pStyle w:val="a7"/>
        <w:suppressAutoHyphens/>
        <w:ind w:firstLine="709"/>
        <w:rPr>
          <w:snapToGrid w:val="0"/>
        </w:rPr>
      </w:pPr>
      <w:r w:rsidRPr="001963CE">
        <w:rPr>
          <w:snapToGrid w:val="0"/>
        </w:rPr>
        <w:t>Таблица 8</w:t>
      </w:r>
      <w:r w:rsidR="0075634E" w:rsidRPr="001963CE">
        <w:rPr>
          <w:snapToGrid w:val="0"/>
        </w:rPr>
        <w:t xml:space="preserve"> </w:t>
      </w:r>
      <w:r w:rsidRPr="001963CE">
        <w:rPr>
          <w:snapToGrid w:val="0"/>
        </w:rPr>
        <w:t>Частоты аллелей генов-кандидатов туберкулеза в различных популяциях мира в сравнении с русскими г. Томска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8"/>
        <w:gridCol w:w="1283"/>
        <w:gridCol w:w="129"/>
        <w:gridCol w:w="1153"/>
        <w:gridCol w:w="643"/>
        <w:gridCol w:w="129"/>
        <w:gridCol w:w="385"/>
        <w:gridCol w:w="1408"/>
        <w:gridCol w:w="1157"/>
        <w:gridCol w:w="1157"/>
      </w:tblGrid>
      <w:tr w:rsidR="00794D83" w:rsidRPr="001963CE" w:rsidTr="00881AD1">
        <w:trPr>
          <w:jc w:val="center"/>
        </w:trPr>
        <w:tc>
          <w:tcPr>
            <w:tcW w:w="10031" w:type="dxa"/>
            <w:gridSpan w:val="10"/>
          </w:tcPr>
          <w:p w:rsidR="00794D83" w:rsidRPr="001963CE" w:rsidRDefault="00794D83" w:rsidP="00881AD1">
            <w:pPr>
              <w:suppressAutoHyphens/>
              <w:spacing w:line="360" w:lineRule="auto"/>
              <w:rPr>
                <w:snapToGrid w:val="0"/>
                <w:lang w:val="en-US"/>
              </w:rPr>
            </w:pPr>
            <w:r w:rsidRPr="001963CE">
              <w:rPr>
                <w:snapToGrid w:val="0"/>
                <w:lang w:val="en-US"/>
              </w:rPr>
              <w:t>NRAMP1 / 469+14 G/C</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0"/>
              </w:rPr>
            </w:pPr>
            <w:r w:rsidRPr="001963CE">
              <w:rPr>
                <w:snapToGrid w:val="0"/>
                <w:kern w:val="20"/>
              </w:rPr>
              <w:t>Популяции</w:t>
            </w:r>
          </w:p>
        </w:tc>
        <w:tc>
          <w:tcPr>
            <w:tcW w:w="3544" w:type="dxa"/>
            <w:gridSpan w:val="4"/>
          </w:tcPr>
          <w:p w:rsidR="00794D83" w:rsidRPr="001963CE" w:rsidRDefault="00794D83" w:rsidP="00881AD1">
            <w:pPr>
              <w:suppressAutoHyphens/>
              <w:spacing w:line="360" w:lineRule="auto"/>
              <w:rPr>
                <w:snapToGrid w:val="0"/>
                <w:lang w:val="en-US"/>
              </w:rPr>
            </w:pPr>
            <w:r w:rsidRPr="001963CE">
              <w:rPr>
                <w:snapToGrid w:val="0"/>
                <w:lang w:val="en-US"/>
              </w:rPr>
              <w:t>Китайцы</w:t>
            </w:r>
          </w:p>
        </w:tc>
        <w:tc>
          <w:tcPr>
            <w:tcW w:w="4678" w:type="dxa"/>
            <w:gridSpan w:val="5"/>
          </w:tcPr>
          <w:p w:rsidR="00794D83" w:rsidRPr="001963CE" w:rsidRDefault="00794D83" w:rsidP="00881AD1">
            <w:pPr>
              <w:suppressAutoHyphens/>
              <w:spacing w:line="360" w:lineRule="auto"/>
              <w:rPr>
                <w:snapToGrid w:val="0"/>
                <w:lang w:val="en-US"/>
              </w:rPr>
            </w:pPr>
            <w:r w:rsidRPr="001963CE">
              <w:rPr>
                <w:snapToGrid w:val="0"/>
                <w:lang w:val="en-US"/>
              </w:rPr>
              <w:t>Гамбийцы</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lang w:val="en-US"/>
              </w:rPr>
            </w:pPr>
            <w:r w:rsidRPr="001963CE">
              <w:rPr>
                <w:snapToGrid w:val="0"/>
                <w:kern w:val="24"/>
                <w:lang w:val="en-US"/>
              </w:rPr>
              <w:t>Частота ал.</w:t>
            </w:r>
          </w:p>
          <w:p w:rsidR="00794D83" w:rsidRPr="001963CE" w:rsidRDefault="00794D83" w:rsidP="00881AD1">
            <w:pPr>
              <w:suppressAutoHyphens/>
              <w:spacing w:line="360" w:lineRule="auto"/>
              <w:rPr>
                <w:vertAlign w:val="superscript"/>
                <w:lang w:val="en-US"/>
              </w:rPr>
            </w:pPr>
            <w:r w:rsidRPr="001963CE">
              <w:t>χ</w:t>
            </w:r>
            <w:r w:rsidRPr="001963CE">
              <w:rPr>
                <w:vertAlign w:val="superscript"/>
              </w:rPr>
              <w:t>2</w:t>
            </w:r>
          </w:p>
          <w:p w:rsidR="00794D83" w:rsidRPr="001963CE" w:rsidRDefault="00794D83" w:rsidP="00881AD1">
            <w:pPr>
              <w:suppressAutoHyphens/>
              <w:spacing w:line="360" w:lineRule="auto"/>
              <w:rPr>
                <w:snapToGrid w:val="0"/>
                <w:lang w:val="en-US"/>
              </w:rPr>
            </w:pPr>
            <w:r w:rsidRPr="001963CE">
              <w:rPr>
                <w:snapToGrid w:val="0"/>
                <w:lang w:val="en-US"/>
              </w:rPr>
              <w:t>(p)</w:t>
            </w:r>
          </w:p>
        </w:tc>
        <w:tc>
          <w:tcPr>
            <w:tcW w:w="3544" w:type="dxa"/>
            <w:gridSpan w:val="4"/>
          </w:tcPr>
          <w:p w:rsidR="00794D83" w:rsidRPr="001963CE" w:rsidRDefault="00794D83" w:rsidP="00881AD1">
            <w:pPr>
              <w:suppressAutoHyphens/>
              <w:spacing w:line="360" w:lineRule="auto"/>
              <w:rPr>
                <w:snapToGrid w:val="0"/>
                <w:lang w:val="en-US"/>
              </w:rPr>
            </w:pPr>
            <w:r w:rsidRPr="001963CE">
              <w:rPr>
                <w:snapToGrid w:val="0"/>
                <w:lang w:val="en-US"/>
              </w:rPr>
              <w:t>G=0,785</w:t>
            </w:r>
          </w:p>
          <w:p w:rsidR="00794D83" w:rsidRPr="001963CE" w:rsidRDefault="00794D83" w:rsidP="00881AD1">
            <w:pPr>
              <w:suppressAutoHyphens/>
              <w:spacing w:line="360" w:lineRule="auto"/>
            </w:pPr>
            <w:r w:rsidRPr="001963CE">
              <w:t>3,83</w:t>
            </w:r>
          </w:p>
          <w:p w:rsidR="00794D83" w:rsidRPr="001963CE" w:rsidRDefault="00794D83" w:rsidP="00881AD1">
            <w:pPr>
              <w:suppressAutoHyphens/>
              <w:spacing w:line="360" w:lineRule="auto"/>
              <w:rPr>
                <w:snapToGrid w:val="0"/>
                <w:lang w:val="en-US"/>
              </w:rPr>
            </w:pPr>
            <w:r w:rsidRPr="001963CE">
              <w:rPr>
                <w:lang w:val="en-US"/>
              </w:rPr>
              <w:t>(0,050)</w:t>
            </w:r>
          </w:p>
        </w:tc>
        <w:tc>
          <w:tcPr>
            <w:tcW w:w="4678" w:type="dxa"/>
            <w:gridSpan w:val="5"/>
          </w:tcPr>
          <w:p w:rsidR="00794D83" w:rsidRPr="001963CE" w:rsidRDefault="00794D83" w:rsidP="00881AD1">
            <w:pPr>
              <w:suppressAutoHyphens/>
              <w:spacing w:line="360" w:lineRule="auto"/>
              <w:rPr>
                <w:snapToGrid w:val="0"/>
                <w:lang w:val="en-US"/>
              </w:rPr>
            </w:pPr>
            <w:r w:rsidRPr="001963CE">
              <w:rPr>
                <w:snapToGrid w:val="0"/>
                <w:lang w:val="en-US"/>
              </w:rPr>
              <w:t>G=0,934</w:t>
            </w:r>
          </w:p>
          <w:p w:rsidR="00794D83" w:rsidRPr="001963CE" w:rsidRDefault="00794D83" w:rsidP="00881AD1">
            <w:pPr>
              <w:suppressAutoHyphens/>
              <w:spacing w:line="360" w:lineRule="auto"/>
              <w:rPr>
                <w:snapToGrid w:val="0"/>
                <w:lang w:val="en-US"/>
              </w:rPr>
            </w:pPr>
            <w:r w:rsidRPr="001963CE">
              <w:rPr>
                <w:snapToGrid w:val="0"/>
                <w:lang w:val="en-US"/>
              </w:rPr>
              <w:t>18,65</w:t>
            </w:r>
          </w:p>
          <w:p w:rsidR="00794D83" w:rsidRPr="001963CE" w:rsidRDefault="00794D83" w:rsidP="00881AD1">
            <w:pPr>
              <w:suppressAutoHyphens/>
              <w:spacing w:line="360" w:lineRule="auto"/>
            </w:pPr>
            <w:r w:rsidRPr="001963CE">
              <w:rPr>
                <w:snapToGrid w:val="0"/>
                <w:lang w:val="en-US"/>
              </w:rPr>
              <w:t>(0,000)</w:t>
            </w:r>
          </w:p>
        </w:tc>
      </w:tr>
      <w:tr w:rsidR="00794D83" w:rsidRPr="001963CE" w:rsidTr="00881AD1">
        <w:trPr>
          <w:jc w:val="center"/>
        </w:trPr>
        <w:tc>
          <w:tcPr>
            <w:tcW w:w="10031" w:type="dxa"/>
            <w:gridSpan w:val="10"/>
          </w:tcPr>
          <w:p w:rsidR="00794D83" w:rsidRPr="001963CE" w:rsidRDefault="00794D83" w:rsidP="00881AD1">
            <w:pPr>
              <w:pStyle w:val="6"/>
              <w:keepNext w:val="0"/>
              <w:suppressAutoHyphens/>
              <w:spacing w:line="360" w:lineRule="auto"/>
              <w:jc w:val="left"/>
              <w:rPr>
                <w:snapToGrid w:val="0"/>
                <w:sz w:val="20"/>
                <w:lang w:val="en-US"/>
              </w:rPr>
            </w:pPr>
            <w:r w:rsidRPr="001963CE">
              <w:rPr>
                <w:snapToGrid w:val="0"/>
                <w:sz w:val="20"/>
                <w:lang w:val="en-US"/>
              </w:rPr>
              <w:t>NRAMP1 / D543N</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rPr>
            </w:pPr>
            <w:r w:rsidRPr="001963CE">
              <w:rPr>
                <w:snapToGrid w:val="0"/>
                <w:kern w:val="24"/>
              </w:rPr>
              <w:t>Популяции</w:t>
            </w:r>
          </w:p>
        </w:tc>
        <w:tc>
          <w:tcPr>
            <w:tcW w:w="1418" w:type="dxa"/>
          </w:tcPr>
          <w:p w:rsidR="00794D83" w:rsidRPr="001963CE" w:rsidRDefault="00794D83" w:rsidP="00881AD1">
            <w:pPr>
              <w:suppressAutoHyphens/>
              <w:spacing w:line="360" w:lineRule="auto"/>
              <w:rPr>
                <w:snapToGrid w:val="0"/>
                <w:lang w:val="en-US"/>
              </w:rPr>
            </w:pPr>
            <w:r w:rsidRPr="001963CE">
              <w:rPr>
                <w:snapToGrid w:val="0"/>
                <w:lang w:val="en-US"/>
              </w:rPr>
              <w:t>Китайцы</w:t>
            </w:r>
          </w:p>
        </w:tc>
        <w:tc>
          <w:tcPr>
            <w:tcW w:w="1417" w:type="dxa"/>
            <w:gridSpan w:val="2"/>
          </w:tcPr>
          <w:p w:rsidR="00794D83" w:rsidRPr="001963CE" w:rsidRDefault="00794D83" w:rsidP="00881AD1">
            <w:pPr>
              <w:suppressAutoHyphens/>
              <w:spacing w:line="360" w:lineRule="auto"/>
              <w:rPr>
                <w:snapToGrid w:val="0"/>
              </w:rPr>
            </w:pPr>
            <w:r w:rsidRPr="001963CE">
              <w:rPr>
                <w:snapToGrid w:val="0"/>
              </w:rPr>
              <w:t>Корейцы</w:t>
            </w:r>
          </w:p>
        </w:tc>
        <w:tc>
          <w:tcPr>
            <w:tcW w:w="1276" w:type="dxa"/>
            <w:gridSpan w:val="3"/>
          </w:tcPr>
          <w:p w:rsidR="00794D83" w:rsidRPr="001963CE" w:rsidRDefault="00794D83" w:rsidP="00881AD1">
            <w:pPr>
              <w:suppressAutoHyphens/>
              <w:spacing w:line="360" w:lineRule="auto"/>
              <w:rPr>
                <w:snapToGrid w:val="0"/>
                <w:lang w:val="en-US"/>
              </w:rPr>
            </w:pPr>
            <w:r w:rsidRPr="001963CE">
              <w:rPr>
                <w:snapToGrid w:val="0"/>
                <w:lang w:val="en-US"/>
              </w:rPr>
              <w:t>Японцы</w:t>
            </w:r>
          </w:p>
        </w:tc>
        <w:tc>
          <w:tcPr>
            <w:tcW w:w="1559" w:type="dxa"/>
          </w:tcPr>
          <w:p w:rsidR="00794D83" w:rsidRPr="001963CE" w:rsidRDefault="00794D83" w:rsidP="00881AD1">
            <w:pPr>
              <w:suppressAutoHyphens/>
              <w:spacing w:line="360" w:lineRule="auto"/>
              <w:rPr>
                <w:snapToGrid w:val="0"/>
                <w:lang w:val="en-US"/>
              </w:rPr>
            </w:pPr>
            <w:r w:rsidRPr="001963CE">
              <w:rPr>
                <w:snapToGrid w:val="0"/>
                <w:lang w:val="en-US"/>
              </w:rPr>
              <w:t>Гамбийцы</w:t>
            </w:r>
          </w:p>
        </w:tc>
        <w:tc>
          <w:tcPr>
            <w:tcW w:w="1276" w:type="dxa"/>
          </w:tcPr>
          <w:p w:rsidR="00794D83" w:rsidRPr="001963CE" w:rsidRDefault="00794D83" w:rsidP="00881AD1">
            <w:pPr>
              <w:suppressAutoHyphens/>
              <w:spacing w:line="360" w:lineRule="auto"/>
              <w:rPr>
                <w:snapToGrid w:val="0"/>
                <w:lang w:val="en-US"/>
              </w:rPr>
            </w:pPr>
            <w:r w:rsidRPr="001963CE">
              <w:rPr>
                <w:snapToGrid w:val="0"/>
                <w:lang w:val="en-US"/>
              </w:rPr>
              <w:t>Татары</w:t>
            </w:r>
          </w:p>
        </w:tc>
        <w:tc>
          <w:tcPr>
            <w:tcW w:w="1276" w:type="dxa"/>
          </w:tcPr>
          <w:p w:rsidR="00794D83" w:rsidRPr="001963CE" w:rsidRDefault="00794D83" w:rsidP="00881AD1">
            <w:pPr>
              <w:suppressAutoHyphens/>
              <w:spacing w:line="360" w:lineRule="auto"/>
              <w:rPr>
                <w:snapToGrid w:val="0"/>
                <w:kern w:val="22"/>
                <w:lang w:val="en-US"/>
              </w:rPr>
            </w:pPr>
            <w:r w:rsidRPr="001963CE">
              <w:rPr>
                <w:snapToGrid w:val="0"/>
                <w:kern w:val="22"/>
                <w:lang w:val="en-US"/>
              </w:rPr>
              <w:t>Башкиры</w:t>
            </w:r>
          </w:p>
        </w:tc>
      </w:tr>
      <w:tr w:rsidR="00794D83" w:rsidRPr="001963CE" w:rsidTr="00881AD1">
        <w:trPr>
          <w:jc w:val="center"/>
        </w:trPr>
        <w:tc>
          <w:tcPr>
            <w:tcW w:w="1809" w:type="dxa"/>
          </w:tcPr>
          <w:p w:rsidR="00974047" w:rsidRPr="001963CE" w:rsidRDefault="00794D83" w:rsidP="00881AD1">
            <w:pPr>
              <w:suppressAutoHyphens/>
              <w:spacing w:line="360" w:lineRule="auto"/>
              <w:rPr>
                <w:snapToGrid w:val="0"/>
                <w:kern w:val="24"/>
                <w:lang w:val="en-US"/>
              </w:rPr>
            </w:pPr>
            <w:r w:rsidRPr="001963CE">
              <w:rPr>
                <w:snapToGrid w:val="0"/>
                <w:kern w:val="24"/>
                <w:lang w:val="en-US"/>
              </w:rPr>
              <w:t>Частота аллеля</w:t>
            </w:r>
          </w:p>
          <w:p w:rsidR="00794D83" w:rsidRPr="001963CE" w:rsidRDefault="00794D83" w:rsidP="00881AD1">
            <w:pPr>
              <w:suppressAutoHyphens/>
              <w:spacing w:line="360" w:lineRule="auto"/>
              <w:rPr>
                <w:vertAlign w:val="superscript"/>
                <w:lang w:val="en-US"/>
              </w:rPr>
            </w:pPr>
            <w:r w:rsidRPr="001963CE">
              <w:t>χ</w:t>
            </w:r>
            <w:r w:rsidRPr="001963CE">
              <w:rPr>
                <w:vertAlign w:val="superscript"/>
              </w:rPr>
              <w:t>2</w:t>
            </w:r>
          </w:p>
          <w:p w:rsidR="00794D83" w:rsidRPr="001963CE" w:rsidRDefault="00794D83" w:rsidP="00881AD1">
            <w:pPr>
              <w:suppressAutoHyphens/>
              <w:spacing w:line="360" w:lineRule="auto"/>
              <w:rPr>
                <w:snapToGrid w:val="0"/>
                <w:lang w:val="en-US"/>
              </w:rPr>
            </w:pPr>
            <w:r w:rsidRPr="001963CE">
              <w:rPr>
                <w:snapToGrid w:val="0"/>
                <w:lang w:val="en-US"/>
              </w:rPr>
              <w:t>(p)</w:t>
            </w:r>
          </w:p>
        </w:tc>
        <w:tc>
          <w:tcPr>
            <w:tcW w:w="1418" w:type="dxa"/>
          </w:tcPr>
          <w:p w:rsidR="00794D83" w:rsidRPr="001963CE" w:rsidRDefault="00794D83" w:rsidP="00881AD1">
            <w:pPr>
              <w:suppressAutoHyphens/>
              <w:spacing w:line="360" w:lineRule="auto"/>
              <w:rPr>
                <w:snapToGrid w:val="0"/>
                <w:lang w:val="en-US"/>
              </w:rPr>
            </w:pPr>
            <w:r w:rsidRPr="001963CE">
              <w:rPr>
                <w:snapToGrid w:val="0"/>
                <w:lang w:val="en-US"/>
              </w:rPr>
              <w:t>D=0,981</w:t>
            </w:r>
          </w:p>
          <w:p w:rsidR="00794D83" w:rsidRPr="001963CE" w:rsidRDefault="00794D83" w:rsidP="00881AD1">
            <w:pPr>
              <w:suppressAutoHyphens/>
              <w:spacing w:line="360" w:lineRule="auto"/>
              <w:rPr>
                <w:snapToGrid w:val="0"/>
                <w:lang w:val="en-US"/>
              </w:rPr>
            </w:pPr>
            <w:r w:rsidRPr="001963CE">
              <w:rPr>
                <w:snapToGrid w:val="0"/>
                <w:lang w:val="en-US"/>
              </w:rPr>
              <w:t>1,84</w:t>
            </w:r>
          </w:p>
          <w:p w:rsidR="00794D83" w:rsidRPr="001963CE" w:rsidRDefault="00794D83" w:rsidP="00881AD1">
            <w:pPr>
              <w:suppressAutoHyphens/>
              <w:spacing w:line="360" w:lineRule="auto"/>
              <w:rPr>
                <w:snapToGrid w:val="0"/>
                <w:lang w:val="en-US"/>
              </w:rPr>
            </w:pPr>
            <w:r w:rsidRPr="001963CE">
              <w:rPr>
                <w:snapToGrid w:val="0"/>
                <w:lang w:val="en-US"/>
              </w:rPr>
              <w:t>(0,175)</w:t>
            </w:r>
          </w:p>
        </w:tc>
        <w:tc>
          <w:tcPr>
            <w:tcW w:w="1417" w:type="dxa"/>
            <w:gridSpan w:val="2"/>
          </w:tcPr>
          <w:p w:rsidR="00794D83" w:rsidRPr="001963CE" w:rsidRDefault="00794D83" w:rsidP="00881AD1">
            <w:pPr>
              <w:suppressAutoHyphens/>
              <w:spacing w:line="360" w:lineRule="auto"/>
              <w:rPr>
                <w:snapToGrid w:val="0"/>
                <w:lang w:val="en-US"/>
              </w:rPr>
            </w:pPr>
            <w:r w:rsidRPr="001963CE">
              <w:rPr>
                <w:snapToGrid w:val="0"/>
                <w:lang w:val="en-US"/>
              </w:rPr>
              <w:t>D=0,925</w:t>
            </w:r>
          </w:p>
          <w:p w:rsidR="00794D83" w:rsidRPr="001963CE" w:rsidRDefault="00794D83" w:rsidP="00881AD1">
            <w:pPr>
              <w:suppressAutoHyphens/>
              <w:spacing w:line="360" w:lineRule="auto"/>
              <w:rPr>
                <w:snapToGrid w:val="0"/>
                <w:lang w:val="en-US"/>
              </w:rPr>
            </w:pPr>
            <w:r w:rsidRPr="001963CE">
              <w:rPr>
                <w:snapToGrid w:val="0"/>
                <w:lang w:val="en-US"/>
              </w:rPr>
              <w:t>2,38</w:t>
            </w:r>
          </w:p>
          <w:p w:rsidR="00794D83" w:rsidRPr="001963CE" w:rsidRDefault="00794D83" w:rsidP="00881AD1">
            <w:pPr>
              <w:suppressAutoHyphens/>
              <w:spacing w:line="360" w:lineRule="auto"/>
              <w:rPr>
                <w:snapToGrid w:val="0"/>
                <w:lang w:val="en-US"/>
              </w:rPr>
            </w:pPr>
            <w:r w:rsidRPr="001963CE">
              <w:rPr>
                <w:snapToGrid w:val="0"/>
                <w:lang w:val="en-US"/>
              </w:rPr>
              <w:t>(0,123)</w:t>
            </w:r>
          </w:p>
        </w:tc>
        <w:tc>
          <w:tcPr>
            <w:tcW w:w="1276" w:type="dxa"/>
            <w:gridSpan w:val="3"/>
          </w:tcPr>
          <w:p w:rsidR="00794D83" w:rsidRPr="001963CE" w:rsidRDefault="00794D83" w:rsidP="00881AD1">
            <w:pPr>
              <w:suppressAutoHyphens/>
              <w:spacing w:line="360" w:lineRule="auto"/>
              <w:rPr>
                <w:snapToGrid w:val="0"/>
                <w:lang w:val="en-US"/>
              </w:rPr>
            </w:pPr>
            <w:r w:rsidRPr="001963CE">
              <w:rPr>
                <w:snapToGrid w:val="0"/>
                <w:lang w:val="en-US"/>
              </w:rPr>
              <w:t>D=0,933</w:t>
            </w:r>
          </w:p>
          <w:p w:rsidR="00794D83" w:rsidRPr="001963CE" w:rsidRDefault="00794D83" w:rsidP="00881AD1">
            <w:pPr>
              <w:suppressAutoHyphens/>
              <w:spacing w:line="360" w:lineRule="auto"/>
              <w:rPr>
                <w:snapToGrid w:val="0"/>
                <w:lang w:val="en-US"/>
              </w:rPr>
            </w:pPr>
            <w:r w:rsidRPr="001963CE">
              <w:rPr>
                <w:snapToGrid w:val="0"/>
                <w:lang w:val="en-US"/>
              </w:rPr>
              <w:t>1,30</w:t>
            </w:r>
          </w:p>
          <w:p w:rsidR="00794D83" w:rsidRPr="001963CE" w:rsidRDefault="00794D83" w:rsidP="00881AD1">
            <w:pPr>
              <w:suppressAutoHyphens/>
              <w:spacing w:line="360" w:lineRule="auto"/>
              <w:rPr>
                <w:snapToGrid w:val="0"/>
                <w:lang w:val="en-US"/>
              </w:rPr>
            </w:pPr>
            <w:r w:rsidRPr="001963CE">
              <w:rPr>
                <w:snapToGrid w:val="0"/>
                <w:lang w:val="en-US"/>
              </w:rPr>
              <w:t>(0,254)</w:t>
            </w:r>
          </w:p>
        </w:tc>
        <w:tc>
          <w:tcPr>
            <w:tcW w:w="1559" w:type="dxa"/>
          </w:tcPr>
          <w:p w:rsidR="00794D83" w:rsidRPr="001963CE" w:rsidRDefault="00794D83" w:rsidP="00881AD1">
            <w:pPr>
              <w:suppressAutoHyphens/>
              <w:spacing w:line="360" w:lineRule="auto"/>
              <w:rPr>
                <w:snapToGrid w:val="0"/>
                <w:lang w:val="en-US"/>
              </w:rPr>
            </w:pPr>
            <w:r w:rsidRPr="001963CE">
              <w:rPr>
                <w:snapToGrid w:val="0"/>
                <w:lang w:val="en-US"/>
              </w:rPr>
              <w:t>D=0,948</w:t>
            </w:r>
          </w:p>
          <w:p w:rsidR="00794D83" w:rsidRPr="001963CE" w:rsidRDefault="00794D83" w:rsidP="00881AD1">
            <w:pPr>
              <w:suppressAutoHyphens/>
              <w:spacing w:line="360" w:lineRule="auto"/>
              <w:rPr>
                <w:snapToGrid w:val="0"/>
                <w:lang w:val="en-US"/>
              </w:rPr>
            </w:pPr>
            <w:r w:rsidRPr="001963CE">
              <w:rPr>
                <w:snapToGrid w:val="0"/>
                <w:lang w:val="en-US"/>
              </w:rPr>
              <w:t>0,16</w:t>
            </w:r>
          </w:p>
          <w:p w:rsidR="00794D83" w:rsidRPr="001963CE" w:rsidRDefault="00794D83" w:rsidP="00881AD1">
            <w:pPr>
              <w:suppressAutoHyphens/>
              <w:spacing w:line="360" w:lineRule="auto"/>
              <w:rPr>
                <w:snapToGrid w:val="0"/>
                <w:lang w:val="en-US"/>
              </w:rPr>
            </w:pPr>
            <w:r w:rsidRPr="001963CE">
              <w:rPr>
                <w:snapToGrid w:val="0"/>
                <w:lang w:val="en-US"/>
              </w:rPr>
              <w:t>(0,690)</w:t>
            </w:r>
          </w:p>
        </w:tc>
        <w:tc>
          <w:tcPr>
            <w:tcW w:w="1276" w:type="dxa"/>
          </w:tcPr>
          <w:p w:rsidR="00794D83" w:rsidRPr="001963CE" w:rsidRDefault="00794D83" w:rsidP="00881AD1">
            <w:pPr>
              <w:suppressAutoHyphens/>
              <w:spacing w:line="360" w:lineRule="auto"/>
              <w:rPr>
                <w:snapToGrid w:val="0"/>
                <w:lang w:val="en-US"/>
              </w:rPr>
            </w:pPr>
            <w:r w:rsidRPr="001963CE">
              <w:rPr>
                <w:snapToGrid w:val="0"/>
                <w:lang w:val="en-US"/>
              </w:rPr>
              <w:t>D=0,983</w:t>
            </w:r>
          </w:p>
          <w:p w:rsidR="00794D83" w:rsidRPr="001963CE" w:rsidRDefault="00794D83" w:rsidP="00881AD1">
            <w:pPr>
              <w:suppressAutoHyphens/>
              <w:spacing w:line="360" w:lineRule="auto"/>
              <w:rPr>
                <w:snapToGrid w:val="0"/>
                <w:lang w:val="en-US"/>
              </w:rPr>
            </w:pPr>
            <w:r w:rsidRPr="001963CE">
              <w:rPr>
                <w:snapToGrid w:val="0"/>
                <w:lang w:val="en-US"/>
              </w:rPr>
              <w:t>0,94</w:t>
            </w:r>
          </w:p>
          <w:p w:rsidR="00794D83" w:rsidRPr="001963CE" w:rsidRDefault="00794D83" w:rsidP="00881AD1">
            <w:pPr>
              <w:suppressAutoHyphens/>
              <w:spacing w:line="360" w:lineRule="auto"/>
              <w:rPr>
                <w:snapToGrid w:val="0"/>
                <w:lang w:val="en-US"/>
              </w:rPr>
            </w:pPr>
            <w:r w:rsidRPr="001963CE">
              <w:rPr>
                <w:snapToGrid w:val="0"/>
                <w:lang w:val="en-US"/>
              </w:rPr>
              <w:t>(0,333)</w:t>
            </w:r>
          </w:p>
        </w:tc>
        <w:tc>
          <w:tcPr>
            <w:tcW w:w="1276" w:type="dxa"/>
          </w:tcPr>
          <w:p w:rsidR="00794D83" w:rsidRPr="001963CE" w:rsidRDefault="00794D83" w:rsidP="00881AD1">
            <w:pPr>
              <w:suppressAutoHyphens/>
              <w:spacing w:line="360" w:lineRule="auto"/>
              <w:rPr>
                <w:snapToGrid w:val="0"/>
                <w:lang w:val="en-US"/>
              </w:rPr>
            </w:pPr>
            <w:r w:rsidRPr="001963CE">
              <w:rPr>
                <w:snapToGrid w:val="0"/>
                <w:lang w:val="en-US"/>
              </w:rPr>
              <w:t>D=1,00</w:t>
            </w:r>
          </w:p>
          <w:p w:rsidR="00794D83" w:rsidRPr="001963CE" w:rsidRDefault="00794D83" w:rsidP="00881AD1">
            <w:pPr>
              <w:suppressAutoHyphens/>
              <w:spacing w:line="360" w:lineRule="auto"/>
              <w:rPr>
                <w:snapToGrid w:val="0"/>
                <w:lang w:val="en-US"/>
              </w:rPr>
            </w:pPr>
            <w:r w:rsidRPr="001963CE">
              <w:rPr>
                <w:snapToGrid w:val="0"/>
                <w:lang w:val="en-US"/>
              </w:rPr>
              <w:t>5,57</w:t>
            </w:r>
          </w:p>
          <w:p w:rsidR="00794D83" w:rsidRPr="001963CE" w:rsidRDefault="00794D83" w:rsidP="00881AD1">
            <w:pPr>
              <w:suppressAutoHyphens/>
              <w:spacing w:line="360" w:lineRule="auto"/>
              <w:rPr>
                <w:snapToGrid w:val="0"/>
                <w:lang w:val="en-US"/>
              </w:rPr>
            </w:pPr>
            <w:r w:rsidRPr="001963CE">
              <w:rPr>
                <w:snapToGrid w:val="0"/>
                <w:lang w:val="en-US"/>
              </w:rPr>
              <w:t>(0,018)</w:t>
            </w:r>
          </w:p>
        </w:tc>
      </w:tr>
      <w:tr w:rsidR="00794D83" w:rsidRPr="001963CE" w:rsidTr="00881AD1">
        <w:trPr>
          <w:jc w:val="center"/>
        </w:trPr>
        <w:tc>
          <w:tcPr>
            <w:tcW w:w="10031" w:type="dxa"/>
            <w:gridSpan w:val="10"/>
          </w:tcPr>
          <w:p w:rsidR="00794D83" w:rsidRPr="001963CE" w:rsidRDefault="00794D83" w:rsidP="00881AD1">
            <w:pPr>
              <w:pStyle w:val="4"/>
              <w:keepNext w:val="0"/>
              <w:suppressAutoHyphens/>
              <w:spacing w:line="360" w:lineRule="auto"/>
              <w:jc w:val="left"/>
              <w:rPr>
                <w:snapToGrid w:val="0"/>
                <w:sz w:val="20"/>
                <w:lang w:val="en-US"/>
              </w:rPr>
            </w:pPr>
            <w:r w:rsidRPr="001963CE">
              <w:rPr>
                <w:snapToGrid w:val="0"/>
                <w:sz w:val="20"/>
                <w:lang w:val="en-US"/>
              </w:rPr>
              <w:t>VDR / F/f</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rPr>
            </w:pPr>
            <w:r w:rsidRPr="001963CE">
              <w:rPr>
                <w:snapToGrid w:val="0"/>
                <w:kern w:val="24"/>
              </w:rPr>
              <w:t>Популяции</w:t>
            </w:r>
          </w:p>
        </w:tc>
        <w:tc>
          <w:tcPr>
            <w:tcW w:w="3544" w:type="dxa"/>
            <w:gridSpan w:val="4"/>
          </w:tcPr>
          <w:p w:rsidR="00794D83" w:rsidRPr="001963CE" w:rsidRDefault="00794D83" w:rsidP="00881AD1">
            <w:pPr>
              <w:suppressAutoHyphens/>
              <w:spacing w:line="360" w:lineRule="auto"/>
              <w:rPr>
                <w:snapToGrid w:val="0"/>
              </w:rPr>
            </w:pPr>
            <w:r w:rsidRPr="001963CE">
              <w:rPr>
                <w:snapToGrid w:val="0"/>
              </w:rPr>
              <w:t>Китайцы</w:t>
            </w:r>
          </w:p>
        </w:tc>
        <w:tc>
          <w:tcPr>
            <w:tcW w:w="4678" w:type="dxa"/>
            <w:gridSpan w:val="5"/>
          </w:tcPr>
          <w:p w:rsidR="00794D83" w:rsidRPr="001963CE" w:rsidRDefault="00794D83" w:rsidP="00881AD1">
            <w:pPr>
              <w:suppressAutoHyphens/>
              <w:spacing w:line="360" w:lineRule="auto"/>
              <w:rPr>
                <w:snapToGrid w:val="0"/>
                <w:lang w:val="en-US"/>
              </w:rPr>
            </w:pPr>
            <w:r w:rsidRPr="001963CE">
              <w:rPr>
                <w:snapToGrid w:val="0"/>
                <w:lang w:val="en-US"/>
              </w:rPr>
              <w:t>Индийцы (Лондон)</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lang w:val="en-US"/>
              </w:rPr>
            </w:pPr>
            <w:r w:rsidRPr="001963CE">
              <w:rPr>
                <w:snapToGrid w:val="0"/>
                <w:kern w:val="24"/>
                <w:lang w:val="en-US"/>
              </w:rPr>
              <w:t>Частота аллеля</w:t>
            </w:r>
          </w:p>
          <w:p w:rsidR="00794D83" w:rsidRPr="001963CE" w:rsidRDefault="00794D83" w:rsidP="00881AD1">
            <w:pPr>
              <w:suppressAutoHyphens/>
              <w:spacing w:line="360" w:lineRule="auto"/>
              <w:rPr>
                <w:vertAlign w:val="superscript"/>
                <w:lang w:val="en-US"/>
              </w:rPr>
            </w:pPr>
            <w:r w:rsidRPr="001963CE">
              <w:t>χ</w:t>
            </w:r>
            <w:r w:rsidRPr="001963CE">
              <w:rPr>
                <w:vertAlign w:val="superscript"/>
              </w:rPr>
              <w:t>2</w:t>
            </w:r>
          </w:p>
          <w:p w:rsidR="00794D83" w:rsidRPr="001963CE" w:rsidRDefault="00794D83" w:rsidP="00881AD1">
            <w:pPr>
              <w:suppressAutoHyphens/>
              <w:spacing w:line="360" w:lineRule="auto"/>
              <w:rPr>
                <w:snapToGrid w:val="0"/>
                <w:lang w:val="en-US"/>
              </w:rPr>
            </w:pPr>
            <w:r w:rsidRPr="001963CE">
              <w:rPr>
                <w:snapToGrid w:val="0"/>
                <w:lang w:val="en-US"/>
              </w:rPr>
              <w:t>(p)</w:t>
            </w:r>
          </w:p>
        </w:tc>
        <w:tc>
          <w:tcPr>
            <w:tcW w:w="3544" w:type="dxa"/>
            <w:gridSpan w:val="4"/>
          </w:tcPr>
          <w:p w:rsidR="00794D83" w:rsidRPr="001963CE" w:rsidRDefault="00794D83" w:rsidP="00881AD1">
            <w:pPr>
              <w:suppressAutoHyphens/>
              <w:spacing w:line="360" w:lineRule="auto"/>
              <w:rPr>
                <w:snapToGrid w:val="0"/>
                <w:lang w:val="en-US"/>
              </w:rPr>
            </w:pPr>
            <w:r w:rsidRPr="001963CE">
              <w:rPr>
                <w:snapToGrid w:val="0"/>
                <w:lang w:val="en-US"/>
              </w:rPr>
              <w:t>F=</w:t>
            </w:r>
            <w:r w:rsidRPr="001963CE">
              <w:rPr>
                <w:snapToGrid w:val="0"/>
              </w:rPr>
              <w:t>0,604</w:t>
            </w:r>
          </w:p>
          <w:p w:rsidR="00794D83" w:rsidRPr="001963CE" w:rsidRDefault="00794D83" w:rsidP="00881AD1">
            <w:pPr>
              <w:suppressAutoHyphens/>
              <w:spacing w:line="360" w:lineRule="auto"/>
              <w:rPr>
                <w:snapToGrid w:val="0"/>
              </w:rPr>
            </w:pPr>
            <w:r w:rsidRPr="001963CE">
              <w:rPr>
                <w:snapToGrid w:val="0"/>
              </w:rPr>
              <w:t>0,01</w:t>
            </w:r>
          </w:p>
          <w:p w:rsidR="00794D83" w:rsidRPr="001963CE" w:rsidRDefault="00794D83" w:rsidP="00881AD1">
            <w:pPr>
              <w:suppressAutoHyphens/>
              <w:spacing w:line="360" w:lineRule="auto"/>
              <w:rPr>
                <w:snapToGrid w:val="0"/>
                <w:lang w:val="en-US"/>
              </w:rPr>
            </w:pPr>
            <w:r w:rsidRPr="001963CE">
              <w:rPr>
                <w:snapToGrid w:val="0"/>
                <w:lang w:val="en-US"/>
              </w:rPr>
              <w:t>(</w:t>
            </w:r>
            <w:r w:rsidRPr="001963CE">
              <w:rPr>
                <w:snapToGrid w:val="0"/>
              </w:rPr>
              <w:t>0,935</w:t>
            </w:r>
            <w:r w:rsidRPr="001963CE">
              <w:rPr>
                <w:snapToGrid w:val="0"/>
                <w:lang w:val="en-US"/>
              </w:rPr>
              <w:t>)</w:t>
            </w:r>
          </w:p>
        </w:tc>
        <w:tc>
          <w:tcPr>
            <w:tcW w:w="4678" w:type="dxa"/>
            <w:gridSpan w:val="5"/>
          </w:tcPr>
          <w:p w:rsidR="00794D83" w:rsidRPr="001963CE" w:rsidRDefault="00794D83" w:rsidP="00881AD1">
            <w:pPr>
              <w:suppressAutoHyphens/>
              <w:spacing w:line="360" w:lineRule="auto"/>
              <w:rPr>
                <w:snapToGrid w:val="0"/>
                <w:lang w:val="en-US"/>
              </w:rPr>
            </w:pPr>
            <w:r w:rsidRPr="001963CE">
              <w:rPr>
                <w:snapToGrid w:val="0"/>
                <w:lang w:val="en-US"/>
              </w:rPr>
              <w:t>F=</w:t>
            </w:r>
            <w:r w:rsidRPr="001963CE">
              <w:rPr>
                <w:snapToGrid w:val="0"/>
              </w:rPr>
              <w:t>0,806</w:t>
            </w:r>
          </w:p>
          <w:p w:rsidR="00794D83" w:rsidRPr="001963CE" w:rsidRDefault="00794D83" w:rsidP="00881AD1">
            <w:pPr>
              <w:suppressAutoHyphens/>
              <w:spacing w:line="360" w:lineRule="auto"/>
              <w:rPr>
                <w:snapToGrid w:val="0"/>
              </w:rPr>
            </w:pPr>
            <w:r w:rsidRPr="001963CE">
              <w:rPr>
                <w:snapToGrid w:val="0"/>
              </w:rPr>
              <w:t>20,28</w:t>
            </w:r>
          </w:p>
          <w:p w:rsidR="00794D83" w:rsidRPr="001963CE" w:rsidRDefault="00794D83" w:rsidP="00881AD1">
            <w:pPr>
              <w:suppressAutoHyphens/>
              <w:spacing w:line="360" w:lineRule="auto"/>
              <w:rPr>
                <w:snapToGrid w:val="0"/>
                <w:lang w:val="en-US"/>
              </w:rPr>
            </w:pPr>
            <w:r w:rsidRPr="001963CE">
              <w:rPr>
                <w:snapToGrid w:val="0"/>
              </w:rPr>
              <w:t>(0,000)</w:t>
            </w:r>
          </w:p>
        </w:tc>
      </w:tr>
      <w:tr w:rsidR="00794D83" w:rsidRPr="001963CE" w:rsidTr="00881AD1">
        <w:trPr>
          <w:jc w:val="center"/>
        </w:trPr>
        <w:tc>
          <w:tcPr>
            <w:tcW w:w="10031" w:type="dxa"/>
            <w:gridSpan w:val="10"/>
          </w:tcPr>
          <w:p w:rsidR="00794D83" w:rsidRPr="001963CE" w:rsidRDefault="00794D83" w:rsidP="00881AD1">
            <w:pPr>
              <w:suppressAutoHyphens/>
              <w:spacing w:line="360" w:lineRule="auto"/>
              <w:rPr>
                <w:snapToGrid w:val="0"/>
                <w:lang w:val="en-US"/>
              </w:rPr>
            </w:pPr>
            <w:r w:rsidRPr="001963CE">
              <w:rPr>
                <w:snapToGrid w:val="0"/>
              </w:rPr>
              <w:t>IL1B</w:t>
            </w:r>
            <w:r w:rsidRPr="001963CE">
              <w:rPr>
                <w:snapToGrid w:val="0"/>
                <w:lang w:val="en-US"/>
              </w:rPr>
              <w:t xml:space="preserve"> / +3953A1/A2</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rPr>
            </w:pPr>
            <w:r w:rsidRPr="001963CE">
              <w:rPr>
                <w:snapToGrid w:val="0"/>
                <w:kern w:val="24"/>
              </w:rPr>
              <w:t>Популяции</w:t>
            </w:r>
          </w:p>
        </w:tc>
        <w:tc>
          <w:tcPr>
            <w:tcW w:w="8222" w:type="dxa"/>
            <w:gridSpan w:val="9"/>
          </w:tcPr>
          <w:p w:rsidR="00794D83" w:rsidRPr="001963CE" w:rsidRDefault="00794D83" w:rsidP="00881AD1">
            <w:pPr>
              <w:suppressAutoHyphens/>
              <w:spacing w:line="360" w:lineRule="auto"/>
              <w:rPr>
                <w:snapToGrid w:val="0"/>
                <w:lang w:val="en-US"/>
              </w:rPr>
            </w:pPr>
            <w:r w:rsidRPr="001963CE">
              <w:rPr>
                <w:snapToGrid w:val="0"/>
                <w:lang w:val="en-US"/>
              </w:rPr>
              <w:t>Индийцы (Лондон)</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lang w:val="en-US"/>
              </w:rPr>
            </w:pPr>
            <w:r w:rsidRPr="001963CE">
              <w:rPr>
                <w:snapToGrid w:val="0"/>
                <w:kern w:val="24"/>
                <w:lang w:val="en-US"/>
              </w:rPr>
              <w:t>Частота аллеля</w:t>
            </w:r>
          </w:p>
          <w:p w:rsidR="00794D83" w:rsidRPr="001963CE" w:rsidRDefault="00794D83" w:rsidP="00881AD1">
            <w:pPr>
              <w:suppressAutoHyphens/>
              <w:spacing w:line="360" w:lineRule="auto"/>
              <w:rPr>
                <w:vertAlign w:val="superscript"/>
                <w:lang w:val="en-US"/>
              </w:rPr>
            </w:pPr>
            <w:r w:rsidRPr="001963CE">
              <w:t>χ</w:t>
            </w:r>
            <w:r w:rsidRPr="001963CE">
              <w:rPr>
                <w:vertAlign w:val="superscript"/>
              </w:rPr>
              <w:t>2</w:t>
            </w:r>
          </w:p>
          <w:p w:rsidR="00794D83" w:rsidRPr="001963CE" w:rsidRDefault="00794D83" w:rsidP="00881AD1">
            <w:pPr>
              <w:suppressAutoHyphens/>
              <w:spacing w:line="360" w:lineRule="auto"/>
              <w:rPr>
                <w:snapToGrid w:val="0"/>
                <w:lang w:val="en-US"/>
              </w:rPr>
            </w:pPr>
            <w:r w:rsidRPr="001963CE">
              <w:rPr>
                <w:snapToGrid w:val="0"/>
                <w:lang w:val="en-US"/>
              </w:rPr>
              <w:t>(p)</w:t>
            </w:r>
          </w:p>
        </w:tc>
        <w:tc>
          <w:tcPr>
            <w:tcW w:w="8222" w:type="dxa"/>
            <w:gridSpan w:val="9"/>
          </w:tcPr>
          <w:p w:rsidR="00794D83" w:rsidRPr="001963CE" w:rsidRDefault="00794D83" w:rsidP="00881AD1">
            <w:pPr>
              <w:suppressAutoHyphens/>
              <w:spacing w:line="360" w:lineRule="auto"/>
              <w:rPr>
                <w:snapToGrid w:val="0"/>
                <w:lang w:val="en-US"/>
              </w:rPr>
            </w:pPr>
            <w:r w:rsidRPr="001963CE">
              <w:rPr>
                <w:snapToGrid w:val="0"/>
                <w:lang w:val="en-US"/>
              </w:rPr>
              <w:t>A1=</w:t>
            </w:r>
            <w:r w:rsidRPr="001963CE">
              <w:rPr>
                <w:snapToGrid w:val="0"/>
              </w:rPr>
              <w:t>0,794</w:t>
            </w:r>
          </w:p>
          <w:p w:rsidR="00794D83" w:rsidRPr="001963CE" w:rsidRDefault="00794D83" w:rsidP="00881AD1">
            <w:pPr>
              <w:suppressAutoHyphens/>
              <w:spacing w:line="360" w:lineRule="auto"/>
              <w:rPr>
                <w:snapToGrid w:val="0"/>
              </w:rPr>
            </w:pPr>
            <w:r w:rsidRPr="001963CE">
              <w:rPr>
                <w:snapToGrid w:val="0"/>
              </w:rPr>
              <w:t>0,05</w:t>
            </w:r>
          </w:p>
          <w:p w:rsidR="00794D83" w:rsidRPr="001963CE" w:rsidRDefault="00794D83" w:rsidP="00881AD1">
            <w:pPr>
              <w:suppressAutoHyphens/>
              <w:spacing w:line="360" w:lineRule="auto"/>
              <w:rPr>
                <w:snapToGrid w:val="0"/>
                <w:lang w:val="en-US"/>
              </w:rPr>
            </w:pPr>
            <w:r w:rsidRPr="001963CE">
              <w:rPr>
                <w:snapToGrid w:val="0"/>
              </w:rPr>
              <w:t>(0,825)</w:t>
            </w:r>
          </w:p>
        </w:tc>
      </w:tr>
      <w:tr w:rsidR="00794D83" w:rsidRPr="001963CE" w:rsidTr="00881AD1">
        <w:trPr>
          <w:jc w:val="center"/>
        </w:trPr>
        <w:tc>
          <w:tcPr>
            <w:tcW w:w="10031" w:type="dxa"/>
            <w:gridSpan w:val="10"/>
          </w:tcPr>
          <w:p w:rsidR="00794D83" w:rsidRPr="001963CE" w:rsidRDefault="00794D83" w:rsidP="00881AD1">
            <w:pPr>
              <w:suppressAutoHyphens/>
              <w:spacing w:line="360" w:lineRule="auto"/>
              <w:rPr>
                <w:snapToGrid w:val="0"/>
                <w:lang w:val="en-US"/>
              </w:rPr>
            </w:pPr>
            <w:r w:rsidRPr="001963CE">
              <w:rPr>
                <w:snapToGrid w:val="0"/>
                <w:lang w:val="en-US"/>
              </w:rPr>
              <w:t>IL1RN / VNTR</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rPr>
            </w:pPr>
            <w:r w:rsidRPr="001963CE">
              <w:rPr>
                <w:snapToGrid w:val="0"/>
                <w:kern w:val="24"/>
              </w:rPr>
              <w:t>Популяции</w:t>
            </w:r>
          </w:p>
        </w:tc>
        <w:tc>
          <w:tcPr>
            <w:tcW w:w="8222" w:type="dxa"/>
            <w:gridSpan w:val="9"/>
          </w:tcPr>
          <w:p w:rsidR="00794D83" w:rsidRPr="001963CE" w:rsidRDefault="00794D83" w:rsidP="00881AD1">
            <w:pPr>
              <w:suppressAutoHyphens/>
              <w:spacing w:line="360" w:lineRule="auto"/>
              <w:rPr>
                <w:snapToGrid w:val="0"/>
                <w:lang w:val="en-US"/>
              </w:rPr>
            </w:pPr>
            <w:r w:rsidRPr="001963CE">
              <w:rPr>
                <w:snapToGrid w:val="0"/>
                <w:lang w:val="en-US"/>
              </w:rPr>
              <w:t>Индийцы (Лондон)</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lang w:val="en-US"/>
              </w:rPr>
            </w:pPr>
            <w:r w:rsidRPr="001963CE">
              <w:rPr>
                <w:snapToGrid w:val="0"/>
                <w:kern w:val="24"/>
                <w:lang w:val="en-US"/>
              </w:rPr>
              <w:t>Частота аллеля</w:t>
            </w:r>
          </w:p>
          <w:p w:rsidR="00794D83" w:rsidRPr="001963CE" w:rsidRDefault="00794D83" w:rsidP="00881AD1">
            <w:pPr>
              <w:suppressAutoHyphens/>
              <w:spacing w:line="360" w:lineRule="auto"/>
              <w:rPr>
                <w:vertAlign w:val="superscript"/>
                <w:lang w:val="en-US"/>
              </w:rPr>
            </w:pPr>
            <w:r w:rsidRPr="001963CE">
              <w:t>χ</w:t>
            </w:r>
            <w:r w:rsidRPr="001963CE">
              <w:rPr>
                <w:vertAlign w:val="superscript"/>
              </w:rPr>
              <w:t>2</w:t>
            </w:r>
          </w:p>
          <w:p w:rsidR="00794D83" w:rsidRPr="001963CE" w:rsidRDefault="00794D83" w:rsidP="00881AD1">
            <w:pPr>
              <w:suppressAutoHyphens/>
              <w:spacing w:line="360" w:lineRule="auto"/>
              <w:rPr>
                <w:snapToGrid w:val="0"/>
                <w:lang w:val="en-US"/>
              </w:rPr>
            </w:pPr>
            <w:r w:rsidRPr="001963CE">
              <w:rPr>
                <w:snapToGrid w:val="0"/>
                <w:lang w:val="en-US"/>
              </w:rPr>
              <w:t>(p)</w:t>
            </w:r>
          </w:p>
        </w:tc>
        <w:tc>
          <w:tcPr>
            <w:tcW w:w="8222" w:type="dxa"/>
            <w:gridSpan w:val="9"/>
          </w:tcPr>
          <w:p w:rsidR="00794D83" w:rsidRPr="001963CE" w:rsidRDefault="00794D83" w:rsidP="00881AD1">
            <w:pPr>
              <w:suppressAutoHyphens/>
              <w:spacing w:line="360" w:lineRule="auto"/>
              <w:rPr>
                <w:snapToGrid w:val="0"/>
                <w:lang w:val="en-US"/>
              </w:rPr>
            </w:pPr>
            <w:r w:rsidRPr="001963CE">
              <w:rPr>
                <w:snapToGrid w:val="0"/>
                <w:lang w:val="en-US"/>
              </w:rPr>
              <w:t>A1=</w:t>
            </w:r>
            <w:r w:rsidRPr="001963CE">
              <w:rPr>
                <w:snapToGrid w:val="0"/>
              </w:rPr>
              <w:t>0,719</w:t>
            </w:r>
            <w:r w:rsidRPr="001963CE">
              <w:rPr>
                <w:snapToGrid w:val="0"/>
                <w:lang w:val="en-US"/>
              </w:rPr>
              <w:t xml:space="preserve"> A2=</w:t>
            </w:r>
            <w:r w:rsidRPr="001963CE">
              <w:rPr>
                <w:snapToGrid w:val="0"/>
              </w:rPr>
              <w:t>0,241</w:t>
            </w:r>
            <w:r w:rsidRPr="001963CE">
              <w:rPr>
                <w:snapToGrid w:val="0"/>
                <w:lang w:val="en-US"/>
              </w:rPr>
              <w:t xml:space="preserve"> A3=</w:t>
            </w:r>
            <w:r w:rsidRPr="001963CE">
              <w:rPr>
                <w:snapToGrid w:val="0"/>
              </w:rPr>
              <w:t>0,039</w:t>
            </w:r>
            <w:r w:rsidRPr="001963CE">
              <w:rPr>
                <w:snapToGrid w:val="0"/>
                <w:lang w:val="en-US"/>
              </w:rPr>
              <w:t xml:space="preserve"> A4=0</w:t>
            </w:r>
          </w:p>
          <w:p w:rsidR="00794D83" w:rsidRPr="001963CE" w:rsidRDefault="00794D83" w:rsidP="00881AD1">
            <w:pPr>
              <w:suppressAutoHyphens/>
              <w:spacing w:line="360" w:lineRule="auto"/>
              <w:rPr>
                <w:snapToGrid w:val="0"/>
              </w:rPr>
            </w:pPr>
            <w:r w:rsidRPr="001963CE">
              <w:rPr>
                <w:snapToGrid w:val="0"/>
              </w:rPr>
              <w:t>7,15</w:t>
            </w:r>
          </w:p>
          <w:p w:rsidR="00794D83" w:rsidRPr="001963CE" w:rsidRDefault="00794D83" w:rsidP="00881AD1">
            <w:pPr>
              <w:suppressAutoHyphens/>
              <w:spacing w:line="360" w:lineRule="auto"/>
              <w:rPr>
                <w:snapToGrid w:val="0"/>
                <w:lang w:val="en-US"/>
              </w:rPr>
            </w:pPr>
            <w:r w:rsidRPr="001963CE">
              <w:rPr>
                <w:snapToGrid w:val="0"/>
              </w:rPr>
              <w:t>(0,067)</w:t>
            </w:r>
          </w:p>
        </w:tc>
      </w:tr>
      <w:tr w:rsidR="00794D83" w:rsidRPr="001963CE" w:rsidTr="00881AD1">
        <w:trPr>
          <w:jc w:val="center"/>
        </w:trPr>
        <w:tc>
          <w:tcPr>
            <w:tcW w:w="10031" w:type="dxa"/>
            <w:gridSpan w:val="10"/>
          </w:tcPr>
          <w:p w:rsidR="00794D83" w:rsidRPr="001963CE" w:rsidRDefault="00794D83" w:rsidP="00881AD1">
            <w:pPr>
              <w:suppressAutoHyphens/>
              <w:spacing w:line="360" w:lineRule="auto"/>
              <w:rPr>
                <w:snapToGrid w:val="0"/>
                <w:lang w:val="en-US"/>
              </w:rPr>
            </w:pPr>
            <w:r w:rsidRPr="001963CE">
              <w:rPr>
                <w:snapToGrid w:val="0"/>
                <w:lang w:val="en-US"/>
              </w:rPr>
              <w:t>IL12B / 1188A/C</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lang w:val="en-US"/>
              </w:rPr>
            </w:pPr>
            <w:r w:rsidRPr="001963CE">
              <w:rPr>
                <w:snapToGrid w:val="0"/>
                <w:kern w:val="24"/>
              </w:rPr>
              <w:t>Популяции</w:t>
            </w:r>
          </w:p>
        </w:tc>
        <w:tc>
          <w:tcPr>
            <w:tcW w:w="1560" w:type="dxa"/>
            <w:gridSpan w:val="2"/>
          </w:tcPr>
          <w:p w:rsidR="00794D83" w:rsidRPr="001963CE" w:rsidRDefault="00794D83" w:rsidP="00881AD1">
            <w:pPr>
              <w:suppressAutoHyphens/>
              <w:spacing w:line="360" w:lineRule="auto"/>
              <w:rPr>
                <w:snapToGrid w:val="0"/>
              </w:rPr>
            </w:pPr>
            <w:r w:rsidRPr="001963CE">
              <w:rPr>
                <w:snapToGrid w:val="0"/>
              </w:rPr>
              <w:t>Англичане</w:t>
            </w:r>
          </w:p>
        </w:tc>
        <w:tc>
          <w:tcPr>
            <w:tcW w:w="2126" w:type="dxa"/>
            <w:gridSpan w:val="3"/>
          </w:tcPr>
          <w:p w:rsidR="00794D83" w:rsidRPr="001963CE" w:rsidRDefault="00794D83" w:rsidP="00881AD1">
            <w:pPr>
              <w:suppressAutoHyphens/>
              <w:spacing w:line="360" w:lineRule="auto"/>
              <w:rPr>
                <w:snapToGrid w:val="0"/>
                <w:lang w:val="en-US"/>
              </w:rPr>
            </w:pPr>
            <w:r w:rsidRPr="001963CE">
              <w:rPr>
                <w:snapToGrid w:val="0"/>
                <w:lang w:val="en-US"/>
              </w:rPr>
              <w:t>Камерунцы</w:t>
            </w:r>
          </w:p>
        </w:tc>
        <w:tc>
          <w:tcPr>
            <w:tcW w:w="1984" w:type="dxa"/>
            <w:gridSpan w:val="2"/>
          </w:tcPr>
          <w:p w:rsidR="00794D83" w:rsidRPr="001963CE" w:rsidRDefault="00794D83" w:rsidP="00881AD1">
            <w:pPr>
              <w:suppressAutoHyphens/>
              <w:spacing w:line="360" w:lineRule="auto"/>
              <w:rPr>
                <w:snapToGrid w:val="0"/>
                <w:lang w:val="en-US"/>
              </w:rPr>
            </w:pPr>
            <w:r w:rsidRPr="001963CE">
              <w:rPr>
                <w:snapToGrid w:val="0"/>
                <w:lang w:val="en-US"/>
              </w:rPr>
              <w:t>Греки</w:t>
            </w:r>
          </w:p>
        </w:tc>
        <w:tc>
          <w:tcPr>
            <w:tcW w:w="2552" w:type="dxa"/>
            <w:gridSpan w:val="2"/>
          </w:tcPr>
          <w:p w:rsidR="00794D83" w:rsidRPr="001963CE" w:rsidRDefault="00794D83" w:rsidP="00881AD1">
            <w:pPr>
              <w:pStyle w:val="4"/>
              <w:keepNext w:val="0"/>
              <w:suppressAutoHyphens/>
              <w:spacing w:line="360" w:lineRule="auto"/>
              <w:jc w:val="left"/>
              <w:rPr>
                <w:snapToGrid w:val="0"/>
                <w:sz w:val="20"/>
                <w:lang w:val="en-US"/>
              </w:rPr>
            </w:pPr>
            <w:r w:rsidRPr="001963CE">
              <w:rPr>
                <w:snapToGrid w:val="0"/>
                <w:sz w:val="20"/>
                <w:lang w:val="en-US"/>
              </w:rPr>
              <w:t>Ирландцы</w:t>
            </w:r>
          </w:p>
        </w:tc>
      </w:tr>
      <w:tr w:rsidR="00794D83" w:rsidRPr="001963CE" w:rsidTr="00881AD1">
        <w:trPr>
          <w:jc w:val="center"/>
        </w:trPr>
        <w:tc>
          <w:tcPr>
            <w:tcW w:w="1809" w:type="dxa"/>
          </w:tcPr>
          <w:p w:rsidR="00794D83" w:rsidRPr="001963CE" w:rsidRDefault="00794D83" w:rsidP="00881AD1">
            <w:pPr>
              <w:suppressAutoHyphens/>
              <w:spacing w:line="360" w:lineRule="auto"/>
              <w:rPr>
                <w:snapToGrid w:val="0"/>
                <w:kern w:val="24"/>
                <w:lang w:val="en-US"/>
              </w:rPr>
            </w:pPr>
            <w:r w:rsidRPr="001963CE">
              <w:rPr>
                <w:snapToGrid w:val="0"/>
                <w:kern w:val="24"/>
                <w:lang w:val="en-US"/>
              </w:rPr>
              <w:t>Частота аллеля</w:t>
            </w:r>
          </w:p>
          <w:p w:rsidR="00794D83" w:rsidRPr="001963CE" w:rsidRDefault="00794D83" w:rsidP="00881AD1">
            <w:pPr>
              <w:suppressAutoHyphens/>
              <w:spacing w:line="360" w:lineRule="auto"/>
              <w:rPr>
                <w:vertAlign w:val="superscript"/>
                <w:lang w:val="en-US"/>
              </w:rPr>
            </w:pPr>
            <w:r w:rsidRPr="001963CE">
              <w:t>χ</w:t>
            </w:r>
            <w:r w:rsidRPr="001963CE">
              <w:rPr>
                <w:vertAlign w:val="superscript"/>
              </w:rPr>
              <w:t>2</w:t>
            </w:r>
          </w:p>
          <w:p w:rsidR="00794D83" w:rsidRPr="001963CE" w:rsidRDefault="00794D83" w:rsidP="00881AD1">
            <w:pPr>
              <w:suppressAutoHyphens/>
              <w:spacing w:line="360" w:lineRule="auto"/>
              <w:rPr>
                <w:snapToGrid w:val="0"/>
                <w:lang w:val="en-US"/>
              </w:rPr>
            </w:pPr>
            <w:r w:rsidRPr="001963CE">
              <w:rPr>
                <w:snapToGrid w:val="0"/>
                <w:lang w:val="en-US"/>
              </w:rPr>
              <w:t>(p)</w:t>
            </w:r>
          </w:p>
        </w:tc>
        <w:tc>
          <w:tcPr>
            <w:tcW w:w="1560" w:type="dxa"/>
            <w:gridSpan w:val="2"/>
          </w:tcPr>
          <w:p w:rsidR="00794D83" w:rsidRPr="001963CE" w:rsidRDefault="00794D83" w:rsidP="00881AD1">
            <w:pPr>
              <w:suppressAutoHyphens/>
              <w:spacing w:line="360" w:lineRule="auto"/>
              <w:rPr>
                <w:snapToGrid w:val="0"/>
                <w:lang w:val="en-US"/>
              </w:rPr>
            </w:pPr>
            <w:r w:rsidRPr="001963CE">
              <w:rPr>
                <w:snapToGrid w:val="0"/>
                <w:lang w:val="en-US"/>
              </w:rPr>
              <w:t>А=0,835</w:t>
            </w:r>
          </w:p>
          <w:p w:rsidR="00794D83" w:rsidRPr="001963CE" w:rsidRDefault="00794D83" w:rsidP="00881AD1">
            <w:pPr>
              <w:suppressAutoHyphens/>
              <w:spacing w:line="360" w:lineRule="auto"/>
              <w:rPr>
                <w:snapToGrid w:val="0"/>
                <w:lang w:val="en-US"/>
              </w:rPr>
            </w:pPr>
            <w:r w:rsidRPr="001963CE">
              <w:rPr>
                <w:snapToGrid w:val="0"/>
                <w:lang w:val="en-US"/>
              </w:rPr>
              <w:t>0,06</w:t>
            </w:r>
          </w:p>
          <w:p w:rsidR="00794D83" w:rsidRPr="001963CE" w:rsidRDefault="00794D83" w:rsidP="00881AD1">
            <w:pPr>
              <w:suppressAutoHyphens/>
              <w:spacing w:line="360" w:lineRule="auto"/>
              <w:rPr>
                <w:snapToGrid w:val="0"/>
                <w:lang w:val="en-US"/>
              </w:rPr>
            </w:pPr>
            <w:r w:rsidRPr="001963CE">
              <w:rPr>
                <w:snapToGrid w:val="0"/>
                <w:lang w:val="en-US"/>
              </w:rPr>
              <w:t>(0,812)</w:t>
            </w:r>
          </w:p>
        </w:tc>
        <w:tc>
          <w:tcPr>
            <w:tcW w:w="2126" w:type="dxa"/>
            <w:gridSpan w:val="3"/>
          </w:tcPr>
          <w:p w:rsidR="00794D83" w:rsidRPr="001963CE" w:rsidRDefault="00794D83" w:rsidP="00881AD1">
            <w:pPr>
              <w:suppressAutoHyphens/>
              <w:spacing w:line="360" w:lineRule="auto"/>
              <w:rPr>
                <w:snapToGrid w:val="0"/>
                <w:lang w:val="en-US"/>
              </w:rPr>
            </w:pPr>
            <w:r w:rsidRPr="001963CE">
              <w:rPr>
                <w:snapToGrid w:val="0"/>
                <w:lang w:val="en-US"/>
              </w:rPr>
              <w:t>А=0,625</w:t>
            </w:r>
          </w:p>
          <w:p w:rsidR="00794D83" w:rsidRPr="001963CE" w:rsidRDefault="00794D83" w:rsidP="00881AD1">
            <w:pPr>
              <w:suppressAutoHyphens/>
              <w:spacing w:line="360" w:lineRule="auto"/>
              <w:rPr>
                <w:snapToGrid w:val="0"/>
                <w:lang w:val="en-US"/>
              </w:rPr>
            </w:pPr>
            <w:r w:rsidRPr="001963CE">
              <w:rPr>
                <w:snapToGrid w:val="0"/>
                <w:lang w:val="en-US"/>
              </w:rPr>
              <w:t>18,37</w:t>
            </w:r>
          </w:p>
          <w:p w:rsidR="00794D83" w:rsidRPr="001963CE" w:rsidRDefault="00794D83" w:rsidP="00881AD1">
            <w:pPr>
              <w:suppressAutoHyphens/>
              <w:spacing w:line="360" w:lineRule="auto"/>
              <w:rPr>
                <w:snapToGrid w:val="0"/>
                <w:lang w:val="en-US"/>
              </w:rPr>
            </w:pPr>
            <w:r w:rsidRPr="001963CE">
              <w:rPr>
                <w:snapToGrid w:val="0"/>
                <w:lang w:val="en-US"/>
              </w:rPr>
              <w:t>(0,000)</w:t>
            </w:r>
          </w:p>
        </w:tc>
        <w:tc>
          <w:tcPr>
            <w:tcW w:w="1984" w:type="dxa"/>
            <w:gridSpan w:val="2"/>
          </w:tcPr>
          <w:p w:rsidR="00794D83" w:rsidRPr="001963CE" w:rsidRDefault="00794D83" w:rsidP="00881AD1">
            <w:pPr>
              <w:pStyle w:val="4"/>
              <w:keepNext w:val="0"/>
              <w:suppressAutoHyphens/>
              <w:spacing w:line="360" w:lineRule="auto"/>
              <w:jc w:val="left"/>
              <w:rPr>
                <w:snapToGrid w:val="0"/>
                <w:sz w:val="20"/>
                <w:lang w:val="en-US"/>
              </w:rPr>
            </w:pPr>
            <w:r w:rsidRPr="001963CE">
              <w:rPr>
                <w:snapToGrid w:val="0"/>
                <w:sz w:val="20"/>
                <w:lang w:val="en-US"/>
              </w:rPr>
              <w:t>А=0,789</w:t>
            </w:r>
          </w:p>
          <w:p w:rsidR="00794D83" w:rsidRPr="001963CE" w:rsidRDefault="00794D83" w:rsidP="00881AD1">
            <w:pPr>
              <w:suppressAutoHyphens/>
              <w:spacing w:line="360" w:lineRule="auto"/>
              <w:rPr>
                <w:snapToGrid w:val="0"/>
                <w:lang w:val="en-US"/>
              </w:rPr>
            </w:pPr>
            <w:r w:rsidRPr="001963CE">
              <w:rPr>
                <w:snapToGrid w:val="0"/>
                <w:lang w:val="en-US"/>
              </w:rPr>
              <w:t>0,98</w:t>
            </w:r>
          </w:p>
          <w:p w:rsidR="00794D83" w:rsidRPr="001963CE" w:rsidRDefault="00794D83" w:rsidP="00881AD1">
            <w:pPr>
              <w:suppressAutoHyphens/>
              <w:spacing w:line="360" w:lineRule="auto"/>
              <w:rPr>
                <w:snapToGrid w:val="0"/>
                <w:lang w:val="en-US"/>
              </w:rPr>
            </w:pPr>
            <w:r w:rsidRPr="001963CE">
              <w:rPr>
                <w:snapToGrid w:val="0"/>
                <w:lang w:val="en-US"/>
              </w:rPr>
              <w:t>(0,323)</w:t>
            </w:r>
          </w:p>
        </w:tc>
        <w:tc>
          <w:tcPr>
            <w:tcW w:w="2552" w:type="dxa"/>
            <w:gridSpan w:val="2"/>
          </w:tcPr>
          <w:p w:rsidR="00794D83" w:rsidRPr="001963CE" w:rsidRDefault="00794D83" w:rsidP="00881AD1">
            <w:pPr>
              <w:suppressAutoHyphens/>
              <w:spacing w:line="360" w:lineRule="auto"/>
              <w:rPr>
                <w:snapToGrid w:val="0"/>
                <w:lang w:val="en-US"/>
              </w:rPr>
            </w:pPr>
            <w:r w:rsidRPr="001963CE">
              <w:rPr>
                <w:snapToGrid w:val="0"/>
                <w:lang w:val="en-US"/>
              </w:rPr>
              <w:t>А=0,802</w:t>
            </w:r>
          </w:p>
          <w:p w:rsidR="00794D83" w:rsidRPr="001963CE" w:rsidRDefault="00794D83" w:rsidP="00881AD1">
            <w:pPr>
              <w:suppressAutoHyphens/>
              <w:spacing w:line="360" w:lineRule="auto"/>
              <w:rPr>
                <w:snapToGrid w:val="0"/>
                <w:lang w:val="en-US"/>
              </w:rPr>
            </w:pPr>
            <w:r w:rsidRPr="001963CE">
              <w:rPr>
                <w:snapToGrid w:val="0"/>
                <w:lang w:val="en-US"/>
              </w:rPr>
              <w:t>0,23</w:t>
            </w:r>
          </w:p>
          <w:p w:rsidR="00794D83" w:rsidRPr="001963CE" w:rsidRDefault="00794D83" w:rsidP="00881AD1">
            <w:pPr>
              <w:suppressAutoHyphens/>
              <w:spacing w:line="360" w:lineRule="auto"/>
              <w:rPr>
                <w:snapToGrid w:val="0"/>
                <w:lang w:val="en-US"/>
              </w:rPr>
            </w:pPr>
            <w:r w:rsidRPr="001963CE">
              <w:rPr>
                <w:snapToGrid w:val="0"/>
                <w:lang w:val="en-US"/>
              </w:rPr>
              <w:t>(0,629)</w:t>
            </w:r>
          </w:p>
        </w:tc>
      </w:tr>
    </w:tbl>
    <w:p w:rsidR="0075634E" w:rsidRPr="001963CE" w:rsidRDefault="0075634E" w:rsidP="00720490">
      <w:pPr>
        <w:suppressAutoHyphens/>
        <w:spacing w:line="360" w:lineRule="auto"/>
        <w:ind w:firstLine="709"/>
        <w:jc w:val="both"/>
        <w:rPr>
          <w:snapToGrid w:val="0"/>
          <w:sz w:val="28"/>
          <w:lang w:val="en-US"/>
        </w:rPr>
      </w:pP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Примечание. </w:t>
      </w:r>
      <w:r w:rsidRPr="001963CE">
        <w:rPr>
          <w:sz w:val="28"/>
        </w:rPr>
        <w:t>χ</w:t>
      </w:r>
      <w:r w:rsidRPr="001963CE">
        <w:rPr>
          <w:sz w:val="28"/>
          <w:vertAlign w:val="superscript"/>
        </w:rPr>
        <w:t xml:space="preserve">2 </w:t>
      </w:r>
      <w:r w:rsidRPr="001963CE">
        <w:rPr>
          <w:snapToGrid w:val="0"/>
          <w:sz w:val="28"/>
        </w:rPr>
        <w:t>– критерий использован для сравнения частот аллелей; р – достигнутый уровень значимости</w:t>
      </w:r>
    </w:p>
    <w:p w:rsidR="00794D83" w:rsidRPr="001963CE" w:rsidRDefault="00794D83" w:rsidP="00720490">
      <w:pPr>
        <w:suppressAutoHyphens/>
        <w:spacing w:line="360" w:lineRule="auto"/>
        <w:ind w:firstLine="709"/>
        <w:jc w:val="both"/>
        <w:rPr>
          <w:snapToGrid w:val="0"/>
          <w:sz w:val="28"/>
          <w:lang w:val="uk-UA"/>
        </w:rPr>
      </w:pPr>
    </w:p>
    <w:p w:rsidR="00C41F78" w:rsidRPr="001963CE" w:rsidRDefault="00C41F78" w:rsidP="00720490">
      <w:pPr>
        <w:suppressAutoHyphens/>
        <w:spacing w:line="360" w:lineRule="auto"/>
        <w:ind w:firstLine="709"/>
        <w:jc w:val="both"/>
        <w:rPr>
          <w:sz w:val="28"/>
          <w:lang w:val="uk-UA"/>
        </w:rPr>
      </w:pPr>
      <w:r w:rsidRPr="001963CE">
        <w:rPr>
          <w:snapToGrid w:val="0"/>
          <w:sz w:val="28"/>
          <w:lang w:val="uk-UA"/>
        </w:rPr>
        <w:br w:type="page"/>
      </w:r>
      <w:r w:rsidR="00F07577">
        <w:rPr>
          <w:sz w:val="28"/>
        </w:rPr>
        <w:pict>
          <v:shape id="_x0000_i1027" type="#_x0000_t75" style="width:368.25pt;height:164.25pt">
            <v:imagedata r:id="rId12" o:title=""/>
          </v:shape>
        </w:pict>
      </w: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Рис. 3. Частоты аллелей полиморфизма </w:t>
      </w:r>
      <w:r w:rsidRPr="001963CE">
        <w:rPr>
          <w:snapToGrid w:val="0"/>
          <w:sz w:val="28"/>
          <w:lang w:val="en-US"/>
        </w:rPr>
        <w:t>F</w:t>
      </w:r>
      <w:r w:rsidRPr="001963CE">
        <w:rPr>
          <w:snapToGrid w:val="0"/>
          <w:sz w:val="28"/>
        </w:rPr>
        <w:t>/</w:t>
      </w:r>
      <w:r w:rsidRPr="001963CE">
        <w:rPr>
          <w:snapToGrid w:val="0"/>
          <w:sz w:val="28"/>
          <w:lang w:val="en-US"/>
        </w:rPr>
        <w:t>f</w:t>
      </w:r>
      <w:r w:rsidRPr="001963CE">
        <w:rPr>
          <w:snapToGrid w:val="0"/>
          <w:sz w:val="28"/>
        </w:rPr>
        <w:t xml:space="preserve"> гена </w:t>
      </w:r>
      <w:r w:rsidRPr="001963CE">
        <w:rPr>
          <w:snapToGrid w:val="0"/>
          <w:sz w:val="28"/>
          <w:lang w:val="en-US"/>
        </w:rPr>
        <w:t>VDR</w:t>
      </w:r>
      <w:r w:rsidRPr="001963CE">
        <w:rPr>
          <w:snapToGrid w:val="0"/>
          <w:sz w:val="28"/>
        </w:rPr>
        <w:t>, +3953</w:t>
      </w:r>
      <w:r w:rsidRPr="001963CE">
        <w:rPr>
          <w:snapToGrid w:val="0"/>
          <w:sz w:val="28"/>
          <w:lang w:val="en-US"/>
        </w:rPr>
        <w:t>A</w:t>
      </w:r>
      <w:r w:rsidRPr="001963CE">
        <w:rPr>
          <w:snapToGrid w:val="0"/>
          <w:sz w:val="28"/>
        </w:rPr>
        <w:t>1/</w:t>
      </w:r>
      <w:r w:rsidRPr="001963CE">
        <w:rPr>
          <w:snapToGrid w:val="0"/>
          <w:sz w:val="28"/>
          <w:lang w:val="en-US"/>
        </w:rPr>
        <w:t>A</w:t>
      </w:r>
      <w:r w:rsidRPr="001963CE">
        <w:rPr>
          <w:snapToGrid w:val="0"/>
          <w:sz w:val="28"/>
        </w:rPr>
        <w:t xml:space="preserve">2 гена </w:t>
      </w:r>
      <w:r w:rsidRPr="001963CE">
        <w:rPr>
          <w:snapToGrid w:val="0"/>
          <w:sz w:val="28"/>
          <w:lang w:val="en-US"/>
        </w:rPr>
        <w:t>IL</w:t>
      </w:r>
      <w:r w:rsidRPr="001963CE">
        <w:rPr>
          <w:snapToGrid w:val="0"/>
          <w:sz w:val="28"/>
        </w:rPr>
        <w:t>1</w:t>
      </w:r>
      <w:r w:rsidRPr="001963CE">
        <w:rPr>
          <w:snapToGrid w:val="0"/>
          <w:sz w:val="28"/>
          <w:lang w:val="en-US"/>
        </w:rPr>
        <w:t>B</w:t>
      </w:r>
      <w:r w:rsidRPr="001963CE">
        <w:rPr>
          <w:snapToGrid w:val="0"/>
          <w:sz w:val="28"/>
        </w:rPr>
        <w:t xml:space="preserve">, </w:t>
      </w:r>
      <w:r w:rsidRPr="001963CE">
        <w:rPr>
          <w:snapToGrid w:val="0"/>
          <w:sz w:val="28"/>
          <w:lang w:val="en-US"/>
        </w:rPr>
        <w:t>VNTR</w:t>
      </w:r>
      <w:r w:rsidRPr="001963CE">
        <w:rPr>
          <w:snapToGrid w:val="0"/>
          <w:sz w:val="28"/>
        </w:rPr>
        <w:t xml:space="preserve"> гена </w:t>
      </w:r>
      <w:r w:rsidRPr="001963CE">
        <w:rPr>
          <w:snapToGrid w:val="0"/>
          <w:sz w:val="28"/>
          <w:lang w:val="en-US"/>
        </w:rPr>
        <w:t>IL</w:t>
      </w:r>
      <w:r w:rsidRPr="001963CE">
        <w:rPr>
          <w:snapToGrid w:val="0"/>
          <w:sz w:val="28"/>
        </w:rPr>
        <w:t>1</w:t>
      </w:r>
      <w:r w:rsidRPr="001963CE">
        <w:rPr>
          <w:snapToGrid w:val="0"/>
          <w:sz w:val="28"/>
          <w:lang w:val="en-US"/>
        </w:rPr>
        <w:t>RN</w:t>
      </w:r>
      <w:r w:rsidRPr="001963CE">
        <w:rPr>
          <w:snapToGrid w:val="0"/>
          <w:sz w:val="28"/>
        </w:rPr>
        <w:t xml:space="preserve"> у русских г. Томска и в других популяциях (по данным литературы). * – р &lt; 0,05</w:t>
      </w:r>
    </w:p>
    <w:p w:rsidR="00794D83" w:rsidRPr="001963CE" w:rsidRDefault="00794D83" w:rsidP="00720490">
      <w:pPr>
        <w:suppressAutoHyphens/>
        <w:spacing w:line="360" w:lineRule="auto"/>
        <w:ind w:firstLine="709"/>
        <w:jc w:val="both"/>
        <w:rPr>
          <w:snapToGrid w:val="0"/>
          <w:sz w:val="28"/>
        </w:rPr>
      </w:pPr>
    </w:p>
    <w:p w:rsidR="00974047" w:rsidRPr="001963CE" w:rsidRDefault="00794D83" w:rsidP="00720490">
      <w:pPr>
        <w:suppressAutoHyphens/>
        <w:spacing w:line="360" w:lineRule="auto"/>
        <w:ind w:firstLine="709"/>
        <w:jc w:val="both"/>
        <w:rPr>
          <w:snapToGrid w:val="0"/>
          <w:sz w:val="28"/>
        </w:rPr>
      </w:pPr>
      <w:r w:rsidRPr="001963CE">
        <w:rPr>
          <w:snapToGrid w:val="0"/>
          <w:sz w:val="28"/>
        </w:rPr>
        <w:t xml:space="preserve">Не показано различий при сравнении частот аллелей полиморфизма </w:t>
      </w:r>
      <w:r w:rsidRPr="001963CE">
        <w:rPr>
          <w:snapToGrid w:val="0"/>
          <w:sz w:val="28"/>
          <w:lang w:val="en-US"/>
        </w:rPr>
        <w:t>F</w:t>
      </w:r>
      <w:r w:rsidRPr="001963CE">
        <w:rPr>
          <w:snapToGrid w:val="0"/>
          <w:sz w:val="28"/>
        </w:rPr>
        <w:t>/</w:t>
      </w:r>
      <w:r w:rsidRPr="001963CE">
        <w:rPr>
          <w:snapToGrid w:val="0"/>
          <w:sz w:val="28"/>
          <w:lang w:val="en-US"/>
        </w:rPr>
        <w:t>f</w:t>
      </w:r>
      <w:r w:rsidRPr="001963CE">
        <w:rPr>
          <w:snapToGrid w:val="0"/>
          <w:sz w:val="28"/>
        </w:rPr>
        <w:t xml:space="preserve"> гена </w:t>
      </w:r>
      <w:r w:rsidRPr="001963CE">
        <w:rPr>
          <w:snapToGrid w:val="0"/>
          <w:sz w:val="28"/>
          <w:lang w:val="en-US"/>
        </w:rPr>
        <w:t>VDR</w:t>
      </w:r>
      <w:r w:rsidR="00E50654" w:rsidRPr="001963CE">
        <w:rPr>
          <w:snapToGrid w:val="0"/>
          <w:sz w:val="28"/>
        </w:rPr>
        <w:t xml:space="preserve"> </w:t>
      </w:r>
      <w:r w:rsidRPr="001963CE">
        <w:rPr>
          <w:snapToGrid w:val="0"/>
          <w:sz w:val="28"/>
        </w:rPr>
        <w:t>у русских г. Томска и китайцев [</w:t>
      </w:r>
      <w:r w:rsidRPr="001963CE">
        <w:rPr>
          <w:snapToGrid w:val="0"/>
          <w:sz w:val="28"/>
          <w:lang w:val="en-US"/>
        </w:rPr>
        <w:t>Liu</w:t>
      </w:r>
      <w:r w:rsidRPr="001963CE">
        <w:rPr>
          <w:snapToGrid w:val="0"/>
          <w:sz w:val="28"/>
        </w:rPr>
        <w:t xml:space="preserve"> </w:t>
      </w:r>
      <w:r w:rsidRPr="001963CE">
        <w:rPr>
          <w:snapToGrid w:val="0"/>
          <w:sz w:val="28"/>
          <w:lang w:val="en-US"/>
        </w:rPr>
        <w:t>W</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2004]. Однако при сравнении с индийцами Лондона найдены статистически значимые отличия [</w:t>
      </w:r>
      <w:r w:rsidRPr="001963CE">
        <w:rPr>
          <w:snapToGrid w:val="0"/>
          <w:sz w:val="28"/>
          <w:lang w:val="en-US"/>
        </w:rPr>
        <w:t>Wilkinson</w:t>
      </w:r>
      <w:r w:rsidRPr="001963CE">
        <w:rPr>
          <w:snapToGrid w:val="0"/>
          <w:sz w:val="28"/>
        </w:rPr>
        <w:t xml:space="preserve"> </w:t>
      </w:r>
      <w:r w:rsidRPr="001963CE">
        <w:rPr>
          <w:snapToGrid w:val="0"/>
          <w:sz w:val="28"/>
          <w:lang w:val="en-US"/>
        </w:rPr>
        <w:t>R</w:t>
      </w:r>
      <w:r w:rsidRPr="001963CE">
        <w:rPr>
          <w:snapToGrid w:val="0"/>
          <w:sz w:val="28"/>
        </w:rPr>
        <w:t>.</w:t>
      </w:r>
      <w:r w:rsidRPr="001963CE">
        <w:rPr>
          <w:snapToGrid w:val="0"/>
          <w:sz w:val="28"/>
          <w:lang w:val="en-US"/>
        </w:rPr>
        <w:t>J</w:t>
      </w:r>
      <w:r w:rsidRPr="001963CE">
        <w:rPr>
          <w:snapToGrid w:val="0"/>
          <w:sz w:val="28"/>
        </w:rPr>
        <w:t xml:space="preserve">. </w:t>
      </w:r>
      <w:r w:rsidRPr="001963CE">
        <w:rPr>
          <w:snapToGrid w:val="0"/>
          <w:sz w:val="28"/>
          <w:lang w:val="en-US"/>
        </w:rPr>
        <w:t>et</w:t>
      </w:r>
      <w:r w:rsidRPr="001963CE">
        <w:rPr>
          <w:snapToGrid w:val="0"/>
          <w:sz w:val="28"/>
        </w:rPr>
        <w:t xml:space="preserve"> </w:t>
      </w:r>
      <w:r w:rsidRPr="001963CE">
        <w:rPr>
          <w:snapToGrid w:val="0"/>
          <w:sz w:val="28"/>
          <w:lang w:val="en-US"/>
        </w:rPr>
        <w:t>al</w:t>
      </w:r>
      <w:r w:rsidRPr="001963CE">
        <w:rPr>
          <w:snapToGrid w:val="0"/>
          <w:sz w:val="28"/>
        </w:rPr>
        <w:t>., 2000].</w:t>
      </w:r>
      <w:r w:rsidR="00E50654" w:rsidRPr="001963CE">
        <w:rPr>
          <w:snapToGrid w:val="0"/>
          <w:sz w:val="28"/>
        </w:rPr>
        <w:t xml:space="preserve"> </w:t>
      </w:r>
      <w:r w:rsidRPr="001963CE">
        <w:rPr>
          <w:snapToGrid w:val="0"/>
          <w:sz w:val="28"/>
        </w:rPr>
        <w:t xml:space="preserve">В исследованной выборке русских аллель </w:t>
      </w:r>
      <w:r w:rsidRPr="001963CE">
        <w:rPr>
          <w:snapToGrid w:val="0"/>
          <w:sz w:val="28"/>
          <w:lang w:val="en-US"/>
        </w:rPr>
        <w:t>F</w:t>
      </w:r>
      <w:r w:rsidRPr="001963CE">
        <w:rPr>
          <w:snapToGrid w:val="0"/>
          <w:sz w:val="28"/>
        </w:rPr>
        <w:t xml:space="preserve"> гена </w:t>
      </w:r>
      <w:r w:rsidRPr="001963CE">
        <w:rPr>
          <w:snapToGrid w:val="0"/>
          <w:sz w:val="28"/>
          <w:lang w:val="en-US"/>
        </w:rPr>
        <w:t>VDR</w:t>
      </w:r>
      <w:r w:rsidRPr="001963CE">
        <w:rPr>
          <w:snapToGrid w:val="0"/>
          <w:sz w:val="28"/>
        </w:rPr>
        <w:t xml:space="preserve"> встречался реже (рис. 3, табл. 8).</w:t>
      </w:r>
    </w:p>
    <w:p w:rsidR="00974047" w:rsidRPr="001963CE" w:rsidRDefault="00794D83" w:rsidP="00720490">
      <w:pPr>
        <w:pStyle w:val="a7"/>
        <w:suppressAutoHyphens/>
        <w:ind w:firstLine="709"/>
        <w:rPr>
          <w:snapToGrid w:val="0"/>
        </w:rPr>
      </w:pPr>
      <w:r w:rsidRPr="001963CE">
        <w:rPr>
          <w:snapToGrid w:val="0"/>
        </w:rPr>
        <w:t xml:space="preserve">Для полиморфных вариантов +3953А1/А2 гена </w:t>
      </w:r>
      <w:r w:rsidRPr="001963CE">
        <w:rPr>
          <w:snapToGrid w:val="0"/>
          <w:lang w:val="en-US"/>
        </w:rPr>
        <w:t>IL</w:t>
      </w:r>
      <w:r w:rsidRPr="001963CE">
        <w:rPr>
          <w:snapToGrid w:val="0"/>
        </w:rPr>
        <w:t>1</w:t>
      </w:r>
      <w:r w:rsidRPr="001963CE">
        <w:rPr>
          <w:snapToGrid w:val="0"/>
          <w:lang w:val="en-US"/>
        </w:rPr>
        <w:t>B</w:t>
      </w:r>
      <w:r w:rsidRPr="001963CE">
        <w:rPr>
          <w:snapToGrid w:val="0"/>
        </w:rPr>
        <w:t xml:space="preserve"> и </w:t>
      </w:r>
      <w:r w:rsidRPr="001963CE">
        <w:rPr>
          <w:snapToGrid w:val="0"/>
          <w:lang w:val="en-US"/>
        </w:rPr>
        <w:t>VNTR</w:t>
      </w:r>
      <w:r w:rsidRPr="001963CE">
        <w:rPr>
          <w:snapToGrid w:val="0"/>
        </w:rPr>
        <w:t xml:space="preserve"> гена </w:t>
      </w:r>
      <w:r w:rsidRPr="001963CE">
        <w:rPr>
          <w:snapToGrid w:val="0"/>
          <w:lang w:val="en-US"/>
        </w:rPr>
        <w:t>IL</w:t>
      </w:r>
      <w:r w:rsidRPr="001963CE">
        <w:rPr>
          <w:snapToGrid w:val="0"/>
        </w:rPr>
        <w:t>1</w:t>
      </w:r>
      <w:r w:rsidRPr="001963CE">
        <w:rPr>
          <w:snapToGrid w:val="0"/>
          <w:lang w:val="en-US"/>
        </w:rPr>
        <w:t>RN</w:t>
      </w:r>
      <w:r w:rsidRPr="001963CE">
        <w:rPr>
          <w:snapToGrid w:val="0"/>
        </w:rPr>
        <w:t xml:space="preserve"> не выявлено отличий частот аллелей у русских и индийцев Лондона. Аллель 1188А гена </w:t>
      </w:r>
      <w:r w:rsidRPr="001963CE">
        <w:rPr>
          <w:snapToGrid w:val="0"/>
          <w:lang w:val="en-US"/>
        </w:rPr>
        <w:t>IL</w:t>
      </w:r>
      <w:r w:rsidRPr="001963CE">
        <w:rPr>
          <w:snapToGrid w:val="0"/>
        </w:rPr>
        <w:t>12</w:t>
      </w:r>
      <w:r w:rsidRPr="001963CE">
        <w:rPr>
          <w:snapToGrid w:val="0"/>
          <w:lang w:val="en-US"/>
        </w:rPr>
        <w:t>B</w:t>
      </w:r>
      <w:r w:rsidRPr="001963CE">
        <w:rPr>
          <w:snapToGrid w:val="0"/>
        </w:rPr>
        <w:t xml:space="preserve"> у жителей г. Томска встречался чаще, чем у камерунцев (</w:t>
      </w:r>
      <w:r w:rsidRPr="001963CE">
        <w:t>χ</w:t>
      </w:r>
      <w:r w:rsidRPr="001963CE">
        <w:rPr>
          <w:vertAlign w:val="superscript"/>
        </w:rPr>
        <w:t xml:space="preserve">2 </w:t>
      </w:r>
      <w:r w:rsidRPr="001963CE">
        <w:rPr>
          <w:snapToGrid w:val="0"/>
        </w:rPr>
        <w:t>=18,37 р=0,000). Не выявлено различий в распространенности этого маркера при сравнении с англичанами, ирландцами и греками (рис. 4, табл. 8) [</w:t>
      </w:r>
      <w:r w:rsidRPr="001963CE">
        <w:rPr>
          <w:snapToGrid w:val="0"/>
          <w:lang w:val="en-US"/>
        </w:rPr>
        <w:t>Hall</w:t>
      </w:r>
      <w:r w:rsidRPr="001963CE">
        <w:rPr>
          <w:snapToGrid w:val="0"/>
        </w:rPr>
        <w:t xml:space="preserve"> </w:t>
      </w:r>
      <w:r w:rsidRPr="001963CE">
        <w:rPr>
          <w:snapToGrid w:val="0"/>
          <w:lang w:val="en-US"/>
        </w:rPr>
        <w:t>M</w:t>
      </w:r>
      <w:r w:rsidRPr="001963CE">
        <w:rPr>
          <w:snapToGrid w:val="0"/>
        </w:rPr>
        <w:t>.</w:t>
      </w:r>
      <w:r w:rsidRPr="001963CE">
        <w:rPr>
          <w:snapToGrid w:val="0"/>
          <w:lang w:val="en-US"/>
        </w:rPr>
        <w:t>A</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2000].</w:t>
      </w:r>
    </w:p>
    <w:p w:rsidR="00794D83" w:rsidRPr="001963CE" w:rsidRDefault="00794D83" w:rsidP="00720490">
      <w:pPr>
        <w:pStyle w:val="a7"/>
        <w:suppressAutoHyphens/>
        <w:ind w:firstLine="709"/>
        <w:rPr>
          <w:snapToGrid w:val="0"/>
        </w:rPr>
      </w:pPr>
      <w:r w:rsidRPr="001963CE">
        <w:rPr>
          <w:snapToGrid w:val="0"/>
        </w:rPr>
        <w:t xml:space="preserve">Установленные различия частот аллелей сравниваемых генов между русским населением г. Томска и другими популяциями мира свидетельствуют об этнической специфичности генов-кандидатов подверженности к туберкулезу. Возможно, это является одной из причин дифференциальной распространенности ТБ в этнических группах. Интересными представляются выявленные отличия по частотам аллелей для всех анализируемых маркеров у русских г. Томска при сравнении с жителями Тувы. Кроме того, известно, что по частотом аллелей рассматриваемых генов тувинцы значительно отличались не только от русских, но и от представителей иных популяционных групп </w:t>
      </w:r>
      <w:r w:rsidRPr="001963CE">
        <w:t>[Рудко А.А. и др., 2003].</w:t>
      </w:r>
      <w:r w:rsidRPr="001963CE">
        <w:rPr>
          <w:snapToGrid w:val="0"/>
        </w:rPr>
        <w:t xml:space="preserve"> Вероятно, этот факт обусловлен длительной изоляцией тувинцев от других этносов, что привело к формированию уникального генофонда [Пузырев В.П. и др., 1999].</w:t>
      </w:r>
    </w:p>
    <w:p w:rsidR="0075634E" w:rsidRPr="001963CE" w:rsidRDefault="0075634E" w:rsidP="00720490">
      <w:pPr>
        <w:pStyle w:val="a7"/>
        <w:suppressAutoHyphens/>
        <w:ind w:firstLine="709"/>
        <w:rPr>
          <w:snapToGrid w:val="0"/>
        </w:rPr>
      </w:pPr>
    </w:p>
    <w:p w:rsidR="00C41F78" w:rsidRPr="001963CE" w:rsidRDefault="00F07577" w:rsidP="00720490">
      <w:pPr>
        <w:pStyle w:val="a7"/>
        <w:suppressAutoHyphens/>
        <w:ind w:firstLine="709"/>
        <w:rPr>
          <w:lang w:val="uk-UA"/>
        </w:rPr>
      </w:pPr>
      <w:r>
        <w:pict>
          <v:shape id="_x0000_i1028" type="#_x0000_t75" style="width:368.25pt;height:155.25pt">
            <v:imagedata r:id="rId13" o:title=""/>
          </v:shape>
        </w:pict>
      </w:r>
    </w:p>
    <w:p w:rsidR="00794D83" w:rsidRPr="001963CE" w:rsidRDefault="00794D83" w:rsidP="00720490">
      <w:pPr>
        <w:pStyle w:val="a7"/>
        <w:suppressAutoHyphens/>
        <w:ind w:firstLine="709"/>
        <w:rPr>
          <w:snapToGrid w:val="0"/>
        </w:rPr>
      </w:pPr>
      <w:r w:rsidRPr="001963CE">
        <w:rPr>
          <w:snapToGrid w:val="0"/>
        </w:rPr>
        <w:t xml:space="preserve">Рис. 4. Частоты аллелей полиморфизма 1188А/С гена </w:t>
      </w:r>
      <w:r w:rsidRPr="001963CE">
        <w:rPr>
          <w:snapToGrid w:val="0"/>
          <w:lang w:val="en-US"/>
        </w:rPr>
        <w:t>IL</w:t>
      </w:r>
      <w:r w:rsidRPr="001963CE">
        <w:rPr>
          <w:snapToGrid w:val="0"/>
        </w:rPr>
        <w:t>12</w:t>
      </w:r>
      <w:r w:rsidRPr="001963CE">
        <w:rPr>
          <w:snapToGrid w:val="0"/>
          <w:lang w:val="en-US"/>
        </w:rPr>
        <w:t>B</w:t>
      </w:r>
      <w:r w:rsidRPr="001963CE">
        <w:rPr>
          <w:snapToGrid w:val="0"/>
        </w:rPr>
        <w:t xml:space="preserve"> у русских г. Томска и в других популяциях мира (по данным литературы). * – р &lt; 0,05</w:t>
      </w:r>
    </w:p>
    <w:p w:rsidR="00794D83" w:rsidRPr="001963CE" w:rsidRDefault="00794D83" w:rsidP="00720490">
      <w:pPr>
        <w:pStyle w:val="a7"/>
        <w:suppressAutoHyphens/>
        <w:ind w:firstLine="709"/>
        <w:rPr>
          <w:snapToGrid w:val="0"/>
        </w:rPr>
      </w:pP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Известно, что между неаллельными генами, расположенными близко на хромосоме, может возникнуть неравновесие по сцеплению в силу того, что в процессе мейоза кроссинговер между ними происходит реже, чем между далеко расположенными локусами. К тому же, под воздействием факторов популяционной динамики (естественного отбора) </w:t>
      </w:r>
      <w:r w:rsidR="00974047" w:rsidRPr="001963CE">
        <w:rPr>
          <w:snapToGrid w:val="0"/>
          <w:sz w:val="28"/>
        </w:rPr>
        <w:t>"</w:t>
      </w:r>
      <w:r w:rsidRPr="001963CE">
        <w:rPr>
          <w:snapToGrid w:val="0"/>
          <w:sz w:val="28"/>
        </w:rPr>
        <w:t>сцепленными</w:t>
      </w:r>
      <w:r w:rsidR="00974047" w:rsidRPr="001963CE">
        <w:rPr>
          <w:snapToGrid w:val="0"/>
          <w:sz w:val="28"/>
        </w:rPr>
        <w:t>"</w:t>
      </w:r>
      <w:r w:rsidRPr="001963CE">
        <w:rPr>
          <w:snapToGrid w:val="0"/>
          <w:sz w:val="28"/>
        </w:rPr>
        <w:t xml:space="preserve"> могут оказаться гены, локализованные на разных хромосомах [Животовский Л.А., 1984]. Поэтому был проведен анализ гаметического неравновесия между исследованными полиморфными вариантами.</w:t>
      </w:r>
    </w:p>
    <w:p w:rsidR="00794D83" w:rsidRPr="001963CE" w:rsidRDefault="00794D83" w:rsidP="00720490">
      <w:pPr>
        <w:suppressAutoHyphens/>
        <w:spacing w:line="360" w:lineRule="auto"/>
        <w:ind w:firstLine="709"/>
        <w:jc w:val="both"/>
        <w:rPr>
          <w:snapToGrid w:val="0"/>
          <w:sz w:val="28"/>
        </w:rPr>
      </w:pPr>
      <w:r w:rsidRPr="001963CE">
        <w:rPr>
          <w:snapToGrid w:val="0"/>
          <w:sz w:val="28"/>
        </w:rPr>
        <w:t xml:space="preserve">Известно, что гены </w:t>
      </w:r>
      <w:r w:rsidRPr="001963CE">
        <w:rPr>
          <w:snapToGrid w:val="0"/>
          <w:sz w:val="28"/>
          <w:lang w:val="en-US"/>
        </w:rPr>
        <w:t>NRAMP</w:t>
      </w:r>
      <w:r w:rsidRPr="001963CE">
        <w:rPr>
          <w:snapToGrid w:val="0"/>
          <w:sz w:val="28"/>
        </w:rPr>
        <w:t xml:space="preserve">1, </w:t>
      </w:r>
      <w:r w:rsidRPr="001963CE">
        <w:rPr>
          <w:snapToGrid w:val="0"/>
          <w:sz w:val="28"/>
          <w:lang w:val="en-US"/>
        </w:rPr>
        <w:t>IL</w:t>
      </w:r>
      <w:r w:rsidRPr="001963CE">
        <w:rPr>
          <w:snapToGrid w:val="0"/>
          <w:sz w:val="28"/>
        </w:rPr>
        <w:t>1</w:t>
      </w:r>
      <w:r w:rsidRPr="001963CE">
        <w:rPr>
          <w:snapToGrid w:val="0"/>
          <w:sz w:val="28"/>
          <w:lang w:val="en-US"/>
        </w:rPr>
        <w:t>B</w:t>
      </w:r>
      <w:r w:rsidRPr="001963CE">
        <w:rPr>
          <w:snapToGrid w:val="0"/>
          <w:sz w:val="28"/>
        </w:rPr>
        <w:t xml:space="preserve"> и </w:t>
      </w:r>
      <w:r w:rsidRPr="001963CE">
        <w:rPr>
          <w:snapToGrid w:val="0"/>
          <w:sz w:val="28"/>
          <w:lang w:val="en-US"/>
        </w:rPr>
        <w:t>IL</w:t>
      </w:r>
      <w:r w:rsidRPr="001963CE">
        <w:rPr>
          <w:snapToGrid w:val="0"/>
          <w:sz w:val="28"/>
        </w:rPr>
        <w:t>1</w:t>
      </w:r>
      <w:r w:rsidRPr="001963CE">
        <w:rPr>
          <w:snapToGrid w:val="0"/>
          <w:sz w:val="28"/>
          <w:lang w:val="en-US"/>
        </w:rPr>
        <w:t>RN</w:t>
      </w:r>
      <w:r w:rsidRPr="001963CE">
        <w:rPr>
          <w:snapToGrid w:val="0"/>
          <w:sz w:val="28"/>
        </w:rPr>
        <w:t xml:space="preserve"> расположены на длинном плече второй хромосомы, ген </w:t>
      </w:r>
      <w:r w:rsidRPr="001963CE">
        <w:rPr>
          <w:snapToGrid w:val="0"/>
          <w:sz w:val="28"/>
          <w:lang w:val="en-US"/>
        </w:rPr>
        <w:t>VDR</w:t>
      </w:r>
      <w:r w:rsidRPr="001963CE">
        <w:rPr>
          <w:snapToGrid w:val="0"/>
          <w:sz w:val="28"/>
        </w:rPr>
        <w:t xml:space="preserve"> – на двенадцатой, а ген </w:t>
      </w:r>
      <w:r w:rsidRPr="001963CE">
        <w:rPr>
          <w:snapToGrid w:val="0"/>
          <w:sz w:val="28"/>
          <w:lang w:val="en-US"/>
        </w:rPr>
        <w:t>IL</w:t>
      </w:r>
      <w:r w:rsidRPr="001963CE">
        <w:rPr>
          <w:snapToGrid w:val="0"/>
          <w:sz w:val="28"/>
        </w:rPr>
        <w:t>12</w:t>
      </w:r>
      <w:r w:rsidRPr="001963CE">
        <w:rPr>
          <w:snapToGrid w:val="0"/>
          <w:sz w:val="28"/>
          <w:lang w:val="en-US"/>
        </w:rPr>
        <w:t>B</w:t>
      </w:r>
      <w:r w:rsidRPr="001963CE">
        <w:rPr>
          <w:snapToGrid w:val="0"/>
          <w:sz w:val="28"/>
        </w:rPr>
        <w:t xml:space="preserve"> – на пятой хромосоме. У русских г. Томска установлено, что в неравновесии по сцеплению находятся четыре пары полиморфизмов гена </w:t>
      </w:r>
      <w:r w:rsidRPr="001963CE">
        <w:rPr>
          <w:snapToGrid w:val="0"/>
          <w:sz w:val="28"/>
          <w:lang w:val="en-US"/>
        </w:rPr>
        <w:t>NRAMP</w:t>
      </w:r>
      <w:r w:rsidRPr="001963CE">
        <w:rPr>
          <w:snapToGrid w:val="0"/>
          <w:sz w:val="28"/>
        </w:rPr>
        <w:t>1: 469+14</w:t>
      </w:r>
      <w:r w:rsidRPr="001963CE">
        <w:rPr>
          <w:snapToGrid w:val="0"/>
          <w:sz w:val="28"/>
          <w:lang w:val="en-US"/>
        </w:rPr>
        <w:t>G</w:t>
      </w:r>
      <w:r w:rsidRPr="001963CE">
        <w:rPr>
          <w:snapToGrid w:val="0"/>
          <w:sz w:val="28"/>
        </w:rPr>
        <w:t>/</w:t>
      </w:r>
      <w:r w:rsidRPr="001963CE">
        <w:rPr>
          <w:snapToGrid w:val="0"/>
          <w:sz w:val="28"/>
          <w:lang w:val="en-US"/>
        </w:rPr>
        <w:t>C</w:t>
      </w:r>
      <w:r w:rsidRPr="001963CE">
        <w:rPr>
          <w:snapToGrid w:val="0"/>
          <w:sz w:val="28"/>
        </w:rPr>
        <w:t xml:space="preserve"> и 274</w:t>
      </w:r>
      <w:r w:rsidRPr="001963CE">
        <w:rPr>
          <w:snapToGrid w:val="0"/>
          <w:sz w:val="28"/>
          <w:lang w:val="en-US"/>
        </w:rPr>
        <w:t>C</w:t>
      </w:r>
      <w:r w:rsidRPr="001963CE">
        <w:rPr>
          <w:snapToGrid w:val="0"/>
          <w:sz w:val="28"/>
        </w:rPr>
        <w:t>/</w:t>
      </w:r>
      <w:r w:rsidRPr="001963CE">
        <w:rPr>
          <w:snapToGrid w:val="0"/>
          <w:sz w:val="28"/>
          <w:lang w:val="en-US"/>
        </w:rPr>
        <w:t>T</w:t>
      </w:r>
      <w:r w:rsidRPr="001963CE">
        <w:rPr>
          <w:snapToGrid w:val="0"/>
          <w:sz w:val="28"/>
        </w:rPr>
        <w:t>, 469+14</w:t>
      </w:r>
      <w:r w:rsidRPr="001963CE">
        <w:rPr>
          <w:snapToGrid w:val="0"/>
          <w:sz w:val="28"/>
          <w:lang w:val="en-US"/>
        </w:rPr>
        <w:t>G</w:t>
      </w:r>
      <w:r w:rsidRPr="001963CE">
        <w:rPr>
          <w:snapToGrid w:val="0"/>
          <w:sz w:val="28"/>
        </w:rPr>
        <w:t>/</w:t>
      </w:r>
      <w:r w:rsidRPr="001963CE">
        <w:rPr>
          <w:snapToGrid w:val="0"/>
          <w:sz w:val="28"/>
          <w:lang w:val="en-US"/>
        </w:rPr>
        <w:t>C</w:t>
      </w:r>
      <w:r w:rsidRPr="001963CE">
        <w:rPr>
          <w:snapToGrid w:val="0"/>
          <w:sz w:val="28"/>
        </w:rPr>
        <w:t xml:space="preserve"> и 1465-85</w:t>
      </w:r>
      <w:r w:rsidRPr="001963CE">
        <w:rPr>
          <w:snapToGrid w:val="0"/>
          <w:sz w:val="28"/>
          <w:lang w:val="en-US"/>
        </w:rPr>
        <w:t>G</w:t>
      </w:r>
      <w:r w:rsidRPr="001963CE">
        <w:rPr>
          <w:snapToGrid w:val="0"/>
          <w:sz w:val="28"/>
        </w:rPr>
        <w:t>/</w:t>
      </w:r>
      <w:r w:rsidRPr="001963CE">
        <w:rPr>
          <w:snapToGrid w:val="0"/>
          <w:sz w:val="28"/>
          <w:lang w:val="en-US"/>
        </w:rPr>
        <w:t>A</w:t>
      </w:r>
      <w:r w:rsidRPr="001963CE">
        <w:rPr>
          <w:snapToGrid w:val="0"/>
          <w:sz w:val="28"/>
        </w:rPr>
        <w:t>, 274</w:t>
      </w:r>
      <w:r w:rsidRPr="001963CE">
        <w:rPr>
          <w:snapToGrid w:val="0"/>
          <w:sz w:val="28"/>
          <w:lang w:val="en-US"/>
        </w:rPr>
        <w:t>C</w:t>
      </w:r>
      <w:r w:rsidRPr="001963CE">
        <w:rPr>
          <w:snapToGrid w:val="0"/>
          <w:sz w:val="28"/>
        </w:rPr>
        <w:t>/</w:t>
      </w:r>
      <w:r w:rsidRPr="001963CE">
        <w:rPr>
          <w:snapToGrid w:val="0"/>
          <w:sz w:val="28"/>
          <w:lang w:val="en-US"/>
        </w:rPr>
        <w:t>T</w:t>
      </w:r>
      <w:r w:rsidRPr="001963CE">
        <w:rPr>
          <w:snapToGrid w:val="0"/>
          <w:sz w:val="28"/>
        </w:rPr>
        <w:t xml:space="preserve"> и 1465-85</w:t>
      </w:r>
      <w:r w:rsidRPr="001963CE">
        <w:rPr>
          <w:snapToGrid w:val="0"/>
          <w:sz w:val="28"/>
          <w:lang w:val="en-US"/>
        </w:rPr>
        <w:t>G</w:t>
      </w:r>
      <w:r w:rsidRPr="001963CE">
        <w:rPr>
          <w:snapToGrid w:val="0"/>
          <w:sz w:val="28"/>
        </w:rPr>
        <w:t>/</w:t>
      </w:r>
      <w:r w:rsidRPr="001963CE">
        <w:rPr>
          <w:snapToGrid w:val="0"/>
          <w:sz w:val="28"/>
          <w:lang w:val="en-US"/>
        </w:rPr>
        <w:t>A</w:t>
      </w:r>
      <w:r w:rsidRPr="001963CE">
        <w:rPr>
          <w:snapToGrid w:val="0"/>
          <w:sz w:val="28"/>
        </w:rPr>
        <w:t xml:space="preserve">, </w:t>
      </w:r>
      <w:r w:rsidRPr="001963CE">
        <w:rPr>
          <w:snapToGrid w:val="0"/>
          <w:sz w:val="28"/>
          <w:lang w:val="en-US"/>
        </w:rPr>
        <w:t>D</w:t>
      </w:r>
      <w:r w:rsidRPr="001963CE">
        <w:rPr>
          <w:snapToGrid w:val="0"/>
          <w:sz w:val="28"/>
        </w:rPr>
        <w:t>543</w:t>
      </w:r>
      <w:r w:rsidRPr="001963CE">
        <w:rPr>
          <w:snapToGrid w:val="0"/>
          <w:sz w:val="28"/>
          <w:lang w:val="en-US"/>
        </w:rPr>
        <w:t>N</w:t>
      </w:r>
      <w:r w:rsidRPr="001963CE">
        <w:rPr>
          <w:snapToGrid w:val="0"/>
          <w:sz w:val="28"/>
        </w:rPr>
        <w:t xml:space="preserve"> и 1465-85</w:t>
      </w:r>
      <w:r w:rsidRPr="001963CE">
        <w:rPr>
          <w:snapToGrid w:val="0"/>
          <w:sz w:val="28"/>
          <w:lang w:val="en-US"/>
        </w:rPr>
        <w:t>G</w:t>
      </w:r>
      <w:r w:rsidRPr="001963CE">
        <w:rPr>
          <w:snapToGrid w:val="0"/>
          <w:sz w:val="28"/>
        </w:rPr>
        <w:t>/</w:t>
      </w:r>
      <w:r w:rsidRPr="001963CE">
        <w:rPr>
          <w:snapToGrid w:val="0"/>
          <w:sz w:val="28"/>
          <w:lang w:val="en-US"/>
        </w:rPr>
        <w:t>A</w:t>
      </w:r>
      <w:r w:rsidRPr="001963CE">
        <w:rPr>
          <w:snapToGrid w:val="0"/>
          <w:sz w:val="28"/>
        </w:rPr>
        <w:t xml:space="preserve"> (табл. 9). Во всех случаях неравновесия в фазе притяжения были часто встречающиеся аллели.</w:t>
      </w:r>
    </w:p>
    <w:p w:rsidR="00794D83" w:rsidRPr="001963CE" w:rsidRDefault="00794D83" w:rsidP="00720490">
      <w:pPr>
        <w:suppressAutoHyphens/>
        <w:spacing w:line="360" w:lineRule="auto"/>
        <w:ind w:firstLine="709"/>
        <w:jc w:val="both"/>
        <w:rPr>
          <w:snapToGrid w:val="0"/>
          <w:sz w:val="28"/>
        </w:rPr>
      </w:pPr>
      <w:r w:rsidRPr="001963CE">
        <w:rPr>
          <w:snapToGrid w:val="0"/>
          <w:sz w:val="28"/>
        </w:rPr>
        <w:t>Полиморфизм 274С/Т расположен в третьем экзоне гена, а 469+14</w:t>
      </w:r>
      <w:r w:rsidRPr="001963CE">
        <w:rPr>
          <w:snapToGrid w:val="0"/>
          <w:sz w:val="28"/>
          <w:lang w:val="en-US"/>
        </w:rPr>
        <w:t>G</w:t>
      </w:r>
      <w:r w:rsidRPr="001963CE">
        <w:rPr>
          <w:snapToGrid w:val="0"/>
          <w:sz w:val="28"/>
        </w:rPr>
        <w:t>/</w:t>
      </w:r>
      <w:r w:rsidRPr="001963CE">
        <w:rPr>
          <w:snapToGrid w:val="0"/>
          <w:sz w:val="28"/>
          <w:lang w:val="en-US"/>
        </w:rPr>
        <w:t>C</w:t>
      </w:r>
      <w:r w:rsidRPr="001963CE">
        <w:rPr>
          <w:snapToGrid w:val="0"/>
          <w:sz w:val="28"/>
        </w:rPr>
        <w:t xml:space="preserve"> – в четвертом интроне. Такая</w:t>
      </w:r>
      <w:r w:rsidR="00E50654" w:rsidRPr="001963CE">
        <w:rPr>
          <w:snapToGrid w:val="0"/>
          <w:sz w:val="28"/>
        </w:rPr>
        <w:t xml:space="preserve"> </w:t>
      </w:r>
      <w:r w:rsidRPr="001963CE">
        <w:rPr>
          <w:snapToGrid w:val="0"/>
          <w:sz w:val="28"/>
        </w:rPr>
        <w:t>локализация их в гене легко обьясняет наблюдаемое между ними сцепление (+0,104). Полиморфизм 1465-85</w:t>
      </w:r>
      <w:r w:rsidRPr="001963CE">
        <w:rPr>
          <w:snapToGrid w:val="0"/>
          <w:sz w:val="28"/>
          <w:lang w:val="en-US"/>
        </w:rPr>
        <w:t>G</w:t>
      </w:r>
      <w:r w:rsidRPr="001963CE">
        <w:rPr>
          <w:snapToGrid w:val="0"/>
          <w:sz w:val="28"/>
        </w:rPr>
        <w:t>/</w:t>
      </w:r>
      <w:r w:rsidRPr="001963CE">
        <w:rPr>
          <w:snapToGrid w:val="0"/>
          <w:sz w:val="28"/>
          <w:lang w:val="en-US"/>
        </w:rPr>
        <w:t>A</w:t>
      </w:r>
      <w:r w:rsidRPr="001963CE">
        <w:rPr>
          <w:snapToGrid w:val="0"/>
          <w:sz w:val="28"/>
        </w:rPr>
        <w:t xml:space="preserve"> и </w:t>
      </w:r>
      <w:r w:rsidRPr="001963CE">
        <w:rPr>
          <w:snapToGrid w:val="0"/>
          <w:sz w:val="28"/>
          <w:lang w:val="en-US"/>
        </w:rPr>
        <w:t>D</w:t>
      </w:r>
      <w:r w:rsidRPr="001963CE">
        <w:rPr>
          <w:snapToGrid w:val="0"/>
          <w:sz w:val="28"/>
        </w:rPr>
        <w:t>543</w:t>
      </w:r>
      <w:r w:rsidRPr="001963CE">
        <w:rPr>
          <w:snapToGrid w:val="0"/>
          <w:sz w:val="28"/>
          <w:lang w:val="en-US"/>
        </w:rPr>
        <w:t>N</w:t>
      </w:r>
      <w:r w:rsidRPr="001963CE">
        <w:rPr>
          <w:snapToGrid w:val="0"/>
          <w:sz w:val="28"/>
        </w:rPr>
        <w:t xml:space="preserve"> находятся в 13 интроне и 15 экзоне соответственно, что обусловливает неравновесие по сцеплению между ними (+0,017). Сила сцепления между полиморфизмом 1465-85</w:t>
      </w:r>
      <w:r w:rsidRPr="001963CE">
        <w:rPr>
          <w:snapToGrid w:val="0"/>
          <w:sz w:val="28"/>
          <w:lang w:val="en-US"/>
        </w:rPr>
        <w:t>G</w:t>
      </w:r>
      <w:r w:rsidRPr="001963CE">
        <w:rPr>
          <w:snapToGrid w:val="0"/>
          <w:sz w:val="28"/>
        </w:rPr>
        <w:t>/</w:t>
      </w:r>
      <w:r w:rsidRPr="001963CE">
        <w:rPr>
          <w:snapToGrid w:val="0"/>
          <w:sz w:val="28"/>
          <w:lang w:val="en-US"/>
        </w:rPr>
        <w:t>A</w:t>
      </w:r>
      <w:r w:rsidRPr="001963CE">
        <w:rPr>
          <w:snapToGrid w:val="0"/>
          <w:sz w:val="28"/>
        </w:rPr>
        <w:t xml:space="preserve"> и вариантами 469+14</w:t>
      </w:r>
      <w:r w:rsidRPr="001963CE">
        <w:rPr>
          <w:snapToGrid w:val="0"/>
          <w:sz w:val="28"/>
          <w:lang w:val="en-US"/>
        </w:rPr>
        <w:t>G</w:t>
      </w:r>
      <w:r w:rsidRPr="001963CE">
        <w:rPr>
          <w:snapToGrid w:val="0"/>
          <w:sz w:val="28"/>
        </w:rPr>
        <w:t>/</w:t>
      </w:r>
      <w:r w:rsidRPr="001963CE">
        <w:rPr>
          <w:snapToGrid w:val="0"/>
          <w:sz w:val="28"/>
          <w:lang w:val="en-US"/>
        </w:rPr>
        <w:t>C</w:t>
      </w:r>
      <w:r w:rsidRPr="001963CE">
        <w:rPr>
          <w:snapToGrid w:val="0"/>
          <w:sz w:val="28"/>
        </w:rPr>
        <w:t>, 274</w:t>
      </w:r>
      <w:r w:rsidRPr="001963CE">
        <w:rPr>
          <w:snapToGrid w:val="0"/>
          <w:sz w:val="28"/>
          <w:lang w:val="en-US"/>
        </w:rPr>
        <w:t>C</w:t>
      </w:r>
      <w:r w:rsidRPr="001963CE">
        <w:rPr>
          <w:snapToGrid w:val="0"/>
          <w:sz w:val="28"/>
        </w:rPr>
        <w:t>/</w:t>
      </w:r>
      <w:r w:rsidRPr="001963CE">
        <w:rPr>
          <w:snapToGrid w:val="0"/>
          <w:sz w:val="28"/>
          <w:lang w:val="en-US"/>
        </w:rPr>
        <w:t>T</w:t>
      </w:r>
      <w:r w:rsidRPr="001963CE">
        <w:rPr>
          <w:snapToGrid w:val="0"/>
          <w:sz w:val="28"/>
        </w:rPr>
        <w:t xml:space="preserve"> была примерно на одном уровне и составила +0,078 и +0,085, соответственно. Интересным представляется тот факт, что пары полиморфизмов гена </w:t>
      </w:r>
      <w:r w:rsidRPr="001963CE">
        <w:rPr>
          <w:snapToGrid w:val="0"/>
          <w:sz w:val="28"/>
          <w:lang w:val="en-US"/>
        </w:rPr>
        <w:t>NRAMP</w:t>
      </w:r>
      <w:r w:rsidRPr="001963CE">
        <w:rPr>
          <w:snapToGrid w:val="0"/>
          <w:sz w:val="28"/>
        </w:rPr>
        <w:t xml:space="preserve">1, оказавшихся в неравновесии по сцеплению, были идентичны у тувинцев и русских [Рудко А.А., 2004]. Кроме того, у жителей г. Томска, в фазе притяжения оказались аллели гена </w:t>
      </w:r>
      <w:r w:rsidRPr="001963CE">
        <w:rPr>
          <w:snapToGrid w:val="0"/>
          <w:sz w:val="28"/>
          <w:lang w:val="en-US"/>
        </w:rPr>
        <w:t>VDR</w:t>
      </w:r>
      <w:r w:rsidRPr="001963CE">
        <w:rPr>
          <w:snapToGrid w:val="0"/>
          <w:sz w:val="28"/>
        </w:rPr>
        <w:t xml:space="preserve">: </w:t>
      </w:r>
      <w:r w:rsidRPr="001963CE">
        <w:rPr>
          <w:snapToGrid w:val="0"/>
          <w:sz w:val="28"/>
          <w:lang w:val="en-US"/>
        </w:rPr>
        <w:t>b</w:t>
      </w:r>
      <w:r w:rsidRPr="001963CE">
        <w:rPr>
          <w:snapToGrid w:val="0"/>
          <w:sz w:val="28"/>
        </w:rPr>
        <w:t xml:space="preserve"> и </w:t>
      </w:r>
      <w:r w:rsidRPr="001963CE">
        <w:rPr>
          <w:snapToGrid w:val="0"/>
          <w:sz w:val="28"/>
          <w:lang w:val="en-US"/>
        </w:rPr>
        <w:t>F</w:t>
      </w:r>
      <w:r w:rsidRPr="001963CE">
        <w:rPr>
          <w:snapToGrid w:val="0"/>
          <w:sz w:val="28"/>
        </w:rPr>
        <w:t>, сила сцепления между ними составила +0,053.</w:t>
      </w:r>
    </w:p>
    <w:p w:rsidR="00794D83" w:rsidRPr="001963CE" w:rsidRDefault="00794D83" w:rsidP="00720490">
      <w:pPr>
        <w:suppressAutoHyphens/>
        <w:spacing w:line="360" w:lineRule="auto"/>
        <w:ind w:firstLine="709"/>
        <w:jc w:val="both"/>
        <w:rPr>
          <w:snapToGrid w:val="0"/>
          <w:sz w:val="28"/>
          <w:lang w:val="uk-UA"/>
        </w:rPr>
      </w:pPr>
      <w:r w:rsidRPr="001963CE">
        <w:rPr>
          <w:snapToGrid w:val="0"/>
          <w:sz w:val="28"/>
        </w:rPr>
        <w:t xml:space="preserve">Аллельный вариант </w:t>
      </w:r>
      <w:r w:rsidRPr="001963CE">
        <w:rPr>
          <w:snapToGrid w:val="0"/>
          <w:sz w:val="28"/>
          <w:lang w:val="en-US"/>
        </w:rPr>
        <w:t>F</w:t>
      </w:r>
      <w:r w:rsidRPr="001963CE">
        <w:rPr>
          <w:snapToGrid w:val="0"/>
          <w:sz w:val="28"/>
        </w:rPr>
        <w:t>/</w:t>
      </w:r>
      <w:r w:rsidRPr="001963CE">
        <w:rPr>
          <w:snapToGrid w:val="0"/>
          <w:sz w:val="28"/>
          <w:lang w:val="en-US"/>
        </w:rPr>
        <w:t>f</w:t>
      </w:r>
      <w:r w:rsidRPr="001963CE">
        <w:rPr>
          <w:snapToGrid w:val="0"/>
          <w:sz w:val="28"/>
        </w:rPr>
        <w:t xml:space="preserve"> гена </w:t>
      </w:r>
      <w:r w:rsidRPr="001963CE">
        <w:rPr>
          <w:snapToGrid w:val="0"/>
          <w:sz w:val="28"/>
          <w:lang w:val="en-US"/>
        </w:rPr>
        <w:t>VDR</w:t>
      </w:r>
      <w:r w:rsidRPr="001963CE">
        <w:rPr>
          <w:snapToGrid w:val="0"/>
          <w:sz w:val="28"/>
        </w:rPr>
        <w:t xml:space="preserve"> у русских оказался в фазе отталкивания с полиморфизмами 469+14</w:t>
      </w:r>
      <w:r w:rsidRPr="001963CE">
        <w:rPr>
          <w:snapToGrid w:val="0"/>
          <w:sz w:val="28"/>
          <w:lang w:val="en-US"/>
        </w:rPr>
        <w:t>G</w:t>
      </w:r>
      <w:r w:rsidRPr="001963CE">
        <w:rPr>
          <w:snapToGrid w:val="0"/>
          <w:sz w:val="28"/>
        </w:rPr>
        <w:t>/</w:t>
      </w:r>
      <w:r w:rsidRPr="001963CE">
        <w:rPr>
          <w:snapToGrid w:val="0"/>
          <w:sz w:val="28"/>
          <w:lang w:val="en-US"/>
        </w:rPr>
        <w:t>C</w:t>
      </w:r>
      <w:r w:rsidRPr="001963CE">
        <w:rPr>
          <w:snapToGrid w:val="0"/>
          <w:sz w:val="28"/>
        </w:rPr>
        <w:t>, 274</w:t>
      </w:r>
      <w:r w:rsidRPr="001963CE">
        <w:rPr>
          <w:snapToGrid w:val="0"/>
          <w:sz w:val="28"/>
          <w:lang w:val="en-US"/>
        </w:rPr>
        <w:t>C</w:t>
      </w:r>
      <w:r w:rsidRPr="001963CE">
        <w:rPr>
          <w:snapToGrid w:val="0"/>
          <w:sz w:val="28"/>
        </w:rPr>
        <w:t>/</w:t>
      </w:r>
      <w:r w:rsidRPr="001963CE">
        <w:rPr>
          <w:snapToGrid w:val="0"/>
          <w:sz w:val="28"/>
          <w:lang w:val="en-US"/>
        </w:rPr>
        <w:t>T</w:t>
      </w:r>
      <w:r w:rsidRPr="001963CE">
        <w:rPr>
          <w:snapToGrid w:val="0"/>
          <w:sz w:val="28"/>
        </w:rPr>
        <w:t>, 1465-85</w:t>
      </w:r>
      <w:r w:rsidRPr="001963CE">
        <w:rPr>
          <w:snapToGrid w:val="0"/>
          <w:sz w:val="28"/>
          <w:lang w:val="en-US"/>
        </w:rPr>
        <w:t>G</w:t>
      </w:r>
      <w:r w:rsidRPr="001963CE">
        <w:rPr>
          <w:snapToGrid w:val="0"/>
          <w:sz w:val="28"/>
        </w:rPr>
        <w:t>/</w:t>
      </w:r>
      <w:r w:rsidRPr="001963CE">
        <w:rPr>
          <w:snapToGrid w:val="0"/>
          <w:sz w:val="28"/>
          <w:lang w:val="en-US"/>
        </w:rPr>
        <w:t>A</w:t>
      </w:r>
      <w:r w:rsidRPr="001963CE">
        <w:rPr>
          <w:snapToGrid w:val="0"/>
          <w:sz w:val="28"/>
        </w:rPr>
        <w:t xml:space="preserve"> гена </w:t>
      </w:r>
      <w:r w:rsidRPr="001963CE">
        <w:rPr>
          <w:snapToGrid w:val="0"/>
          <w:sz w:val="28"/>
          <w:lang w:val="en-US"/>
        </w:rPr>
        <w:t>NRAMP</w:t>
      </w:r>
      <w:r w:rsidRPr="001963CE">
        <w:rPr>
          <w:snapToGrid w:val="0"/>
          <w:sz w:val="28"/>
        </w:rPr>
        <w:t>1, мера неравновесия для них была –0,040, -0,039, -0,058, соответственно. Во всех случаях в фазе отталкивания оказались часто встречаемые аллели.</w:t>
      </w:r>
    </w:p>
    <w:p w:rsidR="00C41F78" w:rsidRPr="001963CE" w:rsidRDefault="00C41F78" w:rsidP="00720490">
      <w:pPr>
        <w:suppressAutoHyphens/>
        <w:spacing w:line="360" w:lineRule="auto"/>
        <w:ind w:firstLine="709"/>
        <w:jc w:val="both"/>
        <w:rPr>
          <w:snapToGrid w:val="0"/>
          <w:sz w:val="28"/>
          <w:lang w:val="uk-UA"/>
        </w:rPr>
      </w:pPr>
    </w:p>
    <w:p w:rsidR="00D9451D" w:rsidRPr="001963CE" w:rsidRDefault="00D9451D" w:rsidP="00720490">
      <w:pPr>
        <w:suppressAutoHyphens/>
        <w:spacing w:line="360" w:lineRule="auto"/>
        <w:ind w:firstLine="709"/>
        <w:jc w:val="both"/>
        <w:rPr>
          <w:snapToGrid w:val="0"/>
          <w:sz w:val="28"/>
        </w:rPr>
      </w:pPr>
    </w:p>
    <w:p w:rsidR="00794D83" w:rsidRPr="001963CE" w:rsidRDefault="00794D83" w:rsidP="00720490">
      <w:pPr>
        <w:suppressAutoHyphens/>
        <w:spacing w:line="360" w:lineRule="auto"/>
        <w:ind w:firstLine="709"/>
        <w:jc w:val="both"/>
        <w:rPr>
          <w:snapToGrid w:val="0"/>
          <w:sz w:val="28"/>
        </w:rPr>
        <w:sectPr w:rsidR="00794D83" w:rsidRPr="001963CE" w:rsidSect="00974047">
          <w:pgSz w:w="11906" w:h="16838"/>
          <w:pgMar w:top="1134" w:right="850" w:bottom="1134" w:left="1701" w:header="709" w:footer="709" w:gutter="0"/>
          <w:cols w:space="720"/>
          <w:docGrid w:linePitch="272"/>
        </w:sectPr>
      </w:pPr>
    </w:p>
    <w:p w:rsidR="00794D83" w:rsidRPr="001963CE" w:rsidRDefault="00794D83" w:rsidP="00720490">
      <w:pPr>
        <w:pStyle w:val="9"/>
        <w:keepNext w:val="0"/>
        <w:widowControl/>
        <w:suppressAutoHyphens/>
        <w:ind w:firstLine="709"/>
        <w:jc w:val="both"/>
        <w:rPr>
          <w:lang w:val="ru-RU"/>
        </w:rPr>
      </w:pPr>
      <w:r w:rsidRPr="001963CE">
        <w:rPr>
          <w:lang w:val="ru-RU"/>
        </w:rPr>
        <w:t>Таблица 9</w:t>
      </w:r>
      <w:r w:rsidR="00D9451D" w:rsidRPr="001963CE">
        <w:rPr>
          <w:lang w:val="ru-RU"/>
        </w:rPr>
        <w:t xml:space="preserve"> </w:t>
      </w:r>
      <w:r w:rsidRPr="001963CE">
        <w:rPr>
          <w:lang w:val="ru-RU"/>
        </w:rPr>
        <w:t>Неравновесие по сцеплению между парами исследованных полиморфных вариантов генов у русских г. Томска</w:t>
      </w:r>
    </w:p>
    <w:tbl>
      <w:tblPr>
        <w:tblW w:w="14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559"/>
        <w:gridCol w:w="1134"/>
        <w:gridCol w:w="1134"/>
        <w:gridCol w:w="1276"/>
        <w:gridCol w:w="1276"/>
        <w:gridCol w:w="1134"/>
        <w:gridCol w:w="1051"/>
        <w:gridCol w:w="1275"/>
        <w:gridCol w:w="1218"/>
        <w:gridCol w:w="1458"/>
      </w:tblGrid>
      <w:tr w:rsidR="00794D83" w:rsidRPr="001963CE" w:rsidTr="00881AD1">
        <w:trPr>
          <w:jc w:val="center"/>
        </w:trPr>
        <w:tc>
          <w:tcPr>
            <w:tcW w:w="3052" w:type="dxa"/>
            <w:gridSpan w:val="2"/>
          </w:tcPr>
          <w:p w:rsidR="00794D83" w:rsidRPr="001963CE" w:rsidRDefault="00794D83" w:rsidP="00881AD1">
            <w:pPr>
              <w:suppressAutoHyphens/>
              <w:spacing w:line="360" w:lineRule="auto"/>
              <w:rPr>
                <w:lang w:val="en-US"/>
              </w:rPr>
            </w:pPr>
            <w:r w:rsidRPr="001963CE">
              <w:t>Ген</w:t>
            </w:r>
            <w:r w:rsidRPr="001963CE">
              <w:rPr>
                <w:lang w:val="en-US"/>
              </w:rPr>
              <w:t xml:space="preserve"> </w:t>
            </w:r>
          </w:p>
        </w:tc>
        <w:tc>
          <w:tcPr>
            <w:tcW w:w="4820" w:type="dxa"/>
            <w:gridSpan w:val="4"/>
          </w:tcPr>
          <w:p w:rsidR="00794D83" w:rsidRPr="001963CE" w:rsidRDefault="00794D83" w:rsidP="00881AD1">
            <w:pPr>
              <w:pStyle w:val="8"/>
              <w:keepNext w:val="0"/>
              <w:widowControl/>
              <w:suppressAutoHyphens/>
              <w:jc w:val="left"/>
              <w:rPr>
                <w:i w:val="0"/>
                <w:sz w:val="20"/>
              </w:rPr>
            </w:pPr>
            <w:r w:rsidRPr="001963CE">
              <w:rPr>
                <w:i w:val="0"/>
                <w:sz w:val="20"/>
              </w:rPr>
              <w:t>NRAMP1</w:t>
            </w:r>
          </w:p>
        </w:tc>
        <w:tc>
          <w:tcPr>
            <w:tcW w:w="1134" w:type="dxa"/>
          </w:tcPr>
          <w:p w:rsidR="00794D83" w:rsidRPr="001963CE" w:rsidRDefault="00794D83" w:rsidP="00881AD1">
            <w:pPr>
              <w:suppressAutoHyphens/>
              <w:spacing w:line="360" w:lineRule="auto"/>
              <w:rPr>
                <w:lang w:val="en-US"/>
              </w:rPr>
            </w:pPr>
            <w:r w:rsidRPr="001963CE">
              <w:rPr>
                <w:lang w:val="en-US"/>
              </w:rPr>
              <w:t>IL12B</w:t>
            </w:r>
          </w:p>
        </w:tc>
        <w:tc>
          <w:tcPr>
            <w:tcW w:w="2326" w:type="dxa"/>
            <w:gridSpan w:val="2"/>
          </w:tcPr>
          <w:p w:rsidR="00794D83" w:rsidRPr="001963CE" w:rsidRDefault="00794D83" w:rsidP="00881AD1">
            <w:pPr>
              <w:suppressAutoHyphens/>
              <w:spacing w:line="360" w:lineRule="auto"/>
              <w:rPr>
                <w:lang w:val="en-US"/>
              </w:rPr>
            </w:pPr>
            <w:r w:rsidRPr="001963CE">
              <w:rPr>
                <w:lang w:val="en-US"/>
              </w:rPr>
              <w:t>VDR</w:t>
            </w:r>
          </w:p>
        </w:tc>
        <w:tc>
          <w:tcPr>
            <w:tcW w:w="1218" w:type="dxa"/>
          </w:tcPr>
          <w:p w:rsidR="00794D83" w:rsidRPr="001963CE" w:rsidRDefault="00794D83" w:rsidP="00881AD1">
            <w:pPr>
              <w:suppressAutoHyphens/>
              <w:spacing w:line="360" w:lineRule="auto"/>
              <w:rPr>
                <w:lang w:val="en-US"/>
              </w:rPr>
            </w:pPr>
            <w:r w:rsidRPr="001963CE">
              <w:rPr>
                <w:lang w:val="en-US"/>
              </w:rPr>
              <w:t>IL1B</w:t>
            </w:r>
          </w:p>
        </w:tc>
        <w:tc>
          <w:tcPr>
            <w:tcW w:w="1458" w:type="dxa"/>
          </w:tcPr>
          <w:p w:rsidR="00794D83" w:rsidRPr="001963CE" w:rsidRDefault="00794D83" w:rsidP="00881AD1">
            <w:pPr>
              <w:pStyle w:val="8"/>
              <w:keepNext w:val="0"/>
              <w:widowControl/>
              <w:suppressAutoHyphens/>
              <w:jc w:val="left"/>
              <w:rPr>
                <w:i w:val="0"/>
                <w:sz w:val="20"/>
              </w:rPr>
            </w:pPr>
            <w:r w:rsidRPr="001963CE">
              <w:rPr>
                <w:i w:val="0"/>
                <w:sz w:val="20"/>
              </w:rPr>
              <w:t>IL1RN</w:t>
            </w:r>
          </w:p>
        </w:tc>
      </w:tr>
      <w:tr w:rsidR="00794D83" w:rsidRPr="001963CE" w:rsidTr="00881AD1">
        <w:trPr>
          <w:jc w:val="center"/>
        </w:trPr>
        <w:tc>
          <w:tcPr>
            <w:tcW w:w="1493" w:type="dxa"/>
          </w:tcPr>
          <w:p w:rsidR="00794D83" w:rsidRPr="001963CE" w:rsidRDefault="00794D83" w:rsidP="00881AD1">
            <w:pPr>
              <w:suppressAutoHyphens/>
              <w:spacing w:line="360" w:lineRule="auto"/>
              <w:rPr>
                <w:lang w:val="en-US"/>
              </w:rPr>
            </w:pPr>
            <w:r w:rsidRPr="001963CE">
              <w:t>Ген</w:t>
            </w:r>
            <w:r w:rsidRPr="001963CE">
              <w:rPr>
                <w:lang w:val="en-US"/>
              </w:rPr>
              <w:t xml:space="preserve"> </w:t>
            </w:r>
          </w:p>
        </w:tc>
        <w:tc>
          <w:tcPr>
            <w:tcW w:w="1559" w:type="dxa"/>
          </w:tcPr>
          <w:p w:rsidR="00794D83" w:rsidRPr="001963CE" w:rsidRDefault="00794D83" w:rsidP="00881AD1">
            <w:pPr>
              <w:suppressAutoHyphens/>
              <w:spacing w:line="360" w:lineRule="auto"/>
              <w:rPr>
                <w:lang w:val="en-US"/>
              </w:rPr>
            </w:pPr>
            <w:r w:rsidRPr="001963CE">
              <w:t>Полимор-физм</w:t>
            </w:r>
          </w:p>
        </w:tc>
        <w:tc>
          <w:tcPr>
            <w:tcW w:w="1134" w:type="dxa"/>
          </w:tcPr>
          <w:p w:rsidR="00794D83" w:rsidRPr="001963CE" w:rsidRDefault="00794D83" w:rsidP="00881AD1">
            <w:pPr>
              <w:suppressAutoHyphens/>
              <w:spacing w:line="360" w:lineRule="auto"/>
              <w:rPr>
                <w:lang w:val="en-US"/>
              </w:rPr>
            </w:pPr>
            <w:r w:rsidRPr="001963CE">
              <w:t>469+14</w:t>
            </w:r>
            <w:r w:rsidRPr="001963CE">
              <w:rPr>
                <w:lang w:val="en-US"/>
              </w:rPr>
              <w:t>G/C</w:t>
            </w:r>
          </w:p>
        </w:tc>
        <w:tc>
          <w:tcPr>
            <w:tcW w:w="1134" w:type="dxa"/>
          </w:tcPr>
          <w:p w:rsidR="00794D83" w:rsidRPr="001963CE" w:rsidRDefault="00794D83" w:rsidP="00881AD1">
            <w:pPr>
              <w:suppressAutoHyphens/>
              <w:spacing w:line="360" w:lineRule="auto"/>
              <w:rPr>
                <w:lang w:val="en-US"/>
              </w:rPr>
            </w:pPr>
            <w:r w:rsidRPr="001963CE">
              <w:rPr>
                <w:lang w:val="en-US"/>
              </w:rPr>
              <w:t>274C/T</w:t>
            </w:r>
          </w:p>
        </w:tc>
        <w:tc>
          <w:tcPr>
            <w:tcW w:w="1276" w:type="dxa"/>
          </w:tcPr>
          <w:p w:rsidR="00794D83" w:rsidRPr="001963CE" w:rsidRDefault="00794D83" w:rsidP="00881AD1">
            <w:pPr>
              <w:suppressAutoHyphens/>
              <w:spacing w:line="360" w:lineRule="auto"/>
              <w:rPr>
                <w:lang w:val="en-US"/>
              </w:rPr>
            </w:pPr>
            <w:r w:rsidRPr="001963CE">
              <w:rPr>
                <w:lang w:val="en-US"/>
              </w:rPr>
              <w:t>1465-85 G/A</w:t>
            </w:r>
          </w:p>
        </w:tc>
        <w:tc>
          <w:tcPr>
            <w:tcW w:w="1276" w:type="dxa"/>
          </w:tcPr>
          <w:p w:rsidR="00794D83" w:rsidRPr="001963CE" w:rsidRDefault="00794D83" w:rsidP="00881AD1">
            <w:pPr>
              <w:suppressAutoHyphens/>
              <w:spacing w:line="360" w:lineRule="auto"/>
              <w:rPr>
                <w:lang w:val="en-US"/>
              </w:rPr>
            </w:pPr>
            <w:r w:rsidRPr="001963CE">
              <w:rPr>
                <w:lang w:val="en-US"/>
              </w:rPr>
              <w:t>D543N</w:t>
            </w:r>
          </w:p>
        </w:tc>
        <w:tc>
          <w:tcPr>
            <w:tcW w:w="1134" w:type="dxa"/>
          </w:tcPr>
          <w:p w:rsidR="00794D83" w:rsidRPr="001963CE" w:rsidRDefault="00794D83" w:rsidP="00881AD1">
            <w:pPr>
              <w:suppressAutoHyphens/>
              <w:spacing w:line="360" w:lineRule="auto"/>
              <w:rPr>
                <w:lang w:val="en-US"/>
              </w:rPr>
            </w:pPr>
            <w:r w:rsidRPr="001963CE">
              <w:rPr>
                <w:lang w:val="en-US"/>
              </w:rPr>
              <w:t>1188</w:t>
            </w:r>
          </w:p>
          <w:p w:rsidR="00794D83" w:rsidRPr="001963CE" w:rsidRDefault="00794D83" w:rsidP="00881AD1">
            <w:pPr>
              <w:suppressAutoHyphens/>
              <w:spacing w:line="360" w:lineRule="auto"/>
              <w:rPr>
                <w:lang w:val="en-US"/>
              </w:rPr>
            </w:pPr>
            <w:r w:rsidRPr="001963CE">
              <w:rPr>
                <w:lang w:val="en-US"/>
              </w:rPr>
              <w:t>A/C</w:t>
            </w:r>
          </w:p>
        </w:tc>
        <w:tc>
          <w:tcPr>
            <w:tcW w:w="1051" w:type="dxa"/>
          </w:tcPr>
          <w:p w:rsidR="00794D83" w:rsidRPr="001963CE" w:rsidRDefault="00794D83" w:rsidP="00881AD1">
            <w:pPr>
              <w:suppressAutoHyphens/>
              <w:spacing w:line="360" w:lineRule="auto"/>
              <w:rPr>
                <w:lang w:val="en-US"/>
              </w:rPr>
            </w:pPr>
            <w:r w:rsidRPr="001963CE">
              <w:rPr>
                <w:lang w:val="en-US"/>
              </w:rPr>
              <w:t>F/f</w:t>
            </w:r>
          </w:p>
        </w:tc>
        <w:tc>
          <w:tcPr>
            <w:tcW w:w="1275" w:type="dxa"/>
          </w:tcPr>
          <w:p w:rsidR="00794D83" w:rsidRPr="001963CE" w:rsidRDefault="00794D83" w:rsidP="00881AD1">
            <w:pPr>
              <w:suppressAutoHyphens/>
              <w:spacing w:line="360" w:lineRule="auto"/>
              <w:rPr>
                <w:lang w:val="en-US"/>
              </w:rPr>
            </w:pPr>
            <w:r w:rsidRPr="001963CE">
              <w:rPr>
                <w:lang w:val="en-US"/>
              </w:rPr>
              <w:t>B/b</w:t>
            </w:r>
          </w:p>
        </w:tc>
        <w:tc>
          <w:tcPr>
            <w:tcW w:w="1218" w:type="dxa"/>
          </w:tcPr>
          <w:p w:rsidR="00794D83" w:rsidRPr="001963CE" w:rsidRDefault="00794D83" w:rsidP="00881AD1">
            <w:pPr>
              <w:suppressAutoHyphens/>
              <w:spacing w:line="360" w:lineRule="auto"/>
              <w:rPr>
                <w:lang w:val="en-US"/>
              </w:rPr>
            </w:pPr>
            <w:r w:rsidRPr="001963CE">
              <w:rPr>
                <w:lang w:val="en-US"/>
              </w:rPr>
              <w:t>+3953</w:t>
            </w:r>
          </w:p>
          <w:p w:rsidR="00794D83" w:rsidRPr="001963CE" w:rsidRDefault="00794D83" w:rsidP="00881AD1">
            <w:pPr>
              <w:suppressAutoHyphens/>
              <w:spacing w:line="360" w:lineRule="auto"/>
              <w:rPr>
                <w:lang w:val="en-US"/>
              </w:rPr>
            </w:pPr>
            <w:r w:rsidRPr="001963CE">
              <w:rPr>
                <w:lang w:val="en-US"/>
              </w:rPr>
              <w:t>A1/A2</w:t>
            </w:r>
          </w:p>
        </w:tc>
        <w:tc>
          <w:tcPr>
            <w:tcW w:w="1458" w:type="dxa"/>
          </w:tcPr>
          <w:p w:rsidR="00794D83" w:rsidRPr="001963CE" w:rsidRDefault="00794D83" w:rsidP="00881AD1">
            <w:pPr>
              <w:pStyle w:val="6"/>
              <w:keepNext w:val="0"/>
              <w:suppressAutoHyphens/>
              <w:spacing w:line="360" w:lineRule="auto"/>
              <w:jc w:val="left"/>
              <w:rPr>
                <w:sz w:val="20"/>
                <w:lang w:val="en-US"/>
              </w:rPr>
            </w:pPr>
            <w:r w:rsidRPr="001963CE">
              <w:rPr>
                <w:sz w:val="20"/>
                <w:lang w:val="en-US"/>
              </w:rPr>
              <w:t>VNTR</w:t>
            </w:r>
          </w:p>
        </w:tc>
      </w:tr>
      <w:tr w:rsidR="00794D83" w:rsidRPr="001963CE" w:rsidTr="00881AD1">
        <w:trPr>
          <w:jc w:val="center"/>
        </w:trPr>
        <w:tc>
          <w:tcPr>
            <w:tcW w:w="1493" w:type="dxa"/>
            <w:vMerge w:val="restart"/>
          </w:tcPr>
          <w:p w:rsidR="00794D83" w:rsidRPr="001963CE" w:rsidRDefault="00794D83" w:rsidP="00881AD1">
            <w:pPr>
              <w:pStyle w:val="8"/>
              <w:keepNext w:val="0"/>
              <w:widowControl/>
              <w:suppressAutoHyphens/>
              <w:jc w:val="left"/>
              <w:rPr>
                <w:i w:val="0"/>
                <w:sz w:val="20"/>
              </w:rPr>
            </w:pPr>
            <w:r w:rsidRPr="001963CE">
              <w:rPr>
                <w:i w:val="0"/>
                <w:sz w:val="20"/>
              </w:rPr>
              <w:t>NRAMP1</w:t>
            </w:r>
          </w:p>
        </w:tc>
        <w:tc>
          <w:tcPr>
            <w:tcW w:w="1559" w:type="dxa"/>
          </w:tcPr>
          <w:p w:rsidR="00794D83" w:rsidRPr="001963CE" w:rsidRDefault="00794D83" w:rsidP="00881AD1">
            <w:pPr>
              <w:suppressAutoHyphens/>
              <w:spacing w:line="360" w:lineRule="auto"/>
              <w:rPr>
                <w:lang w:val="en-US"/>
              </w:rPr>
            </w:pPr>
            <w:r w:rsidRPr="001963CE">
              <w:t>469+14</w:t>
            </w:r>
          </w:p>
          <w:p w:rsidR="00794D83" w:rsidRPr="001963CE" w:rsidRDefault="00794D83" w:rsidP="00881AD1">
            <w:pPr>
              <w:suppressAutoHyphens/>
              <w:spacing w:line="360" w:lineRule="auto"/>
              <w:rPr>
                <w:lang w:val="en-US"/>
              </w:rPr>
            </w:pPr>
            <w:r w:rsidRPr="001963CE">
              <w:rPr>
                <w:lang w:val="en-US"/>
              </w:rPr>
              <w:t>G/C</w:t>
            </w:r>
          </w:p>
        </w:tc>
        <w:tc>
          <w:tcPr>
            <w:tcW w:w="1134" w:type="dxa"/>
          </w:tcPr>
          <w:p w:rsidR="00794D83" w:rsidRPr="001963CE" w:rsidRDefault="00794D83" w:rsidP="00881AD1">
            <w:pPr>
              <w:suppressAutoHyphens/>
              <w:spacing w:line="360" w:lineRule="auto"/>
              <w:rPr>
                <w:lang w:val="en-US"/>
              </w:rPr>
            </w:pPr>
            <w:r w:rsidRPr="001963CE">
              <w:rPr>
                <w:lang w:val="en-US"/>
              </w:rPr>
              <w:t>-</w:t>
            </w:r>
          </w:p>
        </w:tc>
        <w:tc>
          <w:tcPr>
            <w:tcW w:w="1134" w:type="dxa"/>
          </w:tcPr>
          <w:p w:rsidR="00794D83" w:rsidRPr="001963CE" w:rsidRDefault="00794D83" w:rsidP="00881AD1">
            <w:pPr>
              <w:suppressAutoHyphens/>
              <w:spacing w:line="360" w:lineRule="auto"/>
              <w:rPr>
                <w:lang w:val="en-US"/>
              </w:rPr>
            </w:pPr>
            <w:r w:rsidRPr="001963CE">
              <w:rPr>
                <w:lang w:val="en-US"/>
              </w:rPr>
              <w:t>+0,104</w:t>
            </w:r>
          </w:p>
        </w:tc>
        <w:tc>
          <w:tcPr>
            <w:tcW w:w="1276" w:type="dxa"/>
          </w:tcPr>
          <w:p w:rsidR="00794D83" w:rsidRPr="001963CE" w:rsidRDefault="00794D83" w:rsidP="00881AD1">
            <w:pPr>
              <w:suppressAutoHyphens/>
              <w:spacing w:line="360" w:lineRule="auto"/>
              <w:rPr>
                <w:lang w:val="en-US"/>
              </w:rPr>
            </w:pPr>
            <w:r w:rsidRPr="001963CE">
              <w:rPr>
                <w:lang w:val="en-US"/>
              </w:rPr>
              <w:t>+0,078</w:t>
            </w:r>
          </w:p>
        </w:tc>
        <w:tc>
          <w:tcPr>
            <w:tcW w:w="1276" w:type="dxa"/>
          </w:tcPr>
          <w:p w:rsidR="00794D83" w:rsidRPr="001963CE" w:rsidRDefault="00794D83" w:rsidP="00881AD1">
            <w:pPr>
              <w:suppressAutoHyphens/>
              <w:spacing w:line="360" w:lineRule="auto"/>
              <w:rPr>
                <w:lang w:val="en-US"/>
              </w:rPr>
            </w:pPr>
            <w:r w:rsidRPr="001963CE">
              <w:rPr>
                <w:lang w:val="en-US"/>
              </w:rPr>
              <w:t>+0,078</w:t>
            </w:r>
          </w:p>
        </w:tc>
        <w:tc>
          <w:tcPr>
            <w:tcW w:w="1134" w:type="dxa"/>
          </w:tcPr>
          <w:p w:rsidR="00794D83" w:rsidRPr="001963CE" w:rsidRDefault="00794D83" w:rsidP="00881AD1">
            <w:pPr>
              <w:suppressAutoHyphens/>
              <w:spacing w:line="360" w:lineRule="auto"/>
              <w:rPr>
                <w:lang w:val="en-US"/>
              </w:rPr>
            </w:pPr>
            <w:r w:rsidRPr="001963CE">
              <w:rPr>
                <w:lang w:val="en-US"/>
              </w:rPr>
              <w:t>-0,009</w:t>
            </w:r>
          </w:p>
        </w:tc>
        <w:tc>
          <w:tcPr>
            <w:tcW w:w="1051" w:type="dxa"/>
          </w:tcPr>
          <w:p w:rsidR="00794D83" w:rsidRPr="001963CE" w:rsidRDefault="00794D83" w:rsidP="00881AD1">
            <w:pPr>
              <w:suppressAutoHyphens/>
              <w:spacing w:line="360" w:lineRule="auto"/>
              <w:rPr>
                <w:lang w:val="en-US"/>
              </w:rPr>
            </w:pPr>
            <w:r w:rsidRPr="001963CE">
              <w:rPr>
                <w:lang w:val="en-US"/>
              </w:rPr>
              <w:t>-0,040</w:t>
            </w:r>
          </w:p>
        </w:tc>
        <w:tc>
          <w:tcPr>
            <w:tcW w:w="1275" w:type="dxa"/>
          </w:tcPr>
          <w:p w:rsidR="00794D83" w:rsidRPr="001963CE" w:rsidRDefault="00794D83" w:rsidP="00881AD1">
            <w:pPr>
              <w:suppressAutoHyphens/>
              <w:spacing w:line="360" w:lineRule="auto"/>
              <w:rPr>
                <w:lang w:val="en-US"/>
              </w:rPr>
            </w:pPr>
            <w:r w:rsidRPr="001963CE">
              <w:rPr>
                <w:lang w:val="en-US"/>
              </w:rPr>
              <w:t>-0,012</w:t>
            </w:r>
          </w:p>
        </w:tc>
        <w:tc>
          <w:tcPr>
            <w:tcW w:w="1218" w:type="dxa"/>
          </w:tcPr>
          <w:p w:rsidR="00794D83" w:rsidRPr="001963CE" w:rsidRDefault="00794D83" w:rsidP="00881AD1">
            <w:pPr>
              <w:suppressAutoHyphens/>
              <w:spacing w:line="360" w:lineRule="auto"/>
              <w:rPr>
                <w:lang w:val="en-US"/>
              </w:rPr>
            </w:pPr>
            <w:r w:rsidRPr="001963CE">
              <w:rPr>
                <w:lang w:val="en-US"/>
              </w:rPr>
              <w:t>-0,030</w:t>
            </w:r>
          </w:p>
        </w:tc>
        <w:tc>
          <w:tcPr>
            <w:tcW w:w="1458" w:type="dxa"/>
          </w:tcPr>
          <w:p w:rsidR="00794D83" w:rsidRPr="001963CE" w:rsidRDefault="00794D83" w:rsidP="00881AD1">
            <w:pPr>
              <w:suppressAutoHyphens/>
              <w:spacing w:line="360" w:lineRule="auto"/>
              <w:rPr>
                <w:lang w:val="en-US"/>
              </w:rPr>
            </w:pPr>
            <w:r w:rsidRPr="001963CE">
              <w:rPr>
                <w:lang w:val="en-US"/>
              </w:rPr>
              <w:t>+0,002</w:t>
            </w:r>
          </w:p>
        </w:tc>
      </w:tr>
      <w:tr w:rsidR="00794D83" w:rsidRPr="001963CE" w:rsidTr="00881AD1">
        <w:trPr>
          <w:jc w:val="center"/>
        </w:trPr>
        <w:tc>
          <w:tcPr>
            <w:tcW w:w="1493" w:type="dxa"/>
            <w:vMerge/>
          </w:tcPr>
          <w:p w:rsidR="00794D83" w:rsidRPr="001963CE" w:rsidRDefault="00794D83" w:rsidP="00881AD1">
            <w:pPr>
              <w:suppressAutoHyphens/>
              <w:spacing w:line="360" w:lineRule="auto"/>
              <w:rPr>
                <w:lang w:val="en-US"/>
              </w:rPr>
            </w:pPr>
          </w:p>
        </w:tc>
        <w:tc>
          <w:tcPr>
            <w:tcW w:w="1559" w:type="dxa"/>
          </w:tcPr>
          <w:p w:rsidR="00794D83" w:rsidRPr="001963CE" w:rsidRDefault="00794D83" w:rsidP="00881AD1">
            <w:pPr>
              <w:suppressAutoHyphens/>
              <w:spacing w:line="360" w:lineRule="auto"/>
              <w:rPr>
                <w:lang w:val="en-US"/>
              </w:rPr>
            </w:pPr>
            <w:r w:rsidRPr="001963CE">
              <w:rPr>
                <w:lang w:val="en-US"/>
              </w:rPr>
              <w:t>274C/T</w:t>
            </w:r>
          </w:p>
        </w:tc>
        <w:tc>
          <w:tcPr>
            <w:tcW w:w="1134" w:type="dxa"/>
          </w:tcPr>
          <w:p w:rsidR="00794D83" w:rsidRPr="001963CE" w:rsidRDefault="00794D83" w:rsidP="00881AD1">
            <w:pPr>
              <w:suppressAutoHyphens/>
              <w:spacing w:line="360" w:lineRule="auto"/>
              <w:rPr>
                <w:lang w:val="en-US"/>
              </w:rPr>
            </w:pPr>
            <w:r w:rsidRPr="001963CE">
              <w:rPr>
                <w:lang w:val="en-US"/>
              </w:rPr>
              <w:t>70,39</w:t>
            </w:r>
          </w:p>
        </w:tc>
        <w:tc>
          <w:tcPr>
            <w:tcW w:w="1134" w:type="dxa"/>
          </w:tcPr>
          <w:p w:rsidR="00794D83" w:rsidRPr="001963CE" w:rsidRDefault="00794D83" w:rsidP="00881AD1">
            <w:pPr>
              <w:suppressAutoHyphens/>
              <w:spacing w:line="360" w:lineRule="auto"/>
              <w:rPr>
                <w:lang w:val="en-US"/>
              </w:rPr>
            </w:pPr>
            <w:r w:rsidRPr="001963CE">
              <w:rPr>
                <w:lang w:val="en-US"/>
              </w:rPr>
              <w:t>-</w:t>
            </w:r>
          </w:p>
        </w:tc>
        <w:tc>
          <w:tcPr>
            <w:tcW w:w="1276" w:type="dxa"/>
          </w:tcPr>
          <w:p w:rsidR="00794D83" w:rsidRPr="001963CE" w:rsidRDefault="00794D83" w:rsidP="00881AD1">
            <w:pPr>
              <w:suppressAutoHyphens/>
              <w:spacing w:line="360" w:lineRule="auto"/>
              <w:rPr>
                <w:lang w:val="en-US"/>
              </w:rPr>
            </w:pPr>
            <w:r w:rsidRPr="001963CE">
              <w:rPr>
                <w:lang w:val="en-US"/>
              </w:rPr>
              <w:t>+0,085</w:t>
            </w:r>
          </w:p>
        </w:tc>
        <w:tc>
          <w:tcPr>
            <w:tcW w:w="1276" w:type="dxa"/>
          </w:tcPr>
          <w:p w:rsidR="00794D83" w:rsidRPr="001963CE" w:rsidRDefault="00794D83" w:rsidP="00881AD1">
            <w:pPr>
              <w:suppressAutoHyphens/>
              <w:spacing w:line="360" w:lineRule="auto"/>
              <w:rPr>
                <w:lang w:val="en-US"/>
              </w:rPr>
            </w:pPr>
            <w:r w:rsidRPr="001963CE">
              <w:rPr>
                <w:lang w:val="en-US"/>
              </w:rPr>
              <w:t>+0,002</w:t>
            </w:r>
          </w:p>
        </w:tc>
        <w:tc>
          <w:tcPr>
            <w:tcW w:w="1134" w:type="dxa"/>
          </w:tcPr>
          <w:p w:rsidR="00794D83" w:rsidRPr="001963CE" w:rsidRDefault="00794D83" w:rsidP="00881AD1">
            <w:pPr>
              <w:suppressAutoHyphens/>
              <w:spacing w:line="360" w:lineRule="auto"/>
              <w:rPr>
                <w:lang w:val="en-US"/>
              </w:rPr>
            </w:pPr>
            <w:r w:rsidRPr="001963CE">
              <w:rPr>
                <w:lang w:val="en-US"/>
              </w:rPr>
              <w:t>-0,019</w:t>
            </w:r>
          </w:p>
        </w:tc>
        <w:tc>
          <w:tcPr>
            <w:tcW w:w="1051" w:type="dxa"/>
          </w:tcPr>
          <w:p w:rsidR="00794D83" w:rsidRPr="001963CE" w:rsidRDefault="00794D83" w:rsidP="00881AD1">
            <w:pPr>
              <w:suppressAutoHyphens/>
              <w:spacing w:line="360" w:lineRule="auto"/>
              <w:rPr>
                <w:lang w:val="en-US"/>
              </w:rPr>
            </w:pPr>
            <w:r w:rsidRPr="001963CE">
              <w:rPr>
                <w:lang w:val="en-US"/>
              </w:rPr>
              <w:t>-0,039</w:t>
            </w:r>
          </w:p>
        </w:tc>
        <w:tc>
          <w:tcPr>
            <w:tcW w:w="1275" w:type="dxa"/>
          </w:tcPr>
          <w:p w:rsidR="00794D83" w:rsidRPr="001963CE" w:rsidRDefault="00794D83" w:rsidP="00881AD1">
            <w:pPr>
              <w:suppressAutoHyphens/>
              <w:spacing w:line="360" w:lineRule="auto"/>
              <w:rPr>
                <w:lang w:val="en-US"/>
              </w:rPr>
            </w:pPr>
            <w:r w:rsidRPr="001963CE">
              <w:rPr>
                <w:lang w:val="en-US"/>
              </w:rPr>
              <w:t>-0,003</w:t>
            </w:r>
          </w:p>
        </w:tc>
        <w:tc>
          <w:tcPr>
            <w:tcW w:w="1218" w:type="dxa"/>
          </w:tcPr>
          <w:p w:rsidR="00794D83" w:rsidRPr="001963CE" w:rsidRDefault="00794D83" w:rsidP="00881AD1">
            <w:pPr>
              <w:suppressAutoHyphens/>
              <w:spacing w:line="360" w:lineRule="auto"/>
              <w:rPr>
                <w:lang w:val="en-US"/>
              </w:rPr>
            </w:pPr>
            <w:r w:rsidRPr="001963CE">
              <w:rPr>
                <w:lang w:val="en-US"/>
              </w:rPr>
              <w:t>-0,026</w:t>
            </w:r>
          </w:p>
        </w:tc>
        <w:tc>
          <w:tcPr>
            <w:tcW w:w="1458" w:type="dxa"/>
          </w:tcPr>
          <w:p w:rsidR="00794D83" w:rsidRPr="001963CE" w:rsidRDefault="00794D83" w:rsidP="00881AD1">
            <w:pPr>
              <w:suppressAutoHyphens/>
              <w:spacing w:line="360" w:lineRule="auto"/>
              <w:rPr>
                <w:lang w:val="en-US"/>
              </w:rPr>
            </w:pPr>
            <w:r w:rsidRPr="001963CE">
              <w:rPr>
                <w:lang w:val="en-US"/>
              </w:rPr>
              <w:t>+0,003</w:t>
            </w:r>
          </w:p>
        </w:tc>
      </w:tr>
      <w:tr w:rsidR="00794D83" w:rsidRPr="001963CE" w:rsidTr="00881AD1">
        <w:trPr>
          <w:jc w:val="center"/>
        </w:trPr>
        <w:tc>
          <w:tcPr>
            <w:tcW w:w="1493" w:type="dxa"/>
            <w:vMerge/>
          </w:tcPr>
          <w:p w:rsidR="00794D83" w:rsidRPr="001963CE" w:rsidRDefault="00794D83" w:rsidP="00881AD1">
            <w:pPr>
              <w:suppressAutoHyphens/>
              <w:spacing w:line="360" w:lineRule="auto"/>
              <w:rPr>
                <w:lang w:val="en-US"/>
              </w:rPr>
            </w:pPr>
          </w:p>
        </w:tc>
        <w:tc>
          <w:tcPr>
            <w:tcW w:w="1559" w:type="dxa"/>
          </w:tcPr>
          <w:p w:rsidR="00794D83" w:rsidRPr="001963CE" w:rsidRDefault="00794D83" w:rsidP="00881AD1">
            <w:pPr>
              <w:suppressAutoHyphens/>
              <w:spacing w:line="360" w:lineRule="auto"/>
              <w:rPr>
                <w:lang w:val="en-US"/>
              </w:rPr>
            </w:pPr>
            <w:r w:rsidRPr="001963CE">
              <w:rPr>
                <w:lang w:val="en-US"/>
              </w:rPr>
              <w:t>1465-85 G/A</w:t>
            </w:r>
          </w:p>
        </w:tc>
        <w:tc>
          <w:tcPr>
            <w:tcW w:w="1134" w:type="dxa"/>
          </w:tcPr>
          <w:p w:rsidR="00794D83" w:rsidRPr="001963CE" w:rsidRDefault="00794D83" w:rsidP="00881AD1">
            <w:pPr>
              <w:suppressAutoHyphens/>
              <w:spacing w:line="360" w:lineRule="auto"/>
              <w:rPr>
                <w:lang w:val="en-US"/>
              </w:rPr>
            </w:pPr>
            <w:r w:rsidRPr="001963CE">
              <w:rPr>
                <w:lang w:val="en-US"/>
              </w:rPr>
              <w:t>29,94</w:t>
            </w:r>
          </w:p>
        </w:tc>
        <w:tc>
          <w:tcPr>
            <w:tcW w:w="1134" w:type="dxa"/>
          </w:tcPr>
          <w:p w:rsidR="00794D83" w:rsidRPr="001963CE" w:rsidRDefault="00794D83" w:rsidP="00881AD1">
            <w:pPr>
              <w:suppressAutoHyphens/>
              <w:spacing w:line="360" w:lineRule="auto"/>
              <w:rPr>
                <w:lang w:val="en-US"/>
              </w:rPr>
            </w:pPr>
            <w:r w:rsidRPr="001963CE">
              <w:rPr>
                <w:lang w:val="en-US"/>
              </w:rPr>
              <w:t>29,79</w:t>
            </w:r>
          </w:p>
        </w:tc>
        <w:tc>
          <w:tcPr>
            <w:tcW w:w="1276" w:type="dxa"/>
          </w:tcPr>
          <w:p w:rsidR="00794D83" w:rsidRPr="001963CE" w:rsidRDefault="00794D83" w:rsidP="00881AD1">
            <w:pPr>
              <w:suppressAutoHyphens/>
              <w:spacing w:line="360" w:lineRule="auto"/>
              <w:rPr>
                <w:lang w:val="en-US"/>
              </w:rPr>
            </w:pPr>
            <w:r w:rsidRPr="001963CE">
              <w:rPr>
                <w:lang w:val="en-US"/>
              </w:rPr>
              <w:t>-</w:t>
            </w:r>
          </w:p>
        </w:tc>
        <w:tc>
          <w:tcPr>
            <w:tcW w:w="1276" w:type="dxa"/>
          </w:tcPr>
          <w:p w:rsidR="00794D83" w:rsidRPr="001963CE" w:rsidRDefault="00794D83" w:rsidP="00881AD1">
            <w:pPr>
              <w:suppressAutoHyphens/>
              <w:spacing w:line="360" w:lineRule="auto"/>
              <w:rPr>
                <w:lang w:val="en-US"/>
              </w:rPr>
            </w:pPr>
            <w:r w:rsidRPr="001963CE">
              <w:rPr>
                <w:lang w:val="en-US"/>
              </w:rPr>
              <w:t>+0,017</w:t>
            </w:r>
          </w:p>
        </w:tc>
        <w:tc>
          <w:tcPr>
            <w:tcW w:w="1134" w:type="dxa"/>
          </w:tcPr>
          <w:p w:rsidR="00794D83" w:rsidRPr="001963CE" w:rsidRDefault="00794D83" w:rsidP="00881AD1">
            <w:pPr>
              <w:suppressAutoHyphens/>
              <w:spacing w:line="360" w:lineRule="auto"/>
              <w:rPr>
                <w:lang w:val="en-US"/>
              </w:rPr>
            </w:pPr>
            <w:r w:rsidRPr="001963CE">
              <w:rPr>
                <w:lang w:val="en-US"/>
              </w:rPr>
              <w:t>-0,041</w:t>
            </w:r>
          </w:p>
        </w:tc>
        <w:tc>
          <w:tcPr>
            <w:tcW w:w="1051" w:type="dxa"/>
          </w:tcPr>
          <w:p w:rsidR="00794D83" w:rsidRPr="001963CE" w:rsidRDefault="00794D83" w:rsidP="00881AD1">
            <w:pPr>
              <w:suppressAutoHyphens/>
              <w:spacing w:line="360" w:lineRule="auto"/>
              <w:rPr>
                <w:lang w:val="en-US"/>
              </w:rPr>
            </w:pPr>
            <w:r w:rsidRPr="001963CE">
              <w:rPr>
                <w:lang w:val="en-US"/>
              </w:rPr>
              <w:t>-0,058</w:t>
            </w:r>
          </w:p>
        </w:tc>
        <w:tc>
          <w:tcPr>
            <w:tcW w:w="1275" w:type="dxa"/>
          </w:tcPr>
          <w:p w:rsidR="00794D83" w:rsidRPr="001963CE" w:rsidRDefault="00794D83" w:rsidP="00881AD1">
            <w:pPr>
              <w:suppressAutoHyphens/>
              <w:spacing w:line="360" w:lineRule="auto"/>
              <w:rPr>
                <w:lang w:val="en-US"/>
              </w:rPr>
            </w:pPr>
            <w:r w:rsidRPr="001963CE">
              <w:rPr>
                <w:lang w:val="en-US"/>
              </w:rPr>
              <w:t>-0,027</w:t>
            </w:r>
          </w:p>
        </w:tc>
        <w:tc>
          <w:tcPr>
            <w:tcW w:w="1218" w:type="dxa"/>
          </w:tcPr>
          <w:p w:rsidR="00794D83" w:rsidRPr="001963CE" w:rsidRDefault="00794D83" w:rsidP="00881AD1">
            <w:pPr>
              <w:suppressAutoHyphens/>
              <w:spacing w:line="360" w:lineRule="auto"/>
              <w:rPr>
                <w:lang w:val="en-US"/>
              </w:rPr>
            </w:pPr>
            <w:r w:rsidRPr="001963CE">
              <w:rPr>
                <w:lang w:val="en-US"/>
              </w:rPr>
              <w:t>-0,014</w:t>
            </w:r>
          </w:p>
        </w:tc>
        <w:tc>
          <w:tcPr>
            <w:tcW w:w="1458" w:type="dxa"/>
          </w:tcPr>
          <w:p w:rsidR="00794D83" w:rsidRPr="001963CE" w:rsidRDefault="00794D83" w:rsidP="00881AD1">
            <w:pPr>
              <w:suppressAutoHyphens/>
              <w:spacing w:line="360" w:lineRule="auto"/>
              <w:rPr>
                <w:lang w:val="en-US"/>
              </w:rPr>
            </w:pPr>
            <w:r w:rsidRPr="001963CE">
              <w:rPr>
                <w:lang w:val="en-US"/>
              </w:rPr>
              <w:t>+0,016</w:t>
            </w:r>
          </w:p>
        </w:tc>
      </w:tr>
      <w:tr w:rsidR="00794D83" w:rsidRPr="001963CE" w:rsidTr="00881AD1">
        <w:trPr>
          <w:jc w:val="center"/>
        </w:trPr>
        <w:tc>
          <w:tcPr>
            <w:tcW w:w="1493" w:type="dxa"/>
            <w:vMerge/>
          </w:tcPr>
          <w:p w:rsidR="00794D83" w:rsidRPr="001963CE" w:rsidRDefault="00794D83" w:rsidP="00881AD1">
            <w:pPr>
              <w:suppressAutoHyphens/>
              <w:spacing w:line="360" w:lineRule="auto"/>
              <w:rPr>
                <w:lang w:val="en-US"/>
              </w:rPr>
            </w:pPr>
          </w:p>
        </w:tc>
        <w:tc>
          <w:tcPr>
            <w:tcW w:w="1559" w:type="dxa"/>
          </w:tcPr>
          <w:p w:rsidR="00794D83" w:rsidRPr="001963CE" w:rsidRDefault="00794D83" w:rsidP="00881AD1">
            <w:pPr>
              <w:suppressAutoHyphens/>
              <w:spacing w:line="360" w:lineRule="auto"/>
              <w:rPr>
                <w:lang w:val="en-US"/>
              </w:rPr>
            </w:pPr>
            <w:r w:rsidRPr="001963CE">
              <w:rPr>
                <w:lang w:val="en-US"/>
              </w:rPr>
              <w:t>D543N</w:t>
            </w:r>
          </w:p>
        </w:tc>
        <w:tc>
          <w:tcPr>
            <w:tcW w:w="1134" w:type="dxa"/>
          </w:tcPr>
          <w:p w:rsidR="00794D83" w:rsidRPr="001963CE" w:rsidRDefault="00794D83" w:rsidP="00881AD1">
            <w:pPr>
              <w:suppressAutoHyphens/>
              <w:spacing w:line="360" w:lineRule="auto"/>
              <w:rPr>
                <w:lang w:val="en-US"/>
              </w:rPr>
            </w:pPr>
            <w:r w:rsidRPr="001963CE">
              <w:rPr>
                <w:lang w:val="en-US"/>
              </w:rPr>
              <w:t>1,54</w:t>
            </w:r>
          </w:p>
        </w:tc>
        <w:tc>
          <w:tcPr>
            <w:tcW w:w="1134" w:type="dxa"/>
          </w:tcPr>
          <w:p w:rsidR="00794D83" w:rsidRPr="001963CE" w:rsidRDefault="00794D83" w:rsidP="00881AD1">
            <w:pPr>
              <w:suppressAutoHyphens/>
              <w:spacing w:line="360" w:lineRule="auto"/>
              <w:rPr>
                <w:lang w:val="en-US"/>
              </w:rPr>
            </w:pPr>
            <w:r w:rsidRPr="001963CE">
              <w:rPr>
                <w:lang w:val="en-US"/>
              </w:rPr>
              <w:t>0,085</w:t>
            </w:r>
          </w:p>
        </w:tc>
        <w:tc>
          <w:tcPr>
            <w:tcW w:w="1276" w:type="dxa"/>
          </w:tcPr>
          <w:p w:rsidR="00794D83" w:rsidRPr="001963CE" w:rsidRDefault="00794D83" w:rsidP="00881AD1">
            <w:pPr>
              <w:suppressAutoHyphens/>
              <w:spacing w:line="360" w:lineRule="auto"/>
              <w:rPr>
                <w:lang w:val="en-US"/>
              </w:rPr>
            </w:pPr>
            <w:r w:rsidRPr="001963CE">
              <w:rPr>
                <w:lang w:val="en-US"/>
              </w:rPr>
              <w:t>4,69</w:t>
            </w:r>
          </w:p>
        </w:tc>
        <w:tc>
          <w:tcPr>
            <w:tcW w:w="1276" w:type="dxa"/>
          </w:tcPr>
          <w:p w:rsidR="00794D83" w:rsidRPr="001963CE" w:rsidRDefault="00794D83" w:rsidP="00881AD1">
            <w:pPr>
              <w:suppressAutoHyphens/>
              <w:spacing w:line="360" w:lineRule="auto"/>
              <w:rPr>
                <w:lang w:val="en-US"/>
              </w:rPr>
            </w:pPr>
            <w:r w:rsidRPr="001963CE">
              <w:rPr>
                <w:lang w:val="en-US"/>
              </w:rPr>
              <w:t>-</w:t>
            </w:r>
          </w:p>
        </w:tc>
        <w:tc>
          <w:tcPr>
            <w:tcW w:w="1134" w:type="dxa"/>
          </w:tcPr>
          <w:p w:rsidR="00794D83" w:rsidRPr="001963CE" w:rsidRDefault="00794D83" w:rsidP="00881AD1">
            <w:pPr>
              <w:suppressAutoHyphens/>
              <w:spacing w:line="360" w:lineRule="auto"/>
              <w:rPr>
                <w:lang w:val="en-US"/>
              </w:rPr>
            </w:pPr>
            <w:r w:rsidRPr="001963CE">
              <w:rPr>
                <w:lang w:val="en-US"/>
              </w:rPr>
              <w:t>+0,001</w:t>
            </w:r>
          </w:p>
        </w:tc>
        <w:tc>
          <w:tcPr>
            <w:tcW w:w="1051" w:type="dxa"/>
          </w:tcPr>
          <w:p w:rsidR="00794D83" w:rsidRPr="001963CE" w:rsidRDefault="00794D83" w:rsidP="00881AD1">
            <w:pPr>
              <w:suppressAutoHyphens/>
              <w:spacing w:line="360" w:lineRule="auto"/>
              <w:rPr>
                <w:lang w:val="en-US"/>
              </w:rPr>
            </w:pPr>
            <w:r w:rsidRPr="001963CE">
              <w:rPr>
                <w:lang w:val="en-US"/>
              </w:rPr>
              <w:t>-0,010</w:t>
            </w:r>
          </w:p>
        </w:tc>
        <w:tc>
          <w:tcPr>
            <w:tcW w:w="1275" w:type="dxa"/>
          </w:tcPr>
          <w:p w:rsidR="00794D83" w:rsidRPr="001963CE" w:rsidRDefault="00794D83" w:rsidP="00881AD1">
            <w:pPr>
              <w:suppressAutoHyphens/>
              <w:spacing w:line="360" w:lineRule="auto"/>
              <w:rPr>
                <w:lang w:val="en-US"/>
              </w:rPr>
            </w:pPr>
            <w:r w:rsidRPr="001963CE">
              <w:rPr>
                <w:lang w:val="en-US"/>
              </w:rPr>
              <w:t>-0,005</w:t>
            </w:r>
          </w:p>
        </w:tc>
        <w:tc>
          <w:tcPr>
            <w:tcW w:w="1218" w:type="dxa"/>
          </w:tcPr>
          <w:p w:rsidR="00794D83" w:rsidRPr="001963CE" w:rsidRDefault="00794D83" w:rsidP="00881AD1">
            <w:pPr>
              <w:suppressAutoHyphens/>
              <w:spacing w:line="360" w:lineRule="auto"/>
              <w:rPr>
                <w:lang w:val="en-US"/>
              </w:rPr>
            </w:pPr>
            <w:r w:rsidRPr="001963CE">
              <w:rPr>
                <w:lang w:val="en-US"/>
              </w:rPr>
              <w:t>-0,001</w:t>
            </w:r>
          </w:p>
        </w:tc>
        <w:tc>
          <w:tcPr>
            <w:tcW w:w="1458" w:type="dxa"/>
          </w:tcPr>
          <w:p w:rsidR="00794D83" w:rsidRPr="001963CE" w:rsidRDefault="00794D83" w:rsidP="00881AD1">
            <w:pPr>
              <w:suppressAutoHyphens/>
              <w:spacing w:line="360" w:lineRule="auto"/>
              <w:rPr>
                <w:lang w:val="en-US"/>
              </w:rPr>
            </w:pPr>
            <w:r w:rsidRPr="001963CE">
              <w:rPr>
                <w:lang w:val="en-US"/>
              </w:rPr>
              <w:t>+0,013</w:t>
            </w:r>
          </w:p>
        </w:tc>
      </w:tr>
      <w:tr w:rsidR="00794D83" w:rsidRPr="001963CE" w:rsidTr="00881AD1">
        <w:trPr>
          <w:jc w:val="center"/>
        </w:trPr>
        <w:tc>
          <w:tcPr>
            <w:tcW w:w="1493" w:type="dxa"/>
          </w:tcPr>
          <w:p w:rsidR="00794D83" w:rsidRPr="001963CE" w:rsidRDefault="00794D83" w:rsidP="00881AD1">
            <w:pPr>
              <w:suppressAutoHyphens/>
              <w:spacing w:line="360" w:lineRule="auto"/>
              <w:rPr>
                <w:lang w:val="en-US"/>
              </w:rPr>
            </w:pPr>
            <w:r w:rsidRPr="001963CE">
              <w:rPr>
                <w:lang w:val="en-US"/>
              </w:rPr>
              <w:t>IL12B</w:t>
            </w:r>
          </w:p>
        </w:tc>
        <w:tc>
          <w:tcPr>
            <w:tcW w:w="1559" w:type="dxa"/>
          </w:tcPr>
          <w:p w:rsidR="00794D83" w:rsidRPr="001963CE" w:rsidRDefault="00794D83" w:rsidP="00881AD1">
            <w:pPr>
              <w:suppressAutoHyphens/>
              <w:spacing w:line="360" w:lineRule="auto"/>
              <w:rPr>
                <w:lang w:val="en-US"/>
              </w:rPr>
            </w:pPr>
            <w:r w:rsidRPr="001963CE">
              <w:rPr>
                <w:lang w:val="en-US"/>
              </w:rPr>
              <w:t>1188A/C</w:t>
            </w:r>
          </w:p>
        </w:tc>
        <w:tc>
          <w:tcPr>
            <w:tcW w:w="1134" w:type="dxa"/>
          </w:tcPr>
          <w:p w:rsidR="00794D83" w:rsidRPr="001963CE" w:rsidRDefault="00794D83" w:rsidP="00881AD1">
            <w:pPr>
              <w:suppressAutoHyphens/>
              <w:spacing w:line="360" w:lineRule="auto"/>
              <w:rPr>
                <w:lang w:val="en-US"/>
              </w:rPr>
            </w:pPr>
            <w:r w:rsidRPr="001963CE">
              <w:rPr>
                <w:lang w:val="en-US"/>
              </w:rPr>
              <w:t>0,505</w:t>
            </w:r>
          </w:p>
        </w:tc>
        <w:tc>
          <w:tcPr>
            <w:tcW w:w="1134" w:type="dxa"/>
          </w:tcPr>
          <w:p w:rsidR="00794D83" w:rsidRPr="001963CE" w:rsidRDefault="00794D83" w:rsidP="00881AD1">
            <w:pPr>
              <w:suppressAutoHyphens/>
              <w:spacing w:line="360" w:lineRule="auto"/>
              <w:rPr>
                <w:lang w:val="en-US"/>
              </w:rPr>
            </w:pPr>
            <w:r w:rsidRPr="001963CE">
              <w:rPr>
                <w:lang w:val="en-US"/>
              </w:rPr>
              <w:t>1,88</w:t>
            </w:r>
          </w:p>
        </w:tc>
        <w:tc>
          <w:tcPr>
            <w:tcW w:w="1276" w:type="dxa"/>
          </w:tcPr>
          <w:p w:rsidR="00794D83" w:rsidRPr="001963CE" w:rsidRDefault="00794D83" w:rsidP="00881AD1">
            <w:pPr>
              <w:suppressAutoHyphens/>
              <w:spacing w:line="360" w:lineRule="auto"/>
              <w:rPr>
                <w:lang w:val="en-US"/>
              </w:rPr>
            </w:pPr>
            <w:r w:rsidRPr="001963CE">
              <w:rPr>
                <w:lang w:val="en-US"/>
              </w:rPr>
              <w:t>7,08</w:t>
            </w:r>
          </w:p>
        </w:tc>
        <w:tc>
          <w:tcPr>
            <w:tcW w:w="1276" w:type="dxa"/>
          </w:tcPr>
          <w:p w:rsidR="00794D83" w:rsidRPr="001963CE" w:rsidRDefault="00794D83" w:rsidP="00881AD1">
            <w:pPr>
              <w:suppressAutoHyphens/>
              <w:spacing w:line="360" w:lineRule="auto"/>
              <w:rPr>
                <w:lang w:val="en-US"/>
              </w:rPr>
            </w:pPr>
            <w:r w:rsidRPr="001963CE">
              <w:rPr>
                <w:lang w:val="en-US"/>
              </w:rPr>
              <w:t>0,029</w:t>
            </w:r>
          </w:p>
        </w:tc>
        <w:tc>
          <w:tcPr>
            <w:tcW w:w="1134" w:type="dxa"/>
          </w:tcPr>
          <w:p w:rsidR="00794D83" w:rsidRPr="001963CE" w:rsidRDefault="00794D83" w:rsidP="00881AD1">
            <w:pPr>
              <w:suppressAutoHyphens/>
              <w:spacing w:line="360" w:lineRule="auto"/>
              <w:rPr>
                <w:lang w:val="en-US"/>
              </w:rPr>
            </w:pPr>
            <w:r w:rsidRPr="001963CE">
              <w:rPr>
                <w:lang w:val="en-US"/>
              </w:rPr>
              <w:t>-</w:t>
            </w:r>
          </w:p>
        </w:tc>
        <w:tc>
          <w:tcPr>
            <w:tcW w:w="1051" w:type="dxa"/>
          </w:tcPr>
          <w:p w:rsidR="00794D83" w:rsidRPr="001963CE" w:rsidRDefault="00794D83" w:rsidP="00881AD1">
            <w:pPr>
              <w:suppressAutoHyphens/>
              <w:spacing w:line="360" w:lineRule="auto"/>
              <w:rPr>
                <w:lang w:val="en-US"/>
              </w:rPr>
            </w:pPr>
            <w:r w:rsidRPr="001963CE">
              <w:rPr>
                <w:lang w:val="en-US"/>
              </w:rPr>
              <w:t>+0,011</w:t>
            </w:r>
          </w:p>
        </w:tc>
        <w:tc>
          <w:tcPr>
            <w:tcW w:w="1275" w:type="dxa"/>
          </w:tcPr>
          <w:p w:rsidR="00794D83" w:rsidRPr="001963CE" w:rsidRDefault="00794D83" w:rsidP="00881AD1">
            <w:pPr>
              <w:suppressAutoHyphens/>
              <w:spacing w:line="360" w:lineRule="auto"/>
              <w:rPr>
                <w:lang w:val="en-US"/>
              </w:rPr>
            </w:pPr>
            <w:r w:rsidRPr="001963CE">
              <w:rPr>
                <w:lang w:val="en-US"/>
              </w:rPr>
              <w:t>+0,016</w:t>
            </w:r>
          </w:p>
        </w:tc>
        <w:tc>
          <w:tcPr>
            <w:tcW w:w="1218" w:type="dxa"/>
          </w:tcPr>
          <w:p w:rsidR="00794D83" w:rsidRPr="001963CE" w:rsidRDefault="00794D83" w:rsidP="00881AD1">
            <w:pPr>
              <w:suppressAutoHyphens/>
              <w:spacing w:line="360" w:lineRule="auto"/>
              <w:rPr>
                <w:lang w:val="en-US"/>
              </w:rPr>
            </w:pPr>
            <w:r w:rsidRPr="001963CE">
              <w:rPr>
                <w:lang w:val="en-US"/>
              </w:rPr>
              <w:t>+0,018</w:t>
            </w:r>
          </w:p>
        </w:tc>
        <w:tc>
          <w:tcPr>
            <w:tcW w:w="1458"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493" w:type="dxa"/>
            <w:vMerge w:val="restart"/>
          </w:tcPr>
          <w:p w:rsidR="00794D83" w:rsidRPr="001963CE" w:rsidRDefault="00794D83" w:rsidP="00881AD1">
            <w:pPr>
              <w:suppressAutoHyphens/>
              <w:spacing w:line="360" w:lineRule="auto"/>
              <w:rPr>
                <w:lang w:val="en-US"/>
              </w:rPr>
            </w:pPr>
            <w:r w:rsidRPr="001963CE">
              <w:rPr>
                <w:lang w:val="en-US"/>
              </w:rPr>
              <w:t>VDR</w:t>
            </w:r>
          </w:p>
        </w:tc>
        <w:tc>
          <w:tcPr>
            <w:tcW w:w="1559" w:type="dxa"/>
          </w:tcPr>
          <w:p w:rsidR="00794D83" w:rsidRPr="001963CE" w:rsidRDefault="00794D83" w:rsidP="00881AD1">
            <w:pPr>
              <w:suppressAutoHyphens/>
              <w:spacing w:line="360" w:lineRule="auto"/>
              <w:rPr>
                <w:lang w:val="en-US"/>
              </w:rPr>
            </w:pPr>
            <w:r w:rsidRPr="001963CE">
              <w:rPr>
                <w:lang w:val="en-US"/>
              </w:rPr>
              <w:t>F/f</w:t>
            </w:r>
          </w:p>
        </w:tc>
        <w:tc>
          <w:tcPr>
            <w:tcW w:w="1134" w:type="dxa"/>
          </w:tcPr>
          <w:p w:rsidR="00794D83" w:rsidRPr="001963CE" w:rsidRDefault="00794D83" w:rsidP="00881AD1">
            <w:pPr>
              <w:suppressAutoHyphens/>
              <w:spacing w:line="360" w:lineRule="auto"/>
              <w:rPr>
                <w:lang w:val="en-US"/>
              </w:rPr>
            </w:pPr>
            <w:r w:rsidRPr="001963CE">
              <w:rPr>
                <w:lang w:val="en-US"/>
              </w:rPr>
              <w:t>6,12</w:t>
            </w:r>
          </w:p>
        </w:tc>
        <w:tc>
          <w:tcPr>
            <w:tcW w:w="1134" w:type="dxa"/>
          </w:tcPr>
          <w:p w:rsidR="00794D83" w:rsidRPr="001963CE" w:rsidRDefault="00794D83" w:rsidP="00881AD1">
            <w:pPr>
              <w:suppressAutoHyphens/>
              <w:spacing w:line="360" w:lineRule="auto"/>
              <w:rPr>
                <w:lang w:val="en-US"/>
              </w:rPr>
            </w:pPr>
            <w:r w:rsidRPr="001963CE">
              <w:rPr>
                <w:lang w:val="en-US"/>
              </w:rPr>
              <w:t>4,92</w:t>
            </w:r>
          </w:p>
        </w:tc>
        <w:tc>
          <w:tcPr>
            <w:tcW w:w="1276" w:type="dxa"/>
          </w:tcPr>
          <w:p w:rsidR="00794D83" w:rsidRPr="001963CE" w:rsidRDefault="00794D83" w:rsidP="00881AD1">
            <w:pPr>
              <w:suppressAutoHyphens/>
              <w:spacing w:line="360" w:lineRule="auto"/>
              <w:rPr>
                <w:lang w:val="en-US"/>
              </w:rPr>
            </w:pPr>
            <w:r w:rsidRPr="001963CE">
              <w:rPr>
                <w:lang w:val="en-US"/>
              </w:rPr>
              <w:t>7,68</w:t>
            </w:r>
          </w:p>
        </w:tc>
        <w:tc>
          <w:tcPr>
            <w:tcW w:w="1276" w:type="dxa"/>
          </w:tcPr>
          <w:p w:rsidR="00794D83" w:rsidRPr="001963CE" w:rsidRDefault="00794D83" w:rsidP="00881AD1">
            <w:pPr>
              <w:suppressAutoHyphens/>
              <w:spacing w:line="360" w:lineRule="auto"/>
              <w:rPr>
                <w:lang w:val="en-US"/>
              </w:rPr>
            </w:pPr>
            <w:r w:rsidRPr="001963CE">
              <w:rPr>
                <w:lang w:val="en-US"/>
              </w:rPr>
              <w:t>1,05</w:t>
            </w:r>
          </w:p>
        </w:tc>
        <w:tc>
          <w:tcPr>
            <w:tcW w:w="1134" w:type="dxa"/>
          </w:tcPr>
          <w:p w:rsidR="00794D83" w:rsidRPr="001963CE" w:rsidRDefault="00794D83" w:rsidP="00881AD1">
            <w:pPr>
              <w:suppressAutoHyphens/>
              <w:spacing w:line="360" w:lineRule="auto"/>
              <w:rPr>
                <w:lang w:val="en-US"/>
              </w:rPr>
            </w:pPr>
            <w:r w:rsidRPr="001963CE">
              <w:rPr>
                <w:lang w:val="en-US"/>
              </w:rPr>
              <w:t>0,361</w:t>
            </w:r>
          </w:p>
        </w:tc>
        <w:tc>
          <w:tcPr>
            <w:tcW w:w="1051" w:type="dxa"/>
          </w:tcPr>
          <w:p w:rsidR="00794D83" w:rsidRPr="001963CE" w:rsidRDefault="00794D83" w:rsidP="00881AD1">
            <w:pPr>
              <w:suppressAutoHyphens/>
              <w:spacing w:line="360" w:lineRule="auto"/>
              <w:rPr>
                <w:lang w:val="en-US"/>
              </w:rPr>
            </w:pPr>
            <w:r w:rsidRPr="001963CE">
              <w:rPr>
                <w:lang w:val="en-US"/>
              </w:rPr>
              <w:t>-</w:t>
            </w:r>
          </w:p>
        </w:tc>
        <w:tc>
          <w:tcPr>
            <w:tcW w:w="1275" w:type="dxa"/>
          </w:tcPr>
          <w:p w:rsidR="00794D83" w:rsidRPr="001963CE" w:rsidRDefault="00794D83" w:rsidP="00881AD1">
            <w:pPr>
              <w:suppressAutoHyphens/>
              <w:spacing w:line="360" w:lineRule="auto"/>
              <w:rPr>
                <w:lang w:val="en-US"/>
              </w:rPr>
            </w:pPr>
            <w:r w:rsidRPr="001963CE">
              <w:rPr>
                <w:lang w:val="en-US"/>
              </w:rPr>
              <w:t>+0,053</w:t>
            </w:r>
          </w:p>
        </w:tc>
        <w:tc>
          <w:tcPr>
            <w:tcW w:w="1218" w:type="dxa"/>
          </w:tcPr>
          <w:p w:rsidR="00794D83" w:rsidRPr="001963CE" w:rsidRDefault="00794D83" w:rsidP="00881AD1">
            <w:pPr>
              <w:suppressAutoHyphens/>
              <w:spacing w:line="360" w:lineRule="auto"/>
              <w:rPr>
                <w:lang w:val="en-US"/>
              </w:rPr>
            </w:pPr>
            <w:r w:rsidRPr="001963CE">
              <w:rPr>
                <w:lang w:val="en-US"/>
              </w:rPr>
              <w:t>-0,012</w:t>
            </w:r>
          </w:p>
        </w:tc>
        <w:tc>
          <w:tcPr>
            <w:tcW w:w="1458" w:type="dxa"/>
          </w:tcPr>
          <w:p w:rsidR="00794D83" w:rsidRPr="001963CE" w:rsidRDefault="00794D83" w:rsidP="00881AD1">
            <w:pPr>
              <w:suppressAutoHyphens/>
              <w:spacing w:line="360" w:lineRule="auto"/>
              <w:rPr>
                <w:lang w:val="en-US"/>
              </w:rPr>
            </w:pPr>
            <w:r w:rsidRPr="001963CE">
              <w:rPr>
                <w:lang w:val="en-US"/>
              </w:rPr>
              <w:t>+0,008</w:t>
            </w:r>
          </w:p>
        </w:tc>
      </w:tr>
      <w:tr w:rsidR="00794D83" w:rsidRPr="001963CE" w:rsidTr="00881AD1">
        <w:trPr>
          <w:jc w:val="center"/>
        </w:trPr>
        <w:tc>
          <w:tcPr>
            <w:tcW w:w="1493" w:type="dxa"/>
            <w:vMerge/>
          </w:tcPr>
          <w:p w:rsidR="00794D83" w:rsidRPr="001963CE" w:rsidRDefault="00794D83" w:rsidP="00881AD1">
            <w:pPr>
              <w:suppressAutoHyphens/>
              <w:spacing w:line="360" w:lineRule="auto"/>
              <w:rPr>
                <w:lang w:val="en-US"/>
              </w:rPr>
            </w:pPr>
          </w:p>
        </w:tc>
        <w:tc>
          <w:tcPr>
            <w:tcW w:w="1559" w:type="dxa"/>
          </w:tcPr>
          <w:p w:rsidR="00794D83" w:rsidRPr="001963CE" w:rsidRDefault="00794D83" w:rsidP="00881AD1">
            <w:pPr>
              <w:suppressAutoHyphens/>
              <w:spacing w:line="360" w:lineRule="auto"/>
              <w:rPr>
                <w:lang w:val="en-US"/>
              </w:rPr>
            </w:pPr>
            <w:r w:rsidRPr="001963CE">
              <w:rPr>
                <w:lang w:val="en-US"/>
              </w:rPr>
              <w:t>B/b</w:t>
            </w:r>
          </w:p>
        </w:tc>
        <w:tc>
          <w:tcPr>
            <w:tcW w:w="1134" w:type="dxa"/>
          </w:tcPr>
          <w:p w:rsidR="00794D83" w:rsidRPr="001963CE" w:rsidRDefault="00794D83" w:rsidP="00881AD1">
            <w:pPr>
              <w:suppressAutoHyphens/>
              <w:spacing w:line="360" w:lineRule="auto"/>
              <w:rPr>
                <w:lang w:val="en-US"/>
              </w:rPr>
            </w:pPr>
            <w:r w:rsidRPr="001963CE">
              <w:rPr>
                <w:lang w:val="en-US"/>
              </w:rPr>
              <w:t>0,465</w:t>
            </w:r>
          </w:p>
        </w:tc>
        <w:tc>
          <w:tcPr>
            <w:tcW w:w="1134" w:type="dxa"/>
          </w:tcPr>
          <w:p w:rsidR="00794D83" w:rsidRPr="001963CE" w:rsidRDefault="00794D83" w:rsidP="00881AD1">
            <w:pPr>
              <w:suppressAutoHyphens/>
              <w:spacing w:line="360" w:lineRule="auto"/>
              <w:rPr>
                <w:lang w:val="en-US"/>
              </w:rPr>
            </w:pPr>
            <w:r w:rsidRPr="001963CE">
              <w:rPr>
                <w:lang w:val="en-US"/>
              </w:rPr>
              <w:t>0,03</w:t>
            </w:r>
          </w:p>
        </w:tc>
        <w:tc>
          <w:tcPr>
            <w:tcW w:w="1276" w:type="dxa"/>
          </w:tcPr>
          <w:p w:rsidR="00794D83" w:rsidRPr="001963CE" w:rsidRDefault="00794D83" w:rsidP="00881AD1">
            <w:pPr>
              <w:suppressAutoHyphens/>
              <w:spacing w:line="360" w:lineRule="auto"/>
              <w:rPr>
                <w:lang w:val="en-US"/>
              </w:rPr>
            </w:pPr>
            <w:r w:rsidRPr="001963CE">
              <w:rPr>
                <w:lang w:val="en-US"/>
              </w:rPr>
              <w:t>1,47</w:t>
            </w:r>
          </w:p>
        </w:tc>
        <w:tc>
          <w:tcPr>
            <w:tcW w:w="1276" w:type="dxa"/>
          </w:tcPr>
          <w:p w:rsidR="00794D83" w:rsidRPr="001963CE" w:rsidRDefault="00794D83" w:rsidP="00881AD1">
            <w:pPr>
              <w:suppressAutoHyphens/>
              <w:spacing w:line="360" w:lineRule="auto"/>
              <w:rPr>
                <w:lang w:val="en-US"/>
              </w:rPr>
            </w:pPr>
            <w:r w:rsidRPr="001963CE">
              <w:rPr>
                <w:lang w:val="en-US"/>
              </w:rPr>
              <w:t>0,221</w:t>
            </w:r>
          </w:p>
        </w:tc>
        <w:tc>
          <w:tcPr>
            <w:tcW w:w="1134" w:type="dxa"/>
          </w:tcPr>
          <w:p w:rsidR="00794D83" w:rsidRPr="001963CE" w:rsidRDefault="00794D83" w:rsidP="00881AD1">
            <w:pPr>
              <w:suppressAutoHyphens/>
              <w:spacing w:line="360" w:lineRule="auto"/>
              <w:rPr>
                <w:lang w:val="en-US"/>
              </w:rPr>
            </w:pPr>
            <w:r w:rsidRPr="001963CE">
              <w:rPr>
                <w:lang w:val="en-US"/>
              </w:rPr>
              <w:t>0,730</w:t>
            </w:r>
          </w:p>
        </w:tc>
        <w:tc>
          <w:tcPr>
            <w:tcW w:w="1051" w:type="dxa"/>
          </w:tcPr>
          <w:p w:rsidR="00794D83" w:rsidRPr="001963CE" w:rsidRDefault="00794D83" w:rsidP="00881AD1">
            <w:pPr>
              <w:suppressAutoHyphens/>
              <w:spacing w:line="360" w:lineRule="auto"/>
              <w:rPr>
                <w:lang w:val="en-US"/>
              </w:rPr>
            </w:pPr>
            <w:r w:rsidRPr="001963CE">
              <w:rPr>
                <w:lang w:val="en-US"/>
              </w:rPr>
              <w:t>4,65</w:t>
            </w:r>
          </w:p>
        </w:tc>
        <w:tc>
          <w:tcPr>
            <w:tcW w:w="1275" w:type="dxa"/>
          </w:tcPr>
          <w:p w:rsidR="00794D83" w:rsidRPr="001963CE" w:rsidRDefault="00794D83" w:rsidP="00881AD1">
            <w:pPr>
              <w:suppressAutoHyphens/>
              <w:spacing w:line="360" w:lineRule="auto"/>
              <w:rPr>
                <w:lang w:val="en-US"/>
              </w:rPr>
            </w:pPr>
            <w:r w:rsidRPr="001963CE">
              <w:rPr>
                <w:lang w:val="en-US"/>
              </w:rPr>
              <w:t>-</w:t>
            </w:r>
          </w:p>
        </w:tc>
        <w:tc>
          <w:tcPr>
            <w:tcW w:w="1218" w:type="dxa"/>
          </w:tcPr>
          <w:p w:rsidR="00794D83" w:rsidRPr="001963CE" w:rsidRDefault="00794D83" w:rsidP="00881AD1">
            <w:pPr>
              <w:suppressAutoHyphens/>
              <w:spacing w:line="360" w:lineRule="auto"/>
              <w:rPr>
                <w:lang w:val="en-US"/>
              </w:rPr>
            </w:pPr>
            <w:r w:rsidRPr="001963CE">
              <w:rPr>
                <w:lang w:val="en-US"/>
              </w:rPr>
              <w:t>+0,006</w:t>
            </w:r>
          </w:p>
        </w:tc>
        <w:tc>
          <w:tcPr>
            <w:tcW w:w="1458" w:type="dxa"/>
          </w:tcPr>
          <w:p w:rsidR="00794D83" w:rsidRPr="001963CE" w:rsidRDefault="00794D83" w:rsidP="00881AD1">
            <w:pPr>
              <w:suppressAutoHyphens/>
              <w:spacing w:line="360" w:lineRule="auto"/>
              <w:rPr>
                <w:lang w:val="en-US"/>
              </w:rPr>
            </w:pPr>
            <w:r w:rsidRPr="001963CE">
              <w:rPr>
                <w:lang w:val="en-US"/>
              </w:rPr>
              <w:t>-0,010</w:t>
            </w:r>
          </w:p>
        </w:tc>
      </w:tr>
      <w:tr w:rsidR="00794D83" w:rsidRPr="001963CE" w:rsidTr="00881AD1">
        <w:trPr>
          <w:jc w:val="center"/>
        </w:trPr>
        <w:tc>
          <w:tcPr>
            <w:tcW w:w="1493" w:type="dxa"/>
          </w:tcPr>
          <w:p w:rsidR="00794D83" w:rsidRPr="001963CE" w:rsidRDefault="00794D83" w:rsidP="00881AD1">
            <w:pPr>
              <w:suppressAutoHyphens/>
              <w:spacing w:line="360" w:lineRule="auto"/>
              <w:rPr>
                <w:lang w:val="en-US"/>
              </w:rPr>
            </w:pPr>
            <w:r w:rsidRPr="001963CE">
              <w:rPr>
                <w:lang w:val="en-US"/>
              </w:rPr>
              <w:t>IL1B</w:t>
            </w:r>
          </w:p>
        </w:tc>
        <w:tc>
          <w:tcPr>
            <w:tcW w:w="1559" w:type="dxa"/>
          </w:tcPr>
          <w:p w:rsidR="00794D83" w:rsidRPr="001963CE" w:rsidRDefault="00794D83" w:rsidP="00881AD1">
            <w:pPr>
              <w:suppressAutoHyphens/>
              <w:spacing w:line="360" w:lineRule="auto"/>
              <w:rPr>
                <w:lang w:val="en-US"/>
              </w:rPr>
            </w:pPr>
            <w:r w:rsidRPr="001963CE">
              <w:rPr>
                <w:lang w:val="en-US"/>
              </w:rPr>
              <w:t>+3953</w:t>
            </w:r>
          </w:p>
          <w:p w:rsidR="00794D83" w:rsidRPr="001963CE" w:rsidRDefault="00794D83" w:rsidP="00881AD1">
            <w:pPr>
              <w:suppressAutoHyphens/>
              <w:spacing w:line="360" w:lineRule="auto"/>
              <w:rPr>
                <w:lang w:val="en-US"/>
              </w:rPr>
            </w:pPr>
            <w:r w:rsidRPr="001963CE">
              <w:rPr>
                <w:lang w:val="en-US"/>
              </w:rPr>
              <w:t>A1/A2</w:t>
            </w:r>
          </w:p>
        </w:tc>
        <w:tc>
          <w:tcPr>
            <w:tcW w:w="1134" w:type="dxa"/>
          </w:tcPr>
          <w:p w:rsidR="00794D83" w:rsidRPr="001963CE" w:rsidRDefault="00794D83" w:rsidP="00881AD1">
            <w:pPr>
              <w:suppressAutoHyphens/>
              <w:spacing w:line="360" w:lineRule="auto"/>
              <w:rPr>
                <w:lang w:val="en-US"/>
              </w:rPr>
            </w:pPr>
            <w:r w:rsidRPr="001963CE">
              <w:rPr>
                <w:lang w:val="en-US"/>
              </w:rPr>
              <w:t>5,88</w:t>
            </w:r>
          </w:p>
        </w:tc>
        <w:tc>
          <w:tcPr>
            <w:tcW w:w="1134" w:type="dxa"/>
          </w:tcPr>
          <w:p w:rsidR="00794D83" w:rsidRPr="001963CE" w:rsidRDefault="00794D83" w:rsidP="00881AD1">
            <w:pPr>
              <w:suppressAutoHyphens/>
              <w:spacing w:line="360" w:lineRule="auto"/>
              <w:rPr>
                <w:lang w:val="en-US"/>
              </w:rPr>
            </w:pPr>
            <w:r w:rsidRPr="001963CE">
              <w:rPr>
                <w:lang w:val="en-US"/>
              </w:rPr>
              <w:t>3,63</w:t>
            </w:r>
          </w:p>
        </w:tc>
        <w:tc>
          <w:tcPr>
            <w:tcW w:w="1276" w:type="dxa"/>
          </w:tcPr>
          <w:p w:rsidR="00794D83" w:rsidRPr="001963CE" w:rsidRDefault="00794D83" w:rsidP="00881AD1">
            <w:pPr>
              <w:suppressAutoHyphens/>
              <w:spacing w:line="360" w:lineRule="auto"/>
              <w:rPr>
                <w:lang w:val="en-US"/>
              </w:rPr>
            </w:pPr>
            <w:r w:rsidRPr="001963CE">
              <w:rPr>
                <w:lang w:val="en-US"/>
              </w:rPr>
              <w:t>0,747</w:t>
            </w:r>
          </w:p>
        </w:tc>
        <w:tc>
          <w:tcPr>
            <w:tcW w:w="1276" w:type="dxa"/>
          </w:tcPr>
          <w:p w:rsidR="00794D83" w:rsidRPr="001963CE" w:rsidRDefault="00794D83" w:rsidP="00881AD1">
            <w:pPr>
              <w:suppressAutoHyphens/>
              <w:spacing w:line="360" w:lineRule="auto"/>
              <w:rPr>
                <w:lang w:val="en-US"/>
              </w:rPr>
            </w:pPr>
            <w:r w:rsidRPr="001963CE">
              <w:rPr>
                <w:lang w:val="en-US"/>
              </w:rPr>
              <w:t>0,017</w:t>
            </w:r>
          </w:p>
        </w:tc>
        <w:tc>
          <w:tcPr>
            <w:tcW w:w="1134" w:type="dxa"/>
          </w:tcPr>
          <w:p w:rsidR="00794D83" w:rsidRPr="001963CE" w:rsidRDefault="00794D83" w:rsidP="00881AD1">
            <w:pPr>
              <w:suppressAutoHyphens/>
              <w:spacing w:line="360" w:lineRule="auto"/>
              <w:rPr>
                <w:lang w:val="en-US"/>
              </w:rPr>
            </w:pPr>
            <w:r w:rsidRPr="001963CE">
              <w:rPr>
                <w:lang w:val="en-US"/>
              </w:rPr>
              <w:t>1,85</w:t>
            </w:r>
          </w:p>
        </w:tc>
        <w:tc>
          <w:tcPr>
            <w:tcW w:w="1051" w:type="dxa"/>
          </w:tcPr>
          <w:p w:rsidR="00794D83" w:rsidRPr="001963CE" w:rsidRDefault="00794D83" w:rsidP="00881AD1">
            <w:pPr>
              <w:suppressAutoHyphens/>
              <w:spacing w:line="360" w:lineRule="auto"/>
              <w:rPr>
                <w:lang w:val="en-US"/>
              </w:rPr>
            </w:pPr>
            <w:r w:rsidRPr="001963CE">
              <w:rPr>
                <w:lang w:val="en-US"/>
              </w:rPr>
              <w:t>0,371</w:t>
            </w:r>
          </w:p>
        </w:tc>
        <w:tc>
          <w:tcPr>
            <w:tcW w:w="1275" w:type="dxa"/>
          </w:tcPr>
          <w:p w:rsidR="00794D83" w:rsidRPr="001963CE" w:rsidRDefault="00794D83" w:rsidP="00881AD1">
            <w:pPr>
              <w:suppressAutoHyphens/>
              <w:spacing w:line="360" w:lineRule="auto"/>
              <w:rPr>
                <w:lang w:val="en-US"/>
              </w:rPr>
            </w:pPr>
            <w:r w:rsidRPr="001963CE">
              <w:rPr>
                <w:lang w:val="en-US"/>
              </w:rPr>
              <w:t>0,104</w:t>
            </w:r>
          </w:p>
        </w:tc>
        <w:tc>
          <w:tcPr>
            <w:tcW w:w="1218" w:type="dxa"/>
          </w:tcPr>
          <w:p w:rsidR="00794D83" w:rsidRPr="001963CE" w:rsidRDefault="00794D83" w:rsidP="00881AD1">
            <w:pPr>
              <w:suppressAutoHyphens/>
              <w:spacing w:line="360" w:lineRule="auto"/>
              <w:rPr>
                <w:lang w:val="en-US"/>
              </w:rPr>
            </w:pPr>
            <w:r w:rsidRPr="001963CE">
              <w:rPr>
                <w:lang w:val="en-US"/>
              </w:rPr>
              <w:t>-</w:t>
            </w:r>
          </w:p>
        </w:tc>
        <w:tc>
          <w:tcPr>
            <w:tcW w:w="1458" w:type="dxa"/>
          </w:tcPr>
          <w:p w:rsidR="00794D83" w:rsidRPr="001963CE" w:rsidRDefault="00794D83" w:rsidP="00881AD1">
            <w:pPr>
              <w:suppressAutoHyphens/>
              <w:spacing w:line="360" w:lineRule="auto"/>
              <w:rPr>
                <w:lang w:val="en-US"/>
              </w:rPr>
            </w:pPr>
            <w:r w:rsidRPr="001963CE">
              <w:rPr>
                <w:lang w:val="en-US"/>
              </w:rPr>
              <w:t>-0,023</w:t>
            </w:r>
          </w:p>
        </w:tc>
      </w:tr>
      <w:tr w:rsidR="00794D83" w:rsidRPr="001963CE" w:rsidTr="00881AD1">
        <w:trPr>
          <w:jc w:val="center"/>
        </w:trPr>
        <w:tc>
          <w:tcPr>
            <w:tcW w:w="1493" w:type="dxa"/>
          </w:tcPr>
          <w:p w:rsidR="00794D83" w:rsidRPr="001963CE" w:rsidRDefault="00794D83" w:rsidP="00881AD1">
            <w:pPr>
              <w:suppressAutoHyphens/>
              <w:spacing w:line="360" w:lineRule="auto"/>
              <w:rPr>
                <w:lang w:val="en-US"/>
              </w:rPr>
            </w:pPr>
            <w:r w:rsidRPr="001963CE">
              <w:rPr>
                <w:lang w:val="en-US"/>
              </w:rPr>
              <w:t>IL1RN</w:t>
            </w:r>
          </w:p>
        </w:tc>
        <w:tc>
          <w:tcPr>
            <w:tcW w:w="1559" w:type="dxa"/>
          </w:tcPr>
          <w:p w:rsidR="00794D83" w:rsidRPr="001963CE" w:rsidRDefault="00794D83" w:rsidP="00881AD1">
            <w:pPr>
              <w:suppressAutoHyphens/>
              <w:spacing w:line="360" w:lineRule="auto"/>
              <w:rPr>
                <w:lang w:val="en-US"/>
              </w:rPr>
            </w:pPr>
            <w:r w:rsidRPr="001963CE">
              <w:rPr>
                <w:lang w:val="en-US"/>
              </w:rPr>
              <w:t>VNTR</w:t>
            </w:r>
          </w:p>
        </w:tc>
        <w:tc>
          <w:tcPr>
            <w:tcW w:w="1134" w:type="dxa"/>
          </w:tcPr>
          <w:p w:rsidR="00794D83" w:rsidRPr="001963CE" w:rsidRDefault="00794D83" w:rsidP="00881AD1">
            <w:pPr>
              <w:suppressAutoHyphens/>
              <w:spacing w:line="360" w:lineRule="auto"/>
              <w:rPr>
                <w:lang w:val="en-US"/>
              </w:rPr>
            </w:pPr>
            <w:r w:rsidRPr="001963CE">
              <w:rPr>
                <w:lang w:val="en-US"/>
              </w:rPr>
              <w:t>0,024</w:t>
            </w:r>
          </w:p>
        </w:tc>
        <w:tc>
          <w:tcPr>
            <w:tcW w:w="1134" w:type="dxa"/>
          </w:tcPr>
          <w:p w:rsidR="00794D83" w:rsidRPr="001963CE" w:rsidRDefault="00794D83" w:rsidP="00881AD1">
            <w:pPr>
              <w:suppressAutoHyphens/>
              <w:spacing w:line="360" w:lineRule="auto"/>
              <w:rPr>
                <w:lang w:val="en-US"/>
              </w:rPr>
            </w:pPr>
            <w:r w:rsidRPr="001963CE">
              <w:rPr>
                <w:lang w:val="en-US"/>
              </w:rPr>
              <w:t>0,042</w:t>
            </w:r>
          </w:p>
        </w:tc>
        <w:tc>
          <w:tcPr>
            <w:tcW w:w="1276" w:type="dxa"/>
          </w:tcPr>
          <w:p w:rsidR="00794D83" w:rsidRPr="001963CE" w:rsidRDefault="00794D83" w:rsidP="00881AD1">
            <w:pPr>
              <w:suppressAutoHyphens/>
              <w:spacing w:line="360" w:lineRule="auto"/>
              <w:rPr>
                <w:lang w:val="en-US"/>
              </w:rPr>
            </w:pPr>
            <w:r w:rsidRPr="001963CE">
              <w:rPr>
                <w:lang w:val="en-US"/>
              </w:rPr>
              <w:t>0,890</w:t>
            </w:r>
          </w:p>
        </w:tc>
        <w:tc>
          <w:tcPr>
            <w:tcW w:w="1276" w:type="dxa"/>
          </w:tcPr>
          <w:p w:rsidR="00794D83" w:rsidRPr="001963CE" w:rsidRDefault="00794D83" w:rsidP="00881AD1">
            <w:pPr>
              <w:suppressAutoHyphens/>
              <w:spacing w:line="360" w:lineRule="auto"/>
              <w:rPr>
                <w:lang w:val="en-US"/>
              </w:rPr>
            </w:pPr>
            <w:r w:rsidRPr="001963CE">
              <w:rPr>
                <w:lang w:val="en-US"/>
              </w:rPr>
              <w:t>3,08</w:t>
            </w:r>
          </w:p>
        </w:tc>
        <w:tc>
          <w:tcPr>
            <w:tcW w:w="1134" w:type="dxa"/>
          </w:tcPr>
          <w:p w:rsidR="00794D83" w:rsidRPr="001963CE" w:rsidRDefault="00794D83" w:rsidP="00881AD1">
            <w:pPr>
              <w:suppressAutoHyphens/>
              <w:spacing w:line="360" w:lineRule="auto"/>
              <w:rPr>
                <w:lang w:val="en-US"/>
              </w:rPr>
            </w:pPr>
            <w:r w:rsidRPr="001963CE">
              <w:rPr>
                <w:lang w:val="en-US"/>
              </w:rPr>
              <w:t>0,001</w:t>
            </w:r>
          </w:p>
        </w:tc>
        <w:tc>
          <w:tcPr>
            <w:tcW w:w="1051" w:type="dxa"/>
          </w:tcPr>
          <w:p w:rsidR="00794D83" w:rsidRPr="001963CE" w:rsidRDefault="00794D83" w:rsidP="00881AD1">
            <w:pPr>
              <w:suppressAutoHyphens/>
              <w:spacing w:line="360" w:lineRule="auto"/>
              <w:rPr>
                <w:lang w:val="en-US"/>
              </w:rPr>
            </w:pPr>
            <w:r w:rsidRPr="001963CE">
              <w:rPr>
                <w:lang w:val="en-US"/>
              </w:rPr>
              <w:t>0,162</w:t>
            </w:r>
          </w:p>
        </w:tc>
        <w:tc>
          <w:tcPr>
            <w:tcW w:w="1275" w:type="dxa"/>
          </w:tcPr>
          <w:p w:rsidR="00794D83" w:rsidRPr="001963CE" w:rsidRDefault="00794D83" w:rsidP="00881AD1">
            <w:pPr>
              <w:suppressAutoHyphens/>
              <w:spacing w:line="360" w:lineRule="auto"/>
              <w:rPr>
                <w:lang w:val="en-US"/>
              </w:rPr>
            </w:pPr>
            <w:r w:rsidRPr="001963CE">
              <w:rPr>
                <w:lang w:val="en-US"/>
              </w:rPr>
              <w:t>0,217</w:t>
            </w:r>
          </w:p>
        </w:tc>
        <w:tc>
          <w:tcPr>
            <w:tcW w:w="1218" w:type="dxa"/>
          </w:tcPr>
          <w:p w:rsidR="00794D83" w:rsidRPr="001963CE" w:rsidRDefault="00794D83" w:rsidP="00881AD1">
            <w:pPr>
              <w:suppressAutoHyphens/>
              <w:spacing w:line="360" w:lineRule="auto"/>
              <w:rPr>
                <w:lang w:val="en-US"/>
              </w:rPr>
            </w:pPr>
            <w:r w:rsidRPr="001963CE">
              <w:rPr>
                <w:lang w:val="en-US"/>
              </w:rPr>
              <w:t>2,65</w:t>
            </w:r>
          </w:p>
        </w:tc>
        <w:tc>
          <w:tcPr>
            <w:tcW w:w="1458" w:type="dxa"/>
          </w:tcPr>
          <w:p w:rsidR="00794D83" w:rsidRPr="001963CE" w:rsidRDefault="00794D83" w:rsidP="00881AD1">
            <w:pPr>
              <w:suppressAutoHyphens/>
              <w:spacing w:line="360" w:lineRule="auto"/>
              <w:rPr>
                <w:lang w:val="en-US"/>
              </w:rPr>
            </w:pPr>
            <w:r w:rsidRPr="001963CE">
              <w:rPr>
                <w:lang w:val="en-US"/>
              </w:rPr>
              <w:t>-</w:t>
            </w:r>
          </w:p>
        </w:tc>
      </w:tr>
    </w:tbl>
    <w:p w:rsidR="00D9451D" w:rsidRPr="001963CE" w:rsidRDefault="00D9451D" w:rsidP="00720490">
      <w:pPr>
        <w:suppressAutoHyphens/>
        <w:spacing w:line="360" w:lineRule="auto"/>
        <w:ind w:firstLine="709"/>
        <w:jc w:val="both"/>
        <w:rPr>
          <w:snapToGrid w:val="0"/>
          <w:sz w:val="28"/>
          <w:lang w:val="en-US"/>
        </w:rPr>
      </w:pPr>
    </w:p>
    <w:p w:rsidR="00794D83" w:rsidRPr="001963CE" w:rsidRDefault="00794D83" w:rsidP="00720490">
      <w:pPr>
        <w:suppressAutoHyphens/>
        <w:spacing w:line="360" w:lineRule="auto"/>
        <w:ind w:firstLine="709"/>
        <w:jc w:val="both"/>
        <w:rPr>
          <w:snapToGrid w:val="0"/>
          <w:sz w:val="28"/>
        </w:rPr>
        <w:sectPr w:rsidR="00794D83" w:rsidRPr="001963CE" w:rsidSect="00C41F78">
          <w:pgSz w:w="16838" w:h="11906"/>
          <w:pgMar w:top="1701" w:right="1134" w:bottom="850" w:left="1134" w:header="709" w:footer="709" w:gutter="0"/>
          <w:cols w:space="720"/>
          <w:docGrid w:linePitch="272"/>
        </w:sectPr>
      </w:pPr>
      <w:r w:rsidRPr="001963CE">
        <w:rPr>
          <w:snapToGrid w:val="0"/>
          <w:sz w:val="28"/>
        </w:rPr>
        <w:t>Примечание. Над центральной диагональю указаны значения меры неравновесия по сцеплению (</w:t>
      </w:r>
      <w:r w:rsidRPr="001963CE">
        <w:rPr>
          <w:snapToGrid w:val="0"/>
          <w:sz w:val="28"/>
          <w:lang w:val="en-US"/>
        </w:rPr>
        <w:t>D</w:t>
      </w:r>
      <w:r w:rsidRPr="001963CE">
        <w:rPr>
          <w:snapToGrid w:val="0"/>
          <w:sz w:val="28"/>
        </w:rPr>
        <w:t xml:space="preserve">), под диагональю – соответствующее значение </w:t>
      </w:r>
      <w:r w:rsidRPr="001963CE">
        <w:rPr>
          <w:sz w:val="28"/>
        </w:rPr>
        <w:t>χ</w:t>
      </w:r>
      <w:r w:rsidRPr="001963CE">
        <w:rPr>
          <w:sz w:val="28"/>
          <w:vertAlign w:val="superscript"/>
        </w:rPr>
        <w:t>2</w:t>
      </w:r>
      <w:r w:rsidRPr="001963CE">
        <w:rPr>
          <w:snapToGrid w:val="0"/>
          <w:sz w:val="28"/>
        </w:rPr>
        <w:t xml:space="preserve"> для теста на неравновесие по сцеплению. Выделены величины, для которых достигнутый уровень значимости составил 5% и менее</w:t>
      </w:r>
    </w:p>
    <w:p w:rsidR="00974047" w:rsidRPr="001963CE" w:rsidRDefault="00F07577" w:rsidP="00720490">
      <w:pPr>
        <w:suppressAutoHyphens/>
        <w:spacing w:line="360" w:lineRule="auto"/>
        <w:ind w:firstLine="709"/>
        <w:jc w:val="both"/>
        <w:rPr>
          <w:snapToGrid w:val="0"/>
          <w:sz w:val="28"/>
        </w:rPr>
      </w:pPr>
      <w:r>
        <w:rPr>
          <w:noProof/>
        </w:rPr>
        <w:pict>
          <v:rect id="_x0000_s1028" style="position:absolute;left:0;text-align:left;margin-left:238.95pt;margin-top:-27.9pt;width:36pt;height:21.6pt;z-index:251656704" o:allowincell="f" stroked="f">
            <v:textbox>
              <w:txbxContent>
                <w:p w:rsidR="00974047" w:rsidRDefault="00974047">
                  <w:pPr>
                    <w:rPr>
                      <w:sz w:val="28"/>
                    </w:rPr>
                  </w:pPr>
                  <w:r>
                    <w:rPr>
                      <w:sz w:val="28"/>
                    </w:rPr>
                    <w:t>64</w:t>
                  </w:r>
                </w:p>
              </w:txbxContent>
            </v:textbox>
            <w10:anchorlock/>
          </v:rect>
        </w:pict>
      </w:r>
      <w:r w:rsidR="00794D83" w:rsidRPr="001963CE">
        <w:rPr>
          <w:snapToGrid w:val="0"/>
          <w:sz w:val="28"/>
        </w:rPr>
        <w:t>Также в фазе отталкивания находились аллели 1465-85</w:t>
      </w:r>
      <w:r w:rsidR="00794D83" w:rsidRPr="001963CE">
        <w:rPr>
          <w:snapToGrid w:val="0"/>
          <w:sz w:val="28"/>
          <w:lang w:val="en-US"/>
        </w:rPr>
        <w:t>G</w:t>
      </w:r>
      <w:r w:rsidR="00794D83" w:rsidRPr="001963CE">
        <w:rPr>
          <w:snapToGrid w:val="0"/>
          <w:sz w:val="28"/>
        </w:rPr>
        <w:t xml:space="preserve"> гена </w:t>
      </w:r>
      <w:r w:rsidR="00794D83" w:rsidRPr="001963CE">
        <w:rPr>
          <w:snapToGrid w:val="0"/>
          <w:sz w:val="28"/>
          <w:lang w:val="en-US"/>
        </w:rPr>
        <w:t>NRAMP</w:t>
      </w:r>
      <w:r w:rsidR="00794D83" w:rsidRPr="001963CE">
        <w:rPr>
          <w:snapToGrid w:val="0"/>
          <w:sz w:val="28"/>
        </w:rPr>
        <w:t xml:space="preserve">1 и 1188А гена </w:t>
      </w:r>
      <w:r w:rsidR="00794D83" w:rsidRPr="001963CE">
        <w:rPr>
          <w:snapToGrid w:val="0"/>
          <w:sz w:val="28"/>
          <w:lang w:val="en-US"/>
        </w:rPr>
        <w:t>IL</w:t>
      </w:r>
      <w:r w:rsidR="00794D83" w:rsidRPr="001963CE">
        <w:rPr>
          <w:snapToGrid w:val="0"/>
          <w:sz w:val="28"/>
        </w:rPr>
        <w:t>12</w:t>
      </w:r>
      <w:r w:rsidR="00794D83" w:rsidRPr="001963CE">
        <w:rPr>
          <w:snapToGrid w:val="0"/>
          <w:sz w:val="28"/>
          <w:lang w:val="en-US"/>
        </w:rPr>
        <w:t>B</w:t>
      </w:r>
      <w:r w:rsidR="00794D83" w:rsidRPr="001963CE">
        <w:rPr>
          <w:snapToGrid w:val="0"/>
          <w:sz w:val="28"/>
        </w:rPr>
        <w:t>, 469+14</w:t>
      </w:r>
      <w:r w:rsidR="00794D83" w:rsidRPr="001963CE">
        <w:rPr>
          <w:snapToGrid w:val="0"/>
          <w:sz w:val="28"/>
          <w:lang w:val="en-US"/>
        </w:rPr>
        <w:t>G</w:t>
      </w:r>
      <w:r w:rsidR="00794D83" w:rsidRPr="001963CE">
        <w:rPr>
          <w:snapToGrid w:val="0"/>
          <w:sz w:val="28"/>
        </w:rPr>
        <w:t xml:space="preserve"> гена </w:t>
      </w:r>
      <w:r w:rsidR="00794D83" w:rsidRPr="001963CE">
        <w:rPr>
          <w:snapToGrid w:val="0"/>
          <w:sz w:val="28"/>
          <w:lang w:val="en-US"/>
        </w:rPr>
        <w:t>NRAMP</w:t>
      </w:r>
      <w:r w:rsidR="00794D83" w:rsidRPr="001963CE">
        <w:rPr>
          <w:snapToGrid w:val="0"/>
          <w:sz w:val="28"/>
        </w:rPr>
        <w:t xml:space="preserve">1 и +3953А1 гена </w:t>
      </w:r>
      <w:r w:rsidR="00794D83" w:rsidRPr="001963CE">
        <w:rPr>
          <w:snapToGrid w:val="0"/>
          <w:sz w:val="28"/>
          <w:lang w:val="en-US"/>
        </w:rPr>
        <w:t>IL</w:t>
      </w:r>
      <w:r w:rsidR="00794D83" w:rsidRPr="001963CE">
        <w:rPr>
          <w:snapToGrid w:val="0"/>
          <w:sz w:val="28"/>
        </w:rPr>
        <w:t>1</w:t>
      </w:r>
      <w:r w:rsidR="00794D83" w:rsidRPr="001963CE">
        <w:rPr>
          <w:snapToGrid w:val="0"/>
          <w:sz w:val="28"/>
          <w:lang w:val="en-US"/>
        </w:rPr>
        <w:t>B</w:t>
      </w:r>
      <w:r w:rsidR="00794D83" w:rsidRPr="001963CE">
        <w:rPr>
          <w:snapToGrid w:val="0"/>
          <w:sz w:val="28"/>
        </w:rPr>
        <w:t>, мера сцепления для них была –0,041 и –0,030.</w:t>
      </w:r>
    </w:p>
    <w:p w:rsidR="00794D83" w:rsidRPr="001963CE" w:rsidRDefault="00794D83" w:rsidP="00720490">
      <w:pPr>
        <w:pStyle w:val="a7"/>
        <w:suppressAutoHyphens/>
        <w:ind w:firstLine="709"/>
        <w:rPr>
          <w:snapToGrid w:val="0"/>
        </w:rPr>
      </w:pPr>
      <w:r w:rsidRPr="001963CE">
        <w:rPr>
          <w:snapToGrid w:val="0"/>
        </w:rPr>
        <w:t>Естественный отбор в теории популяционной генетики является важнейшим фактором эволюции, вызывающим адаптивные изменения в генетической структуре популяций. В случае формирования гаметического неравновесия между маркерами под воздействием естественного отбора, определенные комбинации аллелей разных локусов дают селективные преимущества их носителям и, следовательно, сохраняются при отборе и накапливаются в популяции [Алтухов Ю.П., 2003].</w:t>
      </w:r>
    </w:p>
    <w:p w:rsidR="00794D83" w:rsidRPr="001963CE" w:rsidRDefault="00794D83" w:rsidP="00720490">
      <w:pPr>
        <w:pStyle w:val="a7"/>
        <w:suppressAutoHyphens/>
        <w:ind w:firstLine="709"/>
        <w:rPr>
          <w:snapToGrid w:val="0"/>
        </w:rPr>
      </w:pPr>
    </w:p>
    <w:p w:rsidR="00794D83" w:rsidRPr="001963CE" w:rsidRDefault="00D9451D" w:rsidP="00720490">
      <w:pPr>
        <w:pStyle w:val="23"/>
        <w:widowControl/>
        <w:suppressAutoHyphens/>
        <w:ind w:firstLine="709"/>
        <w:jc w:val="both"/>
        <w:rPr>
          <w:b w:val="0"/>
        </w:rPr>
      </w:pPr>
      <w:r w:rsidRPr="001963CE">
        <w:rPr>
          <w:b w:val="0"/>
        </w:rPr>
        <w:t>3.2</w:t>
      </w:r>
      <w:r w:rsidR="00794D83" w:rsidRPr="001963CE">
        <w:rPr>
          <w:b w:val="0"/>
        </w:rPr>
        <w:t xml:space="preserve"> Анализ связи полиморфизма генов </w:t>
      </w:r>
      <w:r w:rsidR="00794D83" w:rsidRPr="001963CE">
        <w:rPr>
          <w:b w:val="0"/>
          <w:lang w:val="en-US"/>
        </w:rPr>
        <w:t>NRAMP</w:t>
      </w:r>
      <w:r w:rsidR="00794D83" w:rsidRPr="001963CE">
        <w:rPr>
          <w:b w:val="0"/>
        </w:rPr>
        <w:t xml:space="preserve">1, </w:t>
      </w:r>
      <w:r w:rsidR="00794D83" w:rsidRPr="001963CE">
        <w:rPr>
          <w:b w:val="0"/>
          <w:lang w:val="en-US"/>
        </w:rPr>
        <w:t>IL</w:t>
      </w:r>
      <w:r w:rsidR="00794D83" w:rsidRPr="001963CE">
        <w:rPr>
          <w:b w:val="0"/>
        </w:rPr>
        <w:t>12</w:t>
      </w:r>
      <w:r w:rsidR="00794D83" w:rsidRPr="001963CE">
        <w:rPr>
          <w:b w:val="0"/>
          <w:lang w:val="en-US"/>
        </w:rPr>
        <w:t>B</w:t>
      </w:r>
      <w:r w:rsidR="00794D83" w:rsidRPr="001963CE">
        <w:rPr>
          <w:b w:val="0"/>
        </w:rPr>
        <w:t xml:space="preserve">, </w:t>
      </w:r>
      <w:r w:rsidR="00794D83" w:rsidRPr="001963CE">
        <w:rPr>
          <w:b w:val="0"/>
          <w:lang w:val="en-US"/>
        </w:rPr>
        <w:t>VDR</w:t>
      </w:r>
      <w:r w:rsidR="00794D83" w:rsidRPr="001963CE">
        <w:rPr>
          <w:b w:val="0"/>
        </w:rPr>
        <w:t xml:space="preserve">, </w:t>
      </w:r>
      <w:r w:rsidR="00794D83" w:rsidRPr="001963CE">
        <w:rPr>
          <w:b w:val="0"/>
          <w:lang w:val="en-US"/>
        </w:rPr>
        <w:t>IL</w:t>
      </w:r>
      <w:r w:rsidR="00794D83" w:rsidRPr="001963CE">
        <w:rPr>
          <w:b w:val="0"/>
        </w:rPr>
        <w:t>1</w:t>
      </w:r>
      <w:r w:rsidR="00794D83" w:rsidRPr="001963CE">
        <w:rPr>
          <w:b w:val="0"/>
          <w:lang w:val="en-US"/>
        </w:rPr>
        <w:t>B</w:t>
      </w:r>
      <w:r w:rsidR="00794D83" w:rsidRPr="001963CE">
        <w:rPr>
          <w:b w:val="0"/>
        </w:rPr>
        <w:t xml:space="preserve">, </w:t>
      </w:r>
      <w:r w:rsidR="00794D83" w:rsidRPr="001963CE">
        <w:rPr>
          <w:b w:val="0"/>
          <w:lang w:val="en-US"/>
        </w:rPr>
        <w:t>IL</w:t>
      </w:r>
      <w:r w:rsidR="00794D83" w:rsidRPr="001963CE">
        <w:rPr>
          <w:b w:val="0"/>
        </w:rPr>
        <w:t>1</w:t>
      </w:r>
      <w:r w:rsidR="00794D83" w:rsidRPr="001963CE">
        <w:rPr>
          <w:b w:val="0"/>
          <w:lang w:val="en-US"/>
        </w:rPr>
        <w:t>RN</w:t>
      </w:r>
      <w:r w:rsidR="00E50654" w:rsidRPr="001963CE">
        <w:rPr>
          <w:b w:val="0"/>
        </w:rPr>
        <w:t xml:space="preserve"> </w:t>
      </w:r>
      <w:r w:rsidR="00794D83" w:rsidRPr="001963CE">
        <w:rPr>
          <w:b w:val="0"/>
        </w:rPr>
        <w:t>с туберкулезом</w:t>
      </w:r>
    </w:p>
    <w:p w:rsidR="00D9451D" w:rsidRPr="001963CE" w:rsidRDefault="00D9451D" w:rsidP="00720490">
      <w:pPr>
        <w:pStyle w:val="23"/>
        <w:widowControl/>
        <w:suppressAutoHyphens/>
        <w:ind w:firstLine="709"/>
        <w:jc w:val="both"/>
        <w:rPr>
          <w:b w:val="0"/>
        </w:rPr>
      </w:pPr>
    </w:p>
    <w:p w:rsidR="00974047" w:rsidRPr="001963CE" w:rsidRDefault="00794D83" w:rsidP="00720490">
      <w:pPr>
        <w:pStyle w:val="23"/>
        <w:widowControl/>
        <w:suppressAutoHyphens/>
        <w:ind w:firstLine="709"/>
        <w:jc w:val="both"/>
        <w:rPr>
          <w:b w:val="0"/>
        </w:rPr>
      </w:pPr>
      <w:r w:rsidRPr="001963CE">
        <w:rPr>
          <w:b w:val="0"/>
        </w:rPr>
        <w:t>Туберкулез – инфекционное заболевание, обладающее клиническим полиморфизмом. Специфическая гранулема – субстрат болезни – может развиться в любом органе или ткани [</w:t>
      </w:r>
      <w:r w:rsidRPr="001963CE">
        <w:rPr>
          <w:b w:val="0"/>
          <w:lang w:val="en-US"/>
        </w:rPr>
        <w:t>C</w:t>
      </w:r>
      <w:r w:rsidRPr="001963CE">
        <w:rPr>
          <w:b w:val="0"/>
        </w:rPr>
        <w:t>труков А.И., Кауфман О.Я., 1989; Ерохин В.В., Земскова З.С., 2003]. Современная классификация туберкулеза, в основу которой положено два признака: локализация процесса и клинико – рентгенологические особенности форм, насчитывает 23 основных клинических формы туберкулеза [Хоменко А.Г., 1996]. Такое разнообразие проявлений одного заболевания определяют множество факторов. Несомненно, в этом случае играют немаловажную роль свойства самой микобактерии туберкулеза, такие как вирулентность, резистентность к противотуберкулезным препаратам, а также массивность инфекции. От состояния естественных защитных сил организма (барьерная функция слизистой оболочки дыхательных путей и желудочно-кишечного тракта) также будет зависеть исход встречи человека и микобактерии туберкулеза.</w:t>
      </w:r>
    </w:p>
    <w:p w:rsidR="00794D83" w:rsidRPr="001963CE" w:rsidRDefault="00794D83" w:rsidP="00720490">
      <w:pPr>
        <w:pStyle w:val="23"/>
        <w:widowControl/>
        <w:suppressAutoHyphens/>
        <w:ind w:firstLine="709"/>
        <w:jc w:val="both"/>
        <w:rPr>
          <w:b w:val="0"/>
        </w:rPr>
      </w:pPr>
      <w:r w:rsidRPr="001963CE">
        <w:rPr>
          <w:b w:val="0"/>
        </w:rPr>
        <w:t xml:space="preserve">Результаты современных генетических исследований не оставили сомнений в существовании наследственной предрасположенности к туберкулезу [Хоменко А.Г., 1996; Чуканова В.П., 2001; </w:t>
      </w:r>
      <w:r w:rsidRPr="001963CE">
        <w:rPr>
          <w:b w:val="0"/>
          <w:lang w:val="en-US"/>
        </w:rPr>
        <w:t>Hill</w:t>
      </w:r>
      <w:r w:rsidRPr="001963CE">
        <w:rPr>
          <w:b w:val="0"/>
        </w:rPr>
        <w:t xml:space="preserve"> </w:t>
      </w:r>
      <w:r w:rsidRPr="001963CE">
        <w:rPr>
          <w:b w:val="0"/>
          <w:lang w:val="en-US"/>
        </w:rPr>
        <w:t>A</w:t>
      </w:r>
      <w:r w:rsidRPr="001963CE">
        <w:rPr>
          <w:b w:val="0"/>
        </w:rPr>
        <w:t>.</w:t>
      </w:r>
      <w:r w:rsidRPr="001963CE">
        <w:rPr>
          <w:b w:val="0"/>
          <w:lang w:val="en-US"/>
        </w:rPr>
        <w:t>V</w:t>
      </w:r>
      <w:r w:rsidRPr="001963CE">
        <w:rPr>
          <w:b w:val="0"/>
        </w:rPr>
        <w:t>.</w:t>
      </w:r>
      <w:r w:rsidRPr="001963CE">
        <w:rPr>
          <w:b w:val="0"/>
          <w:lang w:val="en-US"/>
        </w:rPr>
        <w:t>S</w:t>
      </w:r>
      <w:r w:rsidRPr="001963CE">
        <w:rPr>
          <w:b w:val="0"/>
        </w:rPr>
        <w:t>., 1999]. Они показали, что одной из причин, определяющих такое разнообразие клинических проявлений, является полиморфизм генов, чьи продукты экспрессии вовлечены в патогенез заболевания. В то же время, пока не ясно, какие именно варианты генов имеют решающее значение. В связи с этим важно изучить вклад конкретных сочетаний аллелей в развитие болезни.</w:t>
      </w:r>
    </w:p>
    <w:p w:rsidR="00974047" w:rsidRPr="001963CE" w:rsidRDefault="00794D83" w:rsidP="00720490">
      <w:pPr>
        <w:pStyle w:val="23"/>
        <w:widowControl/>
        <w:suppressAutoHyphens/>
        <w:ind w:firstLine="709"/>
        <w:jc w:val="both"/>
        <w:rPr>
          <w:b w:val="0"/>
        </w:rPr>
      </w:pPr>
      <w:r w:rsidRPr="001963CE">
        <w:rPr>
          <w:b w:val="0"/>
        </w:rPr>
        <w:t xml:space="preserve">В исследованной выборке 304 больных туберкулезом русских жителей г. Томска и Томской области проанализировано распределение генотипов и частот аллелей полиморфизма генов </w:t>
      </w:r>
      <w:r w:rsidRPr="001963CE">
        <w:rPr>
          <w:b w:val="0"/>
          <w:lang w:val="en-US"/>
        </w:rPr>
        <w:t>NRAMP</w:t>
      </w:r>
      <w:r w:rsidRPr="001963CE">
        <w:rPr>
          <w:b w:val="0"/>
        </w:rPr>
        <w:t xml:space="preserve">1,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VDR</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(табл. 10). Выявлено отклонение наблюдаемого распределения генотипов полиморфизма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от ожидаемого при РХВ (χ</w:t>
      </w:r>
      <w:r w:rsidRPr="001963CE">
        <w:rPr>
          <w:b w:val="0"/>
          <w:vertAlign w:val="superscript"/>
        </w:rPr>
        <w:t>2</w:t>
      </w:r>
      <w:r w:rsidRPr="001963CE">
        <w:rPr>
          <w:b w:val="0"/>
        </w:rPr>
        <w:t xml:space="preserve">=6,95; р=0,008) за счет повышенной гетерозиготности (табл. 10). Учитывая неслучайный характер отбора индивидов в выборке, можно предположить наличие вероятного вклада гена </w:t>
      </w:r>
      <w:r w:rsidRPr="001963CE">
        <w:rPr>
          <w:b w:val="0"/>
          <w:lang w:val="en-US"/>
        </w:rPr>
        <w:t>VDR</w:t>
      </w:r>
      <w:r w:rsidRPr="001963CE">
        <w:rPr>
          <w:b w:val="0"/>
        </w:rPr>
        <w:t xml:space="preserve"> в патогенез туберкулеза. Для исследованных полиморфизмов генов </w:t>
      </w:r>
      <w:r w:rsidRPr="001963CE">
        <w:rPr>
          <w:b w:val="0"/>
          <w:lang w:val="en-US"/>
        </w:rPr>
        <w:t>NRAMP</w:t>
      </w:r>
      <w:r w:rsidRPr="001963CE">
        <w:rPr>
          <w:b w:val="0"/>
        </w:rPr>
        <w:t xml:space="preserve">1,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в общей группе больных туберкулезом</w:t>
      </w:r>
      <w:r w:rsidR="00E50654" w:rsidRPr="001963CE">
        <w:rPr>
          <w:b w:val="0"/>
        </w:rPr>
        <w:t xml:space="preserve"> </w:t>
      </w:r>
      <w:r w:rsidRPr="001963CE">
        <w:rPr>
          <w:b w:val="0"/>
        </w:rPr>
        <w:t>отклонение от РХВ не показано.</w:t>
      </w:r>
    </w:p>
    <w:p w:rsidR="00794D83" w:rsidRPr="001963CE" w:rsidRDefault="00794D83" w:rsidP="00720490">
      <w:pPr>
        <w:pStyle w:val="a3"/>
        <w:widowControl/>
        <w:suppressAutoHyphens/>
        <w:spacing w:line="360" w:lineRule="auto"/>
        <w:ind w:firstLine="709"/>
        <w:jc w:val="both"/>
        <w:rPr>
          <w:sz w:val="28"/>
        </w:rPr>
      </w:pPr>
      <w:r w:rsidRPr="001963CE">
        <w:rPr>
          <w:sz w:val="28"/>
        </w:rPr>
        <w:t>Известно, что у жителей Тувы больных туберкулезом выявлено отклонение от РХВ для полиморфизмов 1465-85</w:t>
      </w:r>
      <w:r w:rsidRPr="001963CE">
        <w:rPr>
          <w:sz w:val="28"/>
          <w:lang w:val="en-US"/>
        </w:rPr>
        <w:t>G</w:t>
      </w:r>
      <w:r w:rsidRPr="001963CE">
        <w:rPr>
          <w:sz w:val="28"/>
        </w:rPr>
        <w:t>/</w:t>
      </w:r>
      <w:r w:rsidRPr="001963CE">
        <w:rPr>
          <w:sz w:val="28"/>
          <w:lang w:val="en-US"/>
        </w:rPr>
        <w:t>A</w:t>
      </w:r>
      <w:r w:rsidRPr="001963CE">
        <w:rPr>
          <w:sz w:val="28"/>
        </w:rPr>
        <w:t xml:space="preserve"> и </w:t>
      </w:r>
      <w:r w:rsidRPr="001963CE">
        <w:rPr>
          <w:sz w:val="28"/>
          <w:lang w:val="en-US"/>
        </w:rPr>
        <w:t>D</w:t>
      </w:r>
      <w:r w:rsidRPr="001963CE">
        <w:rPr>
          <w:sz w:val="28"/>
        </w:rPr>
        <w:t>543</w:t>
      </w:r>
      <w:r w:rsidRPr="001963CE">
        <w:rPr>
          <w:sz w:val="28"/>
          <w:lang w:val="en-US"/>
        </w:rPr>
        <w:t>N</w:t>
      </w:r>
      <w:r w:rsidRPr="001963CE">
        <w:rPr>
          <w:sz w:val="28"/>
        </w:rPr>
        <w:t xml:space="preserve"> гена </w:t>
      </w:r>
      <w:r w:rsidRPr="001963CE">
        <w:rPr>
          <w:sz w:val="28"/>
          <w:lang w:val="en-US"/>
        </w:rPr>
        <w:t>NRAMP</w:t>
      </w:r>
      <w:r w:rsidRPr="001963CE">
        <w:rPr>
          <w:sz w:val="28"/>
        </w:rPr>
        <w:t xml:space="preserve">1 за счет пониженного количества гетерозигот в обоих случаях и для полиморфизмов </w:t>
      </w:r>
      <w:r w:rsidRPr="001963CE">
        <w:rPr>
          <w:sz w:val="28"/>
          <w:lang w:val="en-US"/>
        </w:rPr>
        <w:t>B</w:t>
      </w:r>
      <w:r w:rsidRPr="001963CE">
        <w:rPr>
          <w:sz w:val="28"/>
        </w:rPr>
        <w:t>/</w:t>
      </w:r>
      <w:r w:rsidRPr="001963CE">
        <w:rPr>
          <w:sz w:val="28"/>
          <w:lang w:val="en-US"/>
        </w:rPr>
        <w:t>b</w:t>
      </w:r>
      <w:r w:rsidRPr="001963CE">
        <w:rPr>
          <w:sz w:val="28"/>
        </w:rPr>
        <w:t xml:space="preserve"> и </w:t>
      </w:r>
      <w:r w:rsidRPr="001963CE">
        <w:rPr>
          <w:sz w:val="28"/>
          <w:lang w:val="en-US"/>
        </w:rPr>
        <w:t>F</w:t>
      </w:r>
      <w:r w:rsidRPr="001963CE">
        <w:rPr>
          <w:sz w:val="28"/>
        </w:rPr>
        <w:t>/</w:t>
      </w:r>
      <w:r w:rsidRPr="001963CE">
        <w:rPr>
          <w:sz w:val="28"/>
          <w:lang w:val="en-US"/>
        </w:rPr>
        <w:t>f</w:t>
      </w:r>
      <w:r w:rsidRPr="001963CE">
        <w:rPr>
          <w:sz w:val="28"/>
        </w:rPr>
        <w:t xml:space="preserve"> гена </w:t>
      </w:r>
      <w:r w:rsidRPr="001963CE">
        <w:rPr>
          <w:sz w:val="28"/>
          <w:lang w:val="en-US"/>
        </w:rPr>
        <w:t>VDR</w:t>
      </w:r>
      <w:r w:rsidRPr="001963CE">
        <w:rPr>
          <w:sz w:val="28"/>
        </w:rPr>
        <w:t xml:space="preserve"> за счет повышенной гетерозиготности [Рудко А.А., 2004]. Таким образом, как для русских, так и для тувинцев, больных туберкулезом, характерно повышенное количество гетерозигот </w:t>
      </w:r>
      <w:r w:rsidRPr="001963CE">
        <w:rPr>
          <w:sz w:val="28"/>
          <w:lang w:val="en-US"/>
        </w:rPr>
        <w:t>B</w:t>
      </w:r>
      <w:r w:rsidRPr="001963CE">
        <w:rPr>
          <w:sz w:val="28"/>
        </w:rPr>
        <w:t>/</w:t>
      </w:r>
      <w:r w:rsidRPr="001963CE">
        <w:rPr>
          <w:sz w:val="28"/>
          <w:lang w:val="en-US"/>
        </w:rPr>
        <w:t>b</w:t>
      </w:r>
      <w:r w:rsidRPr="001963CE">
        <w:rPr>
          <w:sz w:val="28"/>
        </w:rPr>
        <w:t xml:space="preserve"> гена </w:t>
      </w:r>
      <w:r w:rsidRPr="001963CE">
        <w:rPr>
          <w:sz w:val="28"/>
          <w:lang w:val="en-US"/>
        </w:rPr>
        <w:t>VDR</w:t>
      </w:r>
      <w:r w:rsidRPr="001963CE">
        <w:rPr>
          <w:sz w:val="28"/>
        </w:rPr>
        <w:t xml:space="preserve">. Сравнение частот аллелей и генотипов у русских и тувинцев, больных туберкулезом, показало статистически значимые отличия для всех исследованных полиморфных маркеров (табл. 11). Максимальная степень отличий частот аллелей и генотипов показана для полиморфизма </w:t>
      </w:r>
      <w:r w:rsidRPr="001963CE">
        <w:rPr>
          <w:sz w:val="28"/>
          <w:lang w:val="en-US"/>
        </w:rPr>
        <w:t>B</w:t>
      </w:r>
      <w:r w:rsidRPr="001963CE">
        <w:rPr>
          <w:sz w:val="28"/>
        </w:rPr>
        <w:t>/</w:t>
      </w:r>
      <w:r w:rsidRPr="001963CE">
        <w:rPr>
          <w:sz w:val="28"/>
          <w:lang w:val="en-US"/>
        </w:rPr>
        <w:t>b</w:t>
      </w:r>
      <w:r w:rsidRPr="001963CE">
        <w:rPr>
          <w:sz w:val="28"/>
        </w:rPr>
        <w:t xml:space="preserve"> гена </w:t>
      </w:r>
      <w:r w:rsidRPr="001963CE">
        <w:rPr>
          <w:sz w:val="28"/>
          <w:lang w:val="en-US"/>
        </w:rPr>
        <w:t>VDR</w:t>
      </w:r>
      <w:r w:rsidRPr="001963CE">
        <w:rPr>
          <w:sz w:val="28"/>
        </w:rPr>
        <w:t>.</w:t>
      </w:r>
    </w:p>
    <w:p w:rsidR="00794D83" w:rsidRPr="001963CE" w:rsidRDefault="00794D83" w:rsidP="00720490">
      <w:pPr>
        <w:pStyle w:val="a3"/>
        <w:widowControl/>
        <w:suppressAutoHyphens/>
        <w:spacing w:line="360" w:lineRule="auto"/>
        <w:ind w:firstLine="709"/>
        <w:jc w:val="both"/>
        <w:rPr>
          <w:sz w:val="28"/>
        </w:rPr>
      </w:pPr>
    </w:p>
    <w:p w:rsidR="00794D83" w:rsidRPr="001963CE" w:rsidRDefault="00C41F78" w:rsidP="00720490">
      <w:pPr>
        <w:pStyle w:val="a3"/>
        <w:widowControl/>
        <w:suppressAutoHyphens/>
        <w:spacing w:line="360" w:lineRule="auto"/>
        <w:ind w:firstLine="709"/>
        <w:jc w:val="both"/>
        <w:rPr>
          <w:sz w:val="28"/>
        </w:rPr>
      </w:pPr>
      <w:r w:rsidRPr="001963CE">
        <w:rPr>
          <w:sz w:val="28"/>
        </w:rPr>
        <w:br w:type="page"/>
      </w:r>
      <w:r w:rsidR="00794D83" w:rsidRPr="001963CE">
        <w:rPr>
          <w:sz w:val="28"/>
        </w:rPr>
        <w:t>Таблица 10</w:t>
      </w:r>
      <w:r w:rsidR="00D9451D" w:rsidRPr="001963CE">
        <w:rPr>
          <w:sz w:val="28"/>
        </w:rPr>
        <w:t xml:space="preserve"> </w:t>
      </w:r>
      <w:r w:rsidR="00794D83" w:rsidRPr="001963CE">
        <w:rPr>
          <w:sz w:val="28"/>
        </w:rPr>
        <w:t>Частоты аллелей и генотипов исследованных полиморфизмов у больных туберкулезом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1"/>
        <w:gridCol w:w="1142"/>
        <w:gridCol w:w="895"/>
        <w:gridCol w:w="648"/>
        <w:gridCol w:w="895"/>
        <w:gridCol w:w="1018"/>
        <w:gridCol w:w="772"/>
        <w:gridCol w:w="771"/>
        <w:gridCol w:w="772"/>
        <w:gridCol w:w="1018"/>
      </w:tblGrid>
      <w:tr w:rsidR="00794D83" w:rsidRPr="001963CE" w:rsidTr="00881AD1">
        <w:trPr>
          <w:jc w:val="center"/>
        </w:trPr>
        <w:tc>
          <w:tcPr>
            <w:tcW w:w="1276" w:type="dxa"/>
          </w:tcPr>
          <w:p w:rsidR="00794D83" w:rsidRPr="001963CE" w:rsidRDefault="00794D83" w:rsidP="00881AD1">
            <w:pPr>
              <w:suppressAutoHyphens/>
              <w:spacing w:line="360" w:lineRule="auto"/>
            </w:pPr>
            <w:r w:rsidRPr="001963CE">
              <w:t xml:space="preserve">Ген </w:t>
            </w:r>
          </w:p>
        </w:tc>
        <w:tc>
          <w:tcPr>
            <w:tcW w:w="1276" w:type="dxa"/>
          </w:tcPr>
          <w:p w:rsidR="00794D83" w:rsidRPr="001963CE" w:rsidRDefault="00794D83" w:rsidP="00881AD1">
            <w:pPr>
              <w:suppressAutoHyphens/>
              <w:spacing w:line="360" w:lineRule="auto"/>
            </w:pPr>
            <w:r w:rsidRPr="001963CE">
              <w:t>Поли</w:t>
            </w:r>
            <w:r w:rsidRPr="001963CE">
              <w:rPr>
                <w:lang w:val="en-US"/>
              </w:rPr>
              <w:t>-</w:t>
            </w:r>
            <w:r w:rsidRPr="001963CE">
              <w:t>морфизм</w:t>
            </w:r>
          </w:p>
        </w:tc>
        <w:tc>
          <w:tcPr>
            <w:tcW w:w="992" w:type="dxa"/>
          </w:tcPr>
          <w:p w:rsidR="00794D83" w:rsidRPr="001963CE" w:rsidRDefault="00794D83" w:rsidP="00881AD1">
            <w:pPr>
              <w:suppressAutoHyphens/>
              <w:spacing w:line="360" w:lineRule="auto"/>
            </w:pPr>
            <w:r w:rsidRPr="001963CE">
              <w:t>Гено</w:t>
            </w:r>
            <w:r w:rsidRPr="001963CE">
              <w:rPr>
                <w:lang w:val="en-US"/>
              </w:rPr>
              <w:t>-</w:t>
            </w:r>
            <w:r w:rsidRPr="001963CE">
              <w:t>типы</w:t>
            </w:r>
          </w:p>
        </w:tc>
        <w:tc>
          <w:tcPr>
            <w:tcW w:w="709" w:type="dxa"/>
          </w:tcPr>
          <w:p w:rsidR="00794D83" w:rsidRPr="001963CE" w:rsidRDefault="00794D83" w:rsidP="00881AD1">
            <w:pPr>
              <w:suppressAutoHyphens/>
              <w:spacing w:line="360" w:lineRule="auto"/>
              <w:rPr>
                <w:lang w:val="en-US"/>
              </w:rPr>
            </w:pPr>
            <w:r w:rsidRPr="001963CE">
              <w:rPr>
                <w:lang w:val="en-US"/>
              </w:rPr>
              <w:t>N.O.</w:t>
            </w:r>
          </w:p>
        </w:tc>
        <w:tc>
          <w:tcPr>
            <w:tcW w:w="992" w:type="dxa"/>
          </w:tcPr>
          <w:p w:rsidR="00794D83" w:rsidRPr="001963CE" w:rsidRDefault="00794D83" w:rsidP="00881AD1">
            <w:pPr>
              <w:suppressAutoHyphens/>
              <w:spacing w:line="360" w:lineRule="auto"/>
              <w:rPr>
                <w:lang w:val="en-US"/>
              </w:rPr>
            </w:pPr>
            <w:r w:rsidRPr="001963CE">
              <w:rPr>
                <w:lang w:val="en-US"/>
              </w:rPr>
              <w:t>N.E.</w:t>
            </w:r>
          </w:p>
        </w:tc>
        <w:tc>
          <w:tcPr>
            <w:tcW w:w="1134" w:type="dxa"/>
          </w:tcPr>
          <w:p w:rsidR="00794D83" w:rsidRPr="001963CE" w:rsidRDefault="00794D83" w:rsidP="00881AD1">
            <w:pPr>
              <w:suppressAutoHyphens/>
              <w:spacing w:line="360" w:lineRule="auto"/>
            </w:pPr>
            <w:r w:rsidRPr="001963CE">
              <w:t>Частота аллеля</w:t>
            </w:r>
          </w:p>
        </w:tc>
        <w:tc>
          <w:tcPr>
            <w:tcW w:w="851" w:type="dxa"/>
          </w:tcPr>
          <w:p w:rsidR="00794D83" w:rsidRPr="001963CE" w:rsidRDefault="00794D83" w:rsidP="00881AD1">
            <w:pPr>
              <w:suppressAutoHyphens/>
              <w:spacing w:line="360" w:lineRule="auto"/>
              <w:rPr>
                <w:lang w:val="en-US"/>
              </w:rPr>
            </w:pPr>
            <w:r w:rsidRPr="001963CE">
              <w:t>χ</w:t>
            </w:r>
            <w:r w:rsidRPr="001963CE">
              <w:rPr>
                <w:vertAlign w:val="superscript"/>
              </w:rPr>
              <w:t>2</w:t>
            </w:r>
          </w:p>
          <w:p w:rsidR="00794D83" w:rsidRPr="001963CE" w:rsidRDefault="00794D83" w:rsidP="00881AD1">
            <w:pPr>
              <w:suppressAutoHyphens/>
              <w:spacing w:line="360" w:lineRule="auto"/>
              <w:rPr>
                <w:lang w:val="en-US"/>
              </w:rPr>
            </w:pPr>
            <w:r w:rsidRPr="001963CE">
              <w:rPr>
                <w:lang w:val="en-US"/>
              </w:rPr>
              <w:t>(d.f.)</w:t>
            </w:r>
          </w:p>
        </w:tc>
        <w:tc>
          <w:tcPr>
            <w:tcW w:w="850" w:type="dxa"/>
          </w:tcPr>
          <w:p w:rsidR="00794D83" w:rsidRPr="001963CE" w:rsidRDefault="00794D83" w:rsidP="00881AD1">
            <w:pPr>
              <w:suppressAutoHyphens/>
              <w:spacing w:line="360" w:lineRule="auto"/>
              <w:rPr>
                <w:lang w:val="en-US"/>
              </w:rPr>
            </w:pPr>
            <w:r w:rsidRPr="001963CE">
              <w:rPr>
                <w:lang w:val="en-US"/>
              </w:rPr>
              <w:t>H</w:t>
            </w:r>
            <w:r w:rsidRPr="001963CE">
              <w:rPr>
                <w:vertAlign w:val="subscript"/>
                <w:lang w:val="en-US"/>
              </w:rPr>
              <w:t>obs</w:t>
            </w:r>
          </w:p>
        </w:tc>
        <w:tc>
          <w:tcPr>
            <w:tcW w:w="851" w:type="dxa"/>
          </w:tcPr>
          <w:p w:rsidR="00794D83" w:rsidRPr="001963CE" w:rsidRDefault="00794D83" w:rsidP="00881AD1">
            <w:pPr>
              <w:suppressAutoHyphens/>
              <w:spacing w:line="360" w:lineRule="auto"/>
              <w:rPr>
                <w:lang w:val="en-US"/>
              </w:rPr>
            </w:pPr>
            <w:r w:rsidRPr="001963CE">
              <w:rPr>
                <w:lang w:val="en-US"/>
              </w:rPr>
              <w:t>H</w:t>
            </w:r>
            <w:r w:rsidRPr="001963CE">
              <w:rPr>
                <w:vertAlign w:val="subscript"/>
                <w:lang w:val="en-US"/>
              </w:rPr>
              <w:t>exp</w:t>
            </w:r>
          </w:p>
        </w:tc>
        <w:tc>
          <w:tcPr>
            <w:tcW w:w="1134" w:type="dxa"/>
          </w:tcPr>
          <w:p w:rsidR="00794D83" w:rsidRPr="001963CE" w:rsidRDefault="00794D83" w:rsidP="00881AD1">
            <w:pPr>
              <w:suppressAutoHyphens/>
              <w:spacing w:line="360" w:lineRule="auto"/>
              <w:rPr>
                <w:lang w:val="en-US"/>
              </w:rPr>
            </w:pPr>
            <w:r w:rsidRPr="001963CE">
              <w:rPr>
                <w:lang w:val="en-US"/>
              </w:rPr>
              <w:t>D</w:t>
            </w:r>
          </w:p>
        </w:tc>
      </w:tr>
      <w:tr w:rsidR="00794D83" w:rsidRPr="001963CE" w:rsidTr="00881AD1">
        <w:trPr>
          <w:jc w:val="center"/>
        </w:trPr>
        <w:tc>
          <w:tcPr>
            <w:tcW w:w="1276" w:type="dxa"/>
            <w:vMerge w:val="restart"/>
          </w:tcPr>
          <w:p w:rsidR="00794D83" w:rsidRPr="001963CE" w:rsidRDefault="00794D83" w:rsidP="00881AD1">
            <w:pPr>
              <w:pStyle w:val="8"/>
              <w:keepNext w:val="0"/>
              <w:widowControl/>
              <w:suppressAutoHyphens/>
              <w:jc w:val="left"/>
              <w:rPr>
                <w:i w:val="0"/>
                <w:sz w:val="20"/>
              </w:rPr>
            </w:pPr>
            <w:r w:rsidRPr="001963CE">
              <w:rPr>
                <w:i w:val="0"/>
                <w:sz w:val="20"/>
              </w:rPr>
              <w:t>NRAMP1</w:t>
            </w:r>
          </w:p>
        </w:tc>
        <w:tc>
          <w:tcPr>
            <w:tcW w:w="1276" w:type="dxa"/>
          </w:tcPr>
          <w:p w:rsidR="00794D83" w:rsidRPr="001963CE" w:rsidRDefault="00794D83" w:rsidP="00881AD1">
            <w:pPr>
              <w:suppressAutoHyphens/>
              <w:spacing w:line="360" w:lineRule="auto"/>
              <w:rPr>
                <w:lang w:val="en-US"/>
              </w:rPr>
            </w:pPr>
            <w:r w:rsidRPr="001963CE">
              <w:rPr>
                <w:lang w:val="en-US"/>
              </w:rPr>
              <w:t>469+14</w:t>
            </w:r>
          </w:p>
          <w:p w:rsidR="00794D83" w:rsidRPr="001963CE" w:rsidRDefault="00794D83" w:rsidP="00881AD1">
            <w:pPr>
              <w:suppressAutoHyphens/>
              <w:spacing w:line="360" w:lineRule="auto"/>
              <w:rPr>
                <w:lang w:val="en-US"/>
              </w:rPr>
            </w:pPr>
            <w:r w:rsidRPr="001963CE">
              <w:rPr>
                <w:lang w:val="en-US"/>
              </w:rPr>
              <w:t>G/C</w:t>
            </w:r>
          </w:p>
        </w:tc>
        <w:tc>
          <w:tcPr>
            <w:tcW w:w="992"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GC</w:t>
            </w:r>
          </w:p>
          <w:p w:rsidR="00794D83" w:rsidRPr="001963CE" w:rsidRDefault="00794D83" w:rsidP="00881AD1">
            <w:pPr>
              <w:suppressAutoHyphens/>
              <w:spacing w:line="360" w:lineRule="auto"/>
              <w:rPr>
                <w:lang w:val="en-US"/>
              </w:rPr>
            </w:pPr>
            <w:r w:rsidRPr="001963CE">
              <w:rPr>
                <w:lang w:val="en-US"/>
              </w:rPr>
              <w:t>CC</w:t>
            </w:r>
          </w:p>
        </w:tc>
        <w:tc>
          <w:tcPr>
            <w:tcW w:w="709" w:type="dxa"/>
          </w:tcPr>
          <w:p w:rsidR="00794D83" w:rsidRPr="001963CE" w:rsidRDefault="00794D83" w:rsidP="00881AD1">
            <w:pPr>
              <w:suppressAutoHyphens/>
              <w:spacing w:line="360" w:lineRule="auto"/>
            </w:pPr>
            <w:r w:rsidRPr="001963CE">
              <w:t>179</w:t>
            </w:r>
          </w:p>
          <w:p w:rsidR="00794D83" w:rsidRPr="001963CE" w:rsidRDefault="00794D83" w:rsidP="00881AD1">
            <w:pPr>
              <w:suppressAutoHyphens/>
              <w:spacing w:line="360" w:lineRule="auto"/>
            </w:pPr>
            <w:r w:rsidRPr="001963CE">
              <w:t>94</w:t>
            </w:r>
          </w:p>
          <w:p w:rsidR="00794D83" w:rsidRPr="001963CE" w:rsidRDefault="00794D83" w:rsidP="00881AD1">
            <w:pPr>
              <w:suppressAutoHyphens/>
              <w:spacing w:line="360" w:lineRule="auto"/>
            </w:pPr>
            <w:r w:rsidRPr="001963CE">
              <w:t>6</w:t>
            </w:r>
          </w:p>
        </w:tc>
        <w:tc>
          <w:tcPr>
            <w:tcW w:w="992" w:type="dxa"/>
          </w:tcPr>
          <w:p w:rsidR="00794D83" w:rsidRPr="001963CE" w:rsidRDefault="00794D83" w:rsidP="00881AD1">
            <w:pPr>
              <w:suppressAutoHyphens/>
              <w:spacing w:line="360" w:lineRule="auto"/>
            </w:pPr>
            <w:r w:rsidRPr="001963CE">
              <w:t>183,07</w:t>
            </w:r>
          </w:p>
          <w:p w:rsidR="00794D83" w:rsidRPr="001963CE" w:rsidRDefault="00794D83" w:rsidP="00881AD1">
            <w:pPr>
              <w:suppressAutoHyphens/>
              <w:spacing w:line="360" w:lineRule="auto"/>
            </w:pPr>
            <w:r w:rsidRPr="001963CE">
              <w:t>85,86</w:t>
            </w:r>
          </w:p>
          <w:p w:rsidR="00794D83" w:rsidRPr="001963CE" w:rsidRDefault="00794D83" w:rsidP="00881AD1">
            <w:pPr>
              <w:suppressAutoHyphens/>
              <w:spacing w:line="360" w:lineRule="auto"/>
            </w:pPr>
            <w:r w:rsidRPr="001963CE">
              <w:t>10,07</w:t>
            </w:r>
          </w:p>
        </w:tc>
        <w:tc>
          <w:tcPr>
            <w:tcW w:w="1134" w:type="dxa"/>
          </w:tcPr>
          <w:p w:rsidR="00794D83" w:rsidRPr="001963CE" w:rsidRDefault="00794D83" w:rsidP="00881AD1">
            <w:pPr>
              <w:suppressAutoHyphens/>
              <w:spacing w:line="360" w:lineRule="auto"/>
            </w:pPr>
            <w:r w:rsidRPr="001963CE">
              <w:rPr>
                <w:lang w:val="en-US"/>
              </w:rPr>
              <w:t>G</w:t>
            </w:r>
            <w:r w:rsidRPr="001963CE">
              <w:t>=</w:t>
            </w:r>
          </w:p>
          <w:p w:rsidR="00794D83" w:rsidRPr="001963CE" w:rsidRDefault="00794D83" w:rsidP="00881AD1">
            <w:pPr>
              <w:suppressAutoHyphens/>
              <w:spacing w:line="360" w:lineRule="auto"/>
              <w:rPr>
                <w:lang w:val="en-US"/>
              </w:rPr>
            </w:pPr>
            <w:r w:rsidRPr="001963CE">
              <w:rPr>
                <w:lang w:val="en-US"/>
              </w:rPr>
              <w:t>0,810</w:t>
            </w:r>
          </w:p>
        </w:tc>
        <w:tc>
          <w:tcPr>
            <w:tcW w:w="851" w:type="dxa"/>
          </w:tcPr>
          <w:p w:rsidR="00794D83" w:rsidRPr="001963CE" w:rsidRDefault="00794D83" w:rsidP="00881AD1">
            <w:pPr>
              <w:suppressAutoHyphens/>
              <w:spacing w:line="360" w:lineRule="auto"/>
              <w:rPr>
                <w:lang w:val="en-US"/>
              </w:rPr>
            </w:pPr>
            <w:r w:rsidRPr="001963CE">
              <w:rPr>
                <w:lang w:val="en-US"/>
              </w:rPr>
              <w:t>2,25</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0,337</w:t>
            </w:r>
          </w:p>
        </w:tc>
        <w:tc>
          <w:tcPr>
            <w:tcW w:w="851" w:type="dxa"/>
          </w:tcPr>
          <w:p w:rsidR="00794D83" w:rsidRPr="001963CE" w:rsidRDefault="00794D83" w:rsidP="00881AD1">
            <w:pPr>
              <w:suppressAutoHyphens/>
              <w:spacing w:line="360" w:lineRule="auto"/>
              <w:rPr>
                <w:lang w:val="en-US"/>
              </w:rPr>
            </w:pPr>
            <w:r w:rsidRPr="001963CE">
              <w:rPr>
                <w:lang w:val="en-US"/>
              </w:rPr>
              <w:t>0,308</w:t>
            </w:r>
          </w:p>
        </w:tc>
        <w:tc>
          <w:tcPr>
            <w:tcW w:w="1134" w:type="dxa"/>
          </w:tcPr>
          <w:p w:rsidR="00794D83" w:rsidRPr="001963CE" w:rsidRDefault="00794D83" w:rsidP="00881AD1">
            <w:pPr>
              <w:suppressAutoHyphens/>
              <w:spacing w:line="360" w:lineRule="auto"/>
              <w:rPr>
                <w:lang w:val="en-US"/>
              </w:rPr>
            </w:pPr>
            <w:r w:rsidRPr="001963CE">
              <w:rPr>
                <w:lang w:val="en-US"/>
              </w:rPr>
              <w:t>+0,095</w:t>
            </w:r>
          </w:p>
        </w:tc>
      </w:tr>
      <w:tr w:rsidR="00794D83" w:rsidRPr="001963CE" w:rsidTr="00881AD1">
        <w:trPr>
          <w:jc w:val="center"/>
        </w:trPr>
        <w:tc>
          <w:tcPr>
            <w:tcW w:w="1276" w:type="dxa"/>
            <w:vMerge/>
          </w:tcPr>
          <w:p w:rsidR="00794D83" w:rsidRPr="001963CE" w:rsidRDefault="00794D83" w:rsidP="00881AD1">
            <w:pPr>
              <w:suppressAutoHyphens/>
              <w:spacing w:line="360" w:lineRule="auto"/>
              <w:rPr>
                <w:lang w:val="en-US"/>
              </w:rPr>
            </w:pPr>
          </w:p>
        </w:tc>
        <w:tc>
          <w:tcPr>
            <w:tcW w:w="1276" w:type="dxa"/>
          </w:tcPr>
          <w:p w:rsidR="00794D83" w:rsidRPr="001963CE" w:rsidRDefault="00794D83" w:rsidP="00881AD1">
            <w:pPr>
              <w:suppressAutoHyphens/>
              <w:spacing w:line="360" w:lineRule="auto"/>
              <w:rPr>
                <w:lang w:val="en-US"/>
              </w:rPr>
            </w:pPr>
            <w:r w:rsidRPr="001963CE">
              <w:rPr>
                <w:lang w:val="en-US"/>
              </w:rPr>
              <w:t>D543N</w:t>
            </w:r>
          </w:p>
        </w:tc>
        <w:tc>
          <w:tcPr>
            <w:tcW w:w="992" w:type="dxa"/>
          </w:tcPr>
          <w:p w:rsidR="00794D83" w:rsidRPr="001963CE" w:rsidRDefault="00794D83" w:rsidP="00881AD1">
            <w:pPr>
              <w:suppressAutoHyphens/>
              <w:spacing w:line="360" w:lineRule="auto"/>
              <w:rPr>
                <w:lang w:val="en-US"/>
              </w:rPr>
            </w:pPr>
            <w:r w:rsidRPr="001963CE">
              <w:rPr>
                <w:lang w:val="en-US"/>
              </w:rPr>
              <w:t>DD</w:t>
            </w:r>
          </w:p>
          <w:p w:rsidR="00794D83" w:rsidRPr="001963CE" w:rsidRDefault="00794D83" w:rsidP="00881AD1">
            <w:pPr>
              <w:suppressAutoHyphens/>
              <w:spacing w:line="360" w:lineRule="auto"/>
              <w:rPr>
                <w:lang w:val="en-US"/>
              </w:rPr>
            </w:pPr>
            <w:r w:rsidRPr="001963CE">
              <w:rPr>
                <w:lang w:val="en-US"/>
              </w:rPr>
              <w:t>DN</w:t>
            </w:r>
          </w:p>
          <w:p w:rsidR="00794D83" w:rsidRPr="001963CE" w:rsidRDefault="00794D83" w:rsidP="00881AD1">
            <w:pPr>
              <w:suppressAutoHyphens/>
              <w:spacing w:line="360" w:lineRule="auto"/>
              <w:rPr>
                <w:lang w:val="en-US"/>
              </w:rPr>
            </w:pPr>
            <w:r w:rsidRPr="001963CE">
              <w:rPr>
                <w:lang w:val="en-US"/>
              </w:rPr>
              <w:t>NN</w:t>
            </w:r>
          </w:p>
        </w:tc>
        <w:tc>
          <w:tcPr>
            <w:tcW w:w="709" w:type="dxa"/>
          </w:tcPr>
          <w:p w:rsidR="00794D83" w:rsidRPr="001963CE" w:rsidRDefault="00794D83" w:rsidP="00881AD1">
            <w:pPr>
              <w:suppressAutoHyphens/>
              <w:spacing w:line="360" w:lineRule="auto"/>
              <w:rPr>
                <w:lang w:val="en-US"/>
              </w:rPr>
            </w:pPr>
            <w:r w:rsidRPr="001963CE">
              <w:rPr>
                <w:lang w:val="en-US"/>
              </w:rPr>
              <w:t>263</w:t>
            </w:r>
          </w:p>
          <w:p w:rsidR="00794D83" w:rsidRPr="001963CE" w:rsidRDefault="00794D83" w:rsidP="00881AD1">
            <w:pPr>
              <w:suppressAutoHyphens/>
              <w:spacing w:line="360" w:lineRule="auto"/>
              <w:rPr>
                <w:lang w:val="en-US"/>
              </w:rPr>
            </w:pPr>
            <w:r w:rsidRPr="001963CE">
              <w:rPr>
                <w:lang w:val="en-US"/>
              </w:rPr>
              <w:t>14</w:t>
            </w:r>
          </w:p>
          <w:p w:rsidR="00794D83" w:rsidRPr="001963CE" w:rsidRDefault="00794D83" w:rsidP="00881AD1">
            <w:pPr>
              <w:suppressAutoHyphens/>
              <w:spacing w:line="360" w:lineRule="auto"/>
              <w:rPr>
                <w:lang w:val="en-US"/>
              </w:rPr>
            </w:pPr>
            <w:r w:rsidRPr="001963CE">
              <w:rPr>
                <w:lang w:val="en-US"/>
              </w:rPr>
              <w:t>1</w:t>
            </w:r>
          </w:p>
        </w:tc>
        <w:tc>
          <w:tcPr>
            <w:tcW w:w="992" w:type="dxa"/>
          </w:tcPr>
          <w:p w:rsidR="00794D83" w:rsidRPr="001963CE" w:rsidRDefault="00794D83" w:rsidP="00881AD1">
            <w:pPr>
              <w:suppressAutoHyphens/>
              <w:spacing w:line="360" w:lineRule="auto"/>
              <w:rPr>
                <w:lang w:val="en-US"/>
              </w:rPr>
            </w:pPr>
            <w:r w:rsidRPr="001963CE">
              <w:rPr>
                <w:lang w:val="en-US"/>
              </w:rPr>
              <w:t>262,23</w:t>
            </w:r>
          </w:p>
          <w:p w:rsidR="00794D83" w:rsidRPr="001963CE" w:rsidRDefault="00794D83" w:rsidP="00881AD1">
            <w:pPr>
              <w:suppressAutoHyphens/>
              <w:spacing w:line="360" w:lineRule="auto"/>
              <w:rPr>
                <w:lang w:val="en-US"/>
              </w:rPr>
            </w:pPr>
            <w:r w:rsidRPr="001963CE">
              <w:rPr>
                <w:lang w:val="en-US"/>
              </w:rPr>
              <w:t>15,54</w:t>
            </w:r>
          </w:p>
          <w:p w:rsidR="00794D83" w:rsidRPr="001963CE" w:rsidRDefault="00794D83" w:rsidP="00881AD1">
            <w:pPr>
              <w:suppressAutoHyphens/>
              <w:spacing w:line="360" w:lineRule="auto"/>
              <w:rPr>
                <w:lang w:val="en-US"/>
              </w:rPr>
            </w:pPr>
            <w:r w:rsidRPr="001963CE">
              <w:rPr>
                <w:lang w:val="en-US"/>
              </w:rPr>
              <w:t>0,23</w:t>
            </w:r>
          </w:p>
        </w:tc>
        <w:tc>
          <w:tcPr>
            <w:tcW w:w="1134" w:type="dxa"/>
          </w:tcPr>
          <w:p w:rsidR="00794D83" w:rsidRPr="001963CE" w:rsidRDefault="00794D83" w:rsidP="00881AD1">
            <w:pPr>
              <w:suppressAutoHyphens/>
              <w:spacing w:line="360" w:lineRule="auto"/>
            </w:pPr>
            <w:r w:rsidRPr="001963CE">
              <w:rPr>
                <w:lang w:val="en-US"/>
              </w:rPr>
              <w:t>D</w:t>
            </w:r>
            <w:r w:rsidRPr="001963CE">
              <w:t>=</w:t>
            </w:r>
          </w:p>
          <w:p w:rsidR="00794D83" w:rsidRPr="001963CE" w:rsidRDefault="00794D83" w:rsidP="00881AD1">
            <w:pPr>
              <w:suppressAutoHyphens/>
              <w:spacing w:line="360" w:lineRule="auto"/>
              <w:rPr>
                <w:lang w:val="en-US"/>
              </w:rPr>
            </w:pPr>
            <w:r w:rsidRPr="001963CE">
              <w:rPr>
                <w:lang w:val="en-US"/>
              </w:rPr>
              <w:t>0,971</w:t>
            </w:r>
          </w:p>
        </w:tc>
        <w:tc>
          <w:tcPr>
            <w:tcW w:w="851" w:type="dxa"/>
          </w:tcPr>
          <w:p w:rsidR="00794D83" w:rsidRPr="001963CE" w:rsidRDefault="00794D83" w:rsidP="00881AD1">
            <w:pPr>
              <w:suppressAutoHyphens/>
              <w:spacing w:line="360" w:lineRule="auto"/>
              <w:rPr>
                <w:lang w:val="en-US"/>
              </w:rPr>
            </w:pPr>
            <w:r w:rsidRPr="001963CE">
              <w:rPr>
                <w:lang w:val="en-US"/>
              </w:rPr>
              <w:t>1,28</w:t>
            </w:r>
          </w:p>
          <w:p w:rsidR="00794D83" w:rsidRPr="001963CE" w:rsidRDefault="00794D83" w:rsidP="00881AD1">
            <w:pPr>
              <w:suppressAutoHyphens/>
              <w:spacing w:line="360" w:lineRule="auto"/>
              <w:rPr>
                <w:lang w:val="en-US"/>
              </w:rPr>
            </w:pPr>
            <w:r w:rsidRPr="001963CE">
              <w:rPr>
                <w:lang w:val="en-US"/>
              </w:rPr>
              <w:t xml:space="preserve"> (1)</w:t>
            </w:r>
          </w:p>
        </w:tc>
        <w:tc>
          <w:tcPr>
            <w:tcW w:w="850" w:type="dxa"/>
          </w:tcPr>
          <w:p w:rsidR="00794D83" w:rsidRPr="001963CE" w:rsidRDefault="00794D83" w:rsidP="00881AD1">
            <w:pPr>
              <w:suppressAutoHyphens/>
              <w:spacing w:line="360" w:lineRule="auto"/>
              <w:rPr>
                <w:lang w:val="en-US"/>
              </w:rPr>
            </w:pPr>
            <w:r w:rsidRPr="001963CE">
              <w:rPr>
                <w:lang w:val="en-US"/>
              </w:rPr>
              <w:t>0,050</w:t>
            </w:r>
          </w:p>
        </w:tc>
        <w:tc>
          <w:tcPr>
            <w:tcW w:w="851" w:type="dxa"/>
          </w:tcPr>
          <w:p w:rsidR="00794D83" w:rsidRPr="001963CE" w:rsidRDefault="00794D83" w:rsidP="00881AD1">
            <w:pPr>
              <w:suppressAutoHyphens/>
              <w:spacing w:line="360" w:lineRule="auto"/>
              <w:rPr>
                <w:lang w:val="en-US"/>
              </w:rPr>
            </w:pPr>
            <w:r w:rsidRPr="001963CE">
              <w:rPr>
                <w:lang w:val="en-US"/>
              </w:rPr>
              <w:t>0,056</w:t>
            </w:r>
          </w:p>
        </w:tc>
        <w:tc>
          <w:tcPr>
            <w:tcW w:w="1134" w:type="dxa"/>
          </w:tcPr>
          <w:p w:rsidR="00794D83" w:rsidRPr="001963CE" w:rsidRDefault="00794D83" w:rsidP="00881AD1">
            <w:pPr>
              <w:suppressAutoHyphens/>
              <w:spacing w:line="360" w:lineRule="auto"/>
              <w:rPr>
                <w:lang w:val="en-US"/>
              </w:rPr>
            </w:pPr>
            <w:r w:rsidRPr="001963CE">
              <w:rPr>
                <w:lang w:val="en-US"/>
              </w:rPr>
              <w:t>-0,099</w:t>
            </w:r>
          </w:p>
        </w:tc>
      </w:tr>
      <w:tr w:rsidR="00794D83" w:rsidRPr="001963CE" w:rsidTr="00881AD1">
        <w:trPr>
          <w:jc w:val="center"/>
        </w:trPr>
        <w:tc>
          <w:tcPr>
            <w:tcW w:w="1276" w:type="dxa"/>
            <w:vMerge/>
          </w:tcPr>
          <w:p w:rsidR="00794D83" w:rsidRPr="001963CE" w:rsidRDefault="00794D83" w:rsidP="00881AD1">
            <w:pPr>
              <w:suppressAutoHyphens/>
              <w:spacing w:line="360" w:lineRule="auto"/>
              <w:rPr>
                <w:lang w:val="en-US"/>
              </w:rPr>
            </w:pPr>
          </w:p>
        </w:tc>
        <w:tc>
          <w:tcPr>
            <w:tcW w:w="1276" w:type="dxa"/>
          </w:tcPr>
          <w:p w:rsidR="00794D83" w:rsidRPr="001963CE" w:rsidRDefault="00794D83" w:rsidP="00881AD1">
            <w:pPr>
              <w:suppressAutoHyphens/>
              <w:spacing w:line="360" w:lineRule="auto"/>
              <w:rPr>
                <w:lang w:val="en-US"/>
              </w:rPr>
            </w:pPr>
            <w:r w:rsidRPr="001963CE">
              <w:rPr>
                <w:lang w:val="en-US"/>
              </w:rPr>
              <w:t>1465-85</w:t>
            </w:r>
          </w:p>
          <w:p w:rsidR="00794D83" w:rsidRPr="001963CE" w:rsidRDefault="00794D83" w:rsidP="00881AD1">
            <w:pPr>
              <w:suppressAutoHyphens/>
              <w:spacing w:line="360" w:lineRule="auto"/>
              <w:rPr>
                <w:lang w:val="en-US"/>
              </w:rPr>
            </w:pPr>
            <w:r w:rsidRPr="001963CE">
              <w:rPr>
                <w:lang w:val="en-US"/>
              </w:rPr>
              <w:t>G/A</w:t>
            </w:r>
          </w:p>
        </w:tc>
        <w:tc>
          <w:tcPr>
            <w:tcW w:w="992"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GA</w:t>
            </w:r>
          </w:p>
          <w:p w:rsidR="00794D83" w:rsidRPr="001963CE" w:rsidRDefault="00794D83" w:rsidP="00881AD1">
            <w:pPr>
              <w:suppressAutoHyphens/>
              <w:spacing w:line="360" w:lineRule="auto"/>
              <w:rPr>
                <w:lang w:val="en-US"/>
              </w:rPr>
            </w:pPr>
            <w:r w:rsidRPr="001963CE">
              <w:rPr>
                <w:lang w:val="en-US"/>
              </w:rPr>
              <w:t>AA</w:t>
            </w:r>
          </w:p>
        </w:tc>
        <w:tc>
          <w:tcPr>
            <w:tcW w:w="709" w:type="dxa"/>
          </w:tcPr>
          <w:p w:rsidR="00794D83" w:rsidRPr="001963CE" w:rsidRDefault="00794D83" w:rsidP="00881AD1">
            <w:pPr>
              <w:suppressAutoHyphens/>
              <w:spacing w:line="360" w:lineRule="auto"/>
            </w:pPr>
            <w:r w:rsidRPr="001963CE">
              <w:t>126</w:t>
            </w:r>
          </w:p>
          <w:p w:rsidR="00794D83" w:rsidRPr="001963CE" w:rsidRDefault="00794D83" w:rsidP="00881AD1">
            <w:pPr>
              <w:suppressAutoHyphens/>
              <w:spacing w:line="360" w:lineRule="auto"/>
            </w:pPr>
            <w:r w:rsidRPr="001963CE">
              <w:t>126</w:t>
            </w:r>
          </w:p>
          <w:p w:rsidR="00794D83" w:rsidRPr="001963CE" w:rsidRDefault="00794D83" w:rsidP="00881AD1">
            <w:pPr>
              <w:suppressAutoHyphens/>
              <w:spacing w:line="360" w:lineRule="auto"/>
            </w:pPr>
            <w:r w:rsidRPr="001963CE">
              <w:t>27</w:t>
            </w:r>
          </w:p>
        </w:tc>
        <w:tc>
          <w:tcPr>
            <w:tcW w:w="992" w:type="dxa"/>
          </w:tcPr>
          <w:p w:rsidR="00794D83" w:rsidRPr="001963CE" w:rsidRDefault="00794D83" w:rsidP="00881AD1">
            <w:pPr>
              <w:suppressAutoHyphens/>
              <w:spacing w:line="360" w:lineRule="auto"/>
            </w:pPr>
            <w:r w:rsidRPr="001963CE">
              <w:t>128,03</w:t>
            </w:r>
          </w:p>
          <w:p w:rsidR="00794D83" w:rsidRPr="001963CE" w:rsidRDefault="00794D83" w:rsidP="00881AD1">
            <w:pPr>
              <w:suppressAutoHyphens/>
              <w:spacing w:line="360" w:lineRule="auto"/>
            </w:pPr>
            <w:r w:rsidRPr="001963CE">
              <w:t>121,94</w:t>
            </w:r>
          </w:p>
          <w:p w:rsidR="00794D83" w:rsidRPr="001963CE" w:rsidRDefault="00794D83" w:rsidP="00881AD1">
            <w:pPr>
              <w:suppressAutoHyphens/>
              <w:spacing w:line="360" w:lineRule="auto"/>
            </w:pPr>
            <w:r w:rsidRPr="001963CE">
              <w:t>29,03</w:t>
            </w:r>
          </w:p>
        </w:tc>
        <w:tc>
          <w:tcPr>
            <w:tcW w:w="1134" w:type="dxa"/>
          </w:tcPr>
          <w:p w:rsidR="00794D83" w:rsidRPr="001963CE" w:rsidRDefault="00794D83" w:rsidP="00881AD1">
            <w:pPr>
              <w:suppressAutoHyphens/>
              <w:spacing w:line="360" w:lineRule="auto"/>
            </w:pPr>
            <w:r w:rsidRPr="001963CE">
              <w:rPr>
                <w:lang w:val="en-US"/>
              </w:rPr>
              <w:t>G</w:t>
            </w:r>
            <w:r w:rsidRPr="001963CE">
              <w:t>=</w:t>
            </w:r>
          </w:p>
          <w:p w:rsidR="00794D83" w:rsidRPr="001963CE" w:rsidRDefault="00794D83" w:rsidP="00881AD1">
            <w:pPr>
              <w:suppressAutoHyphens/>
              <w:spacing w:line="360" w:lineRule="auto"/>
              <w:rPr>
                <w:lang w:val="en-US"/>
              </w:rPr>
            </w:pPr>
            <w:r w:rsidRPr="001963CE">
              <w:rPr>
                <w:lang w:val="en-US"/>
              </w:rPr>
              <w:t>0,677</w:t>
            </w:r>
          </w:p>
        </w:tc>
        <w:tc>
          <w:tcPr>
            <w:tcW w:w="851" w:type="dxa"/>
          </w:tcPr>
          <w:p w:rsidR="00974047" w:rsidRPr="001963CE" w:rsidRDefault="00794D83" w:rsidP="00881AD1">
            <w:pPr>
              <w:suppressAutoHyphens/>
              <w:spacing w:line="360" w:lineRule="auto"/>
              <w:rPr>
                <w:lang w:val="en-US"/>
              </w:rPr>
            </w:pPr>
            <w:r w:rsidRPr="001963CE">
              <w:rPr>
                <w:lang w:val="en-US"/>
              </w:rPr>
              <w:t>0,25</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0,452</w:t>
            </w:r>
          </w:p>
        </w:tc>
        <w:tc>
          <w:tcPr>
            <w:tcW w:w="851" w:type="dxa"/>
          </w:tcPr>
          <w:p w:rsidR="00794D83" w:rsidRPr="001963CE" w:rsidRDefault="00794D83" w:rsidP="00881AD1">
            <w:pPr>
              <w:suppressAutoHyphens/>
              <w:spacing w:line="360" w:lineRule="auto"/>
              <w:rPr>
                <w:lang w:val="en-US"/>
              </w:rPr>
            </w:pPr>
            <w:r w:rsidRPr="001963CE">
              <w:rPr>
                <w:lang w:val="en-US"/>
              </w:rPr>
              <w:t>0,437</w:t>
            </w:r>
          </w:p>
        </w:tc>
        <w:tc>
          <w:tcPr>
            <w:tcW w:w="1134" w:type="dxa"/>
          </w:tcPr>
          <w:p w:rsidR="00794D83" w:rsidRPr="001963CE" w:rsidRDefault="00794D83" w:rsidP="00881AD1">
            <w:pPr>
              <w:suppressAutoHyphens/>
              <w:spacing w:line="360" w:lineRule="auto"/>
              <w:rPr>
                <w:lang w:val="en-US"/>
              </w:rPr>
            </w:pPr>
            <w:r w:rsidRPr="001963CE">
              <w:rPr>
                <w:lang w:val="en-US"/>
              </w:rPr>
              <w:t>+0,033</w:t>
            </w:r>
          </w:p>
        </w:tc>
      </w:tr>
      <w:tr w:rsidR="00794D83" w:rsidRPr="001963CE" w:rsidTr="00881AD1">
        <w:trPr>
          <w:jc w:val="center"/>
        </w:trPr>
        <w:tc>
          <w:tcPr>
            <w:tcW w:w="1276" w:type="dxa"/>
            <w:vMerge/>
          </w:tcPr>
          <w:p w:rsidR="00794D83" w:rsidRPr="001963CE" w:rsidRDefault="00794D83" w:rsidP="00881AD1">
            <w:pPr>
              <w:suppressAutoHyphens/>
              <w:spacing w:line="360" w:lineRule="auto"/>
              <w:rPr>
                <w:lang w:val="en-US"/>
              </w:rPr>
            </w:pPr>
          </w:p>
        </w:tc>
        <w:tc>
          <w:tcPr>
            <w:tcW w:w="1276" w:type="dxa"/>
          </w:tcPr>
          <w:p w:rsidR="00794D83" w:rsidRPr="001963CE" w:rsidRDefault="00794D83" w:rsidP="00881AD1">
            <w:pPr>
              <w:suppressAutoHyphens/>
              <w:spacing w:line="360" w:lineRule="auto"/>
              <w:rPr>
                <w:lang w:val="en-US"/>
              </w:rPr>
            </w:pPr>
            <w:r w:rsidRPr="001963CE">
              <w:rPr>
                <w:lang w:val="en-US"/>
              </w:rPr>
              <w:t>274C/T</w:t>
            </w:r>
          </w:p>
        </w:tc>
        <w:tc>
          <w:tcPr>
            <w:tcW w:w="992" w:type="dxa"/>
          </w:tcPr>
          <w:p w:rsidR="00794D83" w:rsidRPr="001963CE" w:rsidRDefault="00794D83" w:rsidP="00881AD1">
            <w:pPr>
              <w:suppressAutoHyphens/>
              <w:spacing w:line="360" w:lineRule="auto"/>
              <w:rPr>
                <w:lang w:val="en-US"/>
              </w:rPr>
            </w:pPr>
            <w:r w:rsidRPr="001963CE">
              <w:rPr>
                <w:lang w:val="en-US"/>
              </w:rPr>
              <w:t>CC</w:t>
            </w:r>
          </w:p>
          <w:p w:rsidR="00794D83" w:rsidRPr="001963CE" w:rsidRDefault="00794D83" w:rsidP="00881AD1">
            <w:pPr>
              <w:suppressAutoHyphens/>
              <w:spacing w:line="360" w:lineRule="auto"/>
              <w:rPr>
                <w:lang w:val="en-US"/>
              </w:rPr>
            </w:pPr>
            <w:r w:rsidRPr="001963CE">
              <w:rPr>
                <w:lang w:val="en-US"/>
              </w:rPr>
              <w:t>CT</w:t>
            </w:r>
          </w:p>
          <w:p w:rsidR="00794D83" w:rsidRPr="001963CE" w:rsidRDefault="00794D83" w:rsidP="00881AD1">
            <w:pPr>
              <w:suppressAutoHyphens/>
              <w:spacing w:line="360" w:lineRule="auto"/>
              <w:rPr>
                <w:lang w:val="en-US"/>
              </w:rPr>
            </w:pPr>
            <w:r w:rsidRPr="001963CE">
              <w:rPr>
                <w:lang w:val="en-US"/>
              </w:rPr>
              <w:t>TT</w:t>
            </w:r>
          </w:p>
        </w:tc>
        <w:tc>
          <w:tcPr>
            <w:tcW w:w="709" w:type="dxa"/>
          </w:tcPr>
          <w:p w:rsidR="00794D83" w:rsidRPr="001963CE" w:rsidRDefault="00794D83" w:rsidP="00881AD1">
            <w:pPr>
              <w:suppressAutoHyphens/>
              <w:spacing w:line="360" w:lineRule="auto"/>
              <w:rPr>
                <w:lang w:val="en-US"/>
              </w:rPr>
            </w:pPr>
            <w:r w:rsidRPr="001963CE">
              <w:rPr>
                <w:lang w:val="en-US"/>
              </w:rPr>
              <w:t>163</w:t>
            </w:r>
          </w:p>
          <w:p w:rsidR="00794D83" w:rsidRPr="001963CE" w:rsidRDefault="00794D83" w:rsidP="00881AD1">
            <w:pPr>
              <w:suppressAutoHyphens/>
              <w:spacing w:line="360" w:lineRule="auto"/>
              <w:rPr>
                <w:lang w:val="en-US"/>
              </w:rPr>
            </w:pPr>
            <w:r w:rsidRPr="001963CE">
              <w:rPr>
                <w:lang w:val="en-US"/>
              </w:rPr>
              <w:t>122</w:t>
            </w:r>
          </w:p>
          <w:p w:rsidR="00794D83" w:rsidRPr="001963CE" w:rsidRDefault="00794D83" w:rsidP="00881AD1">
            <w:pPr>
              <w:suppressAutoHyphens/>
              <w:spacing w:line="360" w:lineRule="auto"/>
              <w:rPr>
                <w:lang w:val="en-US"/>
              </w:rPr>
            </w:pPr>
            <w:r w:rsidRPr="001963CE">
              <w:rPr>
                <w:lang w:val="en-US"/>
              </w:rPr>
              <w:t>14</w:t>
            </w:r>
          </w:p>
        </w:tc>
        <w:tc>
          <w:tcPr>
            <w:tcW w:w="992" w:type="dxa"/>
          </w:tcPr>
          <w:p w:rsidR="00794D83" w:rsidRPr="001963CE" w:rsidRDefault="00794D83" w:rsidP="00881AD1">
            <w:pPr>
              <w:suppressAutoHyphens/>
              <w:spacing w:line="360" w:lineRule="auto"/>
              <w:rPr>
                <w:lang w:val="en-US"/>
              </w:rPr>
            </w:pPr>
            <w:r w:rsidRPr="001963CE">
              <w:rPr>
                <w:lang w:val="en-US"/>
              </w:rPr>
              <w:t>167,82</w:t>
            </w:r>
          </w:p>
          <w:p w:rsidR="00794D83" w:rsidRPr="001963CE" w:rsidRDefault="00794D83" w:rsidP="00881AD1">
            <w:pPr>
              <w:suppressAutoHyphens/>
              <w:spacing w:line="360" w:lineRule="auto"/>
              <w:rPr>
                <w:lang w:val="en-US"/>
              </w:rPr>
            </w:pPr>
            <w:r w:rsidRPr="001963CE">
              <w:rPr>
                <w:lang w:val="en-US"/>
              </w:rPr>
              <w:t>112,37</w:t>
            </w:r>
          </w:p>
          <w:p w:rsidR="00794D83" w:rsidRPr="001963CE" w:rsidRDefault="00794D83" w:rsidP="00881AD1">
            <w:pPr>
              <w:suppressAutoHyphens/>
              <w:spacing w:line="360" w:lineRule="auto"/>
              <w:rPr>
                <w:lang w:val="en-US"/>
              </w:rPr>
            </w:pPr>
            <w:r w:rsidRPr="001963CE">
              <w:rPr>
                <w:lang w:val="en-US"/>
              </w:rPr>
              <w:t>18,81</w:t>
            </w:r>
          </w:p>
        </w:tc>
        <w:tc>
          <w:tcPr>
            <w:tcW w:w="1134" w:type="dxa"/>
          </w:tcPr>
          <w:p w:rsidR="00794D83" w:rsidRPr="001963CE" w:rsidRDefault="00794D83" w:rsidP="00881AD1">
            <w:pPr>
              <w:suppressAutoHyphens/>
              <w:spacing w:line="360" w:lineRule="auto"/>
            </w:pPr>
            <w:r w:rsidRPr="001963CE">
              <w:rPr>
                <w:lang w:val="en-US"/>
              </w:rPr>
              <w:t>C</w:t>
            </w:r>
            <w:r w:rsidRPr="001963CE">
              <w:t>=</w:t>
            </w:r>
          </w:p>
          <w:p w:rsidR="00794D83" w:rsidRPr="001963CE" w:rsidRDefault="00794D83" w:rsidP="00881AD1">
            <w:pPr>
              <w:suppressAutoHyphens/>
              <w:spacing w:line="360" w:lineRule="auto"/>
              <w:rPr>
                <w:lang w:val="en-US"/>
              </w:rPr>
            </w:pPr>
            <w:r w:rsidRPr="001963CE">
              <w:rPr>
                <w:lang w:val="en-US"/>
              </w:rPr>
              <w:t>0,749</w:t>
            </w:r>
          </w:p>
        </w:tc>
        <w:tc>
          <w:tcPr>
            <w:tcW w:w="851" w:type="dxa"/>
          </w:tcPr>
          <w:p w:rsidR="00794D83" w:rsidRPr="001963CE" w:rsidRDefault="00794D83" w:rsidP="00881AD1">
            <w:pPr>
              <w:suppressAutoHyphens/>
              <w:spacing w:line="360" w:lineRule="auto"/>
              <w:rPr>
                <w:lang w:val="en-US"/>
              </w:rPr>
            </w:pPr>
            <w:r w:rsidRPr="001963CE">
              <w:rPr>
                <w:lang w:val="en-US"/>
              </w:rPr>
              <w:t>2,01</w:t>
            </w:r>
          </w:p>
          <w:p w:rsidR="00794D83" w:rsidRPr="001963CE" w:rsidRDefault="00794D83" w:rsidP="00881AD1">
            <w:pPr>
              <w:suppressAutoHyphens/>
              <w:spacing w:line="360" w:lineRule="auto"/>
              <w:rPr>
                <w:lang w:val="en-US"/>
              </w:rPr>
            </w:pPr>
            <w:r w:rsidRPr="001963CE">
              <w:rPr>
                <w:lang w:val="en-US"/>
              </w:rPr>
              <w:t xml:space="preserve"> (1)</w:t>
            </w:r>
          </w:p>
        </w:tc>
        <w:tc>
          <w:tcPr>
            <w:tcW w:w="850" w:type="dxa"/>
          </w:tcPr>
          <w:p w:rsidR="00794D83" w:rsidRPr="001963CE" w:rsidRDefault="00794D83" w:rsidP="00881AD1">
            <w:pPr>
              <w:suppressAutoHyphens/>
              <w:spacing w:line="360" w:lineRule="auto"/>
              <w:rPr>
                <w:lang w:val="en-US"/>
              </w:rPr>
            </w:pPr>
            <w:r w:rsidRPr="001963CE">
              <w:rPr>
                <w:lang w:val="en-US"/>
              </w:rPr>
              <w:t>0,408</w:t>
            </w:r>
          </w:p>
        </w:tc>
        <w:tc>
          <w:tcPr>
            <w:tcW w:w="851" w:type="dxa"/>
          </w:tcPr>
          <w:p w:rsidR="00794D83" w:rsidRPr="001963CE" w:rsidRDefault="00794D83" w:rsidP="00881AD1">
            <w:pPr>
              <w:suppressAutoHyphens/>
              <w:spacing w:line="360" w:lineRule="auto"/>
              <w:rPr>
                <w:lang w:val="en-US"/>
              </w:rPr>
            </w:pPr>
            <w:r w:rsidRPr="001963CE">
              <w:rPr>
                <w:lang w:val="en-US"/>
              </w:rPr>
              <w:t>0,376</w:t>
            </w:r>
          </w:p>
        </w:tc>
        <w:tc>
          <w:tcPr>
            <w:tcW w:w="1134" w:type="dxa"/>
          </w:tcPr>
          <w:p w:rsidR="00794D83" w:rsidRPr="001963CE" w:rsidRDefault="00794D83" w:rsidP="00881AD1">
            <w:pPr>
              <w:suppressAutoHyphens/>
              <w:spacing w:line="360" w:lineRule="auto"/>
              <w:rPr>
                <w:lang w:val="en-US"/>
              </w:rPr>
            </w:pPr>
            <w:r w:rsidRPr="001963CE">
              <w:rPr>
                <w:lang w:val="en-US"/>
              </w:rPr>
              <w:t>+0,086</w:t>
            </w:r>
          </w:p>
        </w:tc>
      </w:tr>
      <w:tr w:rsidR="00794D83" w:rsidRPr="001963CE" w:rsidTr="00881AD1">
        <w:trPr>
          <w:jc w:val="center"/>
        </w:trPr>
        <w:tc>
          <w:tcPr>
            <w:tcW w:w="1276" w:type="dxa"/>
          </w:tcPr>
          <w:p w:rsidR="00794D83" w:rsidRPr="001963CE" w:rsidRDefault="00794D83" w:rsidP="00881AD1">
            <w:pPr>
              <w:pStyle w:val="1"/>
              <w:keepNext w:val="0"/>
              <w:widowControl/>
              <w:suppressAutoHyphens/>
              <w:ind w:firstLine="0"/>
              <w:jc w:val="left"/>
              <w:rPr>
                <w:b w:val="0"/>
                <w:sz w:val="20"/>
              </w:rPr>
            </w:pPr>
            <w:r w:rsidRPr="001963CE">
              <w:rPr>
                <w:b w:val="0"/>
                <w:sz w:val="20"/>
              </w:rPr>
              <w:t>IL12B</w:t>
            </w:r>
          </w:p>
        </w:tc>
        <w:tc>
          <w:tcPr>
            <w:tcW w:w="1276" w:type="dxa"/>
          </w:tcPr>
          <w:p w:rsidR="00794D83" w:rsidRPr="001963CE" w:rsidRDefault="00794D83" w:rsidP="00881AD1">
            <w:pPr>
              <w:suppressAutoHyphens/>
              <w:spacing w:line="360" w:lineRule="auto"/>
              <w:rPr>
                <w:lang w:val="en-US"/>
              </w:rPr>
            </w:pPr>
            <w:r w:rsidRPr="001963CE">
              <w:rPr>
                <w:lang w:val="en-US"/>
              </w:rPr>
              <w:t>1188</w:t>
            </w:r>
          </w:p>
          <w:p w:rsidR="00794D83" w:rsidRPr="001963CE" w:rsidRDefault="00794D83" w:rsidP="00881AD1">
            <w:pPr>
              <w:suppressAutoHyphens/>
              <w:spacing w:line="360" w:lineRule="auto"/>
              <w:rPr>
                <w:lang w:val="en-US"/>
              </w:rPr>
            </w:pPr>
            <w:r w:rsidRPr="001963CE">
              <w:rPr>
                <w:lang w:val="en-US"/>
              </w:rPr>
              <w:t>A/C</w:t>
            </w:r>
          </w:p>
        </w:tc>
        <w:tc>
          <w:tcPr>
            <w:tcW w:w="992" w:type="dxa"/>
          </w:tcPr>
          <w:p w:rsidR="00794D83" w:rsidRPr="001963CE" w:rsidRDefault="00794D83" w:rsidP="00881AD1">
            <w:pPr>
              <w:suppressAutoHyphens/>
              <w:spacing w:line="360" w:lineRule="auto"/>
              <w:rPr>
                <w:lang w:val="en-US"/>
              </w:rPr>
            </w:pPr>
            <w:r w:rsidRPr="001963CE">
              <w:rPr>
                <w:lang w:val="en-US"/>
              </w:rPr>
              <w:t>AA</w:t>
            </w:r>
          </w:p>
          <w:p w:rsidR="00794D83" w:rsidRPr="001963CE" w:rsidRDefault="00794D83" w:rsidP="00881AD1">
            <w:pPr>
              <w:suppressAutoHyphens/>
              <w:spacing w:line="360" w:lineRule="auto"/>
              <w:rPr>
                <w:lang w:val="en-US"/>
              </w:rPr>
            </w:pPr>
            <w:r w:rsidRPr="001963CE">
              <w:rPr>
                <w:lang w:val="en-US"/>
              </w:rPr>
              <w:t>AC</w:t>
            </w:r>
          </w:p>
          <w:p w:rsidR="00794D83" w:rsidRPr="001963CE" w:rsidRDefault="00794D83" w:rsidP="00881AD1">
            <w:pPr>
              <w:suppressAutoHyphens/>
              <w:spacing w:line="360" w:lineRule="auto"/>
              <w:rPr>
                <w:lang w:val="en-US"/>
              </w:rPr>
            </w:pPr>
            <w:r w:rsidRPr="001963CE">
              <w:rPr>
                <w:lang w:val="en-US"/>
              </w:rPr>
              <w:t>CC</w:t>
            </w:r>
          </w:p>
        </w:tc>
        <w:tc>
          <w:tcPr>
            <w:tcW w:w="709" w:type="dxa"/>
          </w:tcPr>
          <w:p w:rsidR="00794D83" w:rsidRPr="001963CE" w:rsidRDefault="00794D83" w:rsidP="00881AD1">
            <w:pPr>
              <w:suppressAutoHyphens/>
              <w:spacing w:line="360" w:lineRule="auto"/>
              <w:rPr>
                <w:lang w:val="en-US"/>
              </w:rPr>
            </w:pPr>
            <w:r w:rsidRPr="001963CE">
              <w:rPr>
                <w:lang w:val="en-US"/>
              </w:rPr>
              <w:t>162</w:t>
            </w:r>
          </w:p>
          <w:p w:rsidR="00794D83" w:rsidRPr="001963CE" w:rsidRDefault="00794D83" w:rsidP="00881AD1">
            <w:pPr>
              <w:suppressAutoHyphens/>
              <w:spacing w:line="360" w:lineRule="auto"/>
              <w:rPr>
                <w:lang w:val="en-US"/>
              </w:rPr>
            </w:pPr>
            <w:r w:rsidRPr="001963CE">
              <w:rPr>
                <w:lang w:val="en-US"/>
              </w:rPr>
              <w:t>100</w:t>
            </w:r>
          </w:p>
          <w:p w:rsidR="00794D83" w:rsidRPr="001963CE" w:rsidRDefault="00794D83" w:rsidP="00881AD1">
            <w:pPr>
              <w:suppressAutoHyphens/>
              <w:spacing w:line="360" w:lineRule="auto"/>
              <w:rPr>
                <w:lang w:val="en-US"/>
              </w:rPr>
            </w:pPr>
            <w:r w:rsidRPr="001963CE">
              <w:rPr>
                <w:lang w:val="en-US"/>
              </w:rPr>
              <w:t>17</w:t>
            </w:r>
          </w:p>
        </w:tc>
        <w:tc>
          <w:tcPr>
            <w:tcW w:w="992" w:type="dxa"/>
          </w:tcPr>
          <w:p w:rsidR="00794D83" w:rsidRPr="001963CE" w:rsidRDefault="00794D83" w:rsidP="00881AD1">
            <w:pPr>
              <w:suppressAutoHyphens/>
              <w:spacing w:line="360" w:lineRule="auto"/>
              <w:rPr>
                <w:lang w:val="en-US"/>
              </w:rPr>
            </w:pPr>
            <w:r w:rsidRPr="001963CE">
              <w:rPr>
                <w:lang w:val="en-US"/>
              </w:rPr>
              <w:t>161,09</w:t>
            </w:r>
          </w:p>
          <w:p w:rsidR="00794D83" w:rsidRPr="001963CE" w:rsidRDefault="00794D83" w:rsidP="00881AD1">
            <w:pPr>
              <w:suppressAutoHyphens/>
              <w:spacing w:line="360" w:lineRule="auto"/>
              <w:rPr>
                <w:lang w:val="en-US"/>
              </w:rPr>
            </w:pPr>
            <w:r w:rsidRPr="001963CE">
              <w:rPr>
                <w:lang w:val="en-US"/>
              </w:rPr>
              <w:t>101,82</w:t>
            </w:r>
          </w:p>
          <w:p w:rsidR="00794D83" w:rsidRPr="001963CE" w:rsidRDefault="00794D83" w:rsidP="00881AD1">
            <w:pPr>
              <w:suppressAutoHyphens/>
              <w:spacing w:line="360" w:lineRule="auto"/>
              <w:rPr>
                <w:lang w:val="en-US"/>
              </w:rPr>
            </w:pPr>
            <w:r w:rsidRPr="001963CE">
              <w:rPr>
                <w:lang w:val="en-US"/>
              </w:rPr>
              <w:t>16,09</w:t>
            </w:r>
          </w:p>
        </w:tc>
        <w:tc>
          <w:tcPr>
            <w:tcW w:w="1134" w:type="dxa"/>
          </w:tcPr>
          <w:p w:rsidR="00794D83" w:rsidRPr="001963CE" w:rsidRDefault="00794D83" w:rsidP="00881AD1">
            <w:pPr>
              <w:suppressAutoHyphens/>
              <w:spacing w:line="360" w:lineRule="auto"/>
            </w:pPr>
            <w:r w:rsidRPr="001963CE">
              <w:rPr>
                <w:lang w:val="en-US"/>
              </w:rPr>
              <w:t>A</w:t>
            </w:r>
            <w:r w:rsidRPr="001963CE">
              <w:t>=</w:t>
            </w:r>
          </w:p>
          <w:p w:rsidR="00794D83" w:rsidRPr="001963CE" w:rsidRDefault="00794D83" w:rsidP="00881AD1">
            <w:pPr>
              <w:suppressAutoHyphens/>
              <w:spacing w:line="360" w:lineRule="auto"/>
              <w:rPr>
                <w:lang w:val="en-US"/>
              </w:rPr>
            </w:pPr>
            <w:r w:rsidRPr="001963CE">
              <w:rPr>
                <w:lang w:val="en-US"/>
              </w:rPr>
              <w:t>0,760</w:t>
            </w:r>
          </w:p>
        </w:tc>
        <w:tc>
          <w:tcPr>
            <w:tcW w:w="851" w:type="dxa"/>
          </w:tcPr>
          <w:p w:rsidR="00794D83" w:rsidRPr="001963CE" w:rsidRDefault="00794D83" w:rsidP="00881AD1">
            <w:pPr>
              <w:suppressAutoHyphens/>
              <w:spacing w:line="360" w:lineRule="auto"/>
              <w:rPr>
                <w:lang w:val="en-US"/>
              </w:rPr>
            </w:pPr>
            <w:r w:rsidRPr="001963CE">
              <w:rPr>
                <w:lang w:val="en-US"/>
              </w:rPr>
              <w:t>0,05</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0,358</w:t>
            </w:r>
          </w:p>
        </w:tc>
        <w:tc>
          <w:tcPr>
            <w:tcW w:w="851" w:type="dxa"/>
          </w:tcPr>
          <w:p w:rsidR="00794D83" w:rsidRPr="001963CE" w:rsidRDefault="00794D83" w:rsidP="00881AD1">
            <w:pPr>
              <w:suppressAutoHyphens/>
              <w:spacing w:line="360" w:lineRule="auto"/>
              <w:rPr>
                <w:lang w:val="en-US"/>
              </w:rPr>
            </w:pPr>
            <w:r w:rsidRPr="001963CE">
              <w:rPr>
                <w:lang w:val="en-US"/>
              </w:rPr>
              <w:t>0,365</w:t>
            </w:r>
          </w:p>
        </w:tc>
        <w:tc>
          <w:tcPr>
            <w:tcW w:w="1134" w:type="dxa"/>
          </w:tcPr>
          <w:p w:rsidR="00794D83" w:rsidRPr="001963CE" w:rsidRDefault="00794D83" w:rsidP="00881AD1">
            <w:pPr>
              <w:suppressAutoHyphens/>
              <w:spacing w:line="360" w:lineRule="auto"/>
              <w:rPr>
                <w:lang w:val="en-US"/>
              </w:rPr>
            </w:pPr>
            <w:r w:rsidRPr="001963CE">
              <w:rPr>
                <w:lang w:val="en-US"/>
              </w:rPr>
              <w:t>-0,018</w:t>
            </w:r>
          </w:p>
        </w:tc>
      </w:tr>
      <w:tr w:rsidR="00794D83" w:rsidRPr="001963CE" w:rsidTr="00881AD1">
        <w:trPr>
          <w:jc w:val="center"/>
        </w:trPr>
        <w:tc>
          <w:tcPr>
            <w:tcW w:w="1276" w:type="dxa"/>
            <w:vMerge w:val="restart"/>
          </w:tcPr>
          <w:p w:rsidR="00794D83" w:rsidRPr="001963CE" w:rsidRDefault="00794D83" w:rsidP="00881AD1">
            <w:pPr>
              <w:pStyle w:val="2"/>
              <w:keepNext w:val="0"/>
              <w:suppressAutoHyphens/>
              <w:spacing w:line="360" w:lineRule="auto"/>
              <w:jc w:val="left"/>
              <w:rPr>
                <w:sz w:val="20"/>
              </w:rPr>
            </w:pPr>
            <w:r w:rsidRPr="001963CE">
              <w:rPr>
                <w:sz w:val="20"/>
              </w:rPr>
              <w:t>VDR</w:t>
            </w:r>
          </w:p>
        </w:tc>
        <w:tc>
          <w:tcPr>
            <w:tcW w:w="1276" w:type="dxa"/>
          </w:tcPr>
          <w:p w:rsidR="00794D83" w:rsidRPr="001963CE" w:rsidRDefault="00794D83" w:rsidP="00881AD1">
            <w:pPr>
              <w:suppressAutoHyphens/>
              <w:spacing w:line="360" w:lineRule="auto"/>
              <w:rPr>
                <w:lang w:val="en-US"/>
              </w:rPr>
            </w:pPr>
            <w:r w:rsidRPr="001963CE">
              <w:rPr>
                <w:lang w:val="en-US"/>
              </w:rPr>
              <w:t>B/b</w:t>
            </w:r>
          </w:p>
        </w:tc>
        <w:tc>
          <w:tcPr>
            <w:tcW w:w="992" w:type="dxa"/>
          </w:tcPr>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tc>
        <w:tc>
          <w:tcPr>
            <w:tcW w:w="709" w:type="dxa"/>
          </w:tcPr>
          <w:p w:rsidR="00794D83" w:rsidRPr="001963CE" w:rsidRDefault="00794D83" w:rsidP="00881AD1">
            <w:pPr>
              <w:suppressAutoHyphens/>
              <w:spacing w:line="360" w:lineRule="auto"/>
              <w:rPr>
                <w:lang w:val="en-US"/>
              </w:rPr>
            </w:pPr>
            <w:r w:rsidRPr="001963CE">
              <w:rPr>
                <w:lang w:val="en-US"/>
              </w:rPr>
              <w:t>49</w:t>
            </w:r>
          </w:p>
          <w:p w:rsidR="00794D83" w:rsidRPr="001963CE" w:rsidRDefault="00794D83" w:rsidP="00881AD1">
            <w:pPr>
              <w:suppressAutoHyphens/>
              <w:spacing w:line="360" w:lineRule="auto"/>
              <w:rPr>
                <w:lang w:val="en-US"/>
              </w:rPr>
            </w:pPr>
            <w:r w:rsidRPr="001963CE">
              <w:rPr>
                <w:lang w:val="en-US"/>
              </w:rPr>
              <w:t>168</w:t>
            </w:r>
          </w:p>
          <w:p w:rsidR="00794D83" w:rsidRPr="001963CE" w:rsidRDefault="00794D83" w:rsidP="00881AD1">
            <w:pPr>
              <w:suppressAutoHyphens/>
              <w:spacing w:line="360" w:lineRule="auto"/>
              <w:rPr>
                <w:lang w:val="en-US"/>
              </w:rPr>
            </w:pPr>
            <w:r w:rsidRPr="001963CE">
              <w:rPr>
                <w:lang w:val="en-US"/>
              </w:rPr>
              <w:t>76</w:t>
            </w:r>
          </w:p>
        </w:tc>
        <w:tc>
          <w:tcPr>
            <w:tcW w:w="992" w:type="dxa"/>
          </w:tcPr>
          <w:p w:rsidR="00794D83" w:rsidRPr="001963CE" w:rsidRDefault="00794D83" w:rsidP="00881AD1">
            <w:pPr>
              <w:suppressAutoHyphens/>
              <w:spacing w:line="360" w:lineRule="auto"/>
              <w:rPr>
                <w:lang w:val="en-US"/>
              </w:rPr>
            </w:pPr>
            <w:r w:rsidRPr="001963CE">
              <w:rPr>
                <w:lang w:val="en-US"/>
              </w:rPr>
              <w:t>60,37</w:t>
            </w:r>
          </w:p>
          <w:p w:rsidR="00794D83" w:rsidRPr="001963CE" w:rsidRDefault="00794D83" w:rsidP="00881AD1">
            <w:pPr>
              <w:suppressAutoHyphens/>
              <w:spacing w:line="360" w:lineRule="auto"/>
              <w:rPr>
                <w:lang w:val="en-US"/>
              </w:rPr>
            </w:pPr>
            <w:r w:rsidRPr="001963CE">
              <w:rPr>
                <w:lang w:val="en-US"/>
              </w:rPr>
              <w:t>145,26</w:t>
            </w:r>
          </w:p>
          <w:p w:rsidR="00794D83" w:rsidRPr="001963CE" w:rsidRDefault="00794D83" w:rsidP="00881AD1">
            <w:pPr>
              <w:suppressAutoHyphens/>
              <w:spacing w:line="360" w:lineRule="auto"/>
              <w:rPr>
                <w:lang w:val="en-US"/>
              </w:rPr>
            </w:pPr>
            <w:r w:rsidRPr="001963CE">
              <w:rPr>
                <w:lang w:val="en-US"/>
              </w:rPr>
              <w:t>87,37</w:t>
            </w:r>
          </w:p>
        </w:tc>
        <w:tc>
          <w:tcPr>
            <w:tcW w:w="1134" w:type="dxa"/>
          </w:tcPr>
          <w:p w:rsidR="00794D83" w:rsidRPr="001963CE" w:rsidRDefault="00794D83" w:rsidP="00881AD1">
            <w:pPr>
              <w:suppressAutoHyphens/>
              <w:spacing w:line="360" w:lineRule="auto"/>
            </w:pPr>
            <w:r w:rsidRPr="001963CE">
              <w:rPr>
                <w:lang w:val="en-US"/>
              </w:rPr>
              <w:t>b</w:t>
            </w:r>
            <w:r w:rsidRPr="001963CE">
              <w:t>=</w:t>
            </w:r>
          </w:p>
          <w:p w:rsidR="00794D83" w:rsidRPr="001963CE" w:rsidRDefault="00794D83" w:rsidP="00881AD1">
            <w:pPr>
              <w:suppressAutoHyphens/>
              <w:spacing w:line="360" w:lineRule="auto"/>
              <w:rPr>
                <w:lang w:val="en-US"/>
              </w:rPr>
            </w:pPr>
            <w:r w:rsidRPr="001963CE">
              <w:rPr>
                <w:lang w:val="en-US"/>
              </w:rPr>
              <w:t>0,546</w:t>
            </w:r>
          </w:p>
        </w:tc>
        <w:tc>
          <w:tcPr>
            <w:tcW w:w="851" w:type="dxa"/>
          </w:tcPr>
          <w:p w:rsidR="00794D83" w:rsidRPr="001963CE" w:rsidRDefault="00794D83" w:rsidP="00881AD1">
            <w:pPr>
              <w:suppressAutoHyphens/>
              <w:spacing w:line="360" w:lineRule="auto"/>
              <w:rPr>
                <w:lang w:val="en-US"/>
              </w:rPr>
            </w:pPr>
            <w:r w:rsidRPr="001963CE">
              <w:rPr>
                <w:lang w:val="en-US"/>
              </w:rPr>
              <w:t>6,95*</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0,573</w:t>
            </w:r>
          </w:p>
        </w:tc>
        <w:tc>
          <w:tcPr>
            <w:tcW w:w="851" w:type="dxa"/>
          </w:tcPr>
          <w:p w:rsidR="00794D83" w:rsidRPr="001963CE" w:rsidRDefault="00794D83" w:rsidP="00881AD1">
            <w:pPr>
              <w:suppressAutoHyphens/>
              <w:spacing w:line="360" w:lineRule="auto"/>
              <w:rPr>
                <w:lang w:val="en-US"/>
              </w:rPr>
            </w:pPr>
            <w:r w:rsidRPr="001963CE">
              <w:rPr>
                <w:lang w:val="en-US"/>
              </w:rPr>
              <w:t>0,496</w:t>
            </w:r>
          </w:p>
        </w:tc>
        <w:tc>
          <w:tcPr>
            <w:tcW w:w="1134" w:type="dxa"/>
          </w:tcPr>
          <w:p w:rsidR="00794D83" w:rsidRPr="001963CE" w:rsidRDefault="00794D83" w:rsidP="00881AD1">
            <w:pPr>
              <w:suppressAutoHyphens/>
              <w:spacing w:line="360" w:lineRule="auto"/>
              <w:rPr>
                <w:lang w:val="en-US"/>
              </w:rPr>
            </w:pPr>
            <w:r w:rsidRPr="001963CE">
              <w:rPr>
                <w:lang w:val="en-US"/>
              </w:rPr>
              <w:t>+0,157</w:t>
            </w:r>
          </w:p>
        </w:tc>
      </w:tr>
      <w:tr w:rsidR="00794D83" w:rsidRPr="001963CE" w:rsidTr="00881AD1">
        <w:trPr>
          <w:jc w:val="center"/>
        </w:trPr>
        <w:tc>
          <w:tcPr>
            <w:tcW w:w="1276" w:type="dxa"/>
            <w:vMerge/>
          </w:tcPr>
          <w:p w:rsidR="00794D83" w:rsidRPr="001963CE" w:rsidRDefault="00794D83" w:rsidP="00881AD1">
            <w:pPr>
              <w:pStyle w:val="2"/>
              <w:keepNext w:val="0"/>
              <w:suppressAutoHyphens/>
              <w:spacing w:line="360" w:lineRule="auto"/>
              <w:jc w:val="left"/>
              <w:rPr>
                <w:sz w:val="20"/>
              </w:rPr>
            </w:pPr>
          </w:p>
        </w:tc>
        <w:tc>
          <w:tcPr>
            <w:tcW w:w="1276" w:type="dxa"/>
          </w:tcPr>
          <w:p w:rsidR="00794D83" w:rsidRPr="001963CE" w:rsidRDefault="00794D83" w:rsidP="00881AD1">
            <w:pPr>
              <w:suppressAutoHyphens/>
              <w:spacing w:line="360" w:lineRule="auto"/>
              <w:rPr>
                <w:lang w:val="en-US"/>
              </w:rPr>
            </w:pPr>
            <w:r w:rsidRPr="001963CE">
              <w:rPr>
                <w:lang w:val="en-US"/>
              </w:rPr>
              <w:t>F/f</w:t>
            </w:r>
          </w:p>
        </w:tc>
        <w:tc>
          <w:tcPr>
            <w:tcW w:w="992" w:type="dxa"/>
          </w:tcPr>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tc>
        <w:tc>
          <w:tcPr>
            <w:tcW w:w="709" w:type="dxa"/>
          </w:tcPr>
          <w:p w:rsidR="00794D83" w:rsidRPr="001963CE" w:rsidRDefault="00794D83" w:rsidP="00881AD1">
            <w:pPr>
              <w:suppressAutoHyphens/>
              <w:spacing w:line="360" w:lineRule="auto"/>
              <w:rPr>
                <w:lang w:val="en-US"/>
              </w:rPr>
            </w:pPr>
            <w:r w:rsidRPr="001963CE">
              <w:rPr>
                <w:lang w:val="en-US"/>
              </w:rPr>
              <w:t>124</w:t>
            </w:r>
          </w:p>
          <w:p w:rsidR="00794D83" w:rsidRPr="001963CE" w:rsidRDefault="00794D83" w:rsidP="00881AD1">
            <w:pPr>
              <w:suppressAutoHyphens/>
              <w:spacing w:line="360" w:lineRule="auto"/>
              <w:rPr>
                <w:lang w:val="en-US"/>
              </w:rPr>
            </w:pPr>
            <w:r w:rsidRPr="001963CE">
              <w:rPr>
                <w:lang w:val="en-US"/>
              </w:rPr>
              <w:t>134</w:t>
            </w:r>
          </w:p>
          <w:p w:rsidR="00794D83" w:rsidRPr="001963CE" w:rsidRDefault="00794D83" w:rsidP="00881AD1">
            <w:pPr>
              <w:suppressAutoHyphens/>
              <w:spacing w:line="360" w:lineRule="auto"/>
              <w:rPr>
                <w:lang w:val="en-US"/>
              </w:rPr>
            </w:pPr>
            <w:r w:rsidRPr="001963CE">
              <w:rPr>
                <w:lang w:val="en-US"/>
              </w:rPr>
              <w:t>40</w:t>
            </w:r>
          </w:p>
        </w:tc>
        <w:tc>
          <w:tcPr>
            <w:tcW w:w="992" w:type="dxa"/>
          </w:tcPr>
          <w:p w:rsidR="00794D83" w:rsidRPr="001963CE" w:rsidRDefault="00794D83" w:rsidP="00881AD1">
            <w:pPr>
              <w:suppressAutoHyphens/>
              <w:spacing w:line="360" w:lineRule="auto"/>
              <w:rPr>
                <w:lang w:val="en-US"/>
              </w:rPr>
            </w:pPr>
            <w:r w:rsidRPr="001963CE">
              <w:rPr>
                <w:lang w:val="en-US"/>
              </w:rPr>
              <w:t>122,42</w:t>
            </w:r>
          </w:p>
          <w:p w:rsidR="00794D83" w:rsidRPr="001963CE" w:rsidRDefault="00794D83" w:rsidP="00881AD1">
            <w:pPr>
              <w:suppressAutoHyphens/>
              <w:spacing w:line="360" w:lineRule="auto"/>
              <w:rPr>
                <w:lang w:val="en-US"/>
              </w:rPr>
            </w:pPr>
            <w:r w:rsidRPr="001963CE">
              <w:rPr>
                <w:lang w:val="en-US"/>
              </w:rPr>
              <w:t>137,16</w:t>
            </w:r>
          </w:p>
          <w:p w:rsidR="00794D83" w:rsidRPr="001963CE" w:rsidRDefault="00794D83" w:rsidP="00881AD1">
            <w:pPr>
              <w:suppressAutoHyphens/>
              <w:spacing w:line="360" w:lineRule="auto"/>
              <w:rPr>
                <w:lang w:val="en-US"/>
              </w:rPr>
            </w:pPr>
            <w:r w:rsidRPr="001963CE">
              <w:rPr>
                <w:lang w:val="en-US"/>
              </w:rPr>
              <w:t>38,42</w:t>
            </w:r>
          </w:p>
        </w:tc>
        <w:tc>
          <w:tcPr>
            <w:tcW w:w="1134" w:type="dxa"/>
          </w:tcPr>
          <w:p w:rsidR="00794D83" w:rsidRPr="001963CE" w:rsidRDefault="00794D83" w:rsidP="00881AD1">
            <w:pPr>
              <w:suppressAutoHyphens/>
              <w:spacing w:line="360" w:lineRule="auto"/>
            </w:pPr>
            <w:r w:rsidRPr="001963CE">
              <w:rPr>
                <w:lang w:val="en-US"/>
              </w:rPr>
              <w:t>F</w:t>
            </w:r>
            <w:r w:rsidRPr="001963CE">
              <w:t>=</w:t>
            </w:r>
          </w:p>
          <w:p w:rsidR="00794D83" w:rsidRPr="001963CE" w:rsidRDefault="00794D83" w:rsidP="00881AD1">
            <w:pPr>
              <w:suppressAutoHyphens/>
              <w:spacing w:line="360" w:lineRule="auto"/>
              <w:rPr>
                <w:lang w:val="en-US"/>
              </w:rPr>
            </w:pPr>
            <w:r w:rsidRPr="001963CE">
              <w:rPr>
                <w:lang w:val="en-US"/>
              </w:rPr>
              <w:t>0,641</w:t>
            </w:r>
          </w:p>
        </w:tc>
        <w:tc>
          <w:tcPr>
            <w:tcW w:w="851" w:type="dxa"/>
          </w:tcPr>
          <w:p w:rsidR="00794D83" w:rsidRPr="001963CE" w:rsidRDefault="00794D83" w:rsidP="00881AD1">
            <w:pPr>
              <w:suppressAutoHyphens/>
              <w:spacing w:line="360" w:lineRule="auto"/>
              <w:rPr>
                <w:lang w:val="en-US"/>
              </w:rPr>
            </w:pPr>
            <w:r w:rsidRPr="001963CE">
              <w:rPr>
                <w:lang w:val="en-US"/>
              </w:rPr>
              <w:t>0,12</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0,450</w:t>
            </w:r>
          </w:p>
        </w:tc>
        <w:tc>
          <w:tcPr>
            <w:tcW w:w="851" w:type="dxa"/>
          </w:tcPr>
          <w:p w:rsidR="00794D83" w:rsidRPr="001963CE" w:rsidRDefault="00794D83" w:rsidP="00881AD1">
            <w:pPr>
              <w:suppressAutoHyphens/>
              <w:spacing w:line="360" w:lineRule="auto"/>
              <w:rPr>
                <w:lang w:val="en-US"/>
              </w:rPr>
            </w:pPr>
            <w:r w:rsidRPr="001963CE">
              <w:rPr>
                <w:lang w:val="en-US"/>
              </w:rPr>
              <w:t>0,460</w:t>
            </w:r>
          </w:p>
        </w:tc>
        <w:tc>
          <w:tcPr>
            <w:tcW w:w="1134" w:type="dxa"/>
          </w:tcPr>
          <w:p w:rsidR="00794D83" w:rsidRPr="001963CE" w:rsidRDefault="00794D83" w:rsidP="00881AD1">
            <w:pPr>
              <w:suppressAutoHyphens/>
              <w:spacing w:line="360" w:lineRule="auto"/>
              <w:rPr>
                <w:lang w:val="en-US"/>
              </w:rPr>
            </w:pPr>
            <w:r w:rsidRPr="001963CE">
              <w:rPr>
                <w:lang w:val="en-US"/>
              </w:rPr>
              <w:t>-0,023</w:t>
            </w:r>
          </w:p>
        </w:tc>
      </w:tr>
      <w:tr w:rsidR="00794D83" w:rsidRPr="001963CE" w:rsidTr="00881AD1">
        <w:trPr>
          <w:jc w:val="center"/>
        </w:trPr>
        <w:tc>
          <w:tcPr>
            <w:tcW w:w="1276" w:type="dxa"/>
          </w:tcPr>
          <w:p w:rsidR="00794D83" w:rsidRPr="001963CE" w:rsidRDefault="00794D83" w:rsidP="00881AD1">
            <w:pPr>
              <w:pStyle w:val="2"/>
              <w:keepNext w:val="0"/>
              <w:suppressAutoHyphens/>
              <w:spacing w:line="360" w:lineRule="auto"/>
              <w:jc w:val="left"/>
              <w:rPr>
                <w:sz w:val="20"/>
              </w:rPr>
            </w:pPr>
            <w:r w:rsidRPr="001963CE">
              <w:rPr>
                <w:sz w:val="20"/>
              </w:rPr>
              <w:t>IL1B</w:t>
            </w:r>
          </w:p>
        </w:tc>
        <w:tc>
          <w:tcPr>
            <w:tcW w:w="1276" w:type="dxa"/>
          </w:tcPr>
          <w:p w:rsidR="00794D83" w:rsidRPr="001963CE" w:rsidRDefault="00794D83" w:rsidP="00881AD1">
            <w:pPr>
              <w:suppressAutoHyphens/>
              <w:spacing w:line="360" w:lineRule="auto"/>
              <w:rPr>
                <w:lang w:val="en-US"/>
              </w:rPr>
            </w:pPr>
            <w:r w:rsidRPr="001963CE">
              <w:rPr>
                <w:lang w:val="en-US"/>
              </w:rPr>
              <w:t>+3953</w:t>
            </w:r>
          </w:p>
          <w:p w:rsidR="00794D83" w:rsidRPr="001963CE" w:rsidRDefault="00794D83" w:rsidP="00881AD1">
            <w:pPr>
              <w:suppressAutoHyphens/>
              <w:spacing w:line="360" w:lineRule="auto"/>
              <w:rPr>
                <w:lang w:val="en-US"/>
              </w:rPr>
            </w:pPr>
            <w:r w:rsidRPr="001963CE">
              <w:rPr>
                <w:lang w:val="en-US"/>
              </w:rPr>
              <w:t>A1/A2</w:t>
            </w:r>
          </w:p>
        </w:tc>
        <w:tc>
          <w:tcPr>
            <w:tcW w:w="992"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A2A2</w:t>
            </w:r>
          </w:p>
        </w:tc>
        <w:tc>
          <w:tcPr>
            <w:tcW w:w="709" w:type="dxa"/>
          </w:tcPr>
          <w:p w:rsidR="00794D83" w:rsidRPr="001963CE" w:rsidRDefault="00794D83" w:rsidP="00881AD1">
            <w:pPr>
              <w:suppressAutoHyphens/>
              <w:spacing w:line="360" w:lineRule="auto"/>
              <w:rPr>
                <w:lang w:val="en-US"/>
              </w:rPr>
            </w:pPr>
            <w:r w:rsidRPr="001963CE">
              <w:rPr>
                <w:lang w:val="en-US"/>
              </w:rPr>
              <w:t>169</w:t>
            </w:r>
          </w:p>
          <w:p w:rsidR="00794D83" w:rsidRPr="001963CE" w:rsidRDefault="00794D83" w:rsidP="00881AD1">
            <w:pPr>
              <w:suppressAutoHyphens/>
              <w:spacing w:line="360" w:lineRule="auto"/>
              <w:rPr>
                <w:lang w:val="en-US"/>
              </w:rPr>
            </w:pPr>
            <w:r w:rsidRPr="001963CE">
              <w:rPr>
                <w:lang w:val="en-US"/>
              </w:rPr>
              <w:t>108</w:t>
            </w:r>
          </w:p>
          <w:p w:rsidR="00794D83" w:rsidRPr="001963CE" w:rsidRDefault="00794D83" w:rsidP="00881AD1">
            <w:pPr>
              <w:suppressAutoHyphens/>
              <w:spacing w:line="360" w:lineRule="auto"/>
              <w:rPr>
                <w:lang w:val="en-US"/>
              </w:rPr>
            </w:pPr>
            <w:r w:rsidRPr="001963CE">
              <w:rPr>
                <w:lang w:val="en-US"/>
              </w:rPr>
              <w:t>24</w:t>
            </w:r>
          </w:p>
        </w:tc>
        <w:tc>
          <w:tcPr>
            <w:tcW w:w="992" w:type="dxa"/>
          </w:tcPr>
          <w:p w:rsidR="00794D83" w:rsidRPr="001963CE" w:rsidRDefault="00794D83" w:rsidP="00881AD1">
            <w:pPr>
              <w:suppressAutoHyphens/>
              <w:spacing w:line="360" w:lineRule="auto"/>
              <w:rPr>
                <w:lang w:val="en-US"/>
              </w:rPr>
            </w:pPr>
            <w:r w:rsidRPr="001963CE">
              <w:rPr>
                <w:lang w:val="en-US"/>
              </w:rPr>
              <w:t>165,21</w:t>
            </w:r>
          </w:p>
          <w:p w:rsidR="00794D83" w:rsidRPr="001963CE" w:rsidRDefault="00794D83" w:rsidP="00881AD1">
            <w:pPr>
              <w:suppressAutoHyphens/>
              <w:spacing w:line="360" w:lineRule="auto"/>
              <w:rPr>
                <w:lang w:val="en-US"/>
              </w:rPr>
            </w:pPr>
            <w:r w:rsidRPr="001963CE">
              <w:rPr>
                <w:lang w:val="en-US"/>
              </w:rPr>
              <w:t>115,57</w:t>
            </w:r>
          </w:p>
          <w:p w:rsidR="00794D83" w:rsidRPr="001963CE" w:rsidRDefault="00794D83" w:rsidP="00881AD1">
            <w:pPr>
              <w:suppressAutoHyphens/>
              <w:spacing w:line="360" w:lineRule="auto"/>
              <w:rPr>
                <w:lang w:val="en-US"/>
              </w:rPr>
            </w:pPr>
            <w:r w:rsidRPr="001963CE">
              <w:rPr>
                <w:lang w:val="en-US"/>
              </w:rPr>
              <w:t>20,22</w:t>
            </w:r>
          </w:p>
        </w:tc>
        <w:tc>
          <w:tcPr>
            <w:tcW w:w="1134" w:type="dxa"/>
          </w:tcPr>
          <w:p w:rsidR="00794D83" w:rsidRPr="001963CE" w:rsidRDefault="00794D83" w:rsidP="00881AD1">
            <w:pPr>
              <w:suppressAutoHyphens/>
              <w:spacing w:line="360" w:lineRule="auto"/>
              <w:rPr>
                <w:lang w:val="en-US"/>
              </w:rPr>
            </w:pPr>
            <w:r w:rsidRPr="001963CE">
              <w:rPr>
                <w:lang w:val="en-US"/>
              </w:rPr>
              <w:t>A1</w:t>
            </w:r>
          </w:p>
          <w:p w:rsidR="00794D83" w:rsidRPr="001963CE" w:rsidRDefault="00794D83" w:rsidP="00881AD1">
            <w:pPr>
              <w:suppressAutoHyphens/>
              <w:spacing w:line="360" w:lineRule="auto"/>
              <w:rPr>
                <w:lang w:val="en-US"/>
              </w:rPr>
            </w:pPr>
            <w:r w:rsidRPr="001963CE">
              <w:rPr>
                <w:lang w:val="en-US"/>
              </w:rPr>
              <w:t>0,741</w:t>
            </w:r>
          </w:p>
        </w:tc>
        <w:tc>
          <w:tcPr>
            <w:tcW w:w="851" w:type="dxa"/>
          </w:tcPr>
          <w:p w:rsidR="00794D83" w:rsidRPr="001963CE" w:rsidRDefault="00794D83" w:rsidP="00881AD1">
            <w:pPr>
              <w:suppressAutoHyphens/>
              <w:spacing w:line="360" w:lineRule="auto"/>
              <w:rPr>
                <w:lang w:val="en-US"/>
              </w:rPr>
            </w:pPr>
            <w:r w:rsidRPr="001963CE">
              <w:rPr>
                <w:lang w:val="en-US"/>
              </w:rPr>
              <w:t>1,16</w:t>
            </w:r>
          </w:p>
          <w:p w:rsidR="00794D83" w:rsidRPr="001963CE" w:rsidRDefault="00794D83" w:rsidP="00881AD1">
            <w:pPr>
              <w:suppressAutoHyphens/>
              <w:spacing w:line="360" w:lineRule="auto"/>
              <w:rPr>
                <w:lang w:val="en-US"/>
              </w:rPr>
            </w:pPr>
            <w:r w:rsidRPr="001963CE">
              <w:rPr>
                <w:lang w:val="en-US"/>
              </w:rPr>
              <w:t>(1)</w:t>
            </w:r>
          </w:p>
        </w:tc>
        <w:tc>
          <w:tcPr>
            <w:tcW w:w="850" w:type="dxa"/>
          </w:tcPr>
          <w:p w:rsidR="00794D83" w:rsidRPr="001963CE" w:rsidRDefault="00794D83" w:rsidP="00881AD1">
            <w:pPr>
              <w:suppressAutoHyphens/>
              <w:spacing w:line="360" w:lineRule="auto"/>
              <w:rPr>
                <w:lang w:val="en-US"/>
              </w:rPr>
            </w:pPr>
            <w:r w:rsidRPr="001963CE">
              <w:rPr>
                <w:lang w:val="en-US"/>
              </w:rPr>
              <w:t>0,359</w:t>
            </w:r>
          </w:p>
        </w:tc>
        <w:tc>
          <w:tcPr>
            <w:tcW w:w="851" w:type="dxa"/>
          </w:tcPr>
          <w:p w:rsidR="00794D83" w:rsidRPr="001963CE" w:rsidRDefault="00794D83" w:rsidP="00881AD1">
            <w:pPr>
              <w:suppressAutoHyphens/>
              <w:spacing w:line="360" w:lineRule="auto"/>
              <w:rPr>
                <w:lang w:val="en-US"/>
              </w:rPr>
            </w:pPr>
            <w:r w:rsidRPr="001963CE">
              <w:rPr>
                <w:lang w:val="en-US"/>
              </w:rPr>
              <w:t>0,384</w:t>
            </w:r>
          </w:p>
        </w:tc>
        <w:tc>
          <w:tcPr>
            <w:tcW w:w="1134" w:type="dxa"/>
          </w:tcPr>
          <w:p w:rsidR="00794D83" w:rsidRPr="001963CE" w:rsidRDefault="00794D83" w:rsidP="00881AD1">
            <w:pPr>
              <w:suppressAutoHyphens/>
              <w:spacing w:line="360" w:lineRule="auto"/>
              <w:rPr>
                <w:lang w:val="en-US"/>
              </w:rPr>
            </w:pPr>
            <w:r w:rsidRPr="001963CE">
              <w:rPr>
                <w:lang w:val="en-US"/>
              </w:rPr>
              <w:t>-0,066</w:t>
            </w:r>
          </w:p>
        </w:tc>
      </w:tr>
      <w:tr w:rsidR="00794D83" w:rsidRPr="001963CE" w:rsidTr="00881AD1">
        <w:trPr>
          <w:jc w:val="center"/>
        </w:trPr>
        <w:tc>
          <w:tcPr>
            <w:tcW w:w="1276" w:type="dxa"/>
          </w:tcPr>
          <w:p w:rsidR="00794D83" w:rsidRPr="001963CE" w:rsidRDefault="00794D83" w:rsidP="00881AD1">
            <w:pPr>
              <w:pStyle w:val="4"/>
              <w:keepNext w:val="0"/>
              <w:suppressAutoHyphens/>
              <w:spacing w:line="360" w:lineRule="auto"/>
              <w:jc w:val="left"/>
              <w:rPr>
                <w:sz w:val="20"/>
                <w:lang w:val="en-US"/>
              </w:rPr>
            </w:pPr>
            <w:r w:rsidRPr="001963CE">
              <w:rPr>
                <w:sz w:val="20"/>
                <w:lang w:val="en-US"/>
              </w:rPr>
              <w:t>IL1RN</w:t>
            </w:r>
          </w:p>
        </w:tc>
        <w:tc>
          <w:tcPr>
            <w:tcW w:w="1276" w:type="dxa"/>
          </w:tcPr>
          <w:p w:rsidR="00794D83" w:rsidRPr="001963CE" w:rsidRDefault="00794D83" w:rsidP="00881AD1">
            <w:pPr>
              <w:suppressAutoHyphens/>
              <w:spacing w:line="360" w:lineRule="auto"/>
              <w:rPr>
                <w:lang w:val="en-US"/>
              </w:rPr>
            </w:pPr>
            <w:r w:rsidRPr="001963CE">
              <w:rPr>
                <w:lang w:val="en-US"/>
              </w:rPr>
              <w:t>VNTR</w:t>
            </w:r>
          </w:p>
        </w:tc>
        <w:tc>
          <w:tcPr>
            <w:tcW w:w="992" w:type="dxa"/>
          </w:tcPr>
          <w:p w:rsidR="00794D83" w:rsidRPr="001963CE" w:rsidRDefault="00794D83" w:rsidP="00881AD1">
            <w:pPr>
              <w:suppressAutoHyphens/>
              <w:spacing w:line="360" w:lineRule="auto"/>
              <w:rPr>
                <w:lang w:val="it-IT"/>
              </w:rPr>
            </w:pPr>
            <w:r w:rsidRPr="001963CE">
              <w:rPr>
                <w:lang w:val="it-IT"/>
              </w:rPr>
              <w:t>A1A1</w:t>
            </w:r>
          </w:p>
          <w:p w:rsidR="00794D83" w:rsidRPr="001963CE" w:rsidRDefault="00794D83" w:rsidP="00881AD1">
            <w:pPr>
              <w:suppressAutoHyphens/>
              <w:spacing w:line="360" w:lineRule="auto"/>
              <w:rPr>
                <w:lang w:val="it-IT"/>
              </w:rPr>
            </w:pPr>
            <w:r w:rsidRPr="001963CE">
              <w:rPr>
                <w:lang w:val="it-IT"/>
              </w:rPr>
              <w:t>A1A2</w:t>
            </w:r>
          </w:p>
          <w:p w:rsidR="00794D83" w:rsidRPr="001963CE" w:rsidRDefault="00794D83" w:rsidP="00881AD1">
            <w:pPr>
              <w:suppressAutoHyphens/>
              <w:spacing w:line="360" w:lineRule="auto"/>
              <w:rPr>
                <w:lang w:val="it-IT"/>
              </w:rPr>
            </w:pPr>
            <w:r w:rsidRPr="001963CE">
              <w:rPr>
                <w:lang w:val="it-IT"/>
              </w:rPr>
              <w:t>A1A3</w:t>
            </w:r>
          </w:p>
          <w:p w:rsidR="00794D83" w:rsidRPr="001963CE" w:rsidRDefault="00794D83" w:rsidP="00881AD1">
            <w:pPr>
              <w:suppressAutoHyphens/>
              <w:spacing w:line="360" w:lineRule="auto"/>
              <w:rPr>
                <w:lang w:val="it-IT"/>
              </w:rPr>
            </w:pPr>
            <w:r w:rsidRPr="001963CE">
              <w:rPr>
                <w:lang w:val="it-IT"/>
              </w:rPr>
              <w:t>A1A4</w:t>
            </w:r>
          </w:p>
          <w:p w:rsidR="00794D83" w:rsidRPr="001963CE" w:rsidRDefault="00794D83" w:rsidP="00881AD1">
            <w:pPr>
              <w:suppressAutoHyphens/>
              <w:spacing w:line="360" w:lineRule="auto"/>
              <w:rPr>
                <w:lang w:val="it-IT"/>
              </w:rPr>
            </w:pPr>
            <w:r w:rsidRPr="001963CE">
              <w:rPr>
                <w:lang w:val="it-IT"/>
              </w:rPr>
              <w:t>A2A2</w:t>
            </w:r>
          </w:p>
          <w:p w:rsidR="00794D83" w:rsidRPr="001963CE" w:rsidRDefault="00794D83" w:rsidP="00881AD1">
            <w:pPr>
              <w:suppressAutoHyphens/>
              <w:spacing w:line="360" w:lineRule="auto"/>
              <w:rPr>
                <w:lang w:val="it-IT"/>
              </w:rPr>
            </w:pPr>
            <w:r w:rsidRPr="001963CE">
              <w:rPr>
                <w:lang w:val="it-IT"/>
              </w:rPr>
              <w:t>A2A3</w:t>
            </w:r>
          </w:p>
          <w:p w:rsidR="00794D83" w:rsidRPr="001963CE" w:rsidRDefault="00794D83" w:rsidP="00881AD1">
            <w:pPr>
              <w:suppressAutoHyphens/>
              <w:spacing w:line="360" w:lineRule="auto"/>
            </w:pPr>
            <w:r w:rsidRPr="001963CE">
              <w:t>другие</w:t>
            </w:r>
          </w:p>
        </w:tc>
        <w:tc>
          <w:tcPr>
            <w:tcW w:w="709" w:type="dxa"/>
          </w:tcPr>
          <w:p w:rsidR="00794D83" w:rsidRPr="001963CE" w:rsidRDefault="00794D83" w:rsidP="00881AD1">
            <w:pPr>
              <w:suppressAutoHyphens/>
              <w:spacing w:line="360" w:lineRule="auto"/>
              <w:rPr>
                <w:lang w:val="en-US"/>
              </w:rPr>
            </w:pPr>
            <w:r w:rsidRPr="001963CE">
              <w:rPr>
                <w:lang w:val="en-US"/>
              </w:rPr>
              <w:t>158</w:t>
            </w:r>
          </w:p>
          <w:p w:rsidR="00794D83" w:rsidRPr="001963CE" w:rsidRDefault="00794D83" w:rsidP="00881AD1">
            <w:pPr>
              <w:suppressAutoHyphens/>
              <w:spacing w:line="360" w:lineRule="auto"/>
              <w:rPr>
                <w:lang w:val="en-US"/>
              </w:rPr>
            </w:pPr>
            <w:r w:rsidRPr="001963CE">
              <w:rPr>
                <w:lang w:val="en-US"/>
              </w:rPr>
              <w:t>100</w:t>
            </w:r>
          </w:p>
          <w:p w:rsidR="00794D83" w:rsidRPr="001963CE" w:rsidRDefault="00794D83" w:rsidP="00881AD1">
            <w:pPr>
              <w:suppressAutoHyphens/>
              <w:spacing w:line="360" w:lineRule="auto"/>
              <w:rPr>
                <w:lang w:val="en-US"/>
              </w:rPr>
            </w:pPr>
            <w:r w:rsidRPr="001963CE">
              <w:rPr>
                <w:lang w:val="en-US"/>
              </w:rPr>
              <w:t>10</w:t>
            </w:r>
          </w:p>
          <w:p w:rsidR="00794D83" w:rsidRPr="001963CE" w:rsidRDefault="00794D83" w:rsidP="00881AD1">
            <w:pPr>
              <w:suppressAutoHyphens/>
              <w:spacing w:line="360" w:lineRule="auto"/>
              <w:rPr>
                <w:lang w:val="en-US"/>
              </w:rPr>
            </w:pPr>
            <w:r w:rsidRPr="001963CE">
              <w:rPr>
                <w:lang w:val="en-US"/>
              </w:rPr>
              <w:t>1</w:t>
            </w:r>
          </w:p>
          <w:p w:rsidR="00794D83" w:rsidRPr="001963CE" w:rsidRDefault="00794D83" w:rsidP="00881AD1">
            <w:pPr>
              <w:suppressAutoHyphens/>
              <w:spacing w:line="360" w:lineRule="auto"/>
              <w:rPr>
                <w:lang w:val="en-US"/>
              </w:rPr>
            </w:pPr>
            <w:r w:rsidRPr="001963CE">
              <w:rPr>
                <w:lang w:val="en-US"/>
              </w:rPr>
              <w:t>25</w:t>
            </w:r>
          </w:p>
          <w:p w:rsidR="00794D83" w:rsidRPr="001963CE" w:rsidRDefault="00794D83" w:rsidP="00881AD1">
            <w:pPr>
              <w:suppressAutoHyphens/>
              <w:spacing w:line="360" w:lineRule="auto"/>
              <w:rPr>
                <w:lang w:val="en-US"/>
              </w:rPr>
            </w:pPr>
            <w:r w:rsidRPr="001963CE">
              <w:rPr>
                <w:lang w:val="en-US"/>
              </w:rPr>
              <w:t>4</w:t>
            </w:r>
          </w:p>
          <w:p w:rsidR="00794D83" w:rsidRPr="001963CE" w:rsidRDefault="00794D83" w:rsidP="00881AD1">
            <w:pPr>
              <w:suppressAutoHyphens/>
              <w:spacing w:line="360" w:lineRule="auto"/>
              <w:rPr>
                <w:lang w:val="en-US"/>
              </w:rPr>
            </w:pPr>
            <w:r w:rsidRPr="001963CE">
              <w:rPr>
                <w:lang w:val="en-US"/>
              </w:rPr>
              <w:t>1</w:t>
            </w:r>
          </w:p>
        </w:tc>
        <w:tc>
          <w:tcPr>
            <w:tcW w:w="992" w:type="dxa"/>
          </w:tcPr>
          <w:p w:rsidR="00794D83" w:rsidRPr="001963CE" w:rsidRDefault="00794D83" w:rsidP="00881AD1">
            <w:pPr>
              <w:suppressAutoHyphens/>
              <w:spacing w:line="360" w:lineRule="auto"/>
              <w:rPr>
                <w:lang w:val="en-US"/>
              </w:rPr>
            </w:pPr>
            <w:r w:rsidRPr="001963CE">
              <w:rPr>
                <w:lang w:val="en-US"/>
              </w:rPr>
              <w:t>152,43</w:t>
            </w:r>
          </w:p>
          <w:p w:rsidR="00794D83" w:rsidRPr="001963CE" w:rsidRDefault="00794D83" w:rsidP="00881AD1">
            <w:pPr>
              <w:suppressAutoHyphens/>
              <w:spacing w:line="360" w:lineRule="auto"/>
              <w:rPr>
                <w:lang w:val="en-US"/>
              </w:rPr>
            </w:pPr>
            <w:r w:rsidRPr="001963CE">
              <w:rPr>
                <w:lang w:val="en-US"/>
              </w:rPr>
              <w:t>110,16</w:t>
            </w:r>
          </w:p>
          <w:p w:rsidR="00794D83" w:rsidRPr="001963CE" w:rsidRDefault="00794D83" w:rsidP="00881AD1">
            <w:pPr>
              <w:suppressAutoHyphens/>
              <w:spacing w:line="360" w:lineRule="auto"/>
              <w:rPr>
                <w:lang w:val="en-US"/>
              </w:rPr>
            </w:pPr>
            <w:r w:rsidRPr="001963CE">
              <w:rPr>
                <w:lang w:val="en-US"/>
              </w:rPr>
              <w:t>11,53</w:t>
            </w:r>
          </w:p>
          <w:p w:rsidR="00794D83" w:rsidRPr="001963CE" w:rsidRDefault="00794D83" w:rsidP="00881AD1">
            <w:pPr>
              <w:suppressAutoHyphens/>
              <w:spacing w:line="360" w:lineRule="auto"/>
              <w:rPr>
                <w:lang w:val="en-US"/>
              </w:rPr>
            </w:pPr>
            <w:r w:rsidRPr="001963CE">
              <w:rPr>
                <w:lang w:val="en-US"/>
              </w:rPr>
              <w:t>0,43</w:t>
            </w:r>
          </w:p>
          <w:p w:rsidR="00794D83" w:rsidRPr="001963CE" w:rsidRDefault="00794D83" w:rsidP="00881AD1">
            <w:pPr>
              <w:suppressAutoHyphens/>
              <w:spacing w:line="360" w:lineRule="auto"/>
              <w:rPr>
                <w:lang w:val="en-US"/>
              </w:rPr>
            </w:pPr>
            <w:r w:rsidRPr="001963CE">
              <w:rPr>
                <w:lang w:val="en-US"/>
              </w:rPr>
              <w:t>19,90</w:t>
            </w:r>
          </w:p>
          <w:p w:rsidR="00794D83" w:rsidRPr="001963CE" w:rsidRDefault="00794D83" w:rsidP="00881AD1">
            <w:pPr>
              <w:suppressAutoHyphens/>
              <w:spacing w:line="360" w:lineRule="auto"/>
              <w:rPr>
                <w:lang w:val="en-US"/>
              </w:rPr>
            </w:pPr>
            <w:r w:rsidRPr="001963CE">
              <w:rPr>
                <w:lang w:val="en-US"/>
              </w:rPr>
              <w:t>4,17</w:t>
            </w:r>
          </w:p>
          <w:p w:rsidR="00794D83" w:rsidRPr="001963CE" w:rsidRDefault="00794D83" w:rsidP="00881AD1">
            <w:pPr>
              <w:suppressAutoHyphens/>
              <w:spacing w:line="360" w:lineRule="auto"/>
              <w:rPr>
                <w:lang w:val="en-US"/>
              </w:rPr>
            </w:pPr>
            <w:r w:rsidRPr="001963CE">
              <w:rPr>
                <w:lang w:val="en-US"/>
              </w:rPr>
              <w:t>0,38</w:t>
            </w:r>
          </w:p>
        </w:tc>
        <w:tc>
          <w:tcPr>
            <w:tcW w:w="1134" w:type="dxa"/>
          </w:tcPr>
          <w:p w:rsidR="00794D83" w:rsidRPr="001963CE" w:rsidRDefault="00794D83" w:rsidP="00881AD1">
            <w:pPr>
              <w:suppressAutoHyphens/>
              <w:spacing w:line="360" w:lineRule="auto"/>
            </w:pPr>
            <w:r w:rsidRPr="001963CE">
              <w:rPr>
                <w:lang w:val="en-US"/>
              </w:rPr>
              <w:t>A1</w:t>
            </w:r>
            <w:r w:rsidRPr="001963CE">
              <w:t>=</w:t>
            </w:r>
          </w:p>
          <w:p w:rsidR="00794D83" w:rsidRPr="001963CE" w:rsidRDefault="00794D83" w:rsidP="00881AD1">
            <w:pPr>
              <w:suppressAutoHyphens/>
              <w:spacing w:line="360" w:lineRule="auto"/>
              <w:rPr>
                <w:lang w:val="en-US"/>
              </w:rPr>
            </w:pPr>
            <w:r w:rsidRPr="001963CE">
              <w:rPr>
                <w:lang w:val="en-US"/>
              </w:rPr>
              <w:t>0,714</w:t>
            </w:r>
          </w:p>
          <w:p w:rsidR="00794D83" w:rsidRPr="001963CE" w:rsidRDefault="00794D83" w:rsidP="00881AD1">
            <w:pPr>
              <w:suppressAutoHyphens/>
              <w:spacing w:line="360" w:lineRule="auto"/>
            </w:pPr>
            <w:r w:rsidRPr="001963CE">
              <w:rPr>
                <w:lang w:val="en-US"/>
              </w:rPr>
              <w:t>A2</w:t>
            </w:r>
            <w:r w:rsidRPr="001963CE">
              <w:t>=</w:t>
            </w:r>
          </w:p>
          <w:p w:rsidR="00794D83" w:rsidRPr="001963CE" w:rsidRDefault="00794D83" w:rsidP="00881AD1">
            <w:pPr>
              <w:suppressAutoHyphens/>
              <w:spacing w:line="360" w:lineRule="auto"/>
              <w:rPr>
                <w:lang w:val="en-US"/>
              </w:rPr>
            </w:pPr>
            <w:r w:rsidRPr="001963CE">
              <w:rPr>
                <w:lang w:val="en-US"/>
              </w:rPr>
              <w:t>0,258</w:t>
            </w:r>
          </w:p>
          <w:p w:rsidR="00794D83" w:rsidRPr="001963CE" w:rsidRDefault="00794D83" w:rsidP="00881AD1">
            <w:pPr>
              <w:suppressAutoHyphens/>
              <w:spacing w:line="360" w:lineRule="auto"/>
            </w:pPr>
            <w:r w:rsidRPr="001963CE">
              <w:rPr>
                <w:lang w:val="en-US"/>
              </w:rPr>
              <w:t>A3</w:t>
            </w:r>
            <w:r w:rsidRPr="001963CE">
              <w:t>=</w:t>
            </w:r>
          </w:p>
          <w:p w:rsidR="00794D83" w:rsidRPr="001963CE" w:rsidRDefault="00794D83" w:rsidP="00881AD1">
            <w:pPr>
              <w:suppressAutoHyphens/>
              <w:spacing w:line="360" w:lineRule="auto"/>
              <w:rPr>
                <w:lang w:val="en-US"/>
              </w:rPr>
            </w:pPr>
            <w:r w:rsidRPr="001963CE">
              <w:rPr>
                <w:lang w:val="en-US"/>
              </w:rPr>
              <w:t>0,027</w:t>
            </w:r>
          </w:p>
          <w:p w:rsidR="00794D83" w:rsidRPr="001963CE" w:rsidRDefault="00794D83" w:rsidP="00881AD1">
            <w:pPr>
              <w:suppressAutoHyphens/>
              <w:spacing w:line="360" w:lineRule="auto"/>
              <w:rPr>
                <w:lang w:val="en-US"/>
              </w:rPr>
            </w:pPr>
          </w:p>
        </w:tc>
        <w:tc>
          <w:tcPr>
            <w:tcW w:w="851" w:type="dxa"/>
          </w:tcPr>
          <w:p w:rsidR="00794D83" w:rsidRPr="001963CE" w:rsidRDefault="00794D83" w:rsidP="00881AD1">
            <w:pPr>
              <w:suppressAutoHyphens/>
              <w:spacing w:line="360" w:lineRule="auto"/>
              <w:rPr>
                <w:lang w:val="en-US"/>
              </w:rPr>
            </w:pPr>
            <w:r w:rsidRPr="001963CE">
              <w:t>6,35</w:t>
            </w:r>
          </w:p>
          <w:p w:rsidR="00794D83" w:rsidRPr="001963CE" w:rsidRDefault="00794D83" w:rsidP="00881AD1">
            <w:pPr>
              <w:suppressAutoHyphens/>
              <w:spacing w:line="360" w:lineRule="auto"/>
            </w:pPr>
            <w:r w:rsidRPr="001963CE">
              <w:t>(6)</w:t>
            </w:r>
          </w:p>
        </w:tc>
        <w:tc>
          <w:tcPr>
            <w:tcW w:w="850" w:type="dxa"/>
          </w:tcPr>
          <w:p w:rsidR="00794D83" w:rsidRPr="001963CE" w:rsidRDefault="00794D83" w:rsidP="00881AD1">
            <w:pPr>
              <w:suppressAutoHyphens/>
              <w:spacing w:line="360" w:lineRule="auto"/>
            </w:pPr>
            <w:r w:rsidRPr="001963CE">
              <w:t>0,385</w:t>
            </w:r>
          </w:p>
        </w:tc>
        <w:tc>
          <w:tcPr>
            <w:tcW w:w="851" w:type="dxa"/>
          </w:tcPr>
          <w:p w:rsidR="00794D83" w:rsidRPr="001963CE" w:rsidRDefault="00794D83" w:rsidP="00881AD1">
            <w:pPr>
              <w:suppressAutoHyphens/>
              <w:spacing w:line="360" w:lineRule="auto"/>
            </w:pPr>
            <w:r w:rsidRPr="001963CE">
              <w:t>0,422</w:t>
            </w:r>
          </w:p>
        </w:tc>
        <w:tc>
          <w:tcPr>
            <w:tcW w:w="1134" w:type="dxa"/>
          </w:tcPr>
          <w:p w:rsidR="00794D83" w:rsidRPr="001963CE" w:rsidRDefault="00794D83" w:rsidP="00881AD1">
            <w:pPr>
              <w:suppressAutoHyphens/>
              <w:spacing w:line="360" w:lineRule="auto"/>
            </w:pPr>
            <w:r w:rsidRPr="001963CE">
              <w:t>-0,088</w:t>
            </w:r>
          </w:p>
        </w:tc>
      </w:tr>
    </w:tbl>
    <w:p w:rsidR="00D9451D" w:rsidRPr="001963CE" w:rsidRDefault="00D9451D"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lang w:val="uk-UA"/>
        </w:rPr>
      </w:pPr>
      <w:r w:rsidRPr="001963CE">
        <w:rPr>
          <w:b w:val="0"/>
        </w:rPr>
        <w:t>Примечание. Обозначения см. табл. 6</w:t>
      </w:r>
    </w:p>
    <w:p w:rsidR="00C41F78" w:rsidRPr="001963CE" w:rsidRDefault="00C41F78" w:rsidP="00720490">
      <w:pPr>
        <w:pStyle w:val="23"/>
        <w:widowControl/>
        <w:suppressAutoHyphens/>
        <w:ind w:firstLine="709"/>
        <w:jc w:val="both"/>
        <w:rPr>
          <w:b w:val="0"/>
          <w:lang w:val="uk-UA"/>
        </w:rPr>
      </w:pPr>
    </w:p>
    <w:p w:rsidR="00794D83" w:rsidRPr="001963CE" w:rsidRDefault="00C41F78" w:rsidP="00720490">
      <w:pPr>
        <w:pStyle w:val="23"/>
        <w:widowControl/>
        <w:suppressAutoHyphens/>
        <w:ind w:firstLine="709"/>
        <w:jc w:val="both"/>
        <w:rPr>
          <w:b w:val="0"/>
        </w:rPr>
      </w:pPr>
      <w:r w:rsidRPr="001963CE">
        <w:rPr>
          <w:b w:val="0"/>
        </w:rPr>
        <w:br w:type="page"/>
      </w:r>
      <w:r w:rsidR="00794D83" w:rsidRPr="001963CE">
        <w:rPr>
          <w:b w:val="0"/>
        </w:rPr>
        <w:t>Таблица 11</w:t>
      </w:r>
      <w:r w:rsidR="00D9451D" w:rsidRPr="001963CE">
        <w:rPr>
          <w:b w:val="0"/>
        </w:rPr>
        <w:t xml:space="preserve"> </w:t>
      </w:r>
      <w:r w:rsidR="00794D83" w:rsidRPr="001963CE">
        <w:rPr>
          <w:b w:val="0"/>
        </w:rPr>
        <w:t>Сравнение частот аллелей и генотипов у русских и тувинцев с ТБ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919"/>
        <w:gridCol w:w="1175"/>
        <w:gridCol w:w="1175"/>
        <w:gridCol w:w="791"/>
        <w:gridCol w:w="663"/>
        <w:gridCol w:w="1047"/>
        <w:gridCol w:w="1207"/>
        <w:gridCol w:w="791"/>
      </w:tblGrid>
      <w:tr w:rsidR="00794D83" w:rsidRPr="001963CE" w:rsidTr="00881AD1">
        <w:trPr>
          <w:jc w:val="center"/>
        </w:trPr>
        <w:tc>
          <w:tcPr>
            <w:tcW w:w="1418" w:type="dxa"/>
            <w:vMerge w:val="restart"/>
          </w:tcPr>
          <w:p w:rsidR="00794D83" w:rsidRPr="001963CE" w:rsidRDefault="00794D83" w:rsidP="00881AD1">
            <w:pPr>
              <w:suppressAutoHyphens/>
              <w:spacing w:line="360" w:lineRule="auto"/>
            </w:pPr>
            <w:r w:rsidRPr="001963CE">
              <w:t>Полимор</w:t>
            </w:r>
            <w:r w:rsidRPr="001963CE">
              <w:rPr>
                <w:lang w:val="en-US"/>
              </w:rPr>
              <w:t>-</w:t>
            </w:r>
            <w:r w:rsidRPr="001963CE">
              <w:t>физм</w:t>
            </w:r>
          </w:p>
        </w:tc>
        <w:tc>
          <w:tcPr>
            <w:tcW w:w="992" w:type="dxa"/>
            <w:vMerge w:val="restart"/>
          </w:tcPr>
          <w:p w:rsidR="00794D83" w:rsidRPr="001963CE" w:rsidRDefault="00794D83" w:rsidP="00881AD1">
            <w:pPr>
              <w:suppressAutoHyphens/>
              <w:spacing w:line="360" w:lineRule="auto"/>
            </w:pPr>
            <w:r w:rsidRPr="001963CE">
              <w:t>Гено</w:t>
            </w:r>
            <w:r w:rsidRPr="001963CE">
              <w:rPr>
                <w:lang w:val="en-US"/>
              </w:rPr>
              <w:t>-</w:t>
            </w:r>
            <w:r w:rsidRPr="001963CE">
              <w:t>типы</w:t>
            </w:r>
          </w:p>
        </w:tc>
        <w:tc>
          <w:tcPr>
            <w:tcW w:w="2552" w:type="dxa"/>
            <w:gridSpan w:val="2"/>
          </w:tcPr>
          <w:p w:rsidR="00794D83" w:rsidRPr="001963CE" w:rsidRDefault="00794D83" w:rsidP="00881AD1">
            <w:pPr>
              <w:suppressAutoHyphens/>
              <w:spacing w:line="360" w:lineRule="auto"/>
              <w:rPr>
                <w:lang w:val="en-US"/>
              </w:rPr>
            </w:pPr>
            <w:r w:rsidRPr="001963CE">
              <w:rPr>
                <w:lang w:val="en-US"/>
              </w:rPr>
              <w:t>Частоты (%)</w:t>
            </w:r>
          </w:p>
        </w:tc>
        <w:tc>
          <w:tcPr>
            <w:tcW w:w="850" w:type="dxa"/>
            <w:vMerge w:val="restart"/>
          </w:tcPr>
          <w:p w:rsidR="00794D83" w:rsidRPr="001963CE" w:rsidRDefault="00794D83" w:rsidP="00881AD1">
            <w:pPr>
              <w:suppressAutoHyphens/>
              <w:spacing w:line="360" w:lineRule="auto"/>
              <w:rPr>
                <w:lang w:val="en-US"/>
              </w:rPr>
            </w:pPr>
            <w:r w:rsidRPr="001963CE">
              <w:rPr>
                <w:lang w:val="en-US"/>
              </w:rPr>
              <w:t>p</w:t>
            </w:r>
          </w:p>
        </w:tc>
        <w:tc>
          <w:tcPr>
            <w:tcW w:w="709" w:type="dxa"/>
            <w:vMerge w:val="restart"/>
          </w:tcPr>
          <w:p w:rsidR="00794D83" w:rsidRPr="001963CE" w:rsidRDefault="00794D83" w:rsidP="00881AD1">
            <w:pPr>
              <w:suppressAutoHyphens/>
              <w:spacing w:line="360" w:lineRule="auto"/>
            </w:pPr>
            <w:r w:rsidRPr="001963CE">
              <w:t xml:space="preserve">Ал-лели </w:t>
            </w:r>
          </w:p>
        </w:tc>
        <w:tc>
          <w:tcPr>
            <w:tcW w:w="2445" w:type="dxa"/>
            <w:gridSpan w:val="2"/>
          </w:tcPr>
          <w:p w:rsidR="00794D83" w:rsidRPr="001963CE" w:rsidRDefault="00794D83" w:rsidP="00881AD1">
            <w:pPr>
              <w:suppressAutoHyphens/>
              <w:spacing w:line="360" w:lineRule="auto"/>
            </w:pPr>
            <w:r w:rsidRPr="001963CE">
              <w:t>Частоты</w:t>
            </w:r>
            <w:r w:rsidR="00E50654" w:rsidRPr="001963CE">
              <w:t xml:space="preserve"> </w:t>
            </w:r>
          </w:p>
        </w:tc>
        <w:tc>
          <w:tcPr>
            <w:tcW w:w="850" w:type="dxa"/>
            <w:vMerge w:val="restart"/>
          </w:tcPr>
          <w:p w:rsidR="00794D83" w:rsidRPr="001963CE" w:rsidRDefault="00794D83" w:rsidP="00881AD1">
            <w:pPr>
              <w:suppressAutoHyphens/>
              <w:spacing w:line="360" w:lineRule="auto"/>
              <w:rPr>
                <w:lang w:val="en-US"/>
              </w:rPr>
            </w:pPr>
            <w:r w:rsidRPr="001963CE">
              <w:rPr>
                <w:lang w:val="en-US"/>
              </w:rPr>
              <w:t>p</w:t>
            </w:r>
          </w:p>
        </w:tc>
      </w:tr>
      <w:tr w:rsidR="00794D83" w:rsidRPr="001963CE" w:rsidTr="00881AD1">
        <w:trPr>
          <w:jc w:val="center"/>
        </w:trPr>
        <w:tc>
          <w:tcPr>
            <w:tcW w:w="1418" w:type="dxa"/>
            <w:vMerge/>
          </w:tcPr>
          <w:p w:rsidR="00794D83" w:rsidRPr="001963CE" w:rsidRDefault="00794D83" w:rsidP="00881AD1">
            <w:pPr>
              <w:suppressAutoHyphens/>
              <w:spacing w:line="360" w:lineRule="auto"/>
            </w:pPr>
          </w:p>
        </w:tc>
        <w:tc>
          <w:tcPr>
            <w:tcW w:w="992" w:type="dxa"/>
            <w:vMerge/>
          </w:tcPr>
          <w:p w:rsidR="00794D83" w:rsidRPr="001963CE" w:rsidRDefault="00794D83" w:rsidP="00881AD1">
            <w:pPr>
              <w:suppressAutoHyphens/>
              <w:spacing w:line="360" w:lineRule="auto"/>
            </w:pPr>
          </w:p>
        </w:tc>
        <w:tc>
          <w:tcPr>
            <w:tcW w:w="1276" w:type="dxa"/>
          </w:tcPr>
          <w:p w:rsidR="00794D83" w:rsidRPr="001963CE" w:rsidRDefault="00794D83" w:rsidP="00881AD1">
            <w:pPr>
              <w:suppressAutoHyphens/>
              <w:spacing w:line="360" w:lineRule="auto"/>
              <w:rPr>
                <w:kern w:val="144"/>
              </w:rPr>
            </w:pPr>
            <w:r w:rsidRPr="001963CE">
              <w:rPr>
                <w:kern w:val="144"/>
              </w:rPr>
              <w:t>русские</w:t>
            </w:r>
          </w:p>
        </w:tc>
        <w:tc>
          <w:tcPr>
            <w:tcW w:w="1276" w:type="dxa"/>
          </w:tcPr>
          <w:p w:rsidR="00794D83" w:rsidRPr="001963CE" w:rsidRDefault="00794D83" w:rsidP="00881AD1">
            <w:pPr>
              <w:suppressAutoHyphens/>
              <w:spacing w:line="360" w:lineRule="auto"/>
            </w:pPr>
            <w:r w:rsidRPr="001963CE">
              <w:t>тувинцы</w:t>
            </w:r>
          </w:p>
        </w:tc>
        <w:tc>
          <w:tcPr>
            <w:tcW w:w="850" w:type="dxa"/>
            <w:vMerge/>
          </w:tcPr>
          <w:p w:rsidR="00794D83" w:rsidRPr="001963CE" w:rsidRDefault="00794D83" w:rsidP="00881AD1">
            <w:pPr>
              <w:suppressAutoHyphens/>
              <w:spacing w:line="360" w:lineRule="auto"/>
            </w:pPr>
          </w:p>
        </w:tc>
        <w:tc>
          <w:tcPr>
            <w:tcW w:w="709" w:type="dxa"/>
            <w:vMerge/>
          </w:tcPr>
          <w:p w:rsidR="00794D83" w:rsidRPr="001963CE" w:rsidRDefault="00794D83" w:rsidP="00881AD1">
            <w:pPr>
              <w:suppressAutoHyphens/>
              <w:spacing w:line="360" w:lineRule="auto"/>
            </w:pPr>
          </w:p>
        </w:tc>
        <w:tc>
          <w:tcPr>
            <w:tcW w:w="1134" w:type="dxa"/>
          </w:tcPr>
          <w:p w:rsidR="00794D83" w:rsidRPr="001963CE" w:rsidRDefault="00794D83" w:rsidP="00881AD1">
            <w:pPr>
              <w:suppressAutoHyphens/>
              <w:spacing w:line="360" w:lineRule="auto"/>
            </w:pPr>
            <w:r w:rsidRPr="001963CE">
              <w:t>русские</w:t>
            </w:r>
          </w:p>
        </w:tc>
        <w:tc>
          <w:tcPr>
            <w:tcW w:w="1311" w:type="dxa"/>
          </w:tcPr>
          <w:p w:rsidR="00794D83" w:rsidRPr="001963CE" w:rsidRDefault="00794D83" w:rsidP="00881AD1">
            <w:pPr>
              <w:suppressAutoHyphens/>
              <w:spacing w:line="360" w:lineRule="auto"/>
            </w:pPr>
            <w:r w:rsidRPr="001963CE">
              <w:t>тувинцы</w:t>
            </w:r>
          </w:p>
        </w:tc>
        <w:tc>
          <w:tcPr>
            <w:tcW w:w="850" w:type="dxa"/>
            <w:vMerge/>
          </w:tcPr>
          <w:p w:rsidR="00794D83" w:rsidRPr="001963CE" w:rsidRDefault="00794D83" w:rsidP="00881AD1">
            <w:pPr>
              <w:suppressAutoHyphens/>
              <w:spacing w:line="360" w:lineRule="auto"/>
            </w:pPr>
          </w:p>
        </w:tc>
      </w:tr>
      <w:tr w:rsidR="00794D83" w:rsidRPr="001963CE" w:rsidTr="00881AD1">
        <w:trPr>
          <w:jc w:val="center"/>
        </w:trPr>
        <w:tc>
          <w:tcPr>
            <w:tcW w:w="9816" w:type="dxa"/>
            <w:gridSpan w:val="9"/>
          </w:tcPr>
          <w:p w:rsidR="00794D83" w:rsidRPr="001963CE" w:rsidRDefault="00794D83" w:rsidP="00881AD1">
            <w:pPr>
              <w:pStyle w:val="8"/>
              <w:keepNext w:val="0"/>
              <w:widowControl/>
              <w:suppressAutoHyphens/>
              <w:jc w:val="left"/>
              <w:rPr>
                <w:i w:val="0"/>
                <w:sz w:val="20"/>
              </w:rPr>
            </w:pPr>
            <w:r w:rsidRPr="001963CE">
              <w:rPr>
                <w:i w:val="0"/>
                <w:sz w:val="20"/>
              </w:rPr>
              <w:t>NRAMP1</w:t>
            </w:r>
          </w:p>
        </w:tc>
      </w:tr>
      <w:tr w:rsidR="00794D83" w:rsidRPr="001963CE" w:rsidTr="00881AD1">
        <w:trPr>
          <w:jc w:val="center"/>
        </w:trPr>
        <w:tc>
          <w:tcPr>
            <w:tcW w:w="1418" w:type="dxa"/>
          </w:tcPr>
          <w:p w:rsidR="00794D83" w:rsidRPr="001963CE" w:rsidRDefault="00794D83" w:rsidP="00881AD1">
            <w:pPr>
              <w:suppressAutoHyphens/>
              <w:spacing w:line="360" w:lineRule="auto"/>
              <w:rPr>
                <w:lang w:val="en-US"/>
              </w:rPr>
            </w:pPr>
            <w:r w:rsidRPr="001963CE">
              <w:rPr>
                <w:lang w:val="en-US"/>
              </w:rPr>
              <w:t>469+14 G/C</w:t>
            </w:r>
          </w:p>
        </w:tc>
        <w:tc>
          <w:tcPr>
            <w:tcW w:w="992"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GC</w:t>
            </w:r>
          </w:p>
          <w:p w:rsidR="00794D83" w:rsidRPr="001963CE" w:rsidRDefault="00794D83" w:rsidP="00881AD1">
            <w:pPr>
              <w:suppressAutoHyphens/>
              <w:spacing w:line="360" w:lineRule="auto"/>
              <w:rPr>
                <w:lang w:val="en-US"/>
              </w:rPr>
            </w:pPr>
            <w:r w:rsidRPr="001963CE">
              <w:rPr>
                <w:lang w:val="en-US"/>
              </w:rPr>
              <w:t>CC</w:t>
            </w:r>
          </w:p>
        </w:tc>
        <w:tc>
          <w:tcPr>
            <w:tcW w:w="1276" w:type="dxa"/>
          </w:tcPr>
          <w:p w:rsidR="00794D83" w:rsidRPr="001963CE" w:rsidRDefault="00794D83" w:rsidP="00881AD1">
            <w:pPr>
              <w:pStyle w:val="31"/>
              <w:widowControl/>
              <w:suppressAutoHyphens/>
              <w:spacing w:line="360" w:lineRule="auto"/>
              <w:jc w:val="left"/>
              <w:rPr>
                <w:sz w:val="20"/>
                <w:lang w:val="en-US"/>
              </w:rPr>
            </w:pPr>
            <w:r w:rsidRPr="001963CE">
              <w:rPr>
                <w:sz w:val="20"/>
                <w:lang w:val="en-US"/>
              </w:rPr>
              <w:t>179 (64,2)</w:t>
            </w:r>
          </w:p>
          <w:p w:rsidR="00794D83" w:rsidRPr="001963CE" w:rsidRDefault="00794D83" w:rsidP="00881AD1">
            <w:pPr>
              <w:suppressAutoHyphens/>
              <w:spacing w:line="360" w:lineRule="auto"/>
              <w:rPr>
                <w:lang w:val="en-US"/>
              </w:rPr>
            </w:pPr>
            <w:r w:rsidRPr="001963CE">
              <w:rPr>
                <w:lang w:val="en-US"/>
              </w:rPr>
              <w:t>94 (33,7)</w:t>
            </w:r>
          </w:p>
          <w:p w:rsidR="00794D83" w:rsidRPr="001963CE" w:rsidRDefault="00794D83" w:rsidP="00881AD1">
            <w:pPr>
              <w:suppressAutoHyphens/>
              <w:spacing w:line="360" w:lineRule="auto"/>
              <w:rPr>
                <w:lang w:val="en-US"/>
              </w:rPr>
            </w:pPr>
            <w:r w:rsidRPr="001963CE">
              <w:rPr>
                <w:lang w:val="en-US"/>
              </w:rPr>
              <w:t>6 (2,1)</w:t>
            </w:r>
          </w:p>
        </w:tc>
        <w:tc>
          <w:tcPr>
            <w:tcW w:w="1276" w:type="dxa"/>
          </w:tcPr>
          <w:p w:rsidR="00794D83" w:rsidRPr="001963CE" w:rsidRDefault="00794D83" w:rsidP="00881AD1">
            <w:pPr>
              <w:suppressAutoHyphens/>
              <w:spacing w:line="360" w:lineRule="auto"/>
              <w:rPr>
                <w:lang w:val="en-US"/>
              </w:rPr>
            </w:pPr>
            <w:r w:rsidRPr="001963CE">
              <w:rPr>
                <w:lang w:val="en-US"/>
              </w:rPr>
              <w:t>198 (85)</w:t>
            </w:r>
          </w:p>
          <w:p w:rsidR="00794D83" w:rsidRPr="001963CE" w:rsidRDefault="00794D83" w:rsidP="00881AD1">
            <w:pPr>
              <w:pStyle w:val="31"/>
              <w:widowControl/>
              <w:suppressAutoHyphens/>
              <w:spacing w:line="360" w:lineRule="auto"/>
              <w:jc w:val="left"/>
              <w:rPr>
                <w:sz w:val="20"/>
                <w:lang w:val="en-US"/>
              </w:rPr>
            </w:pPr>
            <w:r w:rsidRPr="001963CE">
              <w:rPr>
                <w:sz w:val="20"/>
                <w:lang w:val="en-US"/>
              </w:rPr>
              <w:t>32 (13,7)</w:t>
            </w:r>
          </w:p>
          <w:p w:rsidR="00794D83" w:rsidRPr="001963CE" w:rsidRDefault="00794D83" w:rsidP="00881AD1">
            <w:pPr>
              <w:suppressAutoHyphens/>
              <w:spacing w:line="360" w:lineRule="auto"/>
              <w:rPr>
                <w:lang w:val="en-US"/>
              </w:rPr>
            </w:pPr>
            <w:r w:rsidRPr="001963CE">
              <w:rPr>
                <w:lang w:val="en-US"/>
              </w:rPr>
              <w:t>3 (1,3)</w:t>
            </w:r>
          </w:p>
        </w:tc>
        <w:tc>
          <w:tcPr>
            <w:tcW w:w="850" w:type="dxa"/>
          </w:tcPr>
          <w:p w:rsidR="00794D83" w:rsidRPr="001963CE" w:rsidRDefault="00794D83" w:rsidP="00881AD1">
            <w:pPr>
              <w:suppressAutoHyphens/>
              <w:spacing w:line="360" w:lineRule="auto"/>
              <w:rPr>
                <w:kern w:val="20"/>
                <w:lang w:val="en-US"/>
              </w:rPr>
            </w:pPr>
            <w:r w:rsidRPr="001963CE">
              <w:rPr>
                <w:kern w:val="20"/>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G</w:t>
            </w:r>
          </w:p>
        </w:tc>
        <w:tc>
          <w:tcPr>
            <w:tcW w:w="1134" w:type="dxa"/>
          </w:tcPr>
          <w:p w:rsidR="00794D83" w:rsidRPr="001963CE" w:rsidRDefault="00794D83" w:rsidP="00881AD1">
            <w:pPr>
              <w:suppressAutoHyphens/>
              <w:spacing w:line="360" w:lineRule="auto"/>
              <w:rPr>
                <w:lang w:val="en-US"/>
              </w:rPr>
            </w:pPr>
            <w:r w:rsidRPr="001963CE">
              <w:rPr>
                <w:lang w:val="en-US"/>
              </w:rPr>
              <w:t>0,810</w:t>
            </w:r>
          </w:p>
        </w:tc>
        <w:tc>
          <w:tcPr>
            <w:tcW w:w="1311" w:type="dxa"/>
          </w:tcPr>
          <w:p w:rsidR="00794D83" w:rsidRPr="001963CE" w:rsidRDefault="00794D83" w:rsidP="00881AD1">
            <w:pPr>
              <w:suppressAutoHyphens/>
              <w:spacing w:line="360" w:lineRule="auto"/>
              <w:rPr>
                <w:lang w:val="en-US"/>
              </w:rPr>
            </w:pPr>
            <w:r w:rsidRPr="001963CE">
              <w:rPr>
                <w:lang w:val="en-US"/>
              </w:rPr>
              <w:t>0,918</w:t>
            </w:r>
          </w:p>
        </w:tc>
        <w:tc>
          <w:tcPr>
            <w:tcW w:w="850"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418" w:type="dxa"/>
          </w:tcPr>
          <w:p w:rsidR="00794D83" w:rsidRPr="001963CE" w:rsidRDefault="00794D83" w:rsidP="00881AD1">
            <w:pPr>
              <w:suppressAutoHyphens/>
              <w:spacing w:line="360" w:lineRule="auto"/>
              <w:rPr>
                <w:lang w:val="uk-UA"/>
              </w:rPr>
            </w:pPr>
            <w:r w:rsidRPr="001963CE">
              <w:rPr>
                <w:lang w:val="en-US"/>
              </w:rPr>
              <w:t>D543N</w:t>
            </w:r>
          </w:p>
        </w:tc>
        <w:tc>
          <w:tcPr>
            <w:tcW w:w="992" w:type="dxa"/>
          </w:tcPr>
          <w:p w:rsidR="00794D83" w:rsidRPr="001963CE" w:rsidRDefault="00794D83" w:rsidP="00881AD1">
            <w:pPr>
              <w:suppressAutoHyphens/>
              <w:spacing w:line="360" w:lineRule="auto"/>
              <w:rPr>
                <w:lang w:val="en-US"/>
              </w:rPr>
            </w:pPr>
            <w:r w:rsidRPr="001963CE">
              <w:rPr>
                <w:lang w:val="en-US"/>
              </w:rPr>
              <w:t>DD</w:t>
            </w:r>
          </w:p>
          <w:p w:rsidR="00794D83" w:rsidRPr="001963CE" w:rsidRDefault="00794D83" w:rsidP="00881AD1">
            <w:pPr>
              <w:suppressAutoHyphens/>
              <w:spacing w:line="360" w:lineRule="auto"/>
              <w:rPr>
                <w:lang w:val="en-US"/>
              </w:rPr>
            </w:pPr>
            <w:r w:rsidRPr="001963CE">
              <w:rPr>
                <w:lang w:val="en-US"/>
              </w:rPr>
              <w:t>DN</w:t>
            </w:r>
          </w:p>
          <w:p w:rsidR="00794D83" w:rsidRPr="001963CE" w:rsidRDefault="00794D83" w:rsidP="00881AD1">
            <w:pPr>
              <w:suppressAutoHyphens/>
              <w:spacing w:line="360" w:lineRule="auto"/>
              <w:rPr>
                <w:lang w:val="en-US"/>
              </w:rPr>
            </w:pPr>
            <w:r w:rsidRPr="001963CE">
              <w:rPr>
                <w:lang w:val="en-US"/>
              </w:rPr>
              <w:t>NN</w:t>
            </w:r>
          </w:p>
        </w:tc>
        <w:tc>
          <w:tcPr>
            <w:tcW w:w="1276" w:type="dxa"/>
          </w:tcPr>
          <w:p w:rsidR="00794D83" w:rsidRPr="001963CE" w:rsidRDefault="00794D83" w:rsidP="00881AD1">
            <w:pPr>
              <w:suppressAutoHyphens/>
              <w:spacing w:line="360" w:lineRule="auto"/>
              <w:rPr>
                <w:lang w:val="en-US"/>
              </w:rPr>
            </w:pPr>
            <w:r w:rsidRPr="001963CE">
              <w:rPr>
                <w:lang w:val="en-US"/>
              </w:rPr>
              <w:t>263 (94,6)</w:t>
            </w:r>
          </w:p>
          <w:p w:rsidR="00794D83" w:rsidRPr="001963CE" w:rsidRDefault="00794D83" w:rsidP="00881AD1">
            <w:pPr>
              <w:suppressAutoHyphens/>
              <w:spacing w:line="360" w:lineRule="auto"/>
              <w:rPr>
                <w:lang w:val="en-US"/>
              </w:rPr>
            </w:pPr>
            <w:r w:rsidRPr="001963CE">
              <w:rPr>
                <w:lang w:val="en-US"/>
              </w:rPr>
              <w:t>14 (5)</w:t>
            </w:r>
          </w:p>
          <w:p w:rsidR="00794D83" w:rsidRPr="001963CE" w:rsidRDefault="00794D83" w:rsidP="00881AD1">
            <w:pPr>
              <w:suppressAutoHyphens/>
              <w:spacing w:line="360" w:lineRule="auto"/>
              <w:rPr>
                <w:lang w:val="en-US"/>
              </w:rPr>
            </w:pPr>
            <w:r w:rsidRPr="001963CE">
              <w:rPr>
                <w:lang w:val="en-US"/>
              </w:rPr>
              <w:t>1 (0,4)</w:t>
            </w:r>
          </w:p>
        </w:tc>
        <w:tc>
          <w:tcPr>
            <w:tcW w:w="1276" w:type="dxa"/>
          </w:tcPr>
          <w:p w:rsidR="00794D83" w:rsidRPr="001963CE" w:rsidRDefault="00794D83" w:rsidP="00881AD1">
            <w:pPr>
              <w:suppressAutoHyphens/>
              <w:spacing w:line="360" w:lineRule="auto"/>
              <w:rPr>
                <w:lang w:val="en-US"/>
              </w:rPr>
            </w:pPr>
            <w:r w:rsidRPr="001963CE">
              <w:rPr>
                <w:lang w:val="en-US"/>
              </w:rPr>
              <w:t>191 (80,9)</w:t>
            </w:r>
          </w:p>
          <w:p w:rsidR="00794D83" w:rsidRPr="001963CE" w:rsidRDefault="00794D83" w:rsidP="00881AD1">
            <w:pPr>
              <w:suppressAutoHyphens/>
              <w:spacing w:line="360" w:lineRule="auto"/>
              <w:rPr>
                <w:lang w:val="en-US"/>
              </w:rPr>
            </w:pPr>
            <w:r w:rsidRPr="001963CE">
              <w:rPr>
                <w:lang w:val="en-US"/>
              </w:rPr>
              <w:t>39 (16,5)</w:t>
            </w:r>
          </w:p>
          <w:p w:rsidR="00794D83" w:rsidRPr="001963CE" w:rsidRDefault="00794D83" w:rsidP="00881AD1">
            <w:pPr>
              <w:suppressAutoHyphens/>
              <w:spacing w:line="360" w:lineRule="auto"/>
              <w:rPr>
                <w:lang w:val="en-US"/>
              </w:rPr>
            </w:pPr>
            <w:r w:rsidRPr="001963CE">
              <w:rPr>
                <w:lang w:val="en-US"/>
              </w:rPr>
              <w:t>6 (2,6)</w:t>
            </w:r>
          </w:p>
        </w:tc>
        <w:tc>
          <w:tcPr>
            <w:tcW w:w="850" w:type="dxa"/>
          </w:tcPr>
          <w:p w:rsidR="00794D83" w:rsidRPr="001963CE" w:rsidRDefault="00794D83" w:rsidP="00881AD1">
            <w:pPr>
              <w:suppressAutoHyphens/>
              <w:spacing w:line="360" w:lineRule="auto"/>
              <w:rPr>
                <w:lang w:val="en-US"/>
              </w:rPr>
            </w:pPr>
            <w:r w:rsidRPr="001963CE">
              <w:rPr>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D</w:t>
            </w:r>
          </w:p>
        </w:tc>
        <w:tc>
          <w:tcPr>
            <w:tcW w:w="1134" w:type="dxa"/>
          </w:tcPr>
          <w:p w:rsidR="00794D83" w:rsidRPr="001963CE" w:rsidRDefault="00794D83" w:rsidP="00881AD1">
            <w:pPr>
              <w:suppressAutoHyphens/>
              <w:spacing w:line="360" w:lineRule="auto"/>
              <w:rPr>
                <w:lang w:val="en-US"/>
              </w:rPr>
            </w:pPr>
            <w:r w:rsidRPr="001963CE">
              <w:rPr>
                <w:lang w:val="en-US"/>
              </w:rPr>
              <w:t>0,971</w:t>
            </w:r>
          </w:p>
        </w:tc>
        <w:tc>
          <w:tcPr>
            <w:tcW w:w="1311" w:type="dxa"/>
          </w:tcPr>
          <w:p w:rsidR="00794D83" w:rsidRPr="001963CE" w:rsidRDefault="00794D83" w:rsidP="00881AD1">
            <w:pPr>
              <w:suppressAutoHyphens/>
              <w:spacing w:line="360" w:lineRule="auto"/>
              <w:rPr>
                <w:lang w:val="en-US"/>
              </w:rPr>
            </w:pPr>
            <w:r w:rsidRPr="001963CE">
              <w:rPr>
                <w:lang w:val="en-US"/>
              </w:rPr>
              <w:t>0,892</w:t>
            </w:r>
          </w:p>
        </w:tc>
        <w:tc>
          <w:tcPr>
            <w:tcW w:w="850" w:type="dxa"/>
          </w:tcPr>
          <w:p w:rsidR="00794D83" w:rsidRPr="001963CE" w:rsidRDefault="00794D83" w:rsidP="00881AD1">
            <w:pPr>
              <w:suppressAutoHyphens/>
              <w:spacing w:line="360" w:lineRule="auto"/>
              <w:rPr>
                <w:lang w:val="en-US"/>
              </w:rPr>
            </w:pPr>
            <w:r w:rsidRPr="001963CE">
              <w:rPr>
                <w:lang w:val="en-US"/>
              </w:rPr>
              <w:t xml:space="preserve"> 0,000</w:t>
            </w:r>
          </w:p>
        </w:tc>
      </w:tr>
      <w:tr w:rsidR="00794D83" w:rsidRPr="001963CE" w:rsidTr="00881AD1">
        <w:trPr>
          <w:jc w:val="center"/>
        </w:trPr>
        <w:tc>
          <w:tcPr>
            <w:tcW w:w="1418" w:type="dxa"/>
          </w:tcPr>
          <w:p w:rsidR="00794D83" w:rsidRPr="001963CE" w:rsidRDefault="00794D83" w:rsidP="00881AD1">
            <w:pPr>
              <w:suppressAutoHyphens/>
              <w:spacing w:line="360" w:lineRule="auto"/>
              <w:rPr>
                <w:lang w:val="en-US"/>
              </w:rPr>
            </w:pPr>
            <w:r w:rsidRPr="001963CE">
              <w:rPr>
                <w:lang w:val="en-US"/>
              </w:rPr>
              <w:t>1465-85G/A</w:t>
            </w:r>
          </w:p>
        </w:tc>
        <w:tc>
          <w:tcPr>
            <w:tcW w:w="992"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GA</w:t>
            </w:r>
          </w:p>
          <w:p w:rsidR="00794D83" w:rsidRPr="001963CE" w:rsidRDefault="00794D83" w:rsidP="00881AD1">
            <w:pPr>
              <w:suppressAutoHyphens/>
              <w:spacing w:line="360" w:lineRule="auto"/>
              <w:rPr>
                <w:lang w:val="en-US"/>
              </w:rPr>
            </w:pPr>
            <w:r w:rsidRPr="001963CE">
              <w:rPr>
                <w:lang w:val="en-US"/>
              </w:rPr>
              <w:t>AA</w:t>
            </w:r>
          </w:p>
        </w:tc>
        <w:tc>
          <w:tcPr>
            <w:tcW w:w="1276" w:type="dxa"/>
          </w:tcPr>
          <w:p w:rsidR="00794D83" w:rsidRPr="001963CE" w:rsidRDefault="00794D83" w:rsidP="00881AD1">
            <w:pPr>
              <w:suppressAutoHyphens/>
              <w:spacing w:line="360" w:lineRule="auto"/>
              <w:rPr>
                <w:lang w:val="en-US"/>
              </w:rPr>
            </w:pPr>
            <w:r w:rsidRPr="001963CE">
              <w:rPr>
                <w:lang w:val="en-US"/>
              </w:rPr>
              <w:t>126 (45,2)</w:t>
            </w:r>
          </w:p>
          <w:p w:rsidR="00794D83" w:rsidRPr="001963CE" w:rsidRDefault="00794D83" w:rsidP="00881AD1">
            <w:pPr>
              <w:suppressAutoHyphens/>
              <w:spacing w:line="360" w:lineRule="auto"/>
              <w:rPr>
                <w:lang w:val="en-US"/>
              </w:rPr>
            </w:pPr>
            <w:r w:rsidRPr="001963CE">
              <w:rPr>
                <w:lang w:val="en-US"/>
              </w:rPr>
              <w:t>126 (45,2)</w:t>
            </w:r>
          </w:p>
          <w:p w:rsidR="00794D83" w:rsidRPr="001963CE" w:rsidRDefault="00794D83" w:rsidP="00881AD1">
            <w:pPr>
              <w:suppressAutoHyphens/>
              <w:spacing w:line="360" w:lineRule="auto"/>
              <w:rPr>
                <w:lang w:val="en-US"/>
              </w:rPr>
            </w:pPr>
            <w:r w:rsidRPr="001963CE">
              <w:rPr>
                <w:lang w:val="en-US"/>
              </w:rPr>
              <w:t>27 (9,6)</w:t>
            </w:r>
          </w:p>
        </w:tc>
        <w:tc>
          <w:tcPr>
            <w:tcW w:w="1276" w:type="dxa"/>
          </w:tcPr>
          <w:p w:rsidR="00794D83" w:rsidRPr="001963CE" w:rsidRDefault="00794D83" w:rsidP="00881AD1">
            <w:pPr>
              <w:suppressAutoHyphens/>
              <w:spacing w:line="360" w:lineRule="auto"/>
              <w:rPr>
                <w:lang w:val="en-US"/>
              </w:rPr>
            </w:pPr>
            <w:r w:rsidRPr="001963CE">
              <w:rPr>
                <w:lang w:val="en-US"/>
              </w:rPr>
              <w:t>153 (65,7)</w:t>
            </w:r>
          </w:p>
          <w:p w:rsidR="00794D83" w:rsidRPr="001963CE" w:rsidRDefault="00794D83" w:rsidP="00881AD1">
            <w:pPr>
              <w:suppressAutoHyphens/>
              <w:spacing w:line="360" w:lineRule="auto"/>
              <w:rPr>
                <w:lang w:val="en-US"/>
              </w:rPr>
            </w:pPr>
            <w:r w:rsidRPr="001963CE">
              <w:rPr>
                <w:lang w:val="en-US"/>
              </w:rPr>
              <w:t>63 (27)</w:t>
            </w:r>
          </w:p>
          <w:p w:rsidR="00794D83" w:rsidRPr="001963CE" w:rsidRDefault="00794D83" w:rsidP="00881AD1">
            <w:pPr>
              <w:suppressAutoHyphens/>
              <w:spacing w:line="360" w:lineRule="auto"/>
              <w:rPr>
                <w:lang w:val="en-US"/>
              </w:rPr>
            </w:pPr>
            <w:r w:rsidRPr="001963CE">
              <w:rPr>
                <w:lang w:val="en-US"/>
              </w:rPr>
              <w:t>17 (7,3)</w:t>
            </w:r>
          </w:p>
        </w:tc>
        <w:tc>
          <w:tcPr>
            <w:tcW w:w="850" w:type="dxa"/>
          </w:tcPr>
          <w:p w:rsidR="00794D83" w:rsidRPr="001963CE" w:rsidRDefault="00794D83" w:rsidP="00881AD1">
            <w:pPr>
              <w:suppressAutoHyphens/>
              <w:spacing w:line="360" w:lineRule="auto"/>
              <w:rPr>
                <w:lang w:val="en-US"/>
              </w:rPr>
            </w:pPr>
            <w:r w:rsidRPr="001963CE">
              <w:rPr>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G</w:t>
            </w:r>
          </w:p>
        </w:tc>
        <w:tc>
          <w:tcPr>
            <w:tcW w:w="1134" w:type="dxa"/>
          </w:tcPr>
          <w:p w:rsidR="00794D83" w:rsidRPr="001963CE" w:rsidRDefault="00794D83" w:rsidP="00881AD1">
            <w:pPr>
              <w:suppressAutoHyphens/>
              <w:spacing w:line="360" w:lineRule="auto"/>
              <w:rPr>
                <w:lang w:val="en-US"/>
              </w:rPr>
            </w:pPr>
            <w:r w:rsidRPr="001963CE">
              <w:rPr>
                <w:lang w:val="en-US"/>
              </w:rPr>
              <w:t>0,677</w:t>
            </w:r>
          </w:p>
        </w:tc>
        <w:tc>
          <w:tcPr>
            <w:tcW w:w="1311" w:type="dxa"/>
          </w:tcPr>
          <w:p w:rsidR="00794D83" w:rsidRPr="001963CE" w:rsidRDefault="00794D83" w:rsidP="00881AD1">
            <w:pPr>
              <w:suppressAutoHyphens/>
              <w:spacing w:line="360" w:lineRule="auto"/>
              <w:rPr>
                <w:lang w:val="en-US"/>
              </w:rPr>
            </w:pPr>
            <w:r w:rsidRPr="001963CE">
              <w:rPr>
                <w:lang w:val="en-US"/>
              </w:rPr>
              <w:t>0,794</w:t>
            </w:r>
          </w:p>
        </w:tc>
        <w:tc>
          <w:tcPr>
            <w:tcW w:w="850"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418" w:type="dxa"/>
          </w:tcPr>
          <w:p w:rsidR="00794D83" w:rsidRPr="001963CE" w:rsidRDefault="00794D83" w:rsidP="00881AD1">
            <w:pPr>
              <w:suppressAutoHyphens/>
              <w:spacing w:line="360" w:lineRule="auto"/>
              <w:rPr>
                <w:lang w:val="en-US"/>
              </w:rPr>
            </w:pPr>
            <w:r w:rsidRPr="001963CE">
              <w:rPr>
                <w:lang w:val="en-US"/>
              </w:rPr>
              <w:t>274C/T</w:t>
            </w:r>
          </w:p>
        </w:tc>
        <w:tc>
          <w:tcPr>
            <w:tcW w:w="992" w:type="dxa"/>
          </w:tcPr>
          <w:p w:rsidR="00794D83" w:rsidRPr="001963CE" w:rsidRDefault="00794D83" w:rsidP="00881AD1">
            <w:pPr>
              <w:suppressAutoHyphens/>
              <w:spacing w:line="360" w:lineRule="auto"/>
              <w:rPr>
                <w:lang w:val="en-US"/>
              </w:rPr>
            </w:pPr>
            <w:r w:rsidRPr="001963CE">
              <w:rPr>
                <w:lang w:val="en-US"/>
              </w:rPr>
              <w:t>CC</w:t>
            </w:r>
          </w:p>
          <w:p w:rsidR="00794D83" w:rsidRPr="001963CE" w:rsidRDefault="00794D83" w:rsidP="00881AD1">
            <w:pPr>
              <w:suppressAutoHyphens/>
              <w:spacing w:line="360" w:lineRule="auto"/>
              <w:rPr>
                <w:lang w:val="en-US"/>
              </w:rPr>
            </w:pPr>
            <w:r w:rsidRPr="001963CE">
              <w:rPr>
                <w:lang w:val="en-US"/>
              </w:rPr>
              <w:t>CT</w:t>
            </w:r>
          </w:p>
          <w:p w:rsidR="00794D83" w:rsidRPr="001963CE" w:rsidRDefault="00794D83" w:rsidP="00881AD1">
            <w:pPr>
              <w:suppressAutoHyphens/>
              <w:spacing w:line="360" w:lineRule="auto"/>
              <w:rPr>
                <w:lang w:val="en-US"/>
              </w:rPr>
            </w:pPr>
            <w:r w:rsidRPr="001963CE">
              <w:rPr>
                <w:lang w:val="en-US"/>
              </w:rPr>
              <w:t>TT</w:t>
            </w:r>
          </w:p>
        </w:tc>
        <w:tc>
          <w:tcPr>
            <w:tcW w:w="1276" w:type="dxa"/>
          </w:tcPr>
          <w:p w:rsidR="00794D83" w:rsidRPr="001963CE" w:rsidRDefault="00794D83" w:rsidP="00881AD1">
            <w:pPr>
              <w:suppressAutoHyphens/>
              <w:spacing w:line="360" w:lineRule="auto"/>
              <w:rPr>
                <w:lang w:val="en-US"/>
              </w:rPr>
            </w:pPr>
            <w:r w:rsidRPr="001963CE">
              <w:rPr>
                <w:lang w:val="en-US"/>
              </w:rPr>
              <w:t>163 (54,5)</w:t>
            </w:r>
          </w:p>
          <w:p w:rsidR="00794D83" w:rsidRPr="001963CE" w:rsidRDefault="00794D83" w:rsidP="00881AD1">
            <w:pPr>
              <w:suppressAutoHyphens/>
              <w:spacing w:line="360" w:lineRule="auto"/>
              <w:rPr>
                <w:lang w:val="en-US"/>
              </w:rPr>
            </w:pPr>
            <w:r w:rsidRPr="001963CE">
              <w:rPr>
                <w:lang w:val="en-US"/>
              </w:rPr>
              <w:t>122 (40,8)</w:t>
            </w:r>
          </w:p>
          <w:p w:rsidR="00794D83" w:rsidRPr="001963CE" w:rsidRDefault="00794D83" w:rsidP="00881AD1">
            <w:pPr>
              <w:suppressAutoHyphens/>
              <w:spacing w:line="360" w:lineRule="auto"/>
              <w:rPr>
                <w:lang w:val="en-US"/>
              </w:rPr>
            </w:pPr>
            <w:r w:rsidRPr="001963CE">
              <w:rPr>
                <w:lang w:val="en-US"/>
              </w:rPr>
              <w:t>14 (4,7)</w:t>
            </w:r>
          </w:p>
        </w:tc>
        <w:tc>
          <w:tcPr>
            <w:tcW w:w="1276" w:type="dxa"/>
          </w:tcPr>
          <w:p w:rsidR="00794D83" w:rsidRPr="001963CE" w:rsidRDefault="00794D83" w:rsidP="00881AD1">
            <w:pPr>
              <w:suppressAutoHyphens/>
              <w:spacing w:line="360" w:lineRule="auto"/>
              <w:rPr>
                <w:lang w:val="en-US"/>
              </w:rPr>
            </w:pPr>
            <w:r w:rsidRPr="001963CE">
              <w:rPr>
                <w:lang w:val="en-US"/>
              </w:rPr>
              <w:t>190 (80,5)</w:t>
            </w:r>
          </w:p>
          <w:p w:rsidR="00794D83" w:rsidRPr="001963CE" w:rsidRDefault="00794D83" w:rsidP="00881AD1">
            <w:pPr>
              <w:suppressAutoHyphens/>
              <w:spacing w:line="360" w:lineRule="auto"/>
              <w:rPr>
                <w:lang w:val="en-US"/>
              </w:rPr>
            </w:pPr>
            <w:r w:rsidRPr="001963CE">
              <w:rPr>
                <w:lang w:val="en-US"/>
              </w:rPr>
              <w:t>45 (19,1)</w:t>
            </w:r>
          </w:p>
          <w:p w:rsidR="00794D83" w:rsidRPr="001963CE" w:rsidRDefault="00794D83" w:rsidP="00881AD1">
            <w:pPr>
              <w:suppressAutoHyphens/>
              <w:spacing w:line="360" w:lineRule="auto"/>
              <w:rPr>
                <w:lang w:val="en-US"/>
              </w:rPr>
            </w:pPr>
            <w:r w:rsidRPr="001963CE">
              <w:rPr>
                <w:lang w:val="en-US"/>
              </w:rPr>
              <w:t>1 (0,4)</w:t>
            </w:r>
          </w:p>
        </w:tc>
        <w:tc>
          <w:tcPr>
            <w:tcW w:w="850" w:type="dxa"/>
          </w:tcPr>
          <w:p w:rsidR="00794D83" w:rsidRPr="001963CE" w:rsidRDefault="00794D83" w:rsidP="00881AD1">
            <w:pPr>
              <w:suppressAutoHyphens/>
              <w:spacing w:line="360" w:lineRule="auto"/>
              <w:rPr>
                <w:lang w:val="en-US"/>
              </w:rPr>
            </w:pPr>
            <w:r w:rsidRPr="001963CE">
              <w:rPr>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C</w:t>
            </w:r>
          </w:p>
        </w:tc>
        <w:tc>
          <w:tcPr>
            <w:tcW w:w="1134" w:type="dxa"/>
          </w:tcPr>
          <w:p w:rsidR="00794D83" w:rsidRPr="001963CE" w:rsidRDefault="00794D83" w:rsidP="00881AD1">
            <w:pPr>
              <w:suppressAutoHyphens/>
              <w:spacing w:line="360" w:lineRule="auto"/>
              <w:rPr>
                <w:lang w:val="en-US"/>
              </w:rPr>
            </w:pPr>
            <w:r w:rsidRPr="001963CE">
              <w:rPr>
                <w:lang w:val="en-US"/>
              </w:rPr>
              <w:t>0,749</w:t>
            </w:r>
          </w:p>
        </w:tc>
        <w:tc>
          <w:tcPr>
            <w:tcW w:w="1311" w:type="dxa"/>
          </w:tcPr>
          <w:p w:rsidR="00794D83" w:rsidRPr="001963CE" w:rsidRDefault="00794D83" w:rsidP="00881AD1">
            <w:pPr>
              <w:suppressAutoHyphens/>
              <w:spacing w:line="360" w:lineRule="auto"/>
              <w:rPr>
                <w:lang w:val="en-US"/>
              </w:rPr>
            </w:pPr>
            <w:r w:rsidRPr="001963CE">
              <w:rPr>
                <w:lang w:val="en-US"/>
              </w:rPr>
              <w:t>0,900</w:t>
            </w:r>
          </w:p>
        </w:tc>
        <w:tc>
          <w:tcPr>
            <w:tcW w:w="850"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9816" w:type="dxa"/>
            <w:gridSpan w:val="9"/>
          </w:tcPr>
          <w:p w:rsidR="00794D83" w:rsidRPr="001963CE" w:rsidRDefault="00794D83" w:rsidP="00881AD1">
            <w:pPr>
              <w:suppressAutoHyphens/>
              <w:spacing w:line="360" w:lineRule="auto"/>
              <w:rPr>
                <w:lang w:val="en-US"/>
              </w:rPr>
            </w:pPr>
            <w:r w:rsidRPr="001963CE">
              <w:rPr>
                <w:lang w:val="en-US"/>
              </w:rPr>
              <w:t>IL12B</w:t>
            </w:r>
          </w:p>
        </w:tc>
      </w:tr>
      <w:tr w:rsidR="00794D83" w:rsidRPr="001963CE" w:rsidTr="00881AD1">
        <w:trPr>
          <w:jc w:val="center"/>
        </w:trPr>
        <w:tc>
          <w:tcPr>
            <w:tcW w:w="1418" w:type="dxa"/>
          </w:tcPr>
          <w:p w:rsidR="00794D83" w:rsidRPr="001963CE" w:rsidRDefault="00794D83" w:rsidP="00881AD1">
            <w:pPr>
              <w:suppressAutoHyphens/>
              <w:spacing w:line="360" w:lineRule="auto"/>
              <w:rPr>
                <w:lang w:val="en-US"/>
              </w:rPr>
            </w:pPr>
            <w:r w:rsidRPr="001963CE">
              <w:rPr>
                <w:lang w:val="en-US"/>
              </w:rPr>
              <w:t>1188 A/C</w:t>
            </w:r>
          </w:p>
        </w:tc>
        <w:tc>
          <w:tcPr>
            <w:tcW w:w="992" w:type="dxa"/>
          </w:tcPr>
          <w:p w:rsidR="00794D83" w:rsidRPr="001963CE" w:rsidRDefault="00794D83" w:rsidP="00881AD1">
            <w:pPr>
              <w:suppressAutoHyphens/>
              <w:spacing w:line="360" w:lineRule="auto"/>
              <w:rPr>
                <w:lang w:val="en-US"/>
              </w:rPr>
            </w:pPr>
            <w:r w:rsidRPr="001963CE">
              <w:rPr>
                <w:lang w:val="en-US"/>
              </w:rPr>
              <w:t>AA</w:t>
            </w:r>
          </w:p>
          <w:p w:rsidR="00794D83" w:rsidRPr="001963CE" w:rsidRDefault="00794D83" w:rsidP="00881AD1">
            <w:pPr>
              <w:suppressAutoHyphens/>
              <w:spacing w:line="360" w:lineRule="auto"/>
              <w:rPr>
                <w:lang w:val="en-US"/>
              </w:rPr>
            </w:pPr>
            <w:r w:rsidRPr="001963CE">
              <w:rPr>
                <w:lang w:val="en-US"/>
              </w:rPr>
              <w:t>AC</w:t>
            </w:r>
          </w:p>
          <w:p w:rsidR="00794D83" w:rsidRPr="001963CE" w:rsidRDefault="00794D83" w:rsidP="00881AD1">
            <w:pPr>
              <w:suppressAutoHyphens/>
              <w:spacing w:line="360" w:lineRule="auto"/>
              <w:rPr>
                <w:lang w:val="en-US"/>
              </w:rPr>
            </w:pPr>
            <w:r w:rsidRPr="001963CE">
              <w:rPr>
                <w:lang w:val="en-US"/>
              </w:rPr>
              <w:t>CC</w:t>
            </w:r>
          </w:p>
        </w:tc>
        <w:tc>
          <w:tcPr>
            <w:tcW w:w="1276" w:type="dxa"/>
          </w:tcPr>
          <w:p w:rsidR="00794D83" w:rsidRPr="001963CE" w:rsidRDefault="00794D83" w:rsidP="00881AD1">
            <w:pPr>
              <w:suppressAutoHyphens/>
              <w:spacing w:line="360" w:lineRule="auto"/>
              <w:rPr>
                <w:lang w:val="en-US"/>
              </w:rPr>
            </w:pPr>
            <w:r w:rsidRPr="001963CE">
              <w:rPr>
                <w:lang w:val="en-US"/>
              </w:rPr>
              <w:t>162 (58)</w:t>
            </w:r>
          </w:p>
          <w:p w:rsidR="00794D83" w:rsidRPr="001963CE" w:rsidRDefault="00794D83" w:rsidP="00881AD1">
            <w:pPr>
              <w:suppressAutoHyphens/>
              <w:spacing w:line="360" w:lineRule="auto"/>
              <w:rPr>
                <w:lang w:val="en-US"/>
              </w:rPr>
            </w:pPr>
            <w:r w:rsidRPr="001963CE">
              <w:rPr>
                <w:lang w:val="en-US"/>
              </w:rPr>
              <w:t>100 (35,8)</w:t>
            </w:r>
          </w:p>
          <w:p w:rsidR="00794D83" w:rsidRPr="001963CE" w:rsidRDefault="00794D83" w:rsidP="00881AD1">
            <w:pPr>
              <w:suppressAutoHyphens/>
              <w:spacing w:line="360" w:lineRule="auto"/>
              <w:rPr>
                <w:lang w:val="en-US"/>
              </w:rPr>
            </w:pPr>
            <w:r w:rsidRPr="001963CE">
              <w:rPr>
                <w:lang w:val="en-US"/>
              </w:rPr>
              <w:t>17 (6,2)</w:t>
            </w:r>
          </w:p>
        </w:tc>
        <w:tc>
          <w:tcPr>
            <w:tcW w:w="1276" w:type="dxa"/>
          </w:tcPr>
          <w:p w:rsidR="00794D83" w:rsidRPr="001963CE" w:rsidRDefault="00794D83" w:rsidP="00881AD1">
            <w:pPr>
              <w:suppressAutoHyphens/>
              <w:spacing w:line="360" w:lineRule="auto"/>
              <w:rPr>
                <w:lang w:val="en-US"/>
              </w:rPr>
            </w:pPr>
            <w:r w:rsidRPr="001963CE">
              <w:rPr>
                <w:lang w:val="en-US"/>
              </w:rPr>
              <w:t>90 (38,6)</w:t>
            </w:r>
          </w:p>
          <w:p w:rsidR="00794D83" w:rsidRPr="001963CE" w:rsidRDefault="00794D83" w:rsidP="00881AD1">
            <w:pPr>
              <w:suppressAutoHyphens/>
              <w:spacing w:line="360" w:lineRule="auto"/>
              <w:rPr>
                <w:lang w:val="en-US"/>
              </w:rPr>
            </w:pPr>
            <w:r w:rsidRPr="001963CE">
              <w:rPr>
                <w:lang w:val="en-US"/>
              </w:rPr>
              <w:t>102 (43,8)</w:t>
            </w:r>
          </w:p>
          <w:p w:rsidR="00794D83" w:rsidRPr="001963CE" w:rsidRDefault="00794D83" w:rsidP="00881AD1">
            <w:pPr>
              <w:suppressAutoHyphens/>
              <w:spacing w:line="360" w:lineRule="auto"/>
              <w:rPr>
                <w:lang w:val="en-US"/>
              </w:rPr>
            </w:pPr>
            <w:r w:rsidRPr="001963CE">
              <w:rPr>
                <w:lang w:val="en-US"/>
              </w:rPr>
              <w:t>41 (17,6)</w:t>
            </w:r>
          </w:p>
        </w:tc>
        <w:tc>
          <w:tcPr>
            <w:tcW w:w="850" w:type="dxa"/>
          </w:tcPr>
          <w:p w:rsidR="00794D83" w:rsidRPr="001963CE" w:rsidRDefault="00794D83" w:rsidP="00881AD1">
            <w:pPr>
              <w:suppressAutoHyphens/>
              <w:spacing w:line="360" w:lineRule="auto"/>
              <w:rPr>
                <w:lang w:val="en-US"/>
              </w:rPr>
            </w:pPr>
            <w:r w:rsidRPr="001963CE">
              <w:rPr>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A</w:t>
            </w:r>
          </w:p>
        </w:tc>
        <w:tc>
          <w:tcPr>
            <w:tcW w:w="1134" w:type="dxa"/>
          </w:tcPr>
          <w:p w:rsidR="00794D83" w:rsidRPr="001963CE" w:rsidRDefault="00794D83" w:rsidP="00881AD1">
            <w:pPr>
              <w:suppressAutoHyphens/>
              <w:spacing w:line="360" w:lineRule="auto"/>
              <w:rPr>
                <w:lang w:val="en-US"/>
              </w:rPr>
            </w:pPr>
            <w:r w:rsidRPr="001963CE">
              <w:rPr>
                <w:lang w:val="en-US"/>
              </w:rPr>
              <w:t>0,760</w:t>
            </w:r>
          </w:p>
        </w:tc>
        <w:tc>
          <w:tcPr>
            <w:tcW w:w="1311" w:type="dxa"/>
          </w:tcPr>
          <w:p w:rsidR="00794D83" w:rsidRPr="001963CE" w:rsidRDefault="00794D83" w:rsidP="00881AD1">
            <w:pPr>
              <w:suppressAutoHyphens/>
              <w:spacing w:line="360" w:lineRule="auto"/>
              <w:rPr>
                <w:lang w:val="en-US"/>
              </w:rPr>
            </w:pPr>
            <w:r w:rsidRPr="001963CE">
              <w:rPr>
                <w:lang w:val="en-US"/>
              </w:rPr>
              <w:t>0,605</w:t>
            </w:r>
          </w:p>
        </w:tc>
        <w:tc>
          <w:tcPr>
            <w:tcW w:w="850"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9816" w:type="dxa"/>
            <w:gridSpan w:val="9"/>
          </w:tcPr>
          <w:p w:rsidR="00794D83" w:rsidRPr="001963CE" w:rsidRDefault="00794D83" w:rsidP="00881AD1">
            <w:pPr>
              <w:suppressAutoHyphens/>
              <w:spacing w:line="360" w:lineRule="auto"/>
              <w:rPr>
                <w:lang w:val="en-US"/>
              </w:rPr>
            </w:pPr>
            <w:r w:rsidRPr="001963CE">
              <w:rPr>
                <w:lang w:val="en-US"/>
              </w:rPr>
              <w:t>VDR</w:t>
            </w:r>
          </w:p>
        </w:tc>
      </w:tr>
      <w:tr w:rsidR="00794D83" w:rsidRPr="001963CE" w:rsidTr="00881AD1">
        <w:trPr>
          <w:jc w:val="center"/>
        </w:trPr>
        <w:tc>
          <w:tcPr>
            <w:tcW w:w="1418" w:type="dxa"/>
          </w:tcPr>
          <w:p w:rsidR="00794D83" w:rsidRPr="001963CE" w:rsidRDefault="00794D83" w:rsidP="00881AD1">
            <w:pPr>
              <w:suppressAutoHyphens/>
              <w:spacing w:line="360" w:lineRule="auto"/>
              <w:rPr>
                <w:lang w:val="uk-UA"/>
              </w:rPr>
            </w:pPr>
            <w:r w:rsidRPr="001963CE">
              <w:rPr>
                <w:lang w:val="en-US"/>
              </w:rPr>
              <w:t>B/b</w:t>
            </w:r>
          </w:p>
        </w:tc>
        <w:tc>
          <w:tcPr>
            <w:tcW w:w="992" w:type="dxa"/>
          </w:tcPr>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p w:rsidR="00794D83" w:rsidRPr="001963CE" w:rsidRDefault="00794D83" w:rsidP="00881AD1">
            <w:pPr>
              <w:suppressAutoHyphens/>
              <w:spacing w:line="360" w:lineRule="auto"/>
              <w:rPr>
                <w:lang w:val="en-US"/>
              </w:rPr>
            </w:pPr>
            <w:r w:rsidRPr="001963CE">
              <w:rPr>
                <w:lang w:val="en-US"/>
              </w:rPr>
              <w:t>bb</w:t>
            </w:r>
          </w:p>
        </w:tc>
        <w:tc>
          <w:tcPr>
            <w:tcW w:w="1276" w:type="dxa"/>
          </w:tcPr>
          <w:p w:rsidR="00794D83" w:rsidRPr="001963CE" w:rsidRDefault="00794D83" w:rsidP="00881AD1">
            <w:pPr>
              <w:suppressAutoHyphens/>
              <w:spacing w:line="360" w:lineRule="auto"/>
              <w:rPr>
                <w:lang w:val="en-US"/>
              </w:rPr>
            </w:pPr>
            <w:r w:rsidRPr="001963CE">
              <w:rPr>
                <w:lang w:val="en-US"/>
              </w:rPr>
              <w:t>49 (16,7)</w:t>
            </w:r>
          </w:p>
          <w:p w:rsidR="00794D83" w:rsidRPr="001963CE" w:rsidRDefault="00794D83" w:rsidP="00881AD1">
            <w:pPr>
              <w:suppressAutoHyphens/>
              <w:spacing w:line="360" w:lineRule="auto"/>
              <w:rPr>
                <w:lang w:val="en-US"/>
              </w:rPr>
            </w:pPr>
            <w:r w:rsidRPr="001963CE">
              <w:rPr>
                <w:lang w:val="en-US"/>
              </w:rPr>
              <w:t>168 (57,3)</w:t>
            </w:r>
          </w:p>
          <w:p w:rsidR="00794D83" w:rsidRPr="001963CE" w:rsidRDefault="00794D83" w:rsidP="00881AD1">
            <w:pPr>
              <w:suppressAutoHyphens/>
              <w:spacing w:line="360" w:lineRule="auto"/>
              <w:rPr>
                <w:lang w:val="en-US"/>
              </w:rPr>
            </w:pPr>
            <w:r w:rsidRPr="001963CE">
              <w:rPr>
                <w:lang w:val="en-US"/>
              </w:rPr>
              <w:t>76 (26)</w:t>
            </w:r>
          </w:p>
        </w:tc>
        <w:tc>
          <w:tcPr>
            <w:tcW w:w="1276" w:type="dxa"/>
          </w:tcPr>
          <w:p w:rsidR="00794D83" w:rsidRPr="001963CE" w:rsidRDefault="00794D83" w:rsidP="00881AD1">
            <w:pPr>
              <w:pStyle w:val="31"/>
              <w:widowControl/>
              <w:suppressAutoHyphens/>
              <w:spacing w:line="360" w:lineRule="auto"/>
              <w:jc w:val="left"/>
              <w:rPr>
                <w:sz w:val="20"/>
                <w:lang w:val="en-US"/>
              </w:rPr>
            </w:pPr>
            <w:r w:rsidRPr="001963CE">
              <w:rPr>
                <w:sz w:val="20"/>
                <w:lang w:val="en-US"/>
              </w:rPr>
              <w:t>3 (1,3)</w:t>
            </w:r>
          </w:p>
          <w:p w:rsidR="00794D83" w:rsidRPr="001963CE" w:rsidRDefault="00794D83" w:rsidP="00881AD1">
            <w:pPr>
              <w:suppressAutoHyphens/>
              <w:spacing w:line="360" w:lineRule="auto"/>
              <w:rPr>
                <w:lang w:val="en-US"/>
              </w:rPr>
            </w:pPr>
            <w:r w:rsidRPr="001963CE">
              <w:rPr>
                <w:lang w:val="en-US"/>
              </w:rPr>
              <w:t>82 (35)</w:t>
            </w:r>
          </w:p>
          <w:p w:rsidR="00794D83" w:rsidRPr="001963CE" w:rsidRDefault="00794D83" w:rsidP="00881AD1">
            <w:pPr>
              <w:suppressAutoHyphens/>
              <w:spacing w:line="360" w:lineRule="auto"/>
              <w:rPr>
                <w:lang w:val="en-US"/>
              </w:rPr>
            </w:pPr>
            <w:r w:rsidRPr="001963CE">
              <w:rPr>
                <w:lang w:val="en-US"/>
              </w:rPr>
              <w:t>149 (63,7)</w:t>
            </w:r>
          </w:p>
        </w:tc>
        <w:tc>
          <w:tcPr>
            <w:tcW w:w="850" w:type="dxa"/>
          </w:tcPr>
          <w:p w:rsidR="00794D83" w:rsidRPr="001963CE" w:rsidRDefault="00794D83" w:rsidP="00881AD1">
            <w:pPr>
              <w:suppressAutoHyphens/>
              <w:spacing w:line="360" w:lineRule="auto"/>
              <w:rPr>
                <w:lang w:val="en-US"/>
              </w:rPr>
            </w:pPr>
            <w:r w:rsidRPr="001963CE">
              <w:rPr>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b</w:t>
            </w:r>
          </w:p>
        </w:tc>
        <w:tc>
          <w:tcPr>
            <w:tcW w:w="1134" w:type="dxa"/>
          </w:tcPr>
          <w:p w:rsidR="00794D83" w:rsidRPr="001963CE" w:rsidRDefault="00794D83" w:rsidP="00881AD1">
            <w:pPr>
              <w:suppressAutoHyphens/>
              <w:spacing w:line="360" w:lineRule="auto"/>
              <w:rPr>
                <w:lang w:val="en-US"/>
              </w:rPr>
            </w:pPr>
            <w:r w:rsidRPr="001963CE">
              <w:rPr>
                <w:lang w:val="en-US"/>
              </w:rPr>
              <w:t>0,546</w:t>
            </w:r>
          </w:p>
        </w:tc>
        <w:tc>
          <w:tcPr>
            <w:tcW w:w="1311" w:type="dxa"/>
          </w:tcPr>
          <w:p w:rsidR="00794D83" w:rsidRPr="001963CE" w:rsidRDefault="00794D83" w:rsidP="00881AD1">
            <w:pPr>
              <w:suppressAutoHyphens/>
              <w:spacing w:line="360" w:lineRule="auto"/>
              <w:rPr>
                <w:lang w:val="en-US"/>
              </w:rPr>
            </w:pPr>
            <w:r w:rsidRPr="001963CE">
              <w:rPr>
                <w:lang w:val="en-US"/>
              </w:rPr>
              <w:t>0,812</w:t>
            </w:r>
          </w:p>
        </w:tc>
        <w:tc>
          <w:tcPr>
            <w:tcW w:w="850"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1418" w:type="dxa"/>
          </w:tcPr>
          <w:p w:rsidR="00794D83" w:rsidRPr="001963CE" w:rsidRDefault="00794D83" w:rsidP="00881AD1">
            <w:pPr>
              <w:suppressAutoHyphens/>
              <w:spacing w:line="360" w:lineRule="auto"/>
              <w:rPr>
                <w:lang w:val="en-US"/>
              </w:rPr>
            </w:pPr>
            <w:r w:rsidRPr="001963CE">
              <w:rPr>
                <w:lang w:val="en-US"/>
              </w:rPr>
              <w:t>F/f</w:t>
            </w:r>
          </w:p>
        </w:tc>
        <w:tc>
          <w:tcPr>
            <w:tcW w:w="992" w:type="dxa"/>
          </w:tcPr>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p w:rsidR="00794D83" w:rsidRPr="001963CE" w:rsidRDefault="00794D83" w:rsidP="00881AD1">
            <w:pPr>
              <w:suppressAutoHyphens/>
              <w:spacing w:line="360" w:lineRule="auto"/>
              <w:rPr>
                <w:lang w:val="en-US"/>
              </w:rPr>
            </w:pPr>
            <w:r w:rsidRPr="001963CE">
              <w:rPr>
                <w:lang w:val="en-US"/>
              </w:rPr>
              <w:t>ff</w:t>
            </w:r>
          </w:p>
        </w:tc>
        <w:tc>
          <w:tcPr>
            <w:tcW w:w="1276" w:type="dxa"/>
          </w:tcPr>
          <w:p w:rsidR="00794D83" w:rsidRPr="001963CE" w:rsidRDefault="00794D83" w:rsidP="00881AD1">
            <w:pPr>
              <w:suppressAutoHyphens/>
              <w:spacing w:line="360" w:lineRule="auto"/>
              <w:rPr>
                <w:lang w:val="en-US"/>
              </w:rPr>
            </w:pPr>
            <w:r w:rsidRPr="001963CE">
              <w:rPr>
                <w:lang w:val="en-US"/>
              </w:rPr>
              <w:t>124 (41,6)</w:t>
            </w:r>
          </w:p>
          <w:p w:rsidR="00794D83" w:rsidRPr="001963CE" w:rsidRDefault="00794D83" w:rsidP="00881AD1">
            <w:pPr>
              <w:suppressAutoHyphens/>
              <w:spacing w:line="360" w:lineRule="auto"/>
              <w:rPr>
                <w:lang w:val="en-US"/>
              </w:rPr>
            </w:pPr>
            <w:r w:rsidRPr="001963CE">
              <w:rPr>
                <w:lang w:val="en-US"/>
              </w:rPr>
              <w:t>134 (45)</w:t>
            </w:r>
          </w:p>
          <w:p w:rsidR="00794D83" w:rsidRPr="001963CE" w:rsidRDefault="00794D83" w:rsidP="00881AD1">
            <w:pPr>
              <w:suppressAutoHyphens/>
              <w:spacing w:line="360" w:lineRule="auto"/>
              <w:rPr>
                <w:lang w:val="en-US"/>
              </w:rPr>
            </w:pPr>
            <w:r w:rsidRPr="001963CE">
              <w:rPr>
                <w:lang w:val="en-US"/>
              </w:rPr>
              <w:t>40 (13,4)</w:t>
            </w:r>
          </w:p>
        </w:tc>
        <w:tc>
          <w:tcPr>
            <w:tcW w:w="1276" w:type="dxa"/>
          </w:tcPr>
          <w:p w:rsidR="00794D83" w:rsidRPr="001963CE" w:rsidRDefault="00794D83" w:rsidP="00881AD1">
            <w:pPr>
              <w:suppressAutoHyphens/>
              <w:spacing w:line="360" w:lineRule="auto"/>
              <w:rPr>
                <w:lang w:val="en-US"/>
              </w:rPr>
            </w:pPr>
            <w:r w:rsidRPr="001963CE">
              <w:rPr>
                <w:lang w:val="en-US"/>
              </w:rPr>
              <w:t>125 (53,6)</w:t>
            </w:r>
          </w:p>
          <w:p w:rsidR="00794D83" w:rsidRPr="001963CE" w:rsidRDefault="00794D83" w:rsidP="00881AD1">
            <w:pPr>
              <w:suppressAutoHyphens/>
              <w:spacing w:line="360" w:lineRule="auto"/>
              <w:rPr>
                <w:lang w:val="en-US"/>
              </w:rPr>
            </w:pPr>
            <w:r w:rsidRPr="001963CE">
              <w:rPr>
                <w:lang w:val="en-US"/>
              </w:rPr>
              <w:t>102 (43,8)</w:t>
            </w:r>
          </w:p>
          <w:p w:rsidR="00794D83" w:rsidRPr="001963CE" w:rsidRDefault="00794D83" w:rsidP="00881AD1">
            <w:pPr>
              <w:suppressAutoHyphens/>
              <w:spacing w:line="360" w:lineRule="auto"/>
              <w:rPr>
                <w:lang w:val="en-US"/>
              </w:rPr>
            </w:pPr>
            <w:r w:rsidRPr="001963CE">
              <w:rPr>
                <w:lang w:val="en-US"/>
              </w:rPr>
              <w:t>6 (2,6)</w:t>
            </w:r>
          </w:p>
        </w:tc>
        <w:tc>
          <w:tcPr>
            <w:tcW w:w="850" w:type="dxa"/>
          </w:tcPr>
          <w:p w:rsidR="00794D83" w:rsidRPr="001963CE" w:rsidRDefault="00794D83" w:rsidP="00881AD1">
            <w:pPr>
              <w:suppressAutoHyphens/>
              <w:spacing w:line="360" w:lineRule="auto"/>
              <w:rPr>
                <w:lang w:val="en-US"/>
              </w:rPr>
            </w:pPr>
            <w:r w:rsidRPr="001963CE">
              <w:rPr>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F</w:t>
            </w:r>
          </w:p>
        </w:tc>
        <w:tc>
          <w:tcPr>
            <w:tcW w:w="1134" w:type="dxa"/>
          </w:tcPr>
          <w:p w:rsidR="00794D83" w:rsidRPr="001963CE" w:rsidRDefault="00794D83" w:rsidP="00881AD1">
            <w:pPr>
              <w:suppressAutoHyphens/>
              <w:spacing w:line="360" w:lineRule="auto"/>
              <w:rPr>
                <w:lang w:val="en-US"/>
              </w:rPr>
            </w:pPr>
            <w:r w:rsidRPr="001963CE">
              <w:rPr>
                <w:lang w:val="en-US"/>
              </w:rPr>
              <w:t>0,641</w:t>
            </w:r>
          </w:p>
        </w:tc>
        <w:tc>
          <w:tcPr>
            <w:tcW w:w="1311" w:type="dxa"/>
          </w:tcPr>
          <w:p w:rsidR="00794D83" w:rsidRPr="001963CE" w:rsidRDefault="00794D83" w:rsidP="00881AD1">
            <w:pPr>
              <w:suppressAutoHyphens/>
              <w:spacing w:line="360" w:lineRule="auto"/>
              <w:rPr>
                <w:lang w:val="en-US"/>
              </w:rPr>
            </w:pPr>
            <w:r w:rsidRPr="001963CE">
              <w:rPr>
                <w:lang w:val="en-US"/>
              </w:rPr>
              <w:t>0,755</w:t>
            </w:r>
          </w:p>
        </w:tc>
        <w:tc>
          <w:tcPr>
            <w:tcW w:w="850" w:type="dxa"/>
          </w:tcPr>
          <w:p w:rsidR="00794D83" w:rsidRPr="001963CE" w:rsidRDefault="00794D83" w:rsidP="00881AD1">
            <w:pPr>
              <w:suppressAutoHyphens/>
              <w:spacing w:line="360" w:lineRule="auto"/>
              <w:rPr>
                <w:lang w:val="en-US"/>
              </w:rPr>
            </w:pPr>
            <w:r w:rsidRPr="001963CE">
              <w:rPr>
                <w:lang w:val="en-US"/>
              </w:rPr>
              <w:t>0,000</w:t>
            </w:r>
          </w:p>
        </w:tc>
      </w:tr>
      <w:tr w:rsidR="00794D83" w:rsidRPr="001963CE" w:rsidTr="00881AD1">
        <w:trPr>
          <w:jc w:val="center"/>
        </w:trPr>
        <w:tc>
          <w:tcPr>
            <w:tcW w:w="9816" w:type="dxa"/>
            <w:gridSpan w:val="9"/>
          </w:tcPr>
          <w:p w:rsidR="00794D83" w:rsidRPr="001963CE" w:rsidRDefault="00794D83" w:rsidP="00881AD1">
            <w:pPr>
              <w:suppressAutoHyphens/>
              <w:spacing w:line="360" w:lineRule="auto"/>
              <w:rPr>
                <w:lang w:val="en-US"/>
              </w:rPr>
            </w:pPr>
            <w:r w:rsidRPr="001963CE">
              <w:rPr>
                <w:lang w:val="en-US"/>
              </w:rPr>
              <w:t>IL1B</w:t>
            </w:r>
          </w:p>
        </w:tc>
      </w:tr>
      <w:tr w:rsidR="00794D83" w:rsidRPr="001963CE" w:rsidTr="00881AD1">
        <w:trPr>
          <w:jc w:val="center"/>
        </w:trPr>
        <w:tc>
          <w:tcPr>
            <w:tcW w:w="1418" w:type="dxa"/>
          </w:tcPr>
          <w:p w:rsidR="00794D83" w:rsidRPr="001963CE" w:rsidRDefault="00794D83" w:rsidP="00881AD1">
            <w:pPr>
              <w:suppressAutoHyphens/>
              <w:spacing w:line="360" w:lineRule="auto"/>
              <w:rPr>
                <w:lang w:val="en-US"/>
              </w:rPr>
            </w:pPr>
            <w:r w:rsidRPr="001963CE">
              <w:rPr>
                <w:lang w:val="en-US"/>
              </w:rPr>
              <w:t>+3953 A1/A2</w:t>
            </w:r>
          </w:p>
        </w:tc>
        <w:tc>
          <w:tcPr>
            <w:tcW w:w="992"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A2A2</w:t>
            </w:r>
          </w:p>
        </w:tc>
        <w:tc>
          <w:tcPr>
            <w:tcW w:w="1276" w:type="dxa"/>
          </w:tcPr>
          <w:p w:rsidR="00794D83" w:rsidRPr="001963CE" w:rsidRDefault="00794D83" w:rsidP="00881AD1">
            <w:pPr>
              <w:suppressAutoHyphens/>
              <w:spacing w:line="360" w:lineRule="auto"/>
              <w:rPr>
                <w:lang w:val="en-US"/>
              </w:rPr>
            </w:pPr>
            <w:r w:rsidRPr="001963CE">
              <w:rPr>
                <w:lang w:val="en-US"/>
              </w:rPr>
              <w:t>169 (56,1)</w:t>
            </w:r>
          </w:p>
          <w:p w:rsidR="00794D83" w:rsidRPr="001963CE" w:rsidRDefault="00794D83" w:rsidP="00881AD1">
            <w:pPr>
              <w:suppressAutoHyphens/>
              <w:spacing w:line="360" w:lineRule="auto"/>
              <w:rPr>
                <w:lang w:val="en-US"/>
              </w:rPr>
            </w:pPr>
            <w:r w:rsidRPr="001963CE">
              <w:rPr>
                <w:lang w:val="en-US"/>
              </w:rPr>
              <w:t>108 (35,9)</w:t>
            </w:r>
          </w:p>
          <w:p w:rsidR="00794D83" w:rsidRPr="001963CE" w:rsidRDefault="00794D83" w:rsidP="00881AD1">
            <w:pPr>
              <w:suppressAutoHyphens/>
              <w:spacing w:line="360" w:lineRule="auto"/>
              <w:rPr>
                <w:lang w:val="en-US"/>
              </w:rPr>
            </w:pPr>
            <w:r w:rsidRPr="001963CE">
              <w:rPr>
                <w:lang w:val="en-US"/>
              </w:rPr>
              <w:t>24 (8)</w:t>
            </w:r>
          </w:p>
        </w:tc>
        <w:tc>
          <w:tcPr>
            <w:tcW w:w="1276" w:type="dxa"/>
          </w:tcPr>
          <w:p w:rsidR="00794D83" w:rsidRPr="001963CE" w:rsidRDefault="00794D83" w:rsidP="00881AD1">
            <w:pPr>
              <w:suppressAutoHyphens/>
              <w:spacing w:line="360" w:lineRule="auto"/>
              <w:rPr>
                <w:lang w:val="en-US"/>
              </w:rPr>
            </w:pPr>
            <w:r w:rsidRPr="001963CE">
              <w:rPr>
                <w:lang w:val="en-US"/>
              </w:rPr>
              <w:t>185 (79,1)</w:t>
            </w:r>
          </w:p>
          <w:p w:rsidR="00794D83" w:rsidRPr="001963CE" w:rsidRDefault="00794D83" w:rsidP="00881AD1">
            <w:pPr>
              <w:suppressAutoHyphens/>
              <w:spacing w:line="360" w:lineRule="auto"/>
              <w:rPr>
                <w:lang w:val="en-US"/>
              </w:rPr>
            </w:pPr>
            <w:r w:rsidRPr="001963CE">
              <w:rPr>
                <w:lang w:val="en-US"/>
              </w:rPr>
              <w:t>47 (20)</w:t>
            </w:r>
          </w:p>
          <w:p w:rsidR="00794D83" w:rsidRPr="001963CE" w:rsidRDefault="00794D83" w:rsidP="00881AD1">
            <w:pPr>
              <w:suppressAutoHyphens/>
              <w:spacing w:line="360" w:lineRule="auto"/>
              <w:rPr>
                <w:lang w:val="en-US"/>
              </w:rPr>
            </w:pPr>
            <w:r w:rsidRPr="001963CE">
              <w:rPr>
                <w:lang w:val="en-US"/>
              </w:rPr>
              <w:t>2 (0,9)</w:t>
            </w:r>
          </w:p>
        </w:tc>
        <w:tc>
          <w:tcPr>
            <w:tcW w:w="850" w:type="dxa"/>
          </w:tcPr>
          <w:p w:rsidR="00794D83" w:rsidRPr="001963CE" w:rsidRDefault="00794D83" w:rsidP="00881AD1">
            <w:pPr>
              <w:suppressAutoHyphens/>
              <w:spacing w:line="360" w:lineRule="auto"/>
              <w:rPr>
                <w:lang w:val="en-US"/>
              </w:rPr>
            </w:pPr>
            <w:r w:rsidRPr="001963CE">
              <w:rPr>
                <w:lang w:val="en-US"/>
              </w:rPr>
              <w:t>0,000</w:t>
            </w:r>
          </w:p>
        </w:tc>
        <w:tc>
          <w:tcPr>
            <w:tcW w:w="709" w:type="dxa"/>
          </w:tcPr>
          <w:p w:rsidR="00794D83" w:rsidRPr="001963CE" w:rsidRDefault="00794D83" w:rsidP="00881AD1">
            <w:pPr>
              <w:suppressAutoHyphens/>
              <w:spacing w:line="360" w:lineRule="auto"/>
              <w:rPr>
                <w:lang w:val="en-US"/>
              </w:rPr>
            </w:pPr>
            <w:r w:rsidRPr="001963CE">
              <w:rPr>
                <w:lang w:val="en-US"/>
              </w:rPr>
              <w:t>A1</w:t>
            </w:r>
          </w:p>
        </w:tc>
        <w:tc>
          <w:tcPr>
            <w:tcW w:w="1134" w:type="dxa"/>
          </w:tcPr>
          <w:p w:rsidR="00794D83" w:rsidRPr="001963CE" w:rsidRDefault="00794D83" w:rsidP="00881AD1">
            <w:pPr>
              <w:suppressAutoHyphens/>
              <w:spacing w:line="360" w:lineRule="auto"/>
              <w:rPr>
                <w:lang w:val="en-US"/>
              </w:rPr>
            </w:pPr>
            <w:r w:rsidRPr="001963CE">
              <w:rPr>
                <w:lang w:val="en-US"/>
              </w:rPr>
              <w:t>0,741</w:t>
            </w:r>
          </w:p>
        </w:tc>
        <w:tc>
          <w:tcPr>
            <w:tcW w:w="1311" w:type="dxa"/>
          </w:tcPr>
          <w:p w:rsidR="00794D83" w:rsidRPr="001963CE" w:rsidRDefault="00794D83" w:rsidP="00881AD1">
            <w:pPr>
              <w:suppressAutoHyphens/>
              <w:spacing w:line="360" w:lineRule="auto"/>
              <w:rPr>
                <w:lang w:val="en-US"/>
              </w:rPr>
            </w:pPr>
            <w:r w:rsidRPr="001963CE">
              <w:rPr>
                <w:lang w:val="en-US"/>
              </w:rPr>
              <w:t>0,891</w:t>
            </w:r>
          </w:p>
        </w:tc>
        <w:tc>
          <w:tcPr>
            <w:tcW w:w="850" w:type="dxa"/>
          </w:tcPr>
          <w:p w:rsidR="00794D83" w:rsidRPr="001963CE" w:rsidRDefault="00794D83" w:rsidP="00881AD1">
            <w:pPr>
              <w:suppressAutoHyphens/>
              <w:spacing w:line="360" w:lineRule="auto"/>
              <w:rPr>
                <w:lang w:val="en-US"/>
              </w:rPr>
            </w:pPr>
            <w:r w:rsidRPr="001963CE">
              <w:rPr>
                <w:lang w:val="en-US"/>
              </w:rPr>
              <w:t>0,000</w:t>
            </w:r>
          </w:p>
        </w:tc>
      </w:tr>
    </w:tbl>
    <w:p w:rsidR="00D9451D" w:rsidRPr="001963CE" w:rsidRDefault="00D9451D"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Примечание. р – достигнутый уровень значимости при сравнении частот аллелей и генотипов</w:t>
      </w:r>
    </w:p>
    <w:p w:rsidR="00D9451D" w:rsidRPr="001963CE" w:rsidRDefault="00D9451D"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У русских с ТБ и здоровых по сравнению с жителями Тувы чаще наблюдали гомозиготный по аллелею В и гетерозиготный генотипы. Среди жителей г. Томска, больных туберкулезом, по сравнению с тувинцами статистически значимо чаще встретились аллели 469+14</w:t>
      </w:r>
      <w:r w:rsidRPr="001963CE">
        <w:rPr>
          <w:b w:val="0"/>
          <w:lang w:val="en-US"/>
        </w:rPr>
        <w:t>C</w:t>
      </w:r>
      <w:r w:rsidRPr="001963CE">
        <w:rPr>
          <w:b w:val="0"/>
        </w:rPr>
        <w:t>, 1465-85</w:t>
      </w:r>
      <w:r w:rsidRPr="001963CE">
        <w:rPr>
          <w:b w:val="0"/>
          <w:lang w:val="en-US"/>
        </w:rPr>
        <w:t>A</w:t>
      </w:r>
      <w:r w:rsidRPr="001963CE">
        <w:rPr>
          <w:b w:val="0"/>
        </w:rPr>
        <w:t>, 274</w:t>
      </w:r>
      <w:r w:rsidRPr="001963CE">
        <w:rPr>
          <w:b w:val="0"/>
          <w:lang w:val="en-US"/>
        </w:rPr>
        <w:t>T</w:t>
      </w:r>
      <w:r w:rsidRPr="001963CE">
        <w:rPr>
          <w:b w:val="0"/>
        </w:rPr>
        <w:t xml:space="preserve"> гена </w:t>
      </w:r>
      <w:r w:rsidRPr="001963CE">
        <w:rPr>
          <w:b w:val="0"/>
          <w:lang w:val="en-US"/>
        </w:rPr>
        <w:t>NRAMP</w:t>
      </w:r>
      <w:r w:rsidRPr="001963CE">
        <w:rPr>
          <w:b w:val="0"/>
        </w:rPr>
        <w:t xml:space="preserve">1, </w:t>
      </w:r>
      <w:r w:rsidRPr="001963CE">
        <w:rPr>
          <w:b w:val="0"/>
          <w:lang w:val="en-US"/>
        </w:rPr>
        <w:t>f</w:t>
      </w:r>
      <w:r w:rsidRPr="001963CE">
        <w:rPr>
          <w:b w:val="0"/>
        </w:rPr>
        <w:t xml:space="preserve"> гена </w:t>
      </w:r>
      <w:r w:rsidRPr="001963CE">
        <w:rPr>
          <w:b w:val="0"/>
          <w:lang w:val="en-US"/>
        </w:rPr>
        <w:t>VDR</w:t>
      </w:r>
      <w:r w:rsidRPr="001963CE">
        <w:rPr>
          <w:b w:val="0"/>
        </w:rPr>
        <w:t xml:space="preserve">, и +3953А2 гена </w:t>
      </w:r>
      <w:r w:rsidRPr="001963CE">
        <w:rPr>
          <w:b w:val="0"/>
          <w:lang w:val="en-US"/>
        </w:rPr>
        <w:t>IL</w:t>
      </w:r>
      <w:r w:rsidRPr="001963CE">
        <w:rPr>
          <w:b w:val="0"/>
        </w:rPr>
        <w:t>1В, реже регистрировались аллели 543</w:t>
      </w:r>
      <w:r w:rsidRPr="001963CE">
        <w:rPr>
          <w:b w:val="0"/>
          <w:lang w:val="en-US"/>
        </w:rPr>
        <w:t>N</w:t>
      </w:r>
      <w:r w:rsidRPr="001963CE">
        <w:rPr>
          <w:b w:val="0"/>
        </w:rPr>
        <w:t xml:space="preserve"> гена </w:t>
      </w:r>
      <w:r w:rsidRPr="001963CE">
        <w:rPr>
          <w:b w:val="0"/>
          <w:lang w:val="en-US"/>
        </w:rPr>
        <w:t>NRAMP</w:t>
      </w:r>
      <w:r w:rsidRPr="001963CE">
        <w:rPr>
          <w:b w:val="0"/>
        </w:rPr>
        <w:t xml:space="preserve">1 и 1188С гена </w:t>
      </w:r>
      <w:r w:rsidRPr="001963CE">
        <w:rPr>
          <w:b w:val="0"/>
          <w:lang w:val="en-US"/>
        </w:rPr>
        <w:t>IL</w:t>
      </w:r>
      <w:r w:rsidRPr="001963CE">
        <w:rPr>
          <w:b w:val="0"/>
        </w:rPr>
        <w:t>12</w:t>
      </w:r>
      <w:r w:rsidRPr="001963CE">
        <w:rPr>
          <w:b w:val="0"/>
          <w:lang w:val="en-US"/>
        </w:rPr>
        <w:t>B</w:t>
      </w:r>
      <w:r w:rsidRPr="001963CE">
        <w:rPr>
          <w:b w:val="0"/>
        </w:rPr>
        <w:t>. В целом можно отметить, что отличия в распределении генотипов и аллелей между русскими и тувинцами были идентичными у больных и здоровых: у русских с туберкулезом преобладали те же аллели генов, что и у здоровых.</w:t>
      </w:r>
    </w:p>
    <w:p w:rsidR="00974047" w:rsidRPr="001963CE" w:rsidRDefault="00794D83" w:rsidP="00720490">
      <w:pPr>
        <w:pStyle w:val="23"/>
        <w:widowControl/>
        <w:suppressAutoHyphens/>
        <w:ind w:firstLine="709"/>
        <w:jc w:val="both"/>
        <w:rPr>
          <w:b w:val="0"/>
        </w:rPr>
      </w:pPr>
      <w:r w:rsidRPr="001963CE">
        <w:rPr>
          <w:b w:val="0"/>
        </w:rPr>
        <w:t xml:space="preserve">При сравнении распределений генотипов и частот аллелей в выборках больных и здоровых лиц, живущих в г. Томске и Томской области, выявлены статистически значимые отличия для полиморфизма 274С/Т гена </w:t>
      </w:r>
      <w:r w:rsidRPr="001963CE">
        <w:rPr>
          <w:b w:val="0"/>
          <w:lang w:val="en-US"/>
        </w:rPr>
        <w:t>NRAMP</w:t>
      </w:r>
      <w:r w:rsidRPr="001963CE">
        <w:rPr>
          <w:b w:val="0"/>
        </w:rPr>
        <w:t xml:space="preserve">1 и трех генов, принимающих участие в продукции интерлейкинов (табл. 12). Так, у больных туберкулезом статистически значимо чаще регистрировался гетерозиготный генотип 274С/Т гена </w:t>
      </w:r>
      <w:r w:rsidRPr="001963CE">
        <w:rPr>
          <w:b w:val="0"/>
          <w:lang w:val="en-US"/>
        </w:rPr>
        <w:t>NRAMP</w:t>
      </w:r>
      <w:r w:rsidRPr="001963CE">
        <w:rPr>
          <w:b w:val="0"/>
        </w:rPr>
        <w:t>1 (</w:t>
      </w:r>
      <w:r w:rsidRPr="001963CE">
        <w:rPr>
          <w:b w:val="0"/>
          <w:lang w:val="en-US"/>
        </w:rPr>
        <w:t>OR</w:t>
      </w:r>
      <w:r w:rsidRPr="001963CE">
        <w:rPr>
          <w:b w:val="0"/>
        </w:rPr>
        <w:t>=1,66, 95%</w:t>
      </w:r>
      <w:r w:rsidRPr="001963CE">
        <w:rPr>
          <w:b w:val="0"/>
          <w:lang w:val="en-US"/>
        </w:rPr>
        <w:t>CI</w:t>
      </w:r>
      <w:r w:rsidRPr="001963CE">
        <w:rPr>
          <w:b w:val="0"/>
        </w:rPr>
        <w:t xml:space="preserve">:1,02–2,71; </w:t>
      </w:r>
      <w:r w:rsidRPr="001963CE">
        <w:rPr>
          <w:b w:val="0"/>
          <w:lang w:val="en-US"/>
        </w:rPr>
        <w:t>p</w:t>
      </w:r>
      <w:r w:rsidRPr="001963CE">
        <w:rPr>
          <w:b w:val="0"/>
        </w:rPr>
        <w:t>=0,040). Лица, обладающие гомозиготным генотипом 274С/</w:t>
      </w:r>
      <w:r w:rsidRPr="001963CE">
        <w:rPr>
          <w:b w:val="0"/>
          <w:lang w:val="en-US"/>
        </w:rPr>
        <w:t>C</w:t>
      </w:r>
      <w:r w:rsidRPr="001963CE">
        <w:rPr>
          <w:b w:val="0"/>
        </w:rPr>
        <w:t xml:space="preserve"> чаще встречались среди здоровых (</w:t>
      </w:r>
      <w:r w:rsidRPr="001963CE">
        <w:rPr>
          <w:b w:val="0"/>
          <w:lang w:val="en-US"/>
        </w:rPr>
        <w:t>OR</w:t>
      </w:r>
      <w:r w:rsidRPr="001963CE">
        <w:rPr>
          <w:b w:val="0"/>
        </w:rPr>
        <w:t>=0,54, 95%</w:t>
      </w:r>
      <w:r w:rsidRPr="001963CE">
        <w:rPr>
          <w:b w:val="0"/>
          <w:lang w:val="en-US"/>
        </w:rPr>
        <w:t>CI</w:t>
      </w:r>
      <w:r w:rsidRPr="001963CE">
        <w:rPr>
          <w:b w:val="0"/>
        </w:rPr>
        <w:t xml:space="preserve">:0,33–0,87; р=0,010). Показаны отличия частот аллелей у больных и здоровых для полиморфизма +3953 А1/А2 гена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p</w:t>
      </w:r>
      <w:r w:rsidRPr="001963CE">
        <w:rPr>
          <w:b w:val="0"/>
        </w:rPr>
        <w:t xml:space="preserve">=0,036) за счет повышения доли аллеля А2 у больных туберкулезом. В тоже время, не найдено отличий при сравнении распределения генотипов этого полиморфизма гена </w:t>
      </w:r>
      <w:r w:rsidRPr="001963CE">
        <w:rPr>
          <w:b w:val="0"/>
          <w:lang w:val="en-US"/>
        </w:rPr>
        <w:t>IL</w:t>
      </w:r>
      <w:r w:rsidRPr="001963CE">
        <w:rPr>
          <w:b w:val="0"/>
        </w:rPr>
        <w:t>1В (табл. 12).</w:t>
      </w:r>
    </w:p>
    <w:p w:rsidR="00974047" w:rsidRPr="001963CE" w:rsidRDefault="00794D83" w:rsidP="00720490">
      <w:pPr>
        <w:pStyle w:val="a7"/>
        <w:suppressAutoHyphens/>
        <w:ind w:firstLine="709"/>
      </w:pPr>
      <w:r w:rsidRPr="001963CE">
        <w:t xml:space="preserve">Различия по </w:t>
      </w:r>
      <w:r w:rsidRPr="001963CE">
        <w:rPr>
          <w:lang w:val="en-US"/>
        </w:rPr>
        <w:t>VNTR</w:t>
      </w:r>
      <w:r w:rsidRPr="001963CE">
        <w:t xml:space="preserve"> полиморфизму гена </w:t>
      </w:r>
      <w:r w:rsidRPr="001963CE">
        <w:rPr>
          <w:lang w:val="en-US"/>
        </w:rPr>
        <w:t>IL</w:t>
      </w:r>
      <w:r w:rsidRPr="001963CE">
        <w:t>1</w:t>
      </w:r>
      <w:r w:rsidRPr="001963CE">
        <w:rPr>
          <w:lang w:val="en-US"/>
        </w:rPr>
        <w:t>RN</w:t>
      </w:r>
      <w:r w:rsidRPr="001963CE">
        <w:t xml:space="preserve"> в выборках больных и здоровых касались как частот аллелей, так и частот генотипов. Аллель А2 статистически значимо чаще встречался у пациентов с туберкулезом. При сравнении частот генотипов выявлено более высокое количество гетерозигот А1/А2 у больных туберкулезом по сравнению с контролем (</w:t>
      </w:r>
      <w:r w:rsidRPr="001963CE">
        <w:rPr>
          <w:lang w:val="en-US"/>
        </w:rPr>
        <w:t>OR</w:t>
      </w:r>
      <w:r w:rsidRPr="001963CE">
        <w:t>=2,10, 95%</w:t>
      </w:r>
      <w:r w:rsidRPr="001963CE">
        <w:rPr>
          <w:lang w:val="en-US"/>
        </w:rPr>
        <w:t>CI</w:t>
      </w:r>
      <w:r w:rsidRPr="001963CE">
        <w:t xml:space="preserve">:1,26–3,51, р=0,003) (табл. 12). В противоположность этому у африканцев гетерозиготы по аллелю А2 </w:t>
      </w:r>
      <w:r w:rsidRPr="001963CE">
        <w:rPr>
          <w:lang w:val="en-US"/>
        </w:rPr>
        <w:t>IL</w:t>
      </w:r>
      <w:r w:rsidRPr="001963CE">
        <w:t>1</w:t>
      </w:r>
      <w:r w:rsidRPr="001963CE">
        <w:rPr>
          <w:lang w:val="en-US"/>
        </w:rPr>
        <w:t>RN</w:t>
      </w:r>
      <w:r w:rsidRPr="001963CE">
        <w:t xml:space="preserve"> статистически значимо реже встречались у больных туберкулезом, чем в контрольной группе [</w:t>
      </w:r>
      <w:r w:rsidRPr="001963CE">
        <w:rPr>
          <w:lang w:val="en-US"/>
        </w:rPr>
        <w:t>Bellamy</w:t>
      </w:r>
      <w:r w:rsidRPr="001963CE">
        <w:t xml:space="preserve"> </w:t>
      </w:r>
      <w:r w:rsidRPr="001963CE">
        <w:rPr>
          <w:lang w:val="en-US"/>
        </w:rPr>
        <w:t>R</w:t>
      </w:r>
      <w:r w:rsidRPr="001963CE">
        <w:t xml:space="preserve">., </w:t>
      </w:r>
      <w:r w:rsidRPr="001963CE">
        <w:rPr>
          <w:lang w:val="en-US"/>
        </w:rPr>
        <w:t>Ruwende</w:t>
      </w:r>
      <w:r w:rsidRPr="001963CE">
        <w:t xml:space="preserve"> </w:t>
      </w:r>
      <w:r w:rsidRPr="001963CE">
        <w:rPr>
          <w:lang w:val="en-US"/>
        </w:rPr>
        <w:t>C</w:t>
      </w:r>
      <w:r w:rsidRPr="001963CE">
        <w:t>., 1998].</w:t>
      </w:r>
    </w:p>
    <w:p w:rsidR="00794D83" w:rsidRPr="001963CE" w:rsidRDefault="00794D83" w:rsidP="00720490">
      <w:pPr>
        <w:pStyle w:val="23"/>
        <w:widowControl/>
        <w:suppressAutoHyphens/>
        <w:ind w:firstLine="709"/>
        <w:jc w:val="both"/>
        <w:rPr>
          <w:b w:val="0"/>
        </w:rPr>
      </w:pPr>
      <w:r w:rsidRPr="001963CE">
        <w:rPr>
          <w:b w:val="0"/>
        </w:rPr>
        <w:t xml:space="preserve">Найдена ассоциация полиморфизма 1188А/С гена </w:t>
      </w:r>
      <w:r w:rsidRPr="001963CE">
        <w:rPr>
          <w:b w:val="0"/>
          <w:lang w:val="en-US"/>
        </w:rPr>
        <w:t>IL</w:t>
      </w:r>
      <w:r w:rsidRPr="001963CE">
        <w:rPr>
          <w:b w:val="0"/>
        </w:rPr>
        <w:t>12В с туберкулезом. Установлено, что распределение генотипов и частота аллелей в группах больных и здоровых различаются. В выборке больных статистически значимо чаще встречаются гомозиготы по аллелю 1188С (р=0,035). В данном случае вероятность заболеть туберкулезом обладателей гомозиготного генотипа 1188С/С значимо выше, чем у индивидов с гомозиготным генотипом 1188А/А и гетерозиготным (</w:t>
      </w:r>
      <w:r w:rsidRPr="001963CE">
        <w:rPr>
          <w:b w:val="0"/>
          <w:lang w:val="en-US"/>
        </w:rPr>
        <w:t>OR</w:t>
      </w:r>
      <w:r w:rsidRPr="001963CE">
        <w:rPr>
          <w:b w:val="0"/>
        </w:rPr>
        <w:t>=8,31,</w:t>
      </w:r>
      <w:r w:rsidR="00E50654" w:rsidRPr="001963CE">
        <w:rPr>
          <w:b w:val="0"/>
        </w:rPr>
        <w:t xml:space="preserve"> </w:t>
      </w:r>
      <w:r w:rsidRPr="001963CE">
        <w:rPr>
          <w:b w:val="0"/>
        </w:rPr>
        <w:t>95%</w:t>
      </w:r>
      <w:r w:rsidRPr="001963CE">
        <w:rPr>
          <w:b w:val="0"/>
          <w:lang w:val="en-US"/>
        </w:rPr>
        <w:t>CI</w:t>
      </w:r>
      <w:r w:rsidRPr="001963CE">
        <w:rPr>
          <w:b w:val="0"/>
        </w:rPr>
        <w:t xml:space="preserve">:1,15–169,30, р=0,030) (табл. 12). Несмотря на отклонение распределения генотипов от ожидаемого при РХВ полиморфизма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у больных туберкулезом, не показано отличий между больными и здоровыми.</w:t>
      </w:r>
    </w:p>
    <w:p w:rsidR="00794D83" w:rsidRPr="001963CE" w:rsidRDefault="00794D83" w:rsidP="00720490">
      <w:pPr>
        <w:pStyle w:val="23"/>
        <w:widowControl/>
        <w:suppressAutoHyphens/>
        <w:ind w:firstLine="709"/>
        <w:jc w:val="both"/>
        <w:rPr>
          <w:b w:val="0"/>
        </w:rPr>
      </w:pPr>
      <w:r w:rsidRPr="001963CE">
        <w:rPr>
          <w:b w:val="0"/>
        </w:rPr>
        <w:t>Диагноз туберкулеза устанавливается на основании наличия у больного характерных жалоб, эпидемиологического анамнеза, анамнеза заболевания, клинических симптомов, характерных изменений в общем анализе крови и рентгенологической картины. Однако только при обнаружении микобактерий туберкулеза (МБТ) в мокроте диагноз туберкулеза можно считать верифицированным [Рабухин А.Е.,1976].</w:t>
      </w:r>
    </w:p>
    <w:p w:rsidR="00794D83" w:rsidRPr="001963CE" w:rsidRDefault="00794D83" w:rsidP="00720490">
      <w:pPr>
        <w:pStyle w:val="23"/>
        <w:widowControl/>
        <w:suppressAutoHyphens/>
        <w:ind w:firstLine="709"/>
        <w:jc w:val="both"/>
        <w:rPr>
          <w:b w:val="0"/>
        </w:rPr>
      </w:pPr>
      <w:r w:rsidRPr="001963CE">
        <w:rPr>
          <w:b w:val="0"/>
        </w:rPr>
        <w:t>Учитывая это, при дальнейшем анализе из общей группы больных была выделена выборка пациентов с бактериовыделением (МБТ+) (</w:t>
      </w:r>
      <w:r w:rsidRPr="001963CE">
        <w:rPr>
          <w:b w:val="0"/>
          <w:lang w:val="en-US"/>
        </w:rPr>
        <w:t>n</w:t>
      </w:r>
      <w:r w:rsidRPr="001963CE">
        <w:rPr>
          <w:b w:val="0"/>
        </w:rPr>
        <w:t xml:space="preserve">=234). При сравнении распределения генотипов и частот аллелей в группах больных лабораторно подтвержденным туберкулезом и контрольной, найдены статистически значимые отличия для полиморфизма 274С/Т гена </w:t>
      </w:r>
      <w:r w:rsidRPr="001963CE">
        <w:rPr>
          <w:b w:val="0"/>
          <w:lang w:val="en-US"/>
        </w:rPr>
        <w:t>NRAMP</w:t>
      </w:r>
      <w:r w:rsidRPr="001963CE">
        <w:rPr>
          <w:b w:val="0"/>
        </w:rPr>
        <w:t>1, аллельного варианта</w:t>
      </w:r>
      <w:r w:rsidR="00E50654" w:rsidRPr="001963CE">
        <w:rPr>
          <w:b w:val="0"/>
        </w:rPr>
        <w:t xml:space="preserve"> </w:t>
      </w:r>
      <w:r w:rsidRPr="001963CE">
        <w:rPr>
          <w:b w:val="0"/>
        </w:rPr>
        <w:t xml:space="preserve">+3953 А1/А2 гена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VNTR</w:t>
      </w:r>
      <w:r w:rsidRPr="001963CE">
        <w:rPr>
          <w:b w:val="0"/>
        </w:rPr>
        <w:t xml:space="preserve"> полиморфизма гена </w:t>
      </w:r>
      <w:r w:rsidRPr="001963CE">
        <w:rPr>
          <w:b w:val="0"/>
          <w:lang w:val="en-US"/>
        </w:rPr>
        <w:t>IL</w:t>
      </w:r>
      <w:r w:rsidRPr="001963CE">
        <w:rPr>
          <w:b w:val="0"/>
        </w:rPr>
        <w:t>1</w:t>
      </w:r>
      <w:r w:rsidRPr="001963CE">
        <w:rPr>
          <w:b w:val="0"/>
          <w:lang w:val="en-US"/>
        </w:rPr>
        <w:t>RN</w:t>
      </w:r>
      <w:r w:rsidRPr="001963CE">
        <w:rPr>
          <w:b w:val="0"/>
        </w:rPr>
        <w:t xml:space="preserve"> и полиморфизма 1188А/С </w:t>
      </w:r>
      <w:r w:rsidRPr="001963CE">
        <w:rPr>
          <w:b w:val="0"/>
          <w:lang w:val="en-US"/>
        </w:rPr>
        <w:t>IL</w:t>
      </w:r>
      <w:r w:rsidRPr="001963CE">
        <w:rPr>
          <w:b w:val="0"/>
        </w:rPr>
        <w:t xml:space="preserve">12В (табл. 13). Частота аллеля 274Т гена </w:t>
      </w:r>
      <w:r w:rsidRPr="001963CE">
        <w:rPr>
          <w:b w:val="0"/>
          <w:lang w:val="en-US"/>
        </w:rPr>
        <w:t>NRAMP</w:t>
      </w:r>
      <w:r w:rsidRPr="001963CE">
        <w:rPr>
          <w:b w:val="0"/>
        </w:rPr>
        <w:t>1 была выше в группе больных (р=0,009). Показана протективная роль генотипа 274С/С (</w:t>
      </w:r>
      <w:r w:rsidRPr="001963CE">
        <w:rPr>
          <w:b w:val="0"/>
          <w:lang w:val="en-US"/>
        </w:rPr>
        <w:t>OR</w:t>
      </w:r>
      <w:r w:rsidRPr="001963CE">
        <w:rPr>
          <w:b w:val="0"/>
        </w:rPr>
        <w:t>=0,53, 95%</w:t>
      </w:r>
      <w:r w:rsidRPr="001963CE">
        <w:rPr>
          <w:b w:val="0"/>
          <w:lang w:val="en-US"/>
        </w:rPr>
        <w:t>CI</w:t>
      </w:r>
      <w:r w:rsidRPr="001963CE">
        <w:rPr>
          <w:b w:val="0"/>
        </w:rPr>
        <w:t>: 0,32– 0,88, р=0,012).</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lang w:val="uk-UA"/>
        </w:rPr>
      </w:pPr>
      <w:r w:rsidRPr="001963CE">
        <w:rPr>
          <w:b w:val="0"/>
        </w:rPr>
        <w:t>Таблица 12</w:t>
      </w:r>
      <w:r w:rsidR="00D9451D" w:rsidRPr="001963CE">
        <w:rPr>
          <w:b w:val="0"/>
        </w:rPr>
        <w:t xml:space="preserve"> </w:t>
      </w:r>
      <w:r w:rsidRPr="001963CE">
        <w:rPr>
          <w:b w:val="0"/>
        </w:rPr>
        <w:t xml:space="preserve">Статистические показатели для сравнения частот аллелей и генотипов у </w:t>
      </w:r>
      <w:r w:rsidR="00C41F78" w:rsidRPr="001963CE">
        <w:rPr>
          <w:b w:val="0"/>
        </w:rPr>
        <w:t>больных туберкулезом и здоровых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
        <w:gridCol w:w="1317"/>
        <w:gridCol w:w="929"/>
        <w:gridCol w:w="1577"/>
        <w:gridCol w:w="1577"/>
        <w:gridCol w:w="2355"/>
      </w:tblGrid>
      <w:tr w:rsidR="00794D83" w:rsidRPr="001963CE" w:rsidTr="00881AD1">
        <w:trPr>
          <w:jc w:val="center"/>
        </w:trPr>
        <w:tc>
          <w:tcPr>
            <w:tcW w:w="1418" w:type="dxa"/>
            <w:vMerge w:val="restart"/>
          </w:tcPr>
          <w:p w:rsidR="00794D83" w:rsidRPr="001963CE" w:rsidRDefault="00794D83" w:rsidP="00881AD1">
            <w:pPr>
              <w:suppressAutoHyphens/>
              <w:spacing w:line="360" w:lineRule="auto"/>
            </w:pPr>
            <w:r w:rsidRPr="001963CE">
              <w:t>Ген</w:t>
            </w:r>
          </w:p>
        </w:tc>
        <w:tc>
          <w:tcPr>
            <w:tcW w:w="1417" w:type="dxa"/>
            <w:vMerge w:val="restart"/>
          </w:tcPr>
          <w:p w:rsidR="00794D83" w:rsidRPr="001963CE" w:rsidRDefault="00794D83" w:rsidP="00881AD1">
            <w:pPr>
              <w:suppressAutoHyphens/>
              <w:spacing w:line="360" w:lineRule="auto"/>
            </w:pPr>
            <w:r w:rsidRPr="001963CE">
              <w:t>Полимор</w:t>
            </w:r>
            <w:r w:rsidRPr="001963CE">
              <w:rPr>
                <w:lang w:val="en-US"/>
              </w:rPr>
              <w:t>-</w:t>
            </w:r>
            <w:r w:rsidRPr="001963CE">
              <w:t>физм</w:t>
            </w:r>
          </w:p>
        </w:tc>
        <w:tc>
          <w:tcPr>
            <w:tcW w:w="993"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Гено-типы</w:t>
            </w:r>
          </w:p>
        </w:tc>
        <w:tc>
          <w:tcPr>
            <w:tcW w:w="3402" w:type="dxa"/>
            <w:gridSpan w:val="2"/>
          </w:tcPr>
          <w:p w:rsidR="00794D83" w:rsidRPr="001963CE" w:rsidRDefault="00794D83" w:rsidP="00881AD1">
            <w:pPr>
              <w:pStyle w:val="23"/>
              <w:widowControl/>
              <w:suppressAutoHyphens/>
              <w:ind w:firstLine="0"/>
              <w:jc w:val="left"/>
              <w:rPr>
                <w:b w:val="0"/>
                <w:sz w:val="20"/>
              </w:rPr>
            </w:pPr>
            <w:r w:rsidRPr="001963CE">
              <w:rPr>
                <w:b w:val="0"/>
                <w:sz w:val="20"/>
              </w:rPr>
              <w:t>Сравнение</w:t>
            </w:r>
          </w:p>
        </w:tc>
        <w:tc>
          <w:tcPr>
            <w:tcW w:w="255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OR </w:t>
            </w:r>
            <w:r w:rsidRPr="001963CE">
              <w:rPr>
                <w:b w:val="0"/>
                <w:sz w:val="20"/>
              </w:rPr>
              <w:t>(95%CI)</w:t>
            </w:r>
          </w:p>
        </w:tc>
      </w:tr>
      <w:tr w:rsidR="00794D83" w:rsidRPr="001963CE" w:rsidTr="00881AD1">
        <w:trPr>
          <w:jc w:val="center"/>
        </w:trPr>
        <w:tc>
          <w:tcPr>
            <w:tcW w:w="1418" w:type="dxa"/>
            <w:vMerge/>
          </w:tcPr>
          <w:p w:rsidR="00794D83" w:rsidRPr="001963CE" w:rsidRDefault="00794D83" w:rsidP="00881AD1">
            <w:pPr>
              <w:suppressAutoHyphens/>
              <w:spacing w:line="360" w:lineRule="auto"/>
            </w:pPr>
          </w:p>
        </w:tc>
        <w:tc>
          <w:tcPr>
            <w:tcW w:w="1417" w:type="dxa"/>
            <w:vMerge/>
          </w:tcPr>
          <w:p w:rsidR="00794D83" w:rsidRPr="001963CE" w:rsidRDefault="00794D83" w:rsidP="00881AD1">
            <w:pPr>
              <w:suppressAutoHyphens/>
              <w:spacing w:line="360" w:lineRule="auto"/>
            </w:pPr>
          </w:p>
        </w:tc>
        <w:tc>
          <w:tcPr>
            <w:tcW w:w="993" w:type="dxa"/>
            <w:vMerge/>
          </w:tcPr>
          <w:p w:rsidR="00794D83" w:rsidRPr="001963CE" w:rsidRDefault="00794D83" w:rsidP="00881AD1">
            <w:pPr>
              <w:pStyle w:val="23"/>
              <w:widowControl/>
              <w:suppressAutoHyphens/>
              <w:ind w:firstLine="0"/>
              <w:jc w:val="left"/>
              <w:rPr>
                <w:b w:val="0"/>
                <w:sz w:val="20"/>
                <w:lang w:val="en-US"/>
              </w:rPr>
            </w:pP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Генотипов</w:t>
            </w:r>
            <w:r w:rsidR="00C41F78" w:rsidRPr="001963CE">
              <w:rPr>
                <w:b w:val="0"/>
                <w:sz w:val="20"/>
                <w:lang w:val="uk-UA"/>
              </w:rPr>
              <w:t xml:space="preserve"> </w:t>
            </w:r>
            <w:r w:rsidRPr="001963CE">
              <w:rPr>
                <w:b w:val="0"/>
                <w:sz w:val="20"/>
              </w:rPr>
              <w:t>р</w:t>
            </w:r>
          </w:p>
        </w:tc>
        <w:tc>
          <w:tcPr>
            <w:tcW w:w="1701" w:type="dxa"/>
          </w:tcPr>
          <w:p w:rsidR="00794D83" w:rsidRPr="001963CE" w:rsidRDefault="00794D83" w:rsidP="00881AD1">
            <w:pPr>
              <w:pStyle w:val="23"/>
              <w:widowControl/>
              <w:suppressAutoHyphens/>
              <w:ind w:firstLine="0"/>
              <w:jc w:val="left"/>
              <w:rPr>
                <w:b w:val="0"/>
                <w:sz w:val="20"/>
              </w:rPr>
            </w:pPr>
            <w:r w:rsidRPr="001963CE">
              <w:rPr>
                <w:b w:val="0"/>
                <w:sz w:val="20"/>
              </w:rPr>
              <w:t>Аллелей</w:t>
            </w:r>
            <w:r w:rsidR="00C41F78" w:rsidRPr="001963CE">
              <w:rPr>
                <w:b w:val="0"/>
                <w:sz w:val="20"/>
                <w:lang w:val="uk-UA"/>
              </w:rPr>
              <w:t xml:space="preserve"> </w:t>
            </w:r>
            <w:r w:rsidRPr="001963CE">
              <w:rPr>
                <w:b w:val="0"/>
                <w:sz w:val="20"/>
              </w:rPr>
              <w:t>р</w:t>
            </w:r>
          </w:p>
        </w:tc>
        <w:tc>
          <w:tcPr>
            <w:tcW w:w="2551" w:type="dxa"/>
            <w:vMerge/>
          </w:tcPr>
          <w:p w:rsidR="00794D83" w:rsidRPr="001963CE" w:rsidRDefault="00794D83" w:rsidP="00881AD1">
            <w:pPr>
              <w:pStyle w:val="23"/>
              <w:widowControl/>
              <w:suppressAutoHyphens/>
              <w:ind w:firstLine="0"/>
              <w:jc w:val="left"/>
              <w:rPr>
                <w:b w:val="0"/>
                <w:sz w:val="20"/>
                <w:lang w:val="en-US"/>
              </w:rPr>
            </w:pPr>
          </w:p>
        </w:tc>
      </w:tr>
      <w:tr w:rsidR="00794D83" w:rsidRPr="001963CE" w:rsidTr="00881AD1">
        <w:trPr>
          <w:jc w:val="center"/>
        </w:trPr>
        <w:tc>
          <w:tcPr>
            <w:tcW w:w="1418" w:type="dxa"/>
            <w:vMerge w:val="restart"/>
          </w:tcPr>
          <w:p w:rsidR="00794D83" w:rsidRPr="001963CE" w:rsidRDefault="00794D83" w:rsidP="00881AD1">
            <w:pPr>
              <w:pStyle w:val="7"/>
              <w:keepNext w:val="0"/>
              <w:suppressAutoHyphens/>
              <w:spacing w:line="360" w:lineRule="auto"/>
              <w:jc w:val="left"/>
              <w:rPr>
                <w:i w:val="0"/>
                <w:sz w:val="20"/>
              </w:rPr>
            </w:pPr>
            <w:r w:rsidRPr="001963CE">
              <w:rPr>
                <w:i w:val="0"/>
                <w:sz w:val="20"/>
              </w:rPr>
              <w:t>NRAMP1</w:t>
            </w:r>
          </w:p>
        </w:tc>
        <w:tc>
          <w:tcPr>
            <w:tcW w:w="1417" w:type="dxa"/>
          </w:tcPr>
          <w:p w:rsidR="00794D83" w:rsidRPr="001963CE" w:rsidRDefault="00794D83" w:rsidP="00881AD1">
            <w:pPr>
              <w:suppressAutoHyphens/>
              <w:spacing w:line="360" w:lineRule="auto"/>
              <w:rPr>
                <w:lang w:val="en-US"/>
              </w:rPr>
            </w:pPr>
            <w:r w:rsidRPr="001963CE">
              <w:rPr>
                <w:lang w:val="en-US"/>
              </w:rPr>
              <w:t>469+14</w:t>
            </w:r>
          </w:p>
          <w:p w:rsidR="00794D83" w:rsidRPr="001963CE" w:rsidRDefault="00794D83" w:rsidP="00881AD1">
            <w:pPr>
              <w:suppressAutoHyphens/>
              <w:spacing w:line="360" w:lineRule="auto"/>
              <w:rPr>
                <w:lang w:val="en-US"/>
              </w:rPr>
            </w:pPr>
            <w:r w:rsidRPr="001963CE">
              <w:rPr>
                <w:lang w:val="en-US"/>
              </w:rPr>
              <w:t>G/C</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GG</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0,393</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0,229</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w:t>
            </w:r>
            <w:r w:rsidRPr="001963CE">
              <w:rPr>
                <w:b w:val="0"/>
                <w:sz w:val="20"/>
              </w:rPr>
              <w:t>,74</w:t>
            </w:r>
            <w:r w:rsidRPr="001963CE">
              <w:rPr>
                <w:b w:val="0"/>
                <w:sz w:val="20"/>
                <w:lang w:val="en-US"/>
              </w:rPr>
              <w:t xml:space="preserve"> </w:t>
            </w:r>
            <w:r w:rsidRPr="001963CE">
              <w:rPr>
                <w:b w:val="0"/>
                <w:sz w:val="20"/>
              </w:rPr>
              <w:t>(0,46–</w:t>
            </w:r>
            <w:r w:rsidRPr="001963CE">
              <w:rPr>
                <w:b w:val="0"/>
                <w:sz w:val="20"/>
                <w:lang w:val="en-US"/>
              </w:rPr>
              <w:t>1,18)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1,32 (0,83</w:t>
            </w:r>
            <w:r w:rsidRPr="001963CE">
              <w:rPr>
                <w:b w:val="0"/>
                <w:sz w:val="20"/>
              </w:rPr>
              <w:t>–</w:t>
            </w:r>
            <w:r w:rsidRPr="001963CE">
              <w:rPr>
                <w:b w:val="0"/>
                <w:sz w:val="20"/>
                <w:lang w:val="en-US"/>
              </w:rPr>
              <w:t>2,13)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1,48 (0,27</w:t>
            </w:r>
            <w:r w:rsidRPr="001963CE">
              <w:rPr>
                <w:b w:val="0"/>
                <w:sz w:val="20"/>
              </w:rPr>
              <w:t>–</w:t>
            </w:r>
            <w:r w:rsidRPr="001963CE">
              <w:rPr>
                <w:b w:val="0"/>
                <w:sz w:val="20"/>
                <w:lang w:val="en-US"/>
              </w:rPr>
              <w:t>10,77)</w:t>
            </w:r>
          </w:p>
        </w:tc>
      </w:tr>
      <w:tr w:rsidR="00794D83" w:rsidRPr="001963CE" w:rsidTr="00881AD1">
        <w:trPr>
          <w:jc w:val="center"/>
        </w:trPr>
        <w:tc>
          <w:tcPr>
            <w:tcW w:w="1418" w:type="dxa"/>
            <w:vMerge/>
          </w:tcPr>
          <w:p w:rsidR="00794D83" w:rsidRPr="001963CE" w:rsidRDefault="00794D83" w:rsidP="00881AD1">
            <w:pPr>
              <w:suppressAutoHyphens/>
              <w:spacing w:line="360" w:lineRule="auto"/>
              <w:rPr>
                <w:lang w:val="en-US"/>
              </w:rPr>
            </w:pPr>
          </w:p>
        </w:tc>
        <w:tc>
          <w:tcPr>
            <w:tcW w:w="1417" w:type="dxa"/>
          </w:tcPr>
          <w:p w:rsidR="00794D83" w:rsidRPr="001963CE" w:rsidRDefault="00794D83" w:rsidP="00881AD1">
            <w:pPr>
              <w:suppressAutoHyphens/>
              <w:spacing w:line="360" w:lineRule="auto"/>
              <w:rPr>
                <w:lang w:val="en-US"/>
              </w:rPr>
            </w:pPr>
            <w:r w:rsidRPr="001963CE">
              <w:rPr>
                <w:lang w:val="en-US"/>
              </w:rPr>
              <w:t>D543N</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DD</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DN</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0,283</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0,377</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1,66 (0,70</w:t>
            </w:r>
            <w:r w:rsidRPr="001963CE">
              <w:rPr>
                <w:b w:val="0"/>
                <w:sz w:val="20"/>
              </w:rPr>
              <w:t>–</w:t>
            </w:r>
            <w:r w:rsidRPr="001963CE">
              <w:rPr>
                <w:b w:val="0"/>
                <w:sz w:val="20"/>
                <w:lang w:val="en-US"/>
              </w:rPr>
              <w:t>3,88)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0,56 (0,24</w:t>
            </w:r>
            <w:r w:rsidRPr="001963CE">
              <w:rPr>
                <w:b w:val="0"/>
                <w:sz w:val="20"/>
              </w:rPr>
              <w:t>–</w:t>
            </w:r>
            <w:r w:rsidRPr="001963CE">
              <w:rPr>
                <w:b w:val="0"/>
                <w:sz w:val="20"/>
                <w:lang w:val="en-US"/>
              </w:rPr>
              <w:t>1,34)</w:t>
            </w:r>
          </w:p>
        </w:tc>
      </w:tr>
      <w:tr w:rsidR="00794D83" w:rsidRPr="001963CE" w:rsidTr="00881AD1">
        <w:trPr>
          <w:jc w:val="center"/>
        </w:trPr>
        <w:tc>
          <w:tcPr>
            <w:tcW w:w="1418" w:type="dxa"/>
            <w:vMerge/>
          </w:tcPr>
          <w:p w:rsidR="00794D83" w:rsidRPr="001963CE" w:rsidRDefault="00794D83" w:rsidP="00881AD1">
            <w:pPr>
              <w:suppressAutoHyphens/>
              <w:spacing w:line="360" w:lineRule="auto"/>
              <w:rPr>
                <w:lang w:val="en-US"/>
              </w:rPr>
            </w:pPr>
          </w:p>
        </w:tc>
        <w:tc>
          <w:tcPr>
            <w:tcW w:w="1417" w:type="dxa"/>
          </w:tcPr>
          <w:p w:rsidR="00794D83" w:rsidRPr="001963CE" w:rsidRDefault="00794D83" w:rsidP="00881AD1">
            <w:pPr>
              <w:suppressAutoHyphens/>
              <w:spacing w:line="360" w:lineRule="auto"/>
              <w:rPr>
                <w:lang w:val="en-US"/>
              </w:rPr>
            </w:pPr>
            <w:r w:rsidRPr="001963CE">
              <w:rPr>
                <w:lang w:val="en-US"/>
              </w:rPr>
              <w:t>1465-85</w:t>
            </w:r>
          </w:p>
          <w:p w:rsidR="00794D83" w:rsidRPr="001963CE" w:rsidRDefault="00794D83" w:rsidP="00881AD1">
            <w:pPr>
              <w:suppressAutoHyphens/>
              <w:spacing w:line="360" w:lineRule="auto"/>
              <w:rPr>
                <w:lang w:val="en-US"/>
              </w:rPr>
            </w:pPr>
            <w:r w:rsidRPr="001963CE">
              <w:rPr>
                <w:lang w:val="en-US"/>
              </w:rPr>
              <w:t>G/A</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GG</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GA</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AA</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0,134</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0,312</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0,70 (0,45</w:t>
            </w:r>
            <w:r w:rsidRPr="001963CE">
              <w:rPr>
                <w:b w:val="0"/>
                <w:sz w:val="20"/>
              </w:rPr>
              <w:t>–</w:t>
            </w:r>
            <w:r w:rsidRPr="001963CE">
              <w:rPr>
                <w:b w:val="0"/>
                <w:sz w:val="20"/>
                <w:lang w:val="en-US"/>
              </w:rPr>
              <w:t>1,08)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1,54 (0,99</w:t>
            </w:r>
            <w:r w:rsidRPr="001963CE">
              <w:rPr>
                <w:b w:val="0"/>
                <w:sz w:val="20"/>
              </w:rPr>
              <w:t>–</w:t>
            </w:r>
            <w:r w:rsidRPr="001963CE">
              <w:rPr>
                <w:b w:val="0"/>
                <w:sz w:val="20"/>
                <w:lang w:val="en-US"/>
              </w:rPr>
              <w:t>2,41)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0,86 (0,42</w:t>
            </w:r>
            <w:r w:rsidRPr="001963CE">
              <w:rPr>
                <w:b w:val="0"/>
                <w:sz w:val="20"/>
              </w:rPr>
              <w:t>–</w:t>
            </w:r>
            <w:r w:rsidRPr="001963CE">
              <w:rPr>
                <w:b w:val="0"/>
                <w:sz w:val="20"/>
                <w:lang w:val="en-US"/>
              </w:rPr>
              <w:t>1,76)</w:t>
            </w:r>
          </w:p>
        </w:tc>
      </w:tr>
      <w:tr w:rsidR="00794D83" w:rsidRPr="001963CE" w:rsidTr="00881AD1">
        <w:trPr>
          <w:jc w:val="center"/>
        </w:trPr>
        <w:tc>
          <w:tcPr>
            <w:tcW w:w="1418" w:type="dxa"/>
            <w:vMerge/>
          </w:tcPr>
          <w:p w:rsidR="00794D83" w:rsidRPr="001963CE" w:rsidRDefault="00794D83" w:rsidP="00881AD1">
            <w:pPr>
              <w:suppressAutoHyphens/>
              <w:spacing w:line="360" w:lineRule="auto"/>
              <w:rPr>
                <w:lang w:val="en-US"/>
              </w:rPr>
            </w:pPr>
          </w:p>
        </w:tc>
        <w:tc>
          <w:tcPr>
            <w:tcW w:w="1417" w:type="dxa"/>
          </w:tcPr>
          <w:p w:rsidR="00794D83" w:rsidRPr="001963CE" w:rsidRDefault="00794D83" w:rsidP="00881AD1">
            <w:pPr>
              <w:suppressAutoHyphens/>
              <w:spacing w:line="360" w:lineRule="auto"/>
              <w:rPr>
                <w:lang w:val="en-US"/>
              </w:rPr>
            </w:pPr>
            <w:r w:rsidRPr="001963CE">
              <w:rPr>
                <w:lang w:val="en-US"/>
              </w:rPr>
              <w:t>274C/T</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CT</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TT</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0,009</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0,020</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0,54* (0,33</w:t>
            </w:r>
            <w:r w:rsidRPr="001963CE">
              <w:rPr>
                <w:b w:val="0"/>
                <w:sz w:val="20"/>
              </w:rPr>
              <w:t>–</w:t>
            </w:r>
            <w:r w:rsidRPr="001963CE">
              <w:rPr>
                <w:b w:val="0"/>
                <w:sz w:val="20"/>
                <w:lang w:val="en-US"/>
              </w:rPr>
              <w:t>0,87)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1,66* (1,02</w:t>
            </w:r>
            <w:r w:rsidRPr="001963CE">
              <w:rPr>
                <w:b w:val="0"/>
                <w:sz w:val="20"/>
              </w:rPr>
              <w:t>–</w:t>
            </w:r>
            <w:r w:rsidRPr="001963CE">
              <w:rPr>
                <w:b w:val="0"/>
                <w:sz w:val="20"/>
                <w:lang w:val="en-US"/>
              </w:rPr>
              <w:t>2,71)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2,80 (0,59</w:t>
            </w:r>
            <w:r w:rsidRPr="001963CE">
              <w:rPr>
                <w:b w:val="0"/>
                <w:sz w:val="20"/>
              </w:rPr>
              <w:t>–</w:t>
            </w:r>
            <w:r w:rsidRPr="001963CE">
              <w:rPr>
                <w:b w:val="0"/>
                <w:sz w:val="20"/>
                <w:lang w:val="en-US"/>
              </w:rPr>
              <w:t>18,13)</w:t>
            </w:r>
          </w:p>
        </w:tc>
      </w:tr>
      <w:tr w:rsidR="00794D83" w:rsidRPr="001963CE" w:rsidTr="00881AD1">
        <w:trPr>
          <w:jc w:val="center"/>
        </w:trPr>
        <w:tc>
          <w:tcPr>
            <w:tcW w:w="1418" w:type="dxa"/>
          </w:tcPr>
          <w:p w:rsidR="00794D83" w:rsidRPr="001963CE" w:rsidRDefault="00794D83" w:rsidP="00881AD1">
            <w:pPr>
              <w:pStyle w:val="7"/>
              <w:keepNext w:val="0"/>
              <w:suppressAutoHyphens/>
              <w:spacing w:line="360" w:lineRule="auto"/>
              <w:jc w:val="left"/>
              <w:rPr>
                <w:i w:val="0"/>
                <w:sz w:val="20"/>
              </w:rPr>
            </w:pPr>
            <w:r w:rsidRPr="001963CE">
              <w:rPr>
                <w:i w:val="0"/>
                <w:sz w:val="20"/>
              </w:rPr>
              <w:t>IL12B</w:t>
            </w:r>
          </w:p>
        </w:tc>
        <w:tc>
          <w:tcPr>
            <w:tcW w:w="1417" w:type="dxa"/>
          </w:tcPr>
          <w:p w:rsidR="00794D83" w:rsidRPr="001963CE" w:rsidRDefault="00794D83" w:rsidP="00881AD1">
            <w:pPr>
              <w:suppressAutoHyphens/>
              <w:spacing w:line="360" w:lineRule="auto"/>
              <w:rPr>
                <w:lang w:val="en-US"/>
              </w:rPr>
            </w:pPr>
            <w:r w:rsidRPr="001963CE">
              <w:rPr>
                <w:lang w:val="en-US"/>
              </w:rPr>
              <w:t>1188</w:t>
            </w:r>
          </w:p>
          <w:p w:rsidR="00794D83" w:rsidRPr="001963CE" w:rsidRDefault="00794D83" w:rsidP="00881AD1">
            <w:pPr>
              <w:suppressAutoHyphens/>
              <w:spacing w:line="360" w:lineRule="auto"/>
              <w:rPr>
                <w:lang w:val="en-US"/>
              </w:rPr>
            </w:pPr>
            <w:r w:rsidRPr="001963CE">
              <w:rPr>
                <w:lang w:val="en-US"/>
              </w:rPr>
              <w:t>A/C</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AA</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0,035</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0,044</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0,72 (0,45</w:t>
            </w:r>
            <w:r w:rsidRPr="001963CE">
              <w:rPr>
                <w:b w:val="0"/>
                <w:sz w:val="20"/>
              </w:rPr>
              <w:t>–</w:t>
            </w:r>
            <w:r w:rsidRPr="001963CE">
              <w:rPr>
                <w:b w:val="0"/>
                <w:sz w:val="20"/>
                <w:lang w:val="en-US"/>
              </w:rPr>
              <w:t>1,13)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1,12 (0,70</w:t>
            </w:r>
            <w:r w:rsidRPr="001963CE">
              <w:rPr>
                <w:b w:val="0"/>
                <w:sz w:val="20"/>
              </w:rPr>
              <w:t>–</w:t>
            </w:r>
            <w:r w:rsidRPr="001963CE">
              <w:rPr>
                <w:b w:val="0"/>
                <w:sz w:val="20"/>
                <w:lang w:val="en-US"/>
              </w:rPr>
              <w:t>1,78)</w:t>
            </w:r>
          </w:p>
          <w:p w:rsidR="00794D83" w:rsidRPr="001963CE" w:rsidRDefault="00794D83" w:rsidP="00881AD1">
            <w:pPr>
              <w:pStyle w:val="23"/>
              <w:widowControl/>
              <w:suppressAutoHyphens/>
              <w:ind w:firstLine="0"/>
              <w:jc w:val="left"/>
              <w:rPr>
                <w:b w:val="0"/>
                <w:sz w:val="20"/>
              </w:rPr>
            </w:pPr>
            <w:r w:rsidRPr="001963CE">
              <w:rPr>
                <w:b w:val="0"/>
                <w:sz w:val="20"/>
                <w:lang w:val="en-US"/>
              </w:rPr>
              <w:t>8,31* (1,15</w:t>
            </w:r>
            <w:r w:rsidRPr="001963CE">
              <w:rPr>
                <w:b w:val="0"/>
                <w:sz w:val="20"/>
              </w:rPr>
              <w:t>–</w:t>
            </w:r>
            <w:r w:rsidRPr="001963CE">
              <w:rPr>
                <w:b w:val="0"/>
                <w:sz w:val="20"/>
                <w:lang w:val="en-US"/>
              </w:rPr>
              <w:t>169,30)</w:t>
            </w:r>
          </w:p>
        </w:tc>
      </w:tr>
      <w:tr w:rsidR="00794D83" w:rsidRPr="001963CE" w:rsidTr="00881AD1">
        <w:trPr>
          <w:jc w:val="center"/>
        </w:trPr>
        <w:tc>
          <w:tcPr>
            <w:tcW w:w="1418" w:type="dxa"/>
            <w:vMerge w:val="restart"/>
          </w:tcPr>
          <w:p w:rsidR="00794D83" w:rsidRPr="001963CE" w:rsidRDefault="00794D83" w:rsidP="00881AD1">
            <w:pPr>
              <w:pStyle w:val="7"/>
              <w:keepNext w:val="0"/>
              <w:suppressAutoHyphens/>
              <w:spacing w:line="360" w:lineRule="auto"/>
              <w:jc w:val="left"/>
              <w:rPr>
                <w:i w:val="0"/>
                <w:sz w:val="20"/>
              </w:rPr>
            </w:pPr>
            <w:r w:rsidRPr="001963CE">
              <w:rPr>
                <w:i w:val="0"/>
                <w:sz w:val="20"/>
              </w:rPr>
              <w:t>VDR</w:t>
            </w:r>
          </w:p>
        </w:tc>
        <w:tc>
          <w:tcPr>
            <w:tcW w:w="1417" w:type="dxa"/>
          </w:tcPr>
          <w:p w:rsidR="00794D83" w:rsidRPr="001963CE" w:rsidRDefault="00794D83" w:rsidP="00881AD1">
            <w:pPr>
              <w:suppressAutoHyphens/>
              <w:spacing w:line="360" w:lineRule="auto"/>
              <w:rPr>
                <w:lang w:val="en-US"/>
              </w:rPr>
            </w:pPr>
            <w:r w:rsidRPr="001963CE">
              <w:rPr>
                <w:lang w:val="en-US"/>
              </w:rPr>
              <w:t>B/b</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0,925</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w:t>
            </w:r>
            <w:r w:rsidRPr="001963CE">
              <w:rPr>
                <w:b w:val="0"/>
                <w:sz w:val="20"/>
              </w:rPr>
              <w:t>0,791</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0,94 (0,51</w:t>
            </w:r>
            <w:r w:rsidRPr="001963CE">
              <w:rPr>
                <w:b w:val="0"/>
                <w:sz w:val="20"/>
              </w:rPr>
              <w:t>–</w:t>
            </w:r>
            <w:r w:rsidRPr="001963CE">
              <w:rPr>
                <w:b w:val="0"/>
                <w:sz w:val="20"/>
                <w:lang w:val="en-US"/>
              </w:rPr>
              <w:t>1,76)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0,96 (0,60</w:t>
            </w:r>
            <w:r w:rsidRPr="001963CE">
              <w:rPr>
                <w:b w:val="0"/>
                <w:sz w:val="20"/>
              </w:rPr>
              <w:t>–</w:t>
            </w:r>
            <w:r w:rsidRPr="001963CE">
              <w:rPr>
                <w:b w:val="0"/>
                <w:sz w:val="20"/>
                <w:lang w:val="en-US"/>
              </w:rPr>
              <w:t>1,54)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1,10 (0,64</w:t>
            </w:r>
            <w:r w:rsidRPr="001963CE">
              <w:rPr>
                <w:b w:val="0"/>
                <w:sz w:val="20"/>
              </w:rPr>
              <w:t>–</w:t>
            </w:r>
            <w:r w:rsidRPr="001963CE">
              <w:rPr>
                <w:b w:val="0"/>
                <w:sz w:val="20"/>
                <w:lang w:val="en-US"/>
              </w:rPr>
              <w:t>1,91)</w:t>
            </w:r>
          </w:p>
        </w:tc>
      </w:tr>
      <w:tr w:rsidR="00794D83" w:rsidRPr="001963CE" w:rsidTr="00881AD1">
        <w:trPr>
          <w:jc w:val="center"/>
        </w:trPr>
        <w:tc>
          <w:tcPr>
            <w:tcW w:w="1418" w:type="dxa"/>
            <w:vMerge/>
          </w:tcPr>
          <w:p w:rsidR="00794D83" w:rsidRPr="001963CE" w:rsidRDefault="00794D83" w:rsidP="00881AD1">
            <w:pPr>
              <w:suppressAutoHyphens/>
              <w:spacing w:line="360" w:lineRule="auto"/>
              <w:rPr>
                <w:lang w:val="en-US"/>
              </w:rPr>
            </w:pPr>
          </w:p>
        </w:tc>
        <w:tc>
          <w:tcPr>
            <w:tcW w:w="1417" w:type="dxa"/>
          </w:tcPr>
          <w:p w:rsidR="00794D83" w:rsidRPr="001963CE" w:rsidRDefault="00794D83" w:rsidP="00881AD1">
            <w:pPr>
              <w:suppressAutoHyphens/>
              <w:spacing w:line="360" w:lineRule="auto"/>
              <w:rPr>
                <w:lang w:val="en-US"/>
              </w:rPr>
            </w:pPr>
            <w:r w:rsidRPr="001963CE">
              <w:rPr>
                <w:lang w:val="en-US"/>
              </w:rPr>
              <w:t>F/f</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FF</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Ff</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ff</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0,705</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w:t>
            </w:r>
            <w:r w:rsidRPr="001963CE">
              <w:rPr>
                <w:b w:val="0"/>
                <w:sz w:val="20"/>
              </w:rPr>
              <w:t>0,469</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1,20 (0,75</w:t>
            </w:r>
            <w:r w:rsidRPr="001963CE">
              <w:rPr>
                <w:b w:val="0"/>
                <w:sz w:val="20"/>
              </w:rPr>
              <w:t>–</w:t>
            </w:r>
            <w:r w:rsidRPr="001963CE">
              <w:rPr>
                <w:b w:val="0"/>
                <w:sz w:val="20"/>
                <w:lang w:val="en-US"/>
              </w:rPr>
              <w:t>1,93)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0,89 (0,57</w:t>
            </w:r>
            <w:r w:rsidRPr="001963CE">
              <w:rPr>
                <w:b w:val="0"/>
                <w:sz w:val="20"/>
              </w:rPr>
              <w:t>–</w:t>
            </w:r>
            <w:r w:rsidRPr="001963CE">
              <w:rPr>
                <w:b w:val="0"/>
                <w:sz w:val="20"/>
                <w:lang w:val="en-US"/>
              </w:rPr>
              <w:t>1,41)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0,88 (0,46</w:t>
            </w:r>
            <w:r w:rsidRPr="001963CE">
              <w:rPr>
                <w:b w:val="0"/>
                <w:sz w:val="20"/>
              </w:rPr>
              <w:t>–</w:t>
            </w:r>
            <w:r w:rsidRPr="001963CE">
              <w:rPr>
                <w:b w:val="0"/>
                <w:sz w:val="20"/>
                <w:lang w:val="en-US"/>
              </w:rPr>
              <w:t>1,69)</w:t>
            </w:r>
          </w:p>
        </w:tc>
      </w:tr>
      <w:tr w:rsidR="00794D83" w:rsidRPr="001963CE" w:rsidTr="00881AD1">
        <w:trPr>
          <w:jc w:val="center"/>
        </w:trPr>
        <w:tc>
          <w:tcPr>
            <w:tcW w:w="1418" w:type="dxa"/>
          </w:tcPr>
          <w:p w:rsidR="00794D83" w:rsidRPr="001963CE" w:rsidRDefault="00794D83" w:rsidP="00881AD1">
            <w:pPr>
              <w:pStyle w:val="7"/>
              <w:keepNext w:val="0"/>
              <w:suppressAutoHyphens/>
              <w:spacing w:line="360" w:lineRule="auto"/>
              <w:jc w:val="left"/>
              <w:rPr>
                <w:i w:val="0"/>
                <w:sz w:val="20"/>
              </w:rPr>
            </w:pPr>
            <w:r w:rsidRPr="001963CE">
              <w:rPr>
                <w:i w:val="0"/>
                <w:sz w:val="20"/>
              </w:rPr>
              <w:t>IL1B</w:t>
            </w:r>
          </w:p>
        </w:tc>
        <w:tc>
          <w:tcPr>
            <w:tcW w:w="1417" w:type="dxa"/>
          </w:tcPr>
          <w:p w:rsidR="00794D83" w:rsidRPr="001963CE" w:rsidRDefault="00794D83" w:rsidP="00881AD1">
            <w:pPr>
              <w:suppressAutoHyphens/>
              <w:spacing w:line="360" w:lineRule="auto"/>
              <w:rPr>
                <w:lang w:val="en-US"/>
              </w:rPr>
            </w:pPr>
            <w:r w:rsidRPr="001963CE">
              <w:rPr>
                <w:lang w:val="en-US"/>
              </w:rPr>
              <w:t>+3953</w:t>
            </w:r>
          </w:p>
          <w:p w:rsidR="00794D83" w:rsidRPr="001963CE" w:rsidRDefault="00794D83" w:rsidP="00881AD1">
            <w:pPr>
              <w:suppressAutoHyphens/>
              <w:spacing w:line="360" w:lineRule="auto"/>
              <w:rPr>
                <w:lang w:val="en-US"/>
              </w:rPr>
            </w:pPr>
            <w:r w:rsidRPr="001963CE">
              <w:rPr>
                <w:lang w:val="en-US"/>
              </w:rPr>
              <w:t>A1/A2</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0,108</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0,036</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0,70 (0,45</w:t>
            </w:r>
            <w:r w:rsidRPr="001963CE">
              <w:rPr>
                <w:b w:val="0"/>
                <w:sz w:val="20"/>
              </w:rPr>
              <w:t>–</w:t>
            </w:r>
            <w:r w:rsidRPr="001963CE">
              <w:rPr>
                <w:b w:val="0"/>
                <w:sz w:val="20"/>
                <w:lang w:val="en-US"/>
              </w:rPr>
              <w:t>1,08)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1,21 (0,77</w:t>
            </w:r>
            <w:r w:rsidRPr="001963CE">
              <w:rPr>
                <w:b w:val="0"/>
                <w:sz w:val="20"/>
              </w:rPr>
              <w:t>–</w:t>
            </w:r>
            <w:r w:rsidRPr="001963CE">
              <w:rPr>
                <w:b w:val="0"/>
                <w:sz w:val="20"/>
                <w:lang w:val="en-US"/>
              </w:rPr>
              <w:t>1,90)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2,32 (0,82</w:t>
            </w:r>
            <w:r w:rsidRPr="001963CE">
              <w:rPr>
                <w:b w:val="0"/>
                <w:sz w:val="20"/>
              </w:rPr>
              <w:t>–</w:t>
            </w:r>
            <w:r w:rsidRPr="001963CE">
              <w:rPr>
                <w:b w:val="0"/>
                <w:sz w:val="20"/>
                <w:lang w:val="en-US"/>
              </w:rPr>
              <w:t>7,10)</w:t>
            </w:r>
          </w:p>
        </w:tc>
      </w:tr>
      <w:tr w:rsidR="00794D83" w:rsidRPr="001963CE" w:rsidTr="00881AD1">
        <w:trPr>
          <w:jc w:val="center"/>
        </w:trPr>
        <w:tc>
          <w:tcPr>
            <w:tcW w:w="1418" w:type="dxa"/>
          </w:tcPr>
          <w:p w:rsidR="00794D83" w:rsidRPr="001963CE" w:rsidRDefault="00794D83" w:rsidP="00881AD1">
            <w:pPr>
              <w:suppressAutoHyphens/>
              <w:spacing w:line="360" w:lineRule="auto"/>
              <w:rPr>
                <w:lang w:val="en-US"/>
              </w:rPr>
            </w:pPr>
            <w:r w:rsidRPr="001963CE">
              <w:rPr>
                <w:lang w:val="en-US"/>
              </w:rPr>
              <w:t>IL1RN</w:t>
            </w:r>
          </w:p>
        </w:tc>
        <w:tc>
          <w:tcPr>
            <w:tcW w:w="1417" w:type="dxa"/>
          </w:tcPr>
          <w:p w:rsidR="00794D83" w:rsidRPr="001963CE" w:rsidRDefault="00794D83" w:rsidP="00881AD1">
            <w:pPr>
              <w:suppressAutoHyphens/>
              <w:spacing w:line="360" w:lineRule="auto"/>
              <w:rPr>
                <w:lang w:val="en-US"/>
              </w:rPr>
            </w:pPr>
            <w:r w:rsidRPr="001963CE">
              <w:rPr>
                <w:lang w:val="en-US"/>
              </w:rPr>
              <w:t>VNTR</w:t>
            </w:r>
          </w:p>
        </w:tc>
        <w:tc>
          <w:tcPr>
            <w:tcW w:w="9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0,030</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rPr>
              <w:t>0,023</w:t>
            </w:r>
          </w:p>
        </w:tc>
        <w:tc>
          <w:tcPr>
            <w:tcW w:w="25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0,57* (0,36</w:t>
            </w:r>
            <w:r w:rsidRPr="001963CE">
              <w:rPr>
                <w:b w:val="0"/>
                <w:sz w:val="20"/>
              </w:rPr>
              <w:t>–</w:t>
            </w:r>
            <w:r w:rsidRPr="001963CE">
              <w:rPr>
                <w:b w:val="0"/>
                <w:sz w:val="20"/>
                <w:lang w:val="en-US"/>
              </w:rPr>
              <w:t>0,88)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2,10* (1,26</w:t>
            </w:r>
            <w:r w:rsidRPr="001963CE">
              <w:rPr>
                <w:b w:val="0"/>
                <w:sz w:val="20"/>
              </w:rPr>
              <w:t>–</w:t>
            </w:r>
            <w:r w:rsidRPr="001963CE">
              <w:rPr>
                <w:b w:val="0"/>
                <w:sz w:val="20"/>
                <w:lang w:val="en-US"/>
              </w:rPr>
              <w:t>3,51)</w:t>
            </w:r>
          </w:p>
          <w:p w:rsidR="00794D83" w:rsidRPr="001963CE" w:rsidRDefault="00794D83" w:rsidP="00881AD1">
            <w:pPr>
              <w:pStyle w:val="23"/>
              <w:widowControl/>
              <w:suppressAutoHyphens/>
              <w:ind w:firstLine="0"/>
              <w:jc w:val="left"/>
              <w:rPr>
                <w:b w:val="0"/>
                <w:sz w:val="20"/>
              </w:rPr>
            </w:pPr>
            <w:r w:rsidRPr="001963CE">
              <w:rPr>
                <w:b w:val="0"/>
                <w:sz w:val="20"/>
                <w:lang w:val="en-US"/>
              </w:rPr>
              <w:t>0,97 (0,45</w:t>
            </w:r>
            <w:r w:rsidRPr="001963CE">
              <w:rPr>
                <w:b w:val="0"/>
                <w:sz w:val="20"/>
              </w:rPr>
              <w:t>–</w:t>
            </w:r>
            <w:r w:rsidRPr="001963CE">
              <w:rPr>
                <w:b w:val="0"/>
                <w:sz w:val="20"/>
                <w:lang w:val="en-US"/>
              </w:rPr>
              <w:t>2,13)</w:t>
            </w:r>
          </w:p>
        </w:tc>
      </w:tr>
    </w:tbl>
    <w:p w:rsidR="00D9451D" w:rsidRPr="001963CE" w:rsidRDefault="00D9451D"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 xml:space="preserve">Примечание. р - достигнутый уровень значимости; </w:t>
      </w:r>
      <w:r w:rsidRPr="001963CE">
        <w:rPr>
          <w:b w:val="0"/>
          <w:lang w:val="en-US"/>
        </w:rPr>
        <w:t>OR</w:t>
      </w:r>
      <w:r w:rsidRPr="001963CE">
        <w:rPr>
          <w:b w:val="0"/>
        </w:rPr>
        <w:t xml:space="preserve"> – величина отношения шансов; (95%</w:t>
      </w:r>
      <w:r w:rsidRPr="001963CE">
        <w:rPr>
          <w:b w:val="0"/>
          <w:lang w:val="en-US"/>
        </w:rPr>
        <w:t>CI</w:t>
      </w:r>
      <w:r w:rsidRPr="001963CE">
        <w:rPr>
          <w:b w:val="0"/>
        </w:rPr>
        <w:t xml:space="preserve">) - доверительный интервал для </w:t>
      </w:r>
      <w:r w:rsidRPr="001963CE">
        <w:rPr>
          <w:b w:val="0"/>
          <w:lang w:val="en-US"/>
        </w:rPr>
        <w:t>OR</w:t>
      </w:r>
      <w:r w:rsidRPr="001963CE">
        <w:rPr>
          <w:b w:val="0"/>
        </w:rPr>
        <w:t>; * - р &lt; 0,05</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Таблица 13</w:t>
      </w:r>
      <w:r w:rsidR="00D9451D" w:rsidRPr="001963CE">
        <w:rPr>
          <w:b w:val="0"/>
        </w:rPr>
        <w:t xml:space="preserve"> </w:t>
      </w:r>
      <w:r w:rsidRPr="001963CE">
        <w:rPr>
          <w:b w:val="0"/>
        </w:rPr>
        <w:t>Статистические показатели для сравнения частот аллелей и генотипов у больных лабораторно подтвержденным туберкулезом и здоровых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938"/>
        <w:gridCol w:w="807"/>
        <w:gridCol w:w="938"/>
        <w:gridCol w:w="2519"/>
        <w:gridCol w:w="1334"/>
        <w:gridCol w:w="1201"/>
      </w:tblGrid>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Полимор-физм</w:t>
            </w:r>
          </w:p>
        </w:tc>
        <w:tc>
          <w:tcPr>
            <w:tcW w:w="992" w:type="dxa"/>
          </w:tcPr>
          <w:p w:rsidR="00794D83" w:rsidRPr="001963CE" w:rsidRDefault="00794D83" w:rsidP="00881AD1">
            <w:pPr>
              <w:pStyle w:val="23"/>
              <w:widowControl/>
              <w:suppressAutoHyphens/>
              <w:ind w:firstLine="0"/>
              <w:jc w:val="left"/>
              <w:rPr>
                <w:b w:val="0"/>
                <w:sz w:val="20"/>
              </w:rPr>
            </w:pPr>
            <w:r w:rsidRPr="001963CE">
              <w:rPr>
                <w:b w:val="0"/>
                <w:sz w:val="20"/>
              </w:rPr>
              <w:t>Гено-тип</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w:t>
            </w:r>
          </w:p>
        </w:tc>
        <w:tc>
          <w:tcPr>
            <w:tcW w:w="992" w:type="dxa"/>
          </w:tcPr>
          <w:p w:rsidR="00794D83" w:rsidRPr="001963CE" w:rsidRDefault="00794D83" w:rsidP="00881AD1">
            <w:pPr>
              <w:pStyle w:val="23"/>
              <w:widowControl/>
              <w:suppressAutoHyphens/>
              <w:ind w:firstLine="0"/>
              <w:jc w:val="left"/>
              <w:rPr>
                <w:b w:val="0"/>
                <w:sz w:val="20"/>
              </w:rPr>
            </w:pPr>
            <w:r w:rsidRPr="001963CE">
              <w:rPr>
                <w:b w:val="0"/>
                <w:sz w:val="20"/>
              </w:rPr>
              <w:t>р</w:t>
            </w:r>
          </w:p>
        </w:tc>
        <w:tc>
          <w:tcPr>
            <w:tcW w:w="2693" w:type="dxa"/>
          </w:tcPr>
          <w:p w:rsidR="00794D83" w:rsidRPr="001963CE" w:rsidRDefault="00794D83" w:rsidP="00881AD1">
            <w:pPr>
              <w:pStyle w:val="23"/>
              <w:widowControl/>
              <w:suppressAutoHyphens/>
              <w:ind w:firstLine="0"/>
              <w:jc w:val="left"/>
              <w:rPr>
                <w:b w:val="0"/>
                <w:sz w:val="20"/>
              </w:rPr>
            </w:pPr>
            <w:r w:rsidRPr="001963CE">
              <w:rPr>
                <w:b w:val="0"/>
                <w:sz w:val="20"/>
                <w:lang w:val="en-US"/>
              </w:rPr>
              <w:t>OR (95% СI)</w:t>
            </w:r>
          </w:p>
        </w:tc>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Частота аллеля</w:t>
            </w: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р</w:t>
            </w:r>
          </w:p>
        </w:tc>
      </w:tr>
      <w:tr w:rsidR="00794D83" w:rsidRPr="001963CE" w:rsidTr="00881AD1">
        <w:trPr>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NRAMP1</w:t>
            </w:r>
          </w:p>
        </w:tc>
      </w:tr>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274С/Т</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CT</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TT</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94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12</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0,021</w:t>
            </w:r>
          </w:p>
        </w:tc>
        <w:tc>
          <w:tcPr>
            <w:tcW w:w="26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0,53* (0,32</w:t>
            </w:r>
            <w:r w:rsidRPr="001963CE">
              <w:rPr>
                <w:b w:val="0"/>
                <w:sz w:val="20"/>
              </w:rPr>
              <w:t>–</w:t>
            </w:r>
            <w:r w:rsidRPr="001963CE">
              <w:rPr>
                <w:b w:val="0"/>
                <w:sz w:val="20"/>
                <w:lang w:val="en-US"/>
              </w:rPr>
              <w:t>0,88)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1,64* (0,99</w:t>
            </w:r>
            <w:r w:rsidRPr="001963CE">
              <w:rPr>
                <w:b w:val="0"/>
                <w:sz w:val="20"/>
              </w:rPr>
              <w:t>–</w:t>
            </w:r>
            <w:r w:rsidRPr="001963CE">
              <w:rPr>
                <w:b w:val="0"/>
                <w:sz w:val="20"/>
                <w:lang w:val="en-US"/>
              </w:rPr>
              <w:t>2,73)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3,11 (0,64</w:t>
            </w:r>
            <w:r w:rsidRPr="001963CE">
              <w:rPr>
                <w:b w:val="0"/>
                <w:sz w:val="20"/>
              </w:rPr>
              <w:t>–</w:t>
            </w:r>
            <w:r w:rsidRPr="001963CE">
              <w:rPr>
                <w:b w:val="0"/>
                <w:sz w:val="20"/>
                <w:lang w:val="en-US"/>
              </w:rPr>
              <w:t>20,47)</w:t>
            </w:r>
          </w:p>
        </w:tc>
        <w:tc>
          <w:tcPr>
            <w:tcW w:w="1418"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C=0,746</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0,009</w:t>
            </w:r>
          </w:p>
        </w:tc>
      </w:tr>
      <w:tr w:rsidR="00794D83" w:rsidRPr="001963CE" w:rsidTr="00881AD1">
        <w:trPr>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IL12B</w:t>
            </w:r>
          </w:p>
        </w:tc>
      </w:tr>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1188 А/С</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AA</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125</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12</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0,044</w:t>
            </w:r>
          </w:p>
        </w:tc>
        <w:tc>
          <w:tcPr>
            <w:tcW w:w="26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0,69 (0,43</w:t>
            </w:r>
            <w:r w:rsidRPr="001963CE">
              <w:rPr>
                <w:b w:val="0"/>
                <w:sz w:val="20"/>
              </w:rPr>
              <w:t>–</w:t>
            </w:r>
            <w:r w:rsidRPr="001963CE">
              <w:rPr>
                <w:b w:val="0"/>
                <w:sz w:val="20"/>
                <w:lang w:val="en-US"/>
              </w:rPr>
              <w:t>1,11)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1,20 (0,74</w:t>
            </w:r>
            <w:r w:rsidRPr="001963CE">
              <w:rPr>
                <w:b w:val="0"/>
                <w:sz w:val="20"/>
              </w:rPr>
              <w:t>–</w:t>
            </w:r>
            <w:r w:rsidRPr="001963CE">
              <w:rPr>
                <w:b w:val="0"/>
                <w:sz w:val="20"/>
                <w:lang w:val="en-US"/>
              </w:rPr>
              <w:t>1,94)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7,42* (0,99</w:t>
            </w:r>
            <w:r w:rsidRPr="001963CE">
              <w:rPr>
                <w:b w:val="0"/>
                <w:sz w:val="20"/>
              </w:rPr>
              <w:t>–</w:t>
            </w:r>
            <w:r w:rsidRPr="001963CE">
              <w:rPr>
                <w:b w:val="0"/>
                <w:sz w:val="20"/>
                <w:lang w:val="en-US"/>
              </w:rPr>
              <w:t>154,58)</w:t>
            </w:r>
          </w:p>
        </w:tc>
        <w:tc>
          <w:tcPr>
            <w:tcW w:w="1418"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A=0,758</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0,046</w:t>
            </w:r>
          </w:p>
        </w:tc>
      </w:tr>
      <w:tr w:rsidR="00794D83" w:rsidRPr="001963CE" w:rsidTr="00881AD1">
        <w:trPr>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IL1B</w:t>
            </w:r>
          </w:p>
        </w:tc>
      </w:tr>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+3953 А1/А2</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21</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0,080</w:t>
            </w:r>
          </w:p>
        </w:tc>
        <w:tc>
          <w:tcPr>
            <w:tcW w:w="26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0,69 (0,44</w:t>
            </w:r>
            <w:r w:rsidRPr="001963CE">
              <w:rPr>
                <w:b w:val="0"/>
                <w:sz w:val="20"/>
              </w:rPr>
              <w:t>–</w:t>
            </w:r>
            <w:r w:rsidRPr="001963CE">
              <w:rPr>
                <w:b w:val="0"/>
                <w:sz w:val="20"/>
                <w:lang w:val="en-US"/>
              </w:rPr>
              <w:t>1,09)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1,16 (0,73</w:t>
            </w:r>
            <w:r w:rsidRPr="001963CE">
              <w:rPr>
                <w:b w:val="0"/>
                <w:sz w:val="20"/>
              </w:rPr>
              <w:t>–</w:t>
            </w:r>
            <w:r w:rsidRPr="001963CE">
              <w:rPr>
                <w:b w:val="0"/>
                <w:sz w:val="20"/>
                <w:lang w:val="en-US"/>
              </w:rPr>
              <w:t>1,87)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2,64 (0,91</w:t>
            </w:r>
            <w:r w:rsidRPr="001963CE">
              <w:rPr>
                <w:b w:val="0"/>
                <w:sz w:val="20"/>
              </w:rPr>
              <w:t>–</w:t>
            </w:r>
            <w:r w:rsidRPr="001963CE">
              <w:rPr>
                <w:b w:val="0"/>
                <w:sz w:val="20"/>
                <w:lang w:val="en-US"/>
              </w:rPr>
              <w:t>8,21)</w:t>
            </w:r>
          </w:p>
        </w:tc>
        <w:tc>
          <w:tcPr>
            <w:tcW w:w="1418"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A1=0,735</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0,036</w:t>
            </w:r>
          </w:p>
        </w:tc>
      </w:tr>
      <w:tr w:rsidR="00794D83" w:rsidRPr="001963CE" w:rsidTr="00881AD1">
        <w:trPr>
          <w:jc w:val="center"/>
        </w:trPr>
        <w:tc>
          <w:tcPr>
            <w:tcW w:w="9639" w:type="dxa"/>
            <w:gridSpan w:val="7"/>
          </w:tcPr>
          <w:p w:rsidR="00794D83" w:rsidRPr="001963CE" w:rsidRDefault="00794D83" w:rsidP="00881AD1">
            <w:pPr>
              <w:pStyle w:val="23"/>
              <w:widowControl/>
              <w:suppressAutoHyphens/>
              <w:ind w:firstLine="0"/>
              <w:jc w:val="left"/>
              <w:rPr>
                <w:b w:val="0"/>
                <w:sz w:val="20"/>
              </w:rPr>
            </w:pPr>
            <w:r w:rsidRPr="001963CE">
              <w:rPr>
                <w:b w:val="0"/>
                <w:sz w:val="20"/>
                <w:lang w:val="en-US"/>
              </w:rPr>
              <w:t>IL1RN</w:t>
            </w:r>
          </w:p>
        </w:tc>
      </w:tr>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VNTR</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p w:rsidR="00794D83" w:rsidRPr="001963CE" w:rsidRDefault="00794D83" w:rsidP="00881AD1">
            <w:pPr>
              <w:pStyle w:val="23"/>
              <w:widowControl/>
              <w:suppressAutoHyphens/>
              <w:ind w:firstLine="0"/>
              <w:jc w:val="left"/>
              <w:rPr>
                <w:b w:val="0"/>
                <w:sz w:val="20"/>
              </w:rPr>
            </w:pPr>
            <w:r w:rsidRPr="001963CE">
              <w:rPr>
                <w:b w:val="0"/>
                <w:sz w:val="20"/>
              </w:rPr>
              <w:t>другие</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79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w:t>
            </w:r>
          </w:p>
        </w:tc>
        <w:tc>
          <w:tcPr>
            <w:tcW w:w="992" w:type="dxa"/>
          </w:tcPr>
          <w:p w:rsidR="00794D83" w:rsidRPr="001963CE" w:rsidRDefault="00794D83" w:rsidP="00881AD1">
            <w:pPr>
              <w:pStyle w:val="23"/>
              <w:widowControl/>
              <w:suppressAutoHyphens/>
              <w:ind w:firstLine="0"/>
              <w:jc w:val="left"/>
              <w:rPr>
                <w:b w:val="0"/>
                <w:sz w:val="20"/>
              </w:rPr>
            </w:pPr>
            <w:r w:rsidRPr="001963CE">
              <w:rPr>
                <w:b w:val="0"/>
                <w:sz w:val="20"/>
              </w:rPr>
              <w:t>0,042</w:t>
            </w:r>
          </w:p>
        </w:tc>
        <w:tc>
          <w:tcPr>
            <w:tcW w:w="269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0,55* (0,35</w:t>
            </w:r>
            <w:r w:rsidRPr="001963CE">
              <w:rPr>
                <w:b w:val="0"/>
                <w:sz w:val="20"/>
              </w:rPr>
              <w:t>–</w:t>
            </w:r>
            <w:r w:rsidRPr="001963CE">
              <w:rPr>
                <w:b w:val="0"/>
                <w:sz w:val="20"/>
                <w:lang w:val="en-US"/>
              </w:rPr>
              <w:t>0,87)</w:t>
            </w:r>
          </w:p>
          <w:p w:rsidR="00794D83" w:rsidRPr="001963CE" w:rsidRDefault="00794D83" w:rsidP="00881AD1">
            <w:pPr>
              <w:pStyle w:val="23"/>
              <w:widowControl/>
              <w:suppressAutoHyphens/>
              <w:ind w:firstLine="0"/>
              <w:jc w:val="left"/>
              <w:rPr>
                <w:b w:val="0"/>
                <w:sz w:val="20"/>
                <w:lang w:val="en-US"/>
              </w:rPr>
            </w:pPr>
            <w:r w:rsidRPr="001963CE">
              <w:rPr>
                <w:b w:val="0"/>
                <w:sz w:val="20"/>
              </w:rPr>
              <w:t>2,16</w:t>
            </w:r>
            <w:r w:rsidRPr="001963CE">
              <w:rPr>
                <w:b w:val="0"/>
                <w:sz w:val="20"/>
                <w:lang w:val="en-US"/>
              </w:rPr>
              <w:t>*</w:t>
            </w:r>
            <w:r w:rsidRPr="001963CE">
              <w:rPr>
                <w:b w:val="0"/>
                <w:sz w:val="20"/>
              </w:rPr>
              <w:t xml:space="preserve"> (1,28–</w:t>
            </w:r>
            <w:r w:rsidRPr="001963CE">
              <w:rPr>
                <w:b w:val="0"/>
                <w:sz w:val="20"/>
                <w:lang w:val="en-US"/>
              </w:rPr>
              <w:t>3,68)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1,06 (0,48</w:t>
            </w:r>
            <w:r w:rsidRPr="001963CE">
              <w:rPr>
                <w:b w:val="0"/>
                <w:sz w:val="20"/>
              </w:rPr>
              <w:t>–</w:t>
            </w:r>
            <w:r w:rsidRPr="001963CE">
              <w:rPr>
                <w:b w:val="0"/>
                <w:sz w:val="20"/>
                <w:lang w:val="en-US"/>
              </w:rPr>
              <w:t>2,38)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1418" w:type="dxa"/>
          </w:tcPr>
          <w:p w:rsidR="00794D83" w:rsidRPr="001963CE" w:rsidRDefault="00794D83" w:rsidP="00881AD1">
            <w:pPr>
              <w:pStyle w:val="23"/>
              <w:widowControl/>
              <w:suppressAutoHyphens/>
              <w:ind w:firstLine="0"/>
              <w:jc w:val="left"/>
              <w:rPr>
                <w:b w:val="0"/>
                <w:sz w:val="20"/>
                <w:lang w:val="en-US"/>
              </w:rPr>
            </w:pPr>
            <w:r w:rsidRPr="001963CE">
              <w:rPr>
                <w:b w:val="0"/>
                <w:sz w:val="20"/>
              </w:rPr>
              <w:t>А1=0,707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A2=0,267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A3=0,024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A4=0,002</w:t>
            </w: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 xml:space="preserve"> 0,029</w:t>
            </w:r>
          </w:p>
        </w:tc>
      </w:tr>
    </w:tbl>
    <w:p w:rsidR="00D9451D" w:rsidRPr="001963CE" w:rsidRDefault="00D9451D"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 xml:space="preserve">Примечание. р - достигнутый уровень значимости; </w:t>
      </w:r>
      <w:r w:rsidRPr="001963CE">
        <w:rPr>
          <w:b w:val="0"/>
          <w:lang w:val="en-US"/>
        </w:rPr>
        <w:t>OR</w:t>
      </w:r>
      <w:r w:rsidRPr="001963CE">
        <w:rPr>
          <w:b w:val="0"/>
        </w:rPr>
        <w:t xml:space="preserve"> – величина отношения шансов; (95%</w:t>
      </w:r>
      <w:r w:rsidRPr="001963CE">
        <w:rPr>
          <w:b w:val="0"/>
          <w:lang w:val="en-US"/>
        </w:rPr>
        <w:t>CI</w:t>
      </w:r>
      <w:r w:rsidRPr="001963CE">
        <w:rPr>
          <w:b w:val="0"/>
        </w:rPr>
        <w:t xml:space="preserve">) - доверительный интервал для </w:t>
      </w:r>
      <w:r w:rsidRPr="001963CE">
        <w:rPr>
          <w:b w:val="0"/>
          <w:lang w:val="en-US"/>
        </w:rPr>
        <w:t>OR</w:t>
      </w:r>
      <w:r w:rsidRPr="001963CE">
        <w:rPr>
          <w:b w:val="0"/>
        </w:rPr>
        <w:t xml:space="preserve">; </w:t>
      </w:r>
      <w:r w:rsidRPr="001963CE">
        <w:rPr>
          <w:b w:val="0"/>
          <w:lang w:val="en-US"/>
        </w:rPr>
        <w:t>N</w:t>
      </w:r>
      <w:r w:rsidRPr="001963CE">
        <w:rPr>
          <w:b w:val="0"/>
        </w:rPr>
        <w:t xml:space="preserve"> – количество индивидов с определенным генотипом; *- </w:t>
      </w:r>
      <w:r w:rsidRPr="001963CE">
        <w:rPr>
          <w:b w:val="0"/>
          <w:lang w:val="en-US"/>
        </w:rPr>
        <w:t>p</w:t>
      </w:r>
      <w:r w:rsidRPr="001963CE">
        <w:rPr>
          <w:b w:val="0"/>
        </w:rPr>
        <w:t xml:space="preserve"> &lt; 0,05</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 xml:space="preserve">Рисковыми для туберкулеза оказались генотипы 274С/Т и 274Т/Т гена </w:t>
      </w:r>
      <w:r w:rsidRPr="001963CE">
        <w:rPr>
          <w:b w:val="0"/>
          <w:lang w:val="en-US"/>
        </w:rPr>
        <w:t>NRAMP</w:t>
      </w:r>
      <w:r w:rsidRPr="001963CE">
        <w:rPr>
          <w:b w:val="0"/>
        </w:rPr>
        <w:t xml:space="preserve">1. Не найдено отличий в распределении частот генотипов +3953 А1/А2 полиморфизма гена </w:t>
      </w:r>
      <w:r w:rsidRPr="001963CE">
        <w:rPr>
          <w:b w:val="0"/>
          <w:lang w:val="en-US"/>
        </w:rPr>
        <w:t>IL</w:t>
      </w:r>
      <w:r w:rsidRPr="001963CE">
        <w:rPr>
          <w:b w:val="0"/>
        </w:rPr>
        <w:t>1</w:t>
      </w:r>
      <w:r w:rsidRPr="001963CE">
        <w:rPr>
          <w:b w:val="0"/>
          <w:lang w:val="en-US"/>
        </w:rPr>
        <w:t>B</w:t>
      </w:r>
      <w:r w:rsidRPr="001963CE">
        <w:rPr>
          <w:b w:val="0"/>
        </w:rPr>
        <w:t xml:space="preserve">, в то время как аллель А2 статистически значимо чаще встречался в группе больных лабораторно подтвержденным туберкулезом, чем в группе здоровых индивидов (р=0,036) (табл. 13). Ассоциация </w:t>
      </w:r>
      <w:r w:rsidRPr="001963CE">
        <w:rPr>
          <w:b w:val="0"/>
          <w:lang w:val="en-US"/>
        </w:rPr>
        <w:t>VNTR</w:t>
      </w:r>
      <w:r w:rsidRPr="001963CE">
        <w:rPr>
          <w:b w:val="0"/>
        </w:rPr>
        <w:t xml:space="preserve"> полиморфизма гена </w:t>
      </w:r>
      <w:r w:rsidRPr="001963CE">
        <w:rPr>
          <w:b w:val="0"/>
          <w:lang w:val="en-US"/>
        </w:rPr>
        <w:t>IL</w:t>
      </w:r>
      <w:r w:rsidRPr="001963CE">
        <w:rPr>
          <w:b w:val="0"/>
        </w:rPr>
        <w:t>1</w:t>
      </w:r>
      <w:r w:rsidRPr="001963CE">
        <w:rPr>
          <w:b w:val="0"/>
          <w:lang w:val="en-US"/>
        </w:rPr>
        <w:t>RN</w:t>
      </w:r>
      <w:r w:rsidRPr="001963CE">
        <w:rPr>
          <w:b w:val="0"/>
        </w:rPr>
        <w:t>, а имменно связь А2 аллеля с туберкулезом, прослеживается как в общей выборке больных, так и в группе пациентов с наличием МБТ в мокроте. При анализе результатов подсчета отношения шансов показана более высокая подверженность туберкулезу индивидов с генотипом А1/А2 (</w:t>
      </w:r>
      <w:r w:rsidRPr="001963CE">
        <w:rPr>
          <w:b w:val="0"/>
          <w:lang w:val="en-US"/>
        </w:rPr>
        <w:t>OR</w:t>
      </w:r>
      <w:r w:rsidRPr="001963CE">
        <w:rPr>
          <w:b w:val="0"/>
        </w:rPr>
        <w:t xml:space="preserve">=2,16, 95%CI:1,28–3,68, </w:t>
      </w:r>
      <w:r w:rsidRPr="001963CE">
        <w:rPr>
          <w:b w:val="0"/>
          <w:lang w:val="en-US"/>
        </w:rPr>
        <w:t>p</w:t>
      </w:r>
      <w:r w:rsidRPr="001963CE">
        <w:rPr>
          <w:b w:val="0"/>
        </w:rPr>
        <w:t xml:space="preserve">=0,003). Протективным эффектом обладал полиморфизм А1А1 гена </w:t>
      </w:r>
      <w:r w:rsidRPr="001963CE">
        <w:rPr>
          <w:b w:val="0"/>
          <w:lang w:val="en-US"/>
        </w:rPr>
        <w:t>IL</w:t>
      </w:r>
      <w:r w:rsidRPr="001963CE">
        <w:rPr>
          <w:b w:val="0"/>
        </w:rPr>
        <w:t>1</w:t>
      </w:r>
      <w:r w:rsidRPr="001963CE">
        <w:rPr>
          <w:b w:val="0"/>
          <w:lang w:val="en-US"/>
        </w:rPr>
        <w:t>RN</w:t>
      </w:r>
      <w:r w:rsidRPr="001963CE">
        <w:rPr>
          <w:b w:val="0"/>
        </w:rPr>
        <w:t xml:space="preserve"> (</w:t>
      </w:r>
      <w:r w:rsidRPr="001963CE">
        <w:rPr>
          <w:b w:val="0"/>
          <w:lang w:val="en-US"/>
        </w:rPr>
        <w:t>OR</w:t>
      </w:r>
      <w:r w:rsidRPr="001963CE">
        <w:rPr>
          <w:b w:val="0"/>
        </w:rPr>
        <w:t>=0,55).</w:t>
      </w:r>
    </w:p>
    <w:p w:rsidR="00974047" w:rsidRPr="001963CE" w:rsidRDefault="00794D83" w:rsidP="00720490">
      <w:pPr>
        <w:pStyle w:val="23"/>
        <w:widowControl/>
        <w:suppressAutoHyphens/>
        <w:ind w:firstLine="709"/>
        <w:jc w:val="both"/>
        <w:rPr>
          <w:b w:val="0"/>
        </w:rPr>
      </w:pPr>
      <w:r w:rsidRPr="001963CE">
        <w:rPr>
          <w:b w:val="0"/>
        </w:rPr>
        <w:t xml:space="preserve">Для полиморфизма 1188А/С гена </w:t>
      </w:r>
      <w:r w:rsidRPr="001963CE">
        <w:rPr>
          <w:b w:val="0"/>
          <w:lang w:val="en-US"/>
        </w:rPr>
        <w:t>IL</w:t>
      </w:r>
      <w:r w:rsidRPr="001963CE">
        <w:rPr>
          <w:b w:val="0"/>
        </w:rPr>
        <w:t>12</w:t>
      </w:r>
      <w:r w:rsidRPr="001963CE">
        <w:rPr>
          <w:b w:val="0"/>
          <w:lang w:val="en-US"/>
        </w:rPr>
        <w:t>B</w:t>
      </w:r>
      <w:r w:rsidRPr="001963CE">
        <w:rPr>
          <w:b w:val="0"/>
        </w:rPr>
        <w:t xml:space="preserve"> выявлены различия между больными туберкулезом МБТ+ и здоровыми по частотам аллелей (р=0,046) и генотипов (р=0,044). У больных туберкулезом чаще, чем в контрольной группе регистрировался гомозиготный генотип 1188С/С, риск развития туберкулезного процесса у этих индивидов был в семь раз выше, чем у обладателей других генотипов этого полиморфизма.</w:t>
      </w:r>
    </w:p>
    <w:p w:rsidR="00974047" w:rsidRPr="001963CE" w:rsidRDefault="00794D83" w:rsidP="00720490">
      <w:pPr>
        <w:pStyle w:val="23"/>
        <w:widowControl/>
        <w:suppressAutoHyphens/>
        <w:ind w:firstLine="709"/>
        <w:jc w:val="both"/>
        <w:rPr>
          <w:b w:val="0"/>
        </w:rPr>
      </w:pPr>
      <w:r w:rsidRPr="001963CE">
        <w:rPr>
          <w:b w:val="0"/>
        </w:rPr>
        <w:t>Различают первичный туберкулез, который развивается в ранее не инфицированном МБТ организме, а также вторичный генез туберкулеза, когда заболевание возникает при повторном инфицировании. Микобактерии туберкулеза проникают в организм различными путями. При небольшом их количестве, слабой вирулентности и при достаточной устойчивости организма они могут не вызвать специфических изменений на месте внедрения, а также и при лимфо–гематогенном рассеивании. Возникает состояние латентного микробизма [Земскова З.С., Дорожкова И.Р., 1984]. В дальнейшем может развиться инфицирование МБТ, когда возбудитель находится в макроорганизме, но человек не заболевает туберкулезом. При других условиях в результате первичного заражения образуются туберкулезные очаги в том или ином органе (первичный туберкулез).</w:t>
      </w:r>
    </w:p>
    <w:p w:rsidR="00794D83" w:rsidRPr="001963CE" w:rsidRDefault="00794D83" w:rsidP="00720490">
      <w:pPr>
        <w:pStyle w:val="23"/>
        <w:widowControl/>
        <w:suppressAutoHyphens/>
        <w:ind w:firstLine="709"/>
        <w:jc w:val="both"/>
        <w:rPr>
          <w:b w:val="0"/>
        </w:rPr>
      </w:pPr>
      <w:r w:rsidRPr="001963CE">
        <w:rPr>
          <w:b w:val="0"/>
        </w:rPr>
        <w:t>Если же на фоне инфицирования в организм дополнительно попадет новая порция вирулентных микобактерий, может развиться заболевание, которое будет иметь вторичный генез (вторичный туберкулез). Наличие факторов, приводящих к снижению общей и местной резистентности организма, таких как курение, сахарный диабет, кортикостероидная терапия, лечение цитостатиками, ВИЧ-инфицирование и другие, увеличит вероятность этого события. Также вторичный туберкулез может возникнуть в результате обострения перенесенного в прошлом первичного процесса.</w:t>
      </w:r>
    </w:p>
    <w:p w:rsidR="00974047" w:rsidRPr="001963CE" w:rsidRDefault="00794D83" w:rsidP="00720490">
      <w:pPr>
        <w:pStyle w:val="23"/>
        <w:widowControl/>
        <w:suppressAutoHyphens/>
        <w:ind w:firstLine="709"/>
        <w:jc w:val="both"/>
        <w:rPr>
          <w:b w:val="0"/>
        </w:rPr>
      </w:pPr>
      <w:r w:rsidRPr="001963CE">
        <w:rPr>
          <w:b w:val="0"/>
        </w:rPr>
        <w:t>Патогенетические механизмы первичных и вторичных форм туберкулеза разнятся. Поэтому различаются и клинические формы, характерные для этих двух групп. Если для первичного туберкулеза свойственно поражение лимфатических узлов средостения или мезентериальных и, как осложнение, легочной ткани (исключение составляет первичный туберкулезный комплекс, при котором первичный аффект формируется в легком), то при вторичном генезе туберкулеза, как правило, поражается легочная ткань.</w:t>
      </w:r>
    </w:p>
    <w:p w:rsidR="00794D83" w:rsidRPr="001963CE" w:rsidRDefault="00794D83" w:rsidP="00720490">
      <w:pPr>
        <w:pStyle w:val="23"/>
        <w:widowControl/>
        <w:suppressAutoHyphens/>
        <w:ind w:firstLine="709"/>
        <w:jc w:val="both"/>
        <w:rPr>
          <w:b w:val="0"/>
        </w:rPr>
      </w:pPr>
      <w:r w:rsidRPr="001963CE">
        <w:rPr>
          <w:b w:val="0"/>
        </w:rPr>
        <w:t>В связи с этим фактом можно предположить, что резистентность макроорганизма к первичному и вторичному туберкулезу обусловлена разными факторами иммунитета, а значит, варианты генов, приводящие к предрасположенности к разным по генезу формам туберкулеза, также будут различаться.</w:t>
      </w:r>
      <w:r w:rsidR="007E3E40" w:rsidRPr="001963CE">
        <w:rPr>
          <w:b w:val="0"/>
          <w:lang w:val="uk-UA"/>
        </w:rPr>
        <w:t xml:space="preserve"> </w:t>
      </w:r>
      <w:r w:rsidRPr="001963CE">
        <w:rPr>
          <w:b w:val="0"/>
        </w:rPr>
        <w:t>В ходе дальнейшего анализа больные туберкулезом были поделены на две группы в зависимости от того, на каком этапе симбиоза человека и микобактерии произошло заболевание. В выборку больных с первичным туберкулезом были отнесены пациенты, у которых выставили диагнозы: туберкулез внутригрудных лимфоузлов (</w:t>
      </w:r>
      <w:r w:rsidRPr="001963CE">
        <w:rPr>
          <w:b w:val="0"/>
          <w:lang w:val="en-US"/>
        </w:rPr>
        <w:t>n</w:t>
      </w:r>
      <w:r w:rsidRPr="001963CE">
        <w:rPr>
          <w:b w:val="0"/>
        </w:rPr>
        <w:t>=36), первичный туберкулезный комплекс (</w:t>
      </w:r>
      <w:r w:rsidRPr="001963CE">
        <w:rPr>
          <w:b w:val="0"/>
          <w:lang w:val="en-US"/>
        </w:rPr>
        <w:t>n</w:t>
      </w:r>
      <w:r w:rsidRPr="001963CE">
        <w:rPr>
          <w:b w:val="0"/>
        </w:rPr>
        <w:t>=3), гематогенно-диссеминированный туберкулез легких первичного периода (</w:t>
      </w:r>
      <w:r w:rsidRPr="001963CE">
        <w:rPr>
          <w:b w:val="0"/>
          <w:lang w:val="en-US"/>
        </w:rPr>
        <w:t>n</w:t>
      </w:r>
      <w:r w:rsidRPr="001963CE">
        <w:rPr>
          <w:b w:val="0"/>
        </w:rPr>
        <w:t>=2), плеврит туберкулезной этиологии первичного периода (</w:t>
      </w:r>
      <w:r w:rsidRPr="001963CE">
        <w:rPr>
          <w:b w:val="0"/>
          <w:lang w:val="en-US"/>
        </w:rPr>
        <w:t>n</w:t>
      </w:r>
      <w:r w:rsidRPr="001963CE">
        <w:rPr>
          <w:b w:val="0"/>
        </w:rPr>
        <w:t>=2).</w:t>
      </w:r>
      <w:r w:rsidR="007E3E40" w:rsidRPr="001963CE">
        <w:rPr>
          <w:b w:val="0"/>
          <w:lang w:val="uk-UA"/>
        </w:rPr>
        <w:t xml:space="preserve"> </w:t>
      </w:r>
      <w:r w:rsidRPr="001963CE">
        <w:rPr>
          <w:b w:val="0"/>
        </w:rPr>
        <w:t>Сравнение частот аллелей и распределений генотипов в выборках больных первичным туберкулезом и контрольной показало наличие ассоциации с заболеванием</w:t>
      </w:r>
      <w:r w:rsidR="00E50654" w:rsidRPr="001963CE">
        <w:rPr>
          <w:b w:val="0"/>
        </w:rPr>
        <w:t xml:space="preserve"> </w:t>
      </w:r>
      <w:r w:rsidRPr="001963CE">
        <w:rPr>
          <w:b w:val="0"/>
        </w:rPr>
        <w:t>полиморфизма 1465-85</w:t>
      </w:r>
      <w:r w:rsidRPr="001963CE">
        <w:rPr>
          <w:b w:val="0"/>
          <w:lang w:val="en-US"/>
        </w:rPr>
        <w:t>G</w:t>
      </w:r>
      <w:r w:rsidRPr="001963CE">
        <w:rPr>
          <w:b w:val="0"/>
        </w:rPr>
        <w:t>/</w:t>
      </w:r>
      <w:r w:rsidRPr="001963CE">
        <w:rPr>
          <w:b w:val="0"/>
          <w:lang w:val="en-US"/>
        </w:rPr>
        <w:t>A</w:t>
      </w:r>
      <w:r w:rsidRPr="001963CE">
        <w:rPr>
          <w:b w:val="0"/>
        </w:rPr>
        <w:t xml:space="preserve"> гена </w:t>
      </w:r>
      <w:r w:rsidRPr="001963CE">
        <w:rPr>
          <w:b w:val="0"/>
          <w:lang w:val="en-US"/>
        </w:rPr>
        <w:t>NRAMP</w:t>
      </w:r>
      <w:r w:rsidRPr="001963CE">
        <w:rPr>
          <w:b w:val="0"/>
        </w:rPr>
        <w:t>1: найдены статистически значимые различия частот аллелей (р=0,047) и генотипов (р=0,004) этого полиморфизма в группах больных и здоровых. У заболевших первичным туберкулезом</w:t>
      </w:r>
      <w:r w:rsidR="00E50654" w:rsidRPr="001963CE">
        <w:rPr>
          <w:b w:val="0"/>
        </w:rPr>
        <w:t xml:space="preserve"> </w:t>
      </w:r>
      <w:r w:rsidRPr="001963CE">
        <w:rPr>
          <w:b w:val="0"/>
        </w:rPr>
        <w:t>чаще, чем в контрольной группе, встречался гетерозиготный генотип 1465-85</w:t>
      </w:r>
      <w:r w:rsidRPr="001963CE">
        <w:rPr>
          <w:b w:val="0"/>
          <w:lang w:val="en-US"/>
        </w:rPr>
        <w:t>G</w:t>
      </w:r>
      <w:r w:rsidRPr="001963CE">
        <w:rPr>
          <w:b w:val="0"/>
        </w:rPr>
        <w:t>/</w:t>
      </w:r>
      <w:r w:rsidRPr="001963CE">
        <w:rPr>
          <w:b w:val="0"/>
          <w:lang w:val="en-US"/>
        </w:rPr>
        <w:t>A</w:t>
      </w:r>
      <w:r w:rsidRPr="001963CE">
        <w:rPr>
          <w:b w:val="0"/>
        </w:rPr>
        <w:t>, риск заболевания у этих индивидов был три раза выше, чем у обладателей других генотипов этого полиморфизма (</w:t>
      </w:r>
      <w:r w:rsidRPr="001963CE">
        <w:rPr>
          <w:b w:val="0"/>
          <w:lang w:val="en-US"/>
        </w:rPr>
        <w:t>OR</w:t>
      </w:r>
      <w:r w:rsidRPr="001963CE">
        <w:rPr>
          <w:b w:val="0"/>
        </w:rPr>
        <w:t>=3,16, 95%</w:t>
      </w:r>
      <w:r w:rsidRPr="001963CE">
        <w:rPr>
          <w:b w:val="0"/>
          <w:lang w:val="en-US"/>
        </w:rPr>
        <w:t>CI</w:t>
      </w:r>
      <w:r w:rsidRPr="001963CE">
        <w:rPr>
          <w:b w:val="0"/>
        </w:rPr>
        <w:t>:1,47–6,86; р=0,002) (табл. 14). Показано, что генотип 1465-85</w:t>
      </w:r>
      <w:r w:rsidRPr="001963CE">
        <w:rPr>
          <w:b w:val="0"/>
          <w:lang w:val="en-US"/>
        </w:rPr>
        <w:t>G</w:t>
      </w:r>
      <w:r w:rsidRPr="001963CE">
        <w:rPr>
          <w:b w:val="0"/>
        </w:rPr>
        <w:t>/</w:t>
      </w:r>
      <w:r w:rsidRPr="001963CE">
        <w:rPr>
          <w:b w:val="0"/>
          <w:lang w:val="en-US"/>
        </w:rPr>
        <w:t>G</w:t>
      </w:r>
      <w:r w:rsidRPr="001963CE">
        <w:rPr>
          <w:b w:val="0"/>
        </w:rPr>
        <w:t xml:space="preserve"> чаще регистрировался у здоровых индивидов (</w:t>
      </w:r>
      <w:r w:rsidRPr="001963CE">
        <w:rPr>
          <w:b w:val="0"/>
          <w:lang w:val="en-US"/>
        </w:rPr>
        <w:t>OR</w:t>
      </w:r>
      <w:r w:rsidRPr="001963CE">
        <w:rPr>
          <w:b w:val="0"/>
        </w:rPr>
        <w:t>=0,33, 95%</w:t>
      </w:r>
      <w:r w:rsidRPr="001963CE">
        <w:rPr>
          <w:b w:val="0"/>
          <w:lang w:val="en-US"/>
        </w:rPr>
        <w:t>CI</w:t>
      </w:r>
      <w:r w:rsidRPr="001963CE">
        <w:rPr>
          <w:b w:val="0"/>
        </w:rPr>
        <w:t>:0,15–0,73; р=0,005), таким образом, установлена его протективная роль в отношении первичного туберкулеза.</w:t>
      </w:r>
    </w:p>
    <w:p w:rsidR="00D9451D" w:rsidRPr="001963CE" w:rsidRDefault="00D9451D"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Таблица 14</w:t>
      </w:r>
      <w:r w:rsidR="00D9451D" w:rsidRPr="001963CE">
        <w:rPr>
          <w:b w:val="0"/>
        </w:rPr>
        <w:t xml:space="preserve"> </w:t>
      </w:r>
      <w:r w:rsidRPr="001963CE">
        <w:rPr>
          <w:b w:val="0"/>
          <w:lang w:val="en-US"/>
        </w:rPr>
        <w:t>C</w:t>
      </w:r>
      <w:r w:rsidRPr="001963CE">
        <w:rPr>
          <w:b w:val="0"/>
        </w:rPr>
        <w:t xml:space="preserve">татистические показатели для сравнения частот аллелей и генотипов полиморфизма 1465-85 </w:t>
      </w:r>
      <w:r w:rsidRPr="001963CE">
        <w:rPr>
          <w:b w:val="0"/>
          <w:lang w:val="en-US"/>
        </w:rPr>
        <w:t>G</w:t>
      </w:r>
      <w:r w:rsidRPr="001963CE">
        <w:rPr>
          <w:b w:val="0"/>
        </w:rPr>
        <w:t>/</w:t>
      </w:r>
      <w:r w:rsidRPr="001963CE">
        <w:rPr>
          <w:b w:val="0"/>
          <w:lang w:val="en-US"/>
        </w:rPr>
        <w:t>A</w:t>
      </w:r>
      <w:r w:rsidRPr="001963CE">
        <w:rPr>
          <w:b w:val="0"/>
        </w:rPr>
        <w:t xml:space="preserve"> гена </w:t>
      </w:r>
      <w:r w:rsidRPr="001963CE">
        <w:rPr>
          <w:b w:val="0"/>
          <w:lang w:val="en-US"/>
        </w:rPr>
        <w:t>NRAMP</w:t>
      </w:r>
      <w:r w:rsidRPr="001963CE">
        <w:rPr>
          <w:b w:val="0"/>
        </w:rPr>
        <w:t>1 у больных туберкулезом первичного периода и здоровых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7"/>
        <w:gridCol w:w="938"/>
        <w:gridCol w:w="806"/>
        <w:gridCol w:w="1202"/>
        <w:gridCol w:w="2256"/>
        <w:gridCol w:w="1333"/>
        <w:gridCol w:w="1070"/>
      </w:tblGrid>
      <w:tr w:rsidR="00794D83" w:rsidRPr="001963CE" w:rsidTr="00881AD1">
        <w:trPr>
          <w:jc w:val="center"/>
        </w:trPr>
        <w:tc>
          <w:tcPr>
            <w:tcW w:w="1560" w:type="dxa"/>
          </w:tcPr>
          <w:p w:rsidR="00794D83" w:rsidRPr="001963CE" w:rsidRDefault="00794D83" w:rsidP="00881AD1">
            <w:pPr>
              <w:suppressAutoHyphens/>
              <w:spacing w:line="360" w:lineRule="auto"/>
            </w:pPr>
            <w:r w:rsidRPr="001963CE">
              <w:t>Полиморфизм</w:t>
            </w:r>
          </w:p>
        </w:tc>
        <w:tc>
          <w:tcPr>
            <w:tcW w:w="992" w:type="dxa"/>
          </w:tcPr>
          <w:p w:rsidR="00794D83" w:rsidRPr="001963CE" w:rsidRDefault="00794D83" w:rsidP="00881AD1">
            <w:pPr>
              <w:suppressAutoHyphens/>
              <w:spacing w:line="360" w:lineRule="auto"/>
            </w:pPr>
            <w:r w:rsidRPr="001963CE">
              <w:t>Гено</w:t>
            </w:r>
            <w:r w:rsidRPr="001963CE">
              <w:rPr>
                <w:lang w:val="en-US"/>
              </w:rPr>
              <w:t>-</w:t>
            </w:r>
            <w:r w:rsidRPr="001963CE">
              <w:t>тип</w:t>
            </w:r>
          </w:p>
        </w:tc>
        <w:tc>
          <w:tcPr>
            <w:tcW w:w="850" w:type="dxa"/>
          </w:tcPr>
          <w:p w:rsidR="00794D83" w:rsidRPr="001963CE" w:rsidRDefault="00794D83" w:rsidP="00881AD1">
            <w:pPr>
              <w:suppressAutoHyphens/>
              <w:spacing w:line="360" w:lineRule="auto"/>
              <w:rPr>
                <w:lang w:val="en-US"/>
              </w:rPr>
            </w:pPr>
            <w:r w:rsidRPr="001963CE">
              <w:rPr>
                <w:lang w:val="en-US"/>
              </w:rPr>
              <w:t>N</w:t>
            </w:r>
          </w:p>
        </w:tc>
        <w:tc>
          <w:tcPr>
            <w:tcW w:w="1276" w:type="dxa"/>
          </w:tcPr>
          <w:p w:rsidR="00794D83" w:rsidRPr="001963CE" w:rsidRDefault="00794D83" w:rsidP="00881AD1">
            <w:pPr>
              <w:suppressAutoHyphens/>
              <w:spacing w:line="360" w:lineRule="auto"/>
              <w:rPr>
                <w:lang w:val="en-US"/>
              </w:rPr>
            </w:pPr>
            <w:r w:rsidRPr="001963CE">
              <w:rPr>
                <w:lang w:val="en-US"/>
              </w:rPr>
              <w:t>р</w:t>
            </w:r>
          </w:p>
        </w:tc>
        <w:tc>
          <w:tcPr>
            <w:tcW w:w="2410" w:type="dxa"/>
          </w:tcPr>
          <w:p w:rsidR="00794D83" w:rsidRPr="001963CE" w:rsidRDefault="00794D83" w:rsidP="00881AD1">
            <w:pPr>
              <w:suppressAutoHyphens/>
              <w:spacing w:line="360" w:lineRule="auto"/>
              <w:rPr>
                <w:lang w:val="en-US"/>
              </w:rPr>
            </w:pPr>
            <w:r w:rsidRPr="001963CE">
              <w:rPr>
                <w:lang w:val="en-US"/>
              </w:rPr>
              <w:t>OR (95%CI)</w:t>
            </w:r>
          </w:p>
        </w:tc>
        <w:tc>
          <w:tcPr>
            <w:tcW w:w="1417" w:type="dxa"/>
          </w:tcPr>
          <w:p w:rsidR="00794D83" w:rsidRPr="001963CE" w:rsidRDefault="00794D83" w:rsidP="00881AD1">
            <w:pPr>
              <w:suppressAutoHyphens/>
              <w:spacing w:line="360" w:lineRule="auto"/>
            </w:pPr>
            <w:r w:rsidRPr="001963CE">
              <w:t>Частота аллеля</w:t>
            </w:r>
          </w:p>
        </w:tc>
        <w:tc>
          <w:tcPr>
            <w:tcW w:w="1134" w:type="dxa"/>
          </w:tcPr>
          <w:p w:rsidR="00794D83" w:rsidRPr="001963CE" w:rsidRDefault="00794D83" w:rsidP="00881AD1">
            <w:pPr>
              <w:suppressAutoHyphens/>
              <w:spacing w:line="360" w:lineRule="auto"/>
              <w:rPr>
                <w:lang w:val="en-US"/>
              </w:rPr>
            </w:pPr>
            <w:r w:rsidRPr="001963CE">
              <w:rPr>
                <w:lang w:val="en-US"/>
              </w:rPr>
              <w:t>р</w:t>
            </w:r>
          </w:p>
        </w:tc>
      </w:tr>
      <w:tr w:rsidR="00794D83" w:rsidRPr="001963CE" w:rsidTr="00881AD1">
        <w:trPr>
          <w:jc w:val="center"/>
        </w:trPr>
        <w:tc>
          <w:tcPr>
            <w:tcW w:w="1560" w:type="dxa"/>
          </w:tcPr>
          <w:p w:rsidR="00794D83" w:rsidRPr="001963CE" w:rsidRDefault="00794D83" w:rsidP="00881AD1">
            <w:pPr>
              <w:suppressAutoHyphens/>
              <w:spacing w:line="360" w:lineRule="auto"/>
              <w:rPr>
                <w:lang w:val="en-US"/>
              </w:rPr>
            </w:pPr>
            <w:r w:rsidRPr="001963CE">
              <w:rPr>
                <w:lang w:val="en-US"/>
              </w:rPr>
              <w:t>1465-85</w:t>
            </w:r>
          </w:p>
          <w:p w:rsidR="00794D83" w:rsidRPr="001963CE" w:rsidRDefault="00794D83" w:rsidP="00881AD1">
            <w:pPr>
              <w:suppressAutoHyphens/>
              <w:spacing w:line="360" w:lineRule="auto"/>
              <w:rPr>
                <w:lang w:val="en-US"/>
              </w:rPr>
            </w:pPr>
            <w:r w:rsidRPr="001963CE">
              <w:rPr>
                <w:lang w:val="en-US"/>
              </w:rPr>
              <w:t>G/A</w:t>
            </w:r>
          </w:p>
        </w:tc>
        <w:tc>
          <w:tcPr>
            <w:tcW w:w="992" w:type="dxa"/>
          </w:tcPr>
          <w:p w:rsidR="00794D83" w:rsidRPr="001963CE" w:rsidRDefault="00794D83" w:rsidP="00881AD1">
            <w:pPr>
              <w:suppressAutoHyphens/>
              <w:spacing w:line="360" w:lineRule="auto"/>
              <w:rPr>
                <w:lang w:val="en-US"/>
              </w:rPr>
            </w:pPr>
            <w:r w:rsidRPr="001963CE">
              <w:rPr>
                <w:lang w:val="en-US"/>
              </w:rPr>
              <w:t>GG</w:t>
            </w:r>
          </w:p>
          <w:p w:rsidR="00794D83" w:rsidRPr="001963CE" w:rsidRDefault="00794D83" w:rsidP="00881AD1">
            <w:pPr>
              <w:suppressAutoHyphens/>
              <w:spacing w:line="360" w:lineRule="auto"/>
              <w:rPr>
                <w:lang w:val="en-US"/>
              </w:rPr>
            </w:pPr>
            <w:r w:rsidRPr="001963CE">
              <w:rPr>
                <w:lang w:val="en-US"/>
              </w:rPr>
              <w:t>GA</w:t>
            </w:r>
          </w:p>
          <w:p w:rsidR="00794D83" w:rsidRPr="001963CE" w:rsidRDefault="00794D83" w:rsidP="00881AD1">
            <w:pPr>
              <w:suppressAutoHyphens/>
              <w:spacing w:line="360" w:lineRule="auto"/>
              <w:rPr>
                <w:lang w:val="en-US"/>
              </w:rPr>
            </w:pPr>
            <w:r w:rsidRPr="001963CE">
              <w:rPr>
                <w:lang w:val="en-US"/>
              </w:rPr>
              <w:t>AA</w:t>
            </w:r>
          </w:p>
        </w:tc>
        <w:tc>
          <w:tcPr>
            <w:tcW w:w="850" w:type="dxa"/>
          </w:tcPr>
          <w:p w:rsidR="00794D83" w:rsidRPr="001963CE" w:rsidRDefault="00794D83" w:rsidP="00881AD1">
            <w:pPr>
              <w:suppressAutoHyphens/>
              <w:spacing w:line="360" w:lineRule="auto"/>
            </w:pPr>
            <w:r w:rsidRPr="001963CE">
              <w:t>12</w:t>
            </w:r>
          </w:p>
          <w:p w:rsidR="00794D83" w:rsidRPr="001963CE" w:rsidRDefault="00794D83" w:rsidP="00881AD1">
            <w:pPr>
              <w:suppressAutoHyphens/>
              <w:spacing w:line="360" w:lineRule="auto"/>
            </w:pPr>
            <w:r w:rsidRPr="001963CE">
              <w:t>27</w:t>
            </w:r>
          </w:p>
          <w:p w:rsidR="00794D83" w:rsidRPr="001963CE" w:rsidRDefault="00794D83" w:rsidP="00881AD1">
            <w:pPr>
              <w:suppressAutoHyphens/>
              <w:spacing w:line="360" w:lineRule="auto"/>
            </w:pPr>
            <w:r w:rsidRPr="001963CE">
              <w:t>4</w:t>
            </w:r>
          </w:p>
        </w:tc>
        <w:tc>
          <w:tcPr>
            <w:tcW w:w="1276" w:type="dxa"/>
          </w:tcPr>
          <w:p w:rsidR="00794D83" w:rsidRPr="001963CE" w:rsidRDefault="00794D83" w:rsidP="00881AD1">
            <w:pPr>
              <w:suppressAutoHyphens/>
              <w:spacing w:line="360" w:lineRule="auto"/>
              <w:rPr>
                <w:lang w:val="en-US"/>
              </w:rPr>
            </w:pPr>
            <w:r w:rsidRPr="001963CE">
              <w:rPr>
                <w:lang w:val="en-US"/>
              </w:rPr>
              <w:t>0,004</w:t>
            </w:r>
          </w:p>
        </w:tc>
        <w:tc>
          <w:tcPr>
            <w:tcW w:w="2410" w:type="dxa"/>
          </w:tcPr>
          <w:p w:rsidR="00794D83" w:rsidRPr="001963CE" w:rsidRDefault="00794D83" w:rsidP="00881AD1">
            <w:pPr>
              <w:suppressAutoHyphens/>
              <w:spacing w:line="360" w:lineRule="auto"/>
              <w:rPr>
                <w:lang w:val="en-US"/>
              </w:rPr>
            </w:pPr>
            <w:r w:rsidRPr="001963CE">
              <w:t>0,33</w:t>
            </w:r>
            <w:r w:rsidRPr="001963CE">
              <w:rPr>
                <w:lang w:val="en-US"/>
              </w:rPr>
              <w:t>*</w:t>
            </w:r>
            <w:r w:rsidRPr="001963CE">
              <w:t xml:space="preserve"> </w:t>
            </w:r>
            <w:r w:rsidRPr="001963CE">
              <w:rPr>
                <w:lang w:val="en-US"/>
              </w:rPr>
              <w:t>(</w:t>
            </w:r>
            <w:r w:rsidRPr="001963CE">
              <w:t>0,15–0,73</w:t>
            </w:r>
            <w:r w:rsidRPr="001963CE">
              <w:rPr>
                <w:lang w:val="en-US"/>
              </w:rPr>
              <w:t>)</w:t>
            </w:r>
          </w:p>
          <w:p w:rsidR="00794D83" w:rsidRPr="001963CE" w:rsidRDefault="00794D83" w:rsidP="00881AD1">
            <w:pPr>
              <w:pStyle w:val="21"/>
              <w:widowControl/>
              <w:suppressAutoHyphens/>
              <w:spacing w:line="360" w:lineRule="auto"/>
              <w:jc w:val="left"/>
              <w:rPr>
                <w:b w:val="0"/>
                <w:sz w:val="20"/>
                <w:lang w:val="en-US"/>
              </w:rPr>
            </w:pPr>
            <w:r w:rsidRPr="001963CE">
              <w:rPr>
                <w:b w:val="0"/>
                <w:sz w:val="20"/>
              </w:rPr>
              <w:t>3,16</w:t>
            </w:r>
            <w:r w:rsidRPr="001963CE">
              <w:rPr>
                <w:b w:val="0"/>
                <w:sz w:val="20"/>
                <w:lang w:val="en-US"/>
              </w:rPr>
              <w:t>*</w:t>
            </w:r>
            <w:r w:rsidRPr="001963CE">
              <w:rPr>
                <w:b w:val="0"/>
                <w:sz w:val="20"/>
              </w:rPr>
              <w:t xml:space="preserve"> (1,47–6,86)</w:t>
            </w:r>
          </w:p>
          <w:p w:rsidR="00794D83" w:rsidRPr="001963CE" w:rsidRDefault="00794D83" w:rsidP="00881AD1">
            <w:pPr>
              <w:suppressAutoHyphens/>
              <w:spacing w:line="360" w:lineRule="auto"/>
              <w:rPr>
                <w:lang w:val="en-US"/>
              </w:rPr>
            </w:pPr>
            <w:r w:rsidRPr="001963CE">
              <w:rPr>
                <w:lang w:val="en-US"/>
              </w:rPr>
              <w:t>0,82 (0,22–2,86)</w:t>
            </w:r>
          </w:p>
        </w:tc>
        <w:tc>
          <w:tcPr>
            <w:tcW w:w="1417" w:type="dxa"/>
          </w:tcPr>
          <w:p w:rsidR="00794D83" w:rsidRPr="001963CE" w:rsidRDefault="00794D83" w:rsidP="00881AD1">
            <w:pPr>
              <w:suppressAutoHyphens/>
              <w:spacing w:line="360" w:lineRule="auto"/>
              <w:rPr>
                <w:lang w:val="en-US"/>
              </w:rPr>
            </w:pPr>
            <w:r w:rsidRPr="001963CE">
              <w:rPr>
                <w:lang w:val="en-US"/>
              </w:rPr>
              <w:t>G=0,593</w:t>
            </w:r>
          </w:p>
        </w:tc>
        <w:tc>
          <w:tcPr>
            <w:tcW w:w="1134" w:type="dxa"/>
          </w:tcPr>
          <w:p w:rsidR="00794D83" w:rsidRPr="001963CE" w:rsidRDefault="00794D83" w:rsidP="00881AD1">
            <w:pPr>
              <w:suppressAutoHyphens/>
              <w:spacing w:line="360" w:lineRule="auto"/>
              <w:rPr>
                <w:lang w:val="en-US"/>
              </w:rPr>
            </w:pPr>
            <w:r w:rsidRPr="001963CE">
              <w:rPr>
                <w:lang w:val="en-US"/>
              </w:rPr>
              <w:t>0,047</w:t>
            </w:r>
          </w:p>
        </w:tc>
      </w:tr>
    </w:tbl>
    <w:p w:rsidR="007E3E40" w:rsidRPr="001963CE" w:rsidRDefault="007E3E40" w:rsidP="00720490">
      <w:pPr>
        <w:pStyle w:val="23"/>
        <w:widowControl/>
        <w:suppressAutoHyphens/>
        <w:ind w:firstLine="709"/>
        <w:jc w:val="both"/>
        <w:rPr>
          <w:b w:val="0"/>
          <w:lang w:val="en-US"/>
        </w:rPr>
      </w:pPr>
    </w:p>
    <w:p w:rsidR="00794D83" w:rsidRPr="001963CE" w:rsidRDefault="007E3E40" w:rsidP="00720490">
      <w:pPr>
        <w:pStyle w:val="23"/>
        <w:widowControl/>
        <w:suppressAutoHyphens/>
        <w:ind w:firstLine="709"/>
        <w:jc w:val="both"/>
        <w:rPr>
          <w:b w:val="0"/>
          <w:lang w:val="en-US"/>
        </w:rPr>
      </w:pPr>
      <w:r w:rsidRPr="001963CE">
        <w:rPr>
          <w:b w:val="0"/>
          <w:lang w:val="en-US"/>
        </w:rPr>
        <w:br w:type="page"/>
      </w:r>
      <w:r w:rsidR="00794D83" w:rsidRPr="001963CE">
        <w:rPr>
          <w:b w:val="0"/>
        </w:rPr>
        <w:t>Примечание. Обозначения см. табл. 13</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a7"/>
        <w:suppressAutoHyphens/>
        <w:ind w:firstLine="709"/>
      </w:pPr>
      <w:r w:rsidRPr="001963CE">
        <w:t xml:space="preserve">Известно, что продукт гена </w:t>
      </w:r>
      <w:r w:rsidRPr="001963CE">
        <w:rPr>
          <w:lang w:val="en-US"/>
        </w:rPr>
        <w:t>Nramp</w:t>
      </w:r>
      <w:r w:rsidRPr="001963CE">
        <w:t xml:space="preserve">1 у мышей участвует в процессе фагоцитоза, влияя на судьбу МБТ в макроорганизме. Кроме того, на мышах показано, что именно ранняя фаза инфекции с микобактериями туберкулеза штамма </w:t>
      </w:r>
      <w:r w:rsidRPr="001963CE">
        <w:rPr>
          <w:lang w:val="en-US"/>
        </w:rPr>
        <w:t>BCG</w:t>
      </w:r>
      <w:r w:rsidRPr="001963CE">
        <w:t xml:space="preserve"> находится под контролем гена </w:t>
      </w:r>
      <w:r w:rsidRPr="001963CE">
        <w:rPr>
          <w:lang w:val="en-US"/>
        </w:rPr>
        <w:t>Nramp</w:t>
      </w:r>
      <w:r w:rsidRPr="001963CE">
        <w:t>1 [</w:t>
      </w:r>
      <w:r w:rsidRPr="001963CE">
        <w:rPr>
          <w:lang w:val="en-US"/>
        </w:rPr>
        <w:t>Scamene</w:t>
      </w:r>
      <w:r w:rsidRPr="001963CE">
        <w:t xml:space="preserve"> </w:t>
      </w:r>
      <w:r w:rsidRPr="001963CE">
        <w:rPr>
          <w:lang w:val="en-US"/>
        </w:rPr>
        <w:t>E</w:t>
      </w:r>
      <w:r w:rsidRPr="001963CE">
        <w:t xml:space="preserve">. </w:t>
      </w:r>
      <w:r w:rsidRPr="001963CE">
        <w:rPr>
          <w:lang w:val="en-US"/>
        </w:rPr>
        <w:t>et</w:t>
      </w:r>
      <w:r w:rsidRPr="001963CE">
        <w:t xml:space="preserve"> </w:t>
      </w:r>
      <w:r w:rsidRPr="001963CE">
        <w:rPr>
          <w:lang w:val="en-US"/>
        </w:rPr>
        <w:t>al</w:t>
      </w:r>
      <w:r w:rsidRPr="001963CE">
        <w:t xml:space="preserve">., 1980]. По всей видимости, дефект продукции или функции человеческого гомолога </w:t>
      </w:r>
      <w:r w:rsidRPr="001963CE">
        <w:rPr>
          <w:lang w:val="en-US"/>
        </w:rPr>
        <w:t>Nramp</w:t>
      </w:r>
      <w:r w:rsidRPr="001963CE">
        <w:t>1 при первой встрече человека с микобактерией может способствовать возникновению заболевания. Тогда, как в организме инфицированного ранее индивида срабатывают механизмы иммунологической защиты, и мутации в гене, а следовательно и дефекты</w:t>
      </w:r>
      <w:r w:rsidR="00E50654" w:rsidRPr="001963CE">
        <w:t xml:space="preserve"> </w:t>
      </w:r>
      <w:r w:rsidRPr="001963CE">
        <w:t xml:space="preserve">белка </w:t>
      </w:r>
      <w:r w:rsidRPr="001963CE">
        <w:rPr>
          <w:lang w:val="en-US"/>
        </w:rPr>
        <w:t>NRAMP</w:t>
      </w:r>
      <w:r w:rsidRPr="001963CE">
        <w:t>1 не оказывают подобного влияния.</w:t>
      </w:r>
    </w:p>
    <w:p w:rsidR="00974047" w:rsidRPr="001963CE" w:rsidRDefault="00794D83" w:rsidP="00720490">
      <w:pPr>
        <w:pStyle w:val="a7"/>
        <w:suppressAutoHyphens/>
        <w:ind w:firstLine="709"/>
      </w:pPr>
      <w:r w:rsidRPr="001963CE">
        <w:t>Ранее показано, что полиморфизм 1465-85</w:t>
      </w:r>
      <w:r w:rsidRPr="001963CE">
        <w:rPr>
          <w:lang w:val="en-US"/>
        </w:rPr>
        <w:t>G</w:t>
      </w:r>
      <w:r w:rsidRPr="001963CE">
        <w:t>/</w:t>
      </w:r>
      <w:r w:rsidRPr="001963CE">
        <w:rPr>
          <w:lang w:val="en-US"/>
        </w:rPr>
        <w:t>A</w:t>
      </w:r>
      <w:r w:rsidRPr="001963CE">
        <w:t xml:space="preserve"> гена </w:t>
      </w:r>
      <w:r w:rsidRPr="001963CE">
        <w:rPr>
          <w:lang w:val="en-US"/>
        </w:rPr>
        <w:t>NRAMP</w:t>
      </w:r>
      <w:r w:rsidRPr="001963CE">
        <w:t>1 оказывает предрасполагающую роль</w:t>
      </w:r>
      <w:r w:rsidR="00E50654" w:rsidRPr="001963CE">
        <w:t xml:space="preserve"> </w:t>
      </w:r>
      <w:r w:rsidRPr="001963CE">
        <w:t xml:space="preserve">к инфильтративному туберкулезу у тувинцев [Рудко А.А., 2004]. Частота гомозигот А/А этого полиморфизма была практически в два раза выше у больных ТБ, чем у здоровых. Учитывая результаты исследования генетических основ подверженности к туберкулезу русских и тувинцев, можно отметить, что ген </w:t>
      </w:r>
      <w:r w:rsidRPr="001963CE">
        <w:rPr>
          <w:lang w:val="en-US"/>
        </w:rPr>
        <w:t>NRAMP</w:t>
      </w:r>
      <w:r w:rsidRPr="001963CE">
        <w:t>1 оказывает влияние на предрасположенность к</w:t>
      </w:r>
      <w:r w:rsidR="00E50654" w:rsidRPr="001963CE">
        <w:t xml:space="preserve"> </w:t>
      </w:r>
      <w:r w:rsidRPr="001963CE">
        <w:t>заболеванию, проявляя этническую специфичность.</w:t>
      </w:r>
    </w:p>
    <w:p w:rsidR="00974047" w:rsidRPr="001963CE" w:rsidRDefault="00794D83" w:rsidP="00720490">
      <w:pPr>
        <w:pStyle w:val="23"/>
        <w:widowControl/>
        <w:suppressAutoHyphens/>
        <w:ind w:firstLine="709"/>
        <w:jc w:val="both"/>
        <w:rPr>
          <w:b w:val="0"/>
        </w:rPr>
      </w:pPr>
      <w:r w:rsidRPr="001963CE">
        <w:rPr>
          <w:b w:val="0"/>
        </w:rPr>
        <w:t>Выборку больных с вторичным происхождением туберкулеза составили пациенты с установленным диагнозом инфильтративного туберкулеза легких (150 человек), диссеминированного туберкулеза легких (65 человек), очагового туберкулеза (27 человек), казеозной пневмонии (5 человек), впервые выявленного фиброзно–кавернозного туберкулеза легких (4 человека), туберкуломы (4 человека), туберкулеза почечной паренхимы (3 человека), туберкулеза бронха (2 человека), плеврита туберкулезной этиологии (1 человек). Всем больным диагноз туберкулеза был установлен впервые.</w:t>
      </w:r>
    </w:p>
    <w:p w:rsidR="00974047" w:rsidRPr="001963CE" w:rsidRDefault="00794D83" w:rsidP="00720490">
      <w:pPr>
        <w:pStyle w:val="a3"/>
        <w:widowControl/>
        <w:suppressAutoHyphens/>
        <w:spacing w:line="360" w:lineRule="auto"/>
        <w:ind w:firstLine="709"/>
        <w:jc w:val="both"/>
        <w:rPr>
          <w:sz w:val="28"/>
        </w:rPr>
      </w:pPr>
      <w:r w:rsidRPr="001963CE">
        <w:rPr>
          <w:sz w:val="28"/>
        </w:rPr>
        <w:t xml:space="preserve">При сравнении частот аллелей и распределений генотипов ассоциацию с вторичным туберкулезом продемонстрировали полиморфизм 274С/Т гена </w:t>
      </w:r>
      <w:r w:rsidRPr="001963CE">
        <w:rPr>
          <w:sz w:val="28"/>
          <w:lang w:val="en-US"/>
        </w:rPr>
        <w:t>NRAMP</w:t>
      </w:r>
      <w:r w:rsidRPr="001963CE">
        <w:rPr>
          <w:sz w:val="28"/>
        </w:rPr>
        <w:t xml:space="preserve">1, полиморфный маркер гена </w:t>
      </w:r>
      <w:r w:rsidRPr="001963CE">
        <w:rPr>
          <w:sz w:val="28"/>
          <w:lang w:val="en-US"/>
        </w:rPr>
        <w:t>IL</w:t>
      </w:r>
      <w:r w:rsidRPr="001963CE">
        <w:rPr>
          <w:sz w:val="28"/>
        </w:rPr>
        <w:t>1В,</w:t>
      </w:r>
      <w:r w:rsidR="00E50654" w:rsidRPr="001963CE">
        <w:rPr>
          <w:sz w:val="28"/>
        </w:rPr>
        <w:t xml:space="preserve"> </w:t>
      </w:r>
      <w:r w:rsidRPr="001963CE">
        <w:rPr>
          <w:sz w:val="28"/>
          <w:lang w:val="en-US"/>
        </w:rPr>
        <w:t>VNTR</w:t>
      </w:r>
      <w:r w:rsidRPr="001963CE">
        <w:rPr>
          <w:sz w:val="28"/>
        </w:rPr>
        <w:t xml:space="preserve"> полиморфизм гена </w:t>
      </w:r>
      <w:r w:rsidRPr="001963CE">
        <w:rPr>
          <w:sz w:val="28"/>
          <w:lang w:val="en-US"/>
        </w:rPr>
        <w:t>IL</w:t>
      </w:r>
      <w:r w:rsidRPr="001963CE">
        <w:rPr>
          <w:sz w:val="28"/>
        </w:rPr>
        <w:t>1</w:t>
      </w:r>
      <w:r w:rsidRPr="001963CE">
        <w:rPr>
          <w:sz w:val="28"/>
          <w:lang w:val="en-US"/>
        </w:rPr>
        <w:t>RN</w:t>
      </w:r>
      <w:r w:rsidRPr="001963CE">
        <w:rPr>
          <w:sz w:val="28"/>
        </w:rPr>
        <w:t xml:space="preserve">, а также ген </w:t>
      </w:r>
      <w:r w:rsidRPr="001963CE">
        <w:rPr>
          <w:sz w:val="28"/>
          <w:lang w:val="en-US"/>
        </w:rPr>
        <w:t>IL</w:t>
      </w:r>
      <w:r w:rsidRPr="001963CE">
        <w:rPr>
          <w:sz w:val="28"/>
        </w:rPr>
        <w:t>12</w:t>
      </w:r>
      <w:r w:rsidRPr="001963CE">
        <w:rPr>
          <w:sz w:val="28"/>
          <w:lang w:val="en-US"/>
        </w:rPr>
        <w:t>B</w:t>
      </w:r>
      <w:r w:rsidRPr="001963CE">
        <w:rPr>
          <w:sz w:val="28"/>
        </w:rPr>
        <w:t xml:space="preserve"> (табл. 15). Аллель 274Т гена </w:t>
      </w:r>
      <w:r w:rsidRPr="001963CE">
        <w:rPr>
          <w:sz w:val="28"/>
          <w:lang w:val="en-US"/>
        </w:rPr>
        <w:t>NRAMP</w:t>
      </w:r>
      <w:r w:rsidRPr="001963CE">
        <w:rPr>
          <w:sz w:val="28"/>
        </w:rPr>
        <w:t>1 чаще встречался в группе больных (р=0,005), причем у лиц гетерозиготных по этому полиморфизму риск заболеть туберкулезом возрастал в 1,75 раза (95%С</w:t>
      </w:r>
      <w:r w:rsidRPr="001963CE">
        <w:rPr>
          <w:sz w:val="28"/>
          <w:lang w:val="en-US"/>
        </w:rPr>
        <w:t>I</w:t>
      </w:r>
      <w:r w:rsidRPr="001963CE">
        <w:rPr>
          <w:sz w:val="28"/>
        </w:rPr>
        <w:t xml:space="preserve">:1,06–2,88; </w:t>
      </w:r>
      <w:r w:rsidRPr="001963CE">
        <w:rPr>
          <w:sz w:val="28"/>
          <w:lang w:val="en-US"/>
        </w:rPr>
        <w:t>p</w:t>
      </w:r>
      <w:r w:rsidRPr="001963CE">
        <w:rPr>
          <w:sz w:val="28"/>
        </w:rPr>
        <w:t>=0,026), а у гомозигот 274Т/Т шанс заболеть был в пять раз выше, чем у обладателей других генотипов этого полиморфизма (95%</w:t>
      </w:r>
      <w:r w:rsidRPr="001963CE">
        <w:rPr>
          <w:sz w:val="28"/>
          <w:lang w:val="en-US"/>
        </w:rPr>
        <w:t>CI</w:t>
      </w:r>
      <w:r w:rsidRPr="001963CE">
        <w:rPr>
          <w:sz w:val="28"/>
        </w:rPr>
        <w:t xml:space="preserve">:1,07–33,72; </w:t>
      </w:r>
      <w:r w:rsidRPr="001963CE">
        <w:rPr>
          <w:sz w:val="28"/>
          <w:lang w:val="en-US"/>
        </w:rPr>
        <w:t>p</w:t>
      </w:r>
      <w:r w:rsidRPr="001963CE">
        <w:rPr>
          <w:sz w:val="28"/>
        </w:rPr>
        <w:t>=0,037).</w:t>
      </w:r>
    </w:p>
    <w:p w:rsidR="00794D83" w:rsidRPr="001963CE" w:rsidRDefault="00794D83" w:rsidP="00720490">
      <w:pPr>
        <w:pStyle w:val="a3"/>
        <w:widowControl/>
        <w:suppressAutoHyphens/>
        <w:spacing w:line="360" w:lineRule="auto"/>
        <w:ind w:firstLine="709"/>
        <w:jc w:val="both"/>
        <w:rPr>
          <w:sz w:val="28"/>
        </w:rPr>
      </w:pPr>
      <w:r w:rsidRPr="001963CE">
        <w:rPr>
          <w:sz w:val="28"/>
        </w:rPr>
        <w:t>Показано, что генотип 274С/С статистически значимо чаще встречался у здоровых лиц (</w:t>
      </w:r>
      <w:r w:rsidRPr="001963CE">
        <w:rPr>
          <w:sz w:val="28"/>
          <w:lang w:val="en-US"/>
        </w:rPr>
        <w:t>OR</w:t>
      </w:r>
      <w:r w:rsidRPr="001963CE">
        <w:rPr>
          <w:sz w:val="28"/>
        </w:rPr>
        <w:t>=0,51, 95%</w:t>
      </w:r>
      <w:r w:rsidRPr="001963CE">
        <w:rPr>
          <w:sz w:val="28"/>
          <w:lang w:val="en-US"/>
        </w:rPr>
        <w:t>CI</w:t>
      </w:r>
      <w:r w:rsidRPr="001963CE">
        <w:rPr>
          <w:sz w:val="28"/>
        </w:rPr>
        <w:t xml:space="preserve">:0,31–0,82; </w:t>
      </w:r>
      <w:r w:rsidRPr="001963CE">
        <w:rPr>
          <w:sz w:val="28"/>
          <w:lang w:val="en-US"/>
        </w:rPr>
        <w:t>p</w:t>
      </w:r>
      <w:r w:rsidRPr="001963CE">
        <w:rPr>
          <w:sz w:val="28"/>
        </w:rPr>
        <w:t xml:space="preserve">=0,005). В целом, сравнивая результаты, полученные при исследовании частот аллелей и генотипов у больных первичным и вторичным туберкулезом, можно отметить, что разные полиморфизмы гена </w:t>
      </w:r>
      <w:r w:rsidRPr="001963CE">
        <w:rPr>
          <w:sz w:val="28"/>
          <w:lang w:val="en-US"/>
        </w:rPr>
        <w:t>NRAMP</w:t>
      </w:r>
      <w:r w:rsidRPr="001963CE">
        <w:rPr>
          <w:sz w:val="28"/>
        </w:rPr>
        <w:t>1 оказывают неравнозначное влияние на предрасположенность к туберкулезу у русских г. Томска.</w:t>
      </w:r>
    </w:p>
    <w:p w:rsidR="00794D83" w:rsidRPr="001963CE" w:rsidRDefault="00794D83" w:rsidP="00720490">
      <w:pPr>
        <w:pStyle w:val="a3"/>
        <w:widowControl/>
        <w:suppressAutoHyphens/>
        <w:spacing w:line="360" w:lineRule="auto"/>
        <w:ind w:firstLine="709"/>
        <w:jc w:val="both"/>
        <w:rPr>
          <w:sz w:val="28"/>
        </w:rPr>
      </w:pPr>
    </w:p>
    <w:p w:rsidR="00794D83" w:rsidRPr="001963CE" w:rsidRDefault="00794D83" w:rsidP="00720490">
      <w:pPr>
        <w:pStyle w:val="a3"/>
        <w:widowControl/>
        <w:suppressAutoHyphens/>
        <w:spacing w:line="360" w:lineRule="auto"/>
        <w:ind w:firstLine="709"/>
        <w:jc w:val="both"/>
        <w:rPr>
          <w:sz w:val="28"/>
        </w:rPr>
      </w:pPr>
      <w:r w:rsidRPr="001963CE">
        <w:rPr>
          <w:sz w:val="28"/>
        </w:rPr>
        <w:t>Таблица 15</w:t>
      </w:r>
      <w:r w:rsidR="0073543F" w:rsidRPr="001963CE">
        <w:rPr>
          <w:sz w:val="28"/>
        </w:rPr>
        <w:t xml:space="preserve"> </w:t>
      </w:r>
      <w:r w:rsidRPr="001963CE">
        <w:rPr>
          <w:sz w:val="28"/>
        </w:rPr>
        <w:t>Статистические показатели для сравнения частот аллелей и генотипов у больных вторичным туберкулезом легких и здоровых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938"/>
        <w:gridCol w:w="675"/>
        <w:gridCol w:w="806"/>
        <w:gridCol w:w="2520"/>
        <w:gridCol w:w="1992"/>
        <w:gridCol w:w="806"/>
      </w:tblGrid>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Полимор-физм</w:t>
            </w:r>
          </w:p>
        </w:tc>
        <w:tc>
          <w:tcPr>
            <w:tcW w:w="992" w:type="dxa"/>
          </w:tcPr>
          <w:p w:rsidR="00794D83" w:rsidRPr="001963CE" w:rsidRDefault="00794D83" w:rsidP="00881AD1">
            <w:pPr>
              <w:pStyle w:val="23"/>
              <w:widowControl/>
              <w:suppressAutoHyphens/>
              <w:ind w:firstLine="0"/>
              <w:jc w:val="left"/>
              <w:rPr>
                <w:b w:val="0"/>
                <w:sz w:val="20"/>
              </w:rPr>
            </w:pPr>
            <w:r w:rsidRPr="001963CE">
              <w:rPr>
                <w:b w:val="0"/>
                <w:sz w:val="20"/>
              </w:rPr>
              <w:t>Гено-тип</w:t>
            </w:r>
          </w:p>
        </w:tc>
        <w:tc>
          <w:tcPr>
            <w:tcW w:w="70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w:t>
            </w:r>
          </w:p>
        </w:tc>
        <w:tc>
          <w:tcPr>
            <w:tcW w:w="850" w:type="dxa"/>
          </w:tcPr>
          <w:p w:rsidR="00794D83" w:rsidRPr="001963CE" w:rsidRDefault="00794D83" w:rsidP="00881AD1">
            <w:pPr>
              <w:pStyle w:val="23"/>
              <w:widowControl/>
              <w:suppressAutoHyphens/>
              <w:ind w:firstLine="0"/>
              <w:jc w:val="left"/>
              <w:rPr>
                <w:b w:val="0"/>
                <w:sz w:val="20"/>
              </w:rPr>
            </w:pPr>
            <w:r w:rsidRPr="001963CE">
              <w:rPr>
                <w:b w:val="0"/>
                <w:sz w:val="20"/>
              </w:rPr>
              <w:t>р</w:t>
            </w:r>
          </w:p>
        </w:tc>
        <w:tc>
          <w:tcPr>
            <w:tcW w:w="2694" w:type="dxa"/>
          </w:tcPr>
          <w:p w:rsidR="00794D83" w:rsidRPr="001963CE" w:rsidRDefault="00794D83" w:rsidP="00881AD1">
            <w:pPr>
              <w:pStyle w:val="23"/>
              <w:widowControl/>
              <w:suppressAutoHyphens/>
              <w:ind w:firstLine="0"/>
              <w:jc w:val="left"/>
              <w:rPr>
                <w:b w:val="0"/>
                <w:sz w:val="20"/>
              </w:rPr>
            </w:pPr>
            <w:r w:rsidRPr="001963CE">
              <w:rPr>
                <w:b w:val="0"/>
                <w:sz w:val="20"/>
                <w:lang w:val="en-US"/>
              </w:rPr>
              <w:t>OR (95% СI)</w:t>
            </w:r>
          </w:p>
        </w:tc>
        <w:tc>
          <w:tcPr>
            <w:tcW w:w="2126" w:type="dxa"/>
          </w:tcPr>
          <w:p w:rsidR="00794D83" w:rsidRPr="001963CE" w:rsidRDefault="00794D83" w:rsidP="00881AD1">
            <w:pPr>
              <w:pStyle w:val="23"/>
              <w:widowControl/>
              <w:suppressAutoHyphens/>
              <w:ind w:firstLine="0"/>
              <w:jc w:val="left"/>
              <w:rPr>
                <w:b w:val="0"/>
                <w:sz w:val="20"/>
              </w:rPr>
            </w:pPr>
            <w:r w:rsidRPr="001963CE">
              <w:rPr>
                <w:b w:val="0"/>
                <w:sz w:val="20"/>
              </w:rPr>
              <w:t>Частота аллеля</w:t>
            </w:r>
          </w:p>
        </w:tc>
        <w:tc>
          <w:tcPr>
            <w:tcW w:w="850" w:type="dxa"/>
          </w:tcPr>
          <w:p w:rsidR="00794D83" w:rsidRPr="001963CE" w:rsidRDefault="00794D83" w:rsidP="00881AD1">
            <w:pPr>
              <w:pStyle w:val="23"/>
              <w:widowControl/>
              <w:suppressAutoHyphens/>
              <w:ind w:firstLine="0"/>
              <w:jc w:val="left"/>
              <w:rPr>
                <w:b w:val="0"/>
                <w:sz w:val="20"/>
              </w:rPr>
            </w:pPr>
            <w:r w:rsidRPr="001963CE">
              <w:rPr>
                <w:b w:val="0"/>
                <w:sz w:val="20"/>
              </w:rPr>
              <w:t>р</w:t>
            </w:r>
          </w:p>
        </w:tc>
      </w:tr>
      <w:tr w:rsidR="00794D83" w:rsidRPr="001963CE" w:rsidTr="00881AD1">
        <w:trPr>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NRAMP1</w:t>
            </w:r>
          </w:p>
        </w:tc>
      </w:tr>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274С/Т</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CT</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TT</w:t>
            </w:r>
          </w:p>
        </w:tc>
        <w:tc>
          <w:tcPr>
            <w:tcW w:w="70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108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13</w:t>
            </w:r>
          </w:p>
        </w:tc>
        <w:tc>
          <w:tcPr>
            <w:tcW w:w="850"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0,010</w:t>
            </w:r>
          </w:p>
        </w:tc>
        <w:tc>
          <w:tcPr>
            <w:tcW w:w="2694"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0,51* (0,31</w:t>
            </w:r>
            <w:r w:rsidRPr="001963CE">
              <w:rPr>
                <w:b w:val="0"/>
                <w:sz w:val="20"/>
              </w:rPr>
              <w:t>–</w:t>
            </w:r>
            <w:r w:rsidRPr="001963CE">
              <w:rPr>
                <w:b w:val="0"/>
                <w:sz w:val="20"/>
                <w:lang w:val="en-US"/>
              </w:rPr>
              <w:t>0,82)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1,75* (1,06</w:t>
            </w:r>
            <w:r w:rsidRPr="001963CE">
              <w:rPr>
                <w:b w:val="0"/>
                <w:sz w:val="20"/>
              </w:rPr>
              <w:t>–</w:t>
            </w:r>
            <w:r w:rsidRPr="001963CE">
              <w:rPr>
                <w:b w:val="0"/>
                <w:sz w:val="20"/>
                <w:lang w:val="en-US"/>
              </w:rPr>
              <w:t>2,88)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5,01* (1,07</w:t>
            </w:r>
            <w:r w:rsidRPr="001963CE">
              <w:rPr>
                <w:b w:val="0"/>
                <w:sz w:val="20"/>
              </w:rPr>
              <w:t>–</w:t>
            </w:r>
            <w:r w:rsidRPr="001963CE">
              <w:rPr>
                <w:b w:val="0"/>
                <w:sz w:val="20"/>
                <w:lang w:val="en-US"/>
              </w:rPr>
              <w:t>33,72)</w:t>
            </w:r>
          </w:p>
        </w:tc>
        <w:tc>
          <w:tcPr>
            <w:tcW w:w="212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C=0,739</w:t>
            </w:r>
          </w:p>
        </w:tc>
        <w:tc>
          <w:tcPr>
            <w:tcW w:w="850"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0,005</w:t>
            </w:r>
          </w:p>
        </w:tc>
      </w:tr>
      <w:tr w:rsidR="00794D83" w:rsidRPr="001963CE" w:rsidTr="00881AD1">
        <w:trPr>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IL1B</w:t>
            </w:r>
          </w:p>
        </w:tc>
      </w:tr>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+3953 А1/А2</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tc>
        <w:tc>
          <w:tcPr>
            <w:tcW w:w="70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146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92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21</w:t>
            </w:r>
          </w:p>
        </w:tc>
        <w:tc>
          <w:tcPr>
            <w:tcW w:w="850"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0,103</w:t>
            </w:r>
          </w:p>
        </w:tc>
        <w:tc>
          <w:tcPr>
            <w:tcW w:w="2694"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0,70 (0,45</w:t>
            </w:r>
            <w:r w:rsidRPr="001963CE">
              <w:rPr>
                <w:b w:val="0"/>
                <w:sz w:val="20"/>
              </w:rPr>
              <w:t>–</w:t>
            </w:r>
            <w:r w:rsidRPr="001963CE">
              <w:rPr>
                <w:b w:val="0"/>
                <w:sz w:val="20"/>
                <w:lang w:val="en-US"/>
              </w:rPr>
              <w:t>1,10)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1,19 (0,75</w:t>
            </w:r>
            <w:r w:rsidRPr="001963CE">
              <w:rPr>
                <w:b w:val="0"/>
                <w:sz w:val="20"/>
              </w:rPr>
              <w:t>–</w:t>
            </w:r>
            <w:r w:rsidRPr="001963CE">
              <w:rPr>
                <w:b w:val="0"/>
                <w:sz w:val="20"/>
                <w:lang w:val="en-US"/>
              </w:rPr>
              <w:t>1,89)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2,36 (0,82</w:t>
            </w:r>
            <w:r w:rsidRPr="001963CE">
              <w:rPr>
                <w:b w:val="0"/>
                <w:sz w:val="20"/>
              </w:rPr>
              <w:t>–</w:t>
            </w:r>
            <w:r w:rsidRPr="001963CE">
              <w:rPr>
                <w:b w:val="0"/>
                <w:sz w:val="20"/>
                <w:lang w:val="en-US"/>
              </w:rPr>
              <w:t>7,34)</w:t>
            </w:r>
          </w:p>
        </w:tc>
        <w:tc>
          <w:tcPr>
            <w:tcW w:w="212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A1=0,741</w:t>
            </w:r>
          </w:p>
        </w:tc>
        <w:tc>
          <w:tcPr>
            <w:tcW w:w="850"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0,041</w:t>
            </w:r>
          </w:p>
        </w:tc>
      </w:tr>
      <w:tr w:rsidR="00794D83" w:rsidRPr="001963CE" w:rsidTr="00881AD1">
        <w:trPr>
          <w:jc w:val="center"/>
        </w:trPr>
        <w:tc>
          <w:tcPr>
            <w:tcW w:w="9639" w:type="dxa"/>
            <w:gridSpan w:val="7"/>
          </w:tcPr>
          <w:p w:rsidR="00794D83" w:rsidRPr="001963CE" w:rsidRDefault="00794D83" w:rsidP="00881AD1">
            <w:pPr>
              <w:pStyle w:val="23"/>
              <w:widowControl/>
              <w:suppressAutoHyphens/>
              <w:ind w:firstLine="0"/>
              <w:jc w:val="left"/>
              <w:rPr>
                <w:b w:val="0"/>
                <w:sz w:val="20"/>
              </w:rPr>
            </w:pPr>
            <w:r w:rsidRPr="001963CE">
              <w:rPr>
                <w:b w:val="0"/>
                <w:sz w:val="20"/>
                <w:lang w:val="en-US"/>
              </w:rPr>
              <w:t>IL1RN</w:t>
            </w:r>
          </w:p>
        </w:tc>
      </w:tr>
      <w:tr w:rsidR="00794D83" w:rsidRPr="001963CE" w:rsidTr="00881AD1">
        <w:trPr>
          <w:jc w:val="center"/>
        </w:trPr>
        <w:tc>
          <w:tcPr>
            <w:tcW w:w="1418"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VNTR</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p w:rsidR="00794D83" w:rsidRPr="001963CE" w:rsidRDefault="00794D83" w:rsidP="00881AD1">
            <w:pPr>
              <w:pStyle w:val="23"/>
              <w:widowControl/>
              <w:suppressAutoHyphens/>
              <w:ind w:firstLine="0"/>
              <w:jc w:val="left"/>
              <w:rPr>
                <w:b w:val="0"/>
                <w:sz w:val="20"/>
              </w:rPr>
            </w:pPr>
            <w:r w:rsidRPr="001963CE">
              <w:rPr>
                <w:b w:val="0"/>
                <w:sz w:val="20"/>
              </w:rPr>
              <w:t>другие</w:t>
            </w:r>
          </w:p>
        </w:tc>
        <w:tc>
          <w:tcPr>
            <w:tcW w:w="70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12</w:t>
            </w:r>
          </w:p>
        </w:tc>
        <w:tc>
          <w:tcPr>
            <w:tcW w:w="850" w:type="dxa"/>
          </w:tcPr>
          <w:p w:rsidR="00794D83" w:rsidRPr="001963CE" w:rsidRDefault="00794D83" w:rsidP="00881AD1">
            <w:pPr>
              <w:pStyle w:val="23"/>
              <w:widowControl/>
              <w:suppressAutoHyphens/>
              <w:ind w:firstLine="0"/>
              <w:jc w:val="left"/>
              <w:rPr>
                <w:b w:val="0"/>
                <w:sz w:val="20"/>
                <w:lang w:val="en-US"/>
              </w:rPr>
            </w:pPr>
            <w:r w:rsidRPr="001963CE">
              <w:rPr>
                <w:b w:val="0"/>
                <w:sz w:val="20"/>
              </w:rPr>
              <w:t>0,0</w:t>
            </w:r>
            <w:r w:rsidRPr="001963CE">
              <w:rPr>
                <w:b w:val="0"/>
                <w:sz w:val="20"/>
                <w:lang w:val="en-US"/>
              </w:rPr>
              <w:t>25</w:t>
            </w:r>
          </w:p>
        </w:tc>
        <w:tc>
          <w:tcPr>
            <w:tcW w:w="2694"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0,55* (0,35</w:t>
            </w:r>
            <w:r w:rsidRPr="001963CE">
              <w:rPr>
                <w:b w:val="0"/>
                <w:sz w:val="20"/>
              </w:rPr>
              <w:t>–</w:t>
            </w:r>
            <w:r w:rsidRPr="001963CE">
              <w:rPr>
                <w:b w:val="0"/>
                <w:sz w:val="20"/>
                <w:lang w:val="en-US"/>
              </w:rPr>
              <w:t>0,86)</w:t>
            </w:r>
          </w:p>
          <w:p w:rsidR="00794D83" w:rsidRPr="001963CE" w:rsidRDefault="00794D83" w:rsidP="00881AD1">
            <w:pPr>
              <w:pStyle w:val="23"/>
              <w:widowControl/>
              <w:suppressAutoHyphens/>
              <w:ind w:firstLine="0"/>
              <w:jc w:val="left"/>
              <w:rPr>
                <w:b w:val="0"/>
                <w:sz w:val="20"/>
                <w:lang w:val="en-US"/>
              </w:rPr>
            </w:pPr>
            <w:r w:rsidRPr="001963CE">
              <w:rPr>
                <w:b w:val="0"/>
                <w:sz w:val="20"/>
              </w:rPr>
              <w:t>2,</w:t>
            </w:r>
            <w:r w:rsidRPr="001963CE">
              <w:rPr>
                <w:b w:val="0"/>
                <w:sz w:val="20"/>
                <w:lang w:val="en-US"/>
              </w:rPr>
              <w:t>20*</w:t>
            </w:r>
            <w:r w:rsidRPr="001963CE">
              <w:rPr>
                <w:b w:val="0"/>
                <w:sz w:val="20"/>
              </w:rPr>
              <w:t xml:space="preserve"> (1,</w:t>
            </w:r>
            <w:r w:rsidRPr="001963CE">
              <w:rPr>
                <w:b w:val="0"/>
                <w:sz w:val="20"/>
                <w:lang w:val="en-US"/>
              </w:rPr>
              <w:t>31</w:t>
            </w:r>
            <w:r w:rsidRPr="001963CE">
              <w:rPr>
                <w:b w:val="0"/>
                <w:sz w:val="20"/>
              </w:rPr>
              <w:t>–</w:t>
            </w:r>
            <w:r w:rsidRPr="001963CE">
              <w:rPr>
                <w:b w:val="0"/>
                <w:sz w:val="20"/>
                <w:lang w:val="en-US"/>
              </w:rPr>
              <w:t>3,72)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1,04 (0,48</w:t>
            </w:r>
            <w:r w:rsidRPr="001963CE">
              <w:rPr>
                <w:b w:val="0"/>
                <w:sz w:val="20"/>
              </w:rPr>
              <w:t>–</w:t>
            </w:r>
            <w:r w:rsidRPr="001963CE">
              <w:rPr>
                <w:b w:val="0"/>
                <w:sz w:val="20"/>
                <w:lang w:val="en-US"/>
              </w:rPr>
              <w:t>2,31)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2126" w:type="dxa"/>
          </w:tcPr>
          <w:p w:rsidR="00794D83" w:rsidRPr="001963CE" w:rsidRDefault="00794D83" w:rsidP="00881AD1">
            <w:pPr>
              <w:pStyle w:val="23"/>
              <w:widowControl/>
              <w:suppressAutoHyphens/>
              <w:ind w:firstLine="0"/>
              <w:jc w:val="left"/>
              <w:rPr>
                <w:b w:val="0"/>
                <w:sz w:val="20"/>
                <w:lang w:val="en-US"/>
              </w:rPr>
            </w:pPr>
            <w:r w:rsidRPr="001963CE">
              <w:rPr>
                <w:b w:val="0"/>
                <w:sz w:val="20"/>
              </w:rPr>
              <w:t>А1=0,70</w:t>
            </w:r>
            <w:r w:rsidRPr="001963CE">
              <w:rPr>
                <w:b w:val="0"/>
                <w:sz w:val="20"/>
                <w:lang w:val="en-US"/>
              </w:rPr>
              <w:t>5</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A2=0,269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A3=0,023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A4=0,003</w:t>
            </w:r>
          </w:p>
        </w:tc>
        <w:tc>
          <w:tcPr>
            <w:tcW w:w="850" w:type="dxa"/>
          </w:tcPr>
          <w:p w:rsidR="00794D83" w:rsidRPr="001963CE" w:rsidRDefault="00794D83" w:rsidP="00881AD1">
            <w:pPr>
              <w:pStyle w:val="23"/>
              <w:widowControl/>
              <w:suppressAutoHyphens/>
              <w:ind w:firstLine="0"/>
              <w:jc w:val="left"/>
              <w:rPr>
                <w:b w:val="0"/>
                <w:sz w:val="20"/>
              </w:rPr>
            </w:pPr>
            <w:r w:rsidRPr="001963CE">
              <w:rPr>
                <w:b w:val="0"/>
                <w:sz w:val="20"/>
              </w:rPr>
              <w:t xml:space="preserve"> </w:t>
            </w:r>
            <w:r w:rsidRPr="001963CE">
              <w:rPr>
                <w:b w:val="0"/>
                <w:sz w:val="20"/>
                <w:lang w:val="en-US"/>
              </w:rPr>
              <w:t>0</w:t>
            </w:r>
            <w:r w:rsidRPr="001963CE">
              <w:rPr>
                <w:b w:val="0"/>
                <w:sz w:val="20"/>
              </w:rPr>
              <w:t>,019</w:t>
            </w:r>
          </w:p>
        </w:tc>
      </w:tr>
    </w:tbl>
    <w:p w:rsidR="007E3E40" w:rsidRPr="001963CE" w:rsidRDefault="007E3E40" w:rsidP="00720490">
      <w:pPr>
        <w:pStyle w:val="23"/>
        <w:widowControl/>
        <w:suppressAutoHyphens/>
        <w:ind w:firstLine="709"/>
        <w:jc w:val="both"/>
        <w:rPr>
          <w:b w:val="0"/>
          <w:lang w:val="en-US"/>
        </w:rPr>
      </w:pPr>
    </w:p>
    <w:p w:rsidR="00794D83" w:rsidRPr="001963CE" w:rsidRDefault="007E3E40" w:rsidP="00720490">
      <w:pPr>
        <w:pStyle w:val="23"/>
        <w:widowControl/>
        <w:suppressAutoHyphens/>
        <w:ind w:firstLine="709"/>
        <w:jc w:val="both"/>
        <w:rPr>
          <w:b w:val="0"/>
        </w:rPr>
      </w:pPr>
      <w:r w:rsidRPr="001963CE">
        <w:rPr>
          <w:b w:val="0"/>
        </w:rPr>
        <w:br w:type="page"/>
      </w:r>
      <w:r w:rsidR="00794D83" w:rsidRPr="001963CE">
        <w:rPr>
          <w:b w:val="0"/>
        </w:rPr>
        <w:t xml:space="preserve">Примечание. р - достигнутый уровень значимости; </w:t>
      </w:r>
      <w:r w:rsidR="00794D83" w:rsidRPr="001963CE">
        <w:rPr>
          <w:b w:val="0"/>
          <w:lang w:val="en-US"/>
        </w:rPr>
        <w:t>OR</w:t>
      </w:r>
      <w:r w:rsidR="00794D83" w:rsidRPr="001963CE">
        <w:rPr>
          <w:b w:val="0"/>
        </w:rPr>
        <w:t xml:space="preserve"> – величина отношения шансов; (95%</w:t>
      </w:r>
      <w:r w:rsidR="00794D83" w:rsidRPr="001963CE">
        <w:rPr>
          <w:b w:val="0"/>
          <w:lang w:val="en-US"/>
        </w:rPr>
        <w:t>CI</w:t>
      </w:r>
      <w:r w:rsidR="00794D83" w:rsidRPr="001963CE">
        <w:rPr>
          <w:b w:val="0"/>
        </w:rPr>
        <w:t xml:space="preserve">) - доверительный интервал для </w:t>
      </w:r>
      <w:r w:rsidR="00794D83" w:rsidRPr="001963CE">
        <w:rPr>
          <w:b w:val="0"/>
          <w:lang w:val="en-US"/>
        </w:rPr>
        <w:t>OR</w:t>
      </w:r>
      <w:r w:rsidR="00794D83" w:rsidRPr="001963CE">
        <w:rPr>
          <w:b w:val="0"/>
        </w:rPr>
        <w:t xml:space="preserve">; </w:t>
      </w:r>
      <w:r w:rsidR="00794D83" w:rsidRPr="001963CE">
        <w:rPr>
          <w:b w:val="0"/>
          <w:lang w:val="en-US"/>
        </w:rPr>
        <w:t>N</w:t>
      </w:r>
      <w:r w:rsidR="00794D83" w:rsidRPr="001963CE">
        <w:rPr>
          <w:b w:val="0"/>
        </w:rPr>
        <w:t xml:space="preserve"> – количество индивидов с определенным генотипом; *- </w:t>
      </w:r>
      <w:r w:rsidR="00794D83" w:rsidRPr="001963CE">
        <w:rPr>
          <w:b w:val="0"/>
          <w:lang w:val="en-US"/>
        </w:rPr>
        <w:t>p</w:t>
      </w:r>
      <w:r w:rsidR="00794D83" w:rsidRPr="001963CE">
        <w:rPr>
          <w:b w:val="0"/>
        </w:rPr>
        <w:t xml:space="preserve"> &lt; 0,05</w:t>
      </w:r>
    </w:p>
    <w:p w:rsidR="00794D83" w:rsidRPr="001963CE" w:rsidRDefault="00794D83" w:rsidP="00720490">
      <w:pPr>
        <w:pStyle w:val="a3"/>
        <w:widowControl/>
        <w:suppressAutoHyphens/>
        <w:spacing w:line="360" w:lineRule="auto"/>
        <w:ind w:firstLine="709"/>
        <w:jc w:val="both"/>
        <w:rPr>
          <w:sz w:val="28"/>
        </w:rPr>
      </w:pPr>
    </w:p>
    <w:p w:rsidR="00794D83" w:rsidRPr="001963CE" w:rsidRDefault="00794D83" w:rsidP="00720490">
      <w:pPr>
        <w:pStyle w:val="a3"/>
        <w:widowControl/>
        <w:suppressAutoHyphens/>
        <w:spacing w:line="360" w:lineRule="auto"/>
        <w:ind w:firstLine="709"/>
        <w:jc w:val="both"/>
        <w:rPr>
          <w:sz w:val="28"/>
        </w:rPr>
      </w:pPr>
      <w:r w:rsidRPr="001963CE">
        <w:rPr>
          <w:sz w:val="28"/>
        </w:rPr>
        <w:t xml:space="preserve">Показано, что полиморфизм 1465-85 </w:t>
      </w:r>
      <w:r w:rsidRPr="001963CE">
        <w:rPr>
          <w:sz w:val="28"/>
          <w:lang w:val="en-US"/>
        </w:rPr>
        <w:t>G</w:t>
      </w:r>
      <w:r w:rsidRPr="001963CE">
        <w:rPr>
          <w:sz w:val="28"/>
        </w:rPr>
        <w:t>/</w:t>
      </w:r>
      <w:r w:rsidRPr="001963CE">
        <w:rPr>
          <w:sz w:val="28"/>
          <w:lang w:val="en-US"/>
        </w:rPr>
        <w:t>A</w:t>
      </w:r>
      <w:r w:rsidRPr="001963CE">
        <w:rPr>
          <w:sz w:val="28"/>
        </w:rPr>
        <w:t xml:space="preserve"> гена </w:t>
      </w:r>
      <w:r w:rsidRPr="001963CE">
        <w:rPr>
          <w:sz w:val="28"/>
          <w:lang w:val="en-US"/>
        </w:rPr>
        <w:t>NRAMP</w:t>
      </w:r>
      <w:r w:rsidRPr="001963CE">
        <w:rPr>
          <w:sz w:val="28"/>
        </w:rPr>
        <w:t xml:space="preserve">1 проявил связь с первичным туберкулезом. Учитывая, что при аналогичном сравнении частот генотипов и аллелей в выборках больных вторичными формами туберкулеза и здоровых, различий не было найдено, полученные данные позволяют предположить наличие влияния этого полиморфизма на более раннее возникновение заболевания. Полиморфный вариант 274С/Т оказался ассоциированным с вторичным генезом заболевания. Для маркеров </w:t>
      </w:r>
      <w:r w:rsidRPr="001963CE">
        <w:rPr>
          <w:sz w:val="28"/>
          <w:lang w:val="en-US"/>
        </w:rPr>
        <w:t>D</w:t>
      </w:r>
      <w:r w:rsidRPr="001963CE">
        <w:rPr>
          <w:sz w:val="28"/>
        </w:rPr>
        <w:t>543</w:t>
      </w:r>
      <w:r w:rsidRPr="001963CE">
        <w:rPr>
          <w:sz w:val="28"/>
          <w:lang w:val="en-US"/>
        </w:rPr>
        <w:t>N</w:t>
      </w:r>
      <w:r w:rsidRPr="001963CE">
        <w:rPr>
          <w:sz w:val="28"/>
        </w:rPr>
        <w:t xml:space="preserve"> и 469+14</w:t>
      </w:r>
      <w:r w:rsidRPr="001963CE">
        <w:rPr>
          <w:sz w:val="28"/>
          <w:lang w:val="en-US"/>
        </w:rPr>
        <w:t>G</w:t>
      </w:r>
      <w:r w:rsidRPr="001963CE">
        <w:rPr>
          <w:sz w:val="28"/>
        </w:rPr>
        <w:t>/</w:t>
      </w:r>
      <w:r w:rsidRPr="001963CE">
        <w:rPr>
          <w:sz w:val="28"/>
          <w:lang w:val="en-US"/>
        </w:rPr>
        <w:t>C</w:t>
      </w:r>
      <w:r w:rsidRPr="001963CE">
        <w:rPr>
          <w:sz w:val="28"/>
        </w:rPr>
        <w:t xml:space="preserve"> гена </w:t>
      </w:r>
      <w:r w:rsidRPr="001963CE">
        <w:rPr>
          <w:sz w:val="28"/>
          <w:lang w:val="en-US"/>
        </w:rPr>
        <w:t>NRAMP</w:t>
      </w:r>
      <w:r w:rsidRPr="001963CE">
        <w:rPr>
          <w:sz w:val="28"/>
        </w:rPr>
        <w:t>1 не показано предрасполагающего влияния на ТБ у русских жителей г. Томска.</w:t>
      </w:r>
    </w:p>
    <w:p w:rsidR="00794D83" w:rsidRPr="001963CE" w:rsidRDefault="00794D83" w:rsidP="00720490">
      <w:pPr>
        <w:pStyle w:val="a3"/>
        <w:widowControl/>
        <w:suppressAutoHyphens/>
        <w:spacing w:line="360" w:lineRule="auto"/>
        <w:ind w:firstLine="709"/>
        <w:jc w:val="both"/>
        <w:rPr>
          <w:sz w:val="28"/>
        </w:rPr>
      </w:pPr>
      <w:r w:rsidRPr="001963CE">
        <w:rPr>
          <w:sz w:val="28"/>
        </w:rPr>
        <w:t xml:space="preserve">Известно, что </w:t>
      </w:r>
      <w:r w:rsidRPr="001963CE">
        <w:rPr>
          <w:sz w:val="28"/>
          <w:lang w:val="en-US"/>
        </w:rPr>
        <w:t>IL</w:t>
      </w:r>
      <w:r w:rsidRPr="001963CE">
        <w:rPr>
          <w:sz w:val="28"/>
        </w:rPr>
        <w:t xml:space="preserve">–1β является провоспалительным цитокином, а значит, его варианты могут приводить к ослаблению защитной реакции организма и, как следствие, способствовать заболеванию при наличии возбудителя в организме. Выявлены различия частот аллелей при сравнении группы контроля и больных вторичным туберкулезом, при которых заболевание ассоциированно с аллелем А2 </w:t>
      </w:r>
      <w:r w:rsidRPr="001963CE">
        <w:rPr>
          <w:sz w:val="28"/>
          <w:lang w:val="en-US"/>
        </w:rPr>
        <w:t>IL</w:t>
      </w:r>
      <w:r w:rsidRPr="001963CE">
        <w:rPr>
          <w:sz w:val="28"/>
        </w:rPr>
        <w:t>1В (χ</w:t>
      </w:r>
      <w:r w:rsidRPr="001963CE">
        <w:rPr>
          <w:sz w:val="28"/>
          <w:vertAlign w:val="superscript"/>
        </w:rPr>
        <w:t>2</w:t>
      </w:r>
      <w:r w:rsidRPr="001963CE">
        <w:rPr>
          <w:sz w:val="28"/>
        </w:rPr>
        <w:t xml:space="preserve">=4,17, р=0,041). Продукт гена </w:t>
      </w:r>
      <w:r w:rsidRPr="001963CE">
        <w:rPr>
          <w:sz w:val="28"/>
          <w:lang w:val="en-US"/>
        </w:rPr>
        <w:t>IL</w:t>
      </w:r>
      <w:r w:rsidRPr="001963CE">
        <w:rPr>
          <w:sz w:val="28"/>
        </w:rPr>
        <w:t>1</w:t>
      </w:r>
      <w:r w:rsidRPr="001963CE">
        <w:rPr>
          <w:sz w:val="28"/>
          <w:lang w:val="en-US"/>
        </w:rPr>
        <w:t>RN</w:t>
      </w:r>
      <w:r w:rsidRPr="001963CE">
        <w:rPr>
          <w:sz w:val="28"/>
        </w:rPr>
        <w:t xml:space="preserve"> является рецепторным антагонистом </w:t>
      </w:r>
      <w:r w:rsidRPr="001963CE">
        <w:rPr>
          <w:sz w:val="28"/>
          <w:lang w:val="en-US"/>
        </w:rPr>
        <w:t>IL</w:t>
      </w:r>
      <w:r w:rsidRPr="001963CE">
        <w:rPr>
          <w:sz w:val="28"/>
        </w:rPr>
        <w:t xml:space="preserve">–1β, выполняя функцию специфического блокатора биологического действия </w:t>
      </w:r>
      <w:r w:rsidRPr="001963CE">
        <w:rPr>
          <w:sz w:val="28"/>
          <w:lang w:val="en-US"/>
        </w:rPr>
        <w:t>IL</w:t>
      </w:r>
      <w:r w:rsidRPr="001963CE">
        <w:rPr>
          <w:sz w:val="28"/>
        </w:rPr>
        <w:t xml:space="preserve">–1β. Показано, что аллель А2 приводит к увеличению продукции белка </w:t>
      </w:r>
      <w:r w:rsidRPr="001963CE">
        <w:rPr>
          <w:sz w:val="28"/>
          <w:lang w:val="en-US"/>
        </w:rPr>
        <w:t>IL</w:t>
      </w:r>
      <w:r w:rsidRPr="001963CE">
        <w:rPr>
          <w:sz w:val="28"/>
        </w:rPr>
        <w:t>–1</w:t>
      </w:r>
      <w:r w:rsidRPr="001963CE">
        <w:rPr>
          <w:sz w:val="28"/>
          <w:lang w:val="en-US"/>
        </w:rPr>
        <w:t>RN</w:t>
      </w:r>
      <w:r w:rsidRPr="001963CE">
        <w:rPr>
          <w:sz w:val="28"/>
        </w:rPr>
        <w:t xml:space="preserve"> [</w:t>
      </w:r>
      <w:r w:rsidRPr="001963CE">
        <w:rPr>
          <w:sz w:val="28"/>
          <w:lang w:val="en-US"/>
        </w:rPr>
        <w:t>Wilkinson</w:t>
      </w:r>
      <w:r w:rsidRPr="001963CE">
        <w:rPr>
          <w:sz w:val="28"/>
        </w:rPr>
        <w:t xml:space="preserve"> </w:t>
      </w:r>
      <w:r w:rsidRPr="001963CE">
        <w:rPr>
          <w:sz w:val="28"/>
          <w:lang w:val="en-US"/>
        </w:rPr>
        <w:t>R</w:t>
      </w:r>
      <w:r w:rsidRPr="001963CE">
        <w:rPr>
          <w:sz w:val="28"/>
        </w:rPr>
        <w:t xml:space="preserve">. </w:t>
      </w:r>
      <w:r w:rsidRPr="001963CE">
        <w:rPr>
          <w:sz w:val="28"/>
          <w:lang w:val="en-US"/>
        </w:rPr>
        <w:t>J</w:t>
      </w:r>
      <w:r w:rsidRPr="001963CE">
        <w:rPr>
          <w:sz w:val="28"/>
        </w:rPr>
        <w:t xml:space="preserve">. </w:t>
      </w:r>
      <w:r w:rsidRPr="001963CE">
        <w:rPr>
          <w:sz w:val="28"/>
          <w:lang w:val="en-US"/>
        </w:rPr>
        <w:t>et</w:t>
      </w:r>
      <w:r w:rsidRPr="001963CE">
        <w:rPr>
          <w:sz w:val="28"/>
        </w:rPr>
        <w:t xml:space="preserve"> </w:t>
      </w:r>
      <w:r w:rsidRPr="001963CE">
        <w:rPr>
          <w:sz w:val="28"/>
          <w:lang w:val="en-US"/>
        </w:rPr>
        <w:t>al</w:t>
      </w:r>
      <w:r w:rsidRPr="001963CE">
        <w:rPr>
          <w:sz w:val="28"/>
        </w:rPr>
        <w:t>., 1999].</w:t>
      </w:r>
    </w:p>
    <w:p w:rsidR="00974047" w:rsidRPr="001963CE" w:rsidRDefault="00794D83" w:rsidP="00720490">
      <w:pPr>
        <w:pStyle w:val="a3"/>
        <w:widowControl/>
        <w:suppressAutoHyphens/>
        <w:spacing w:line="360" w:lineRule="auto"/>
        <w:ind w:firstLine="709"/>
        <w:jc w:val="both"/>
        <w:rPr>
          <w:sz w:val="28"/>
        </w:rPr>
      </w:pPr>
      <w:r w:rsidRPr="001963CE">
        <w:rPr>
          <w:sz w:val="28"/>
        </w:rPr>
        <w:t>Выявлено статистически значимое увеличение частоты аллеля А2</w:t>
      </w:r>
      <w:r w:rsidR="00E50654" w:rsidRPr="001963CE">
        <w:rPr>
          <w:sz w:val="28"/>
        </w:rPr>
        <w:t xml:space="preserve"> </w:t>
      </w:r>
      <w:r w:rsidRPr="001963CE">
        <w:rPr>
          <w:sz w:val="28"/>
          <w:lang w:val="en-US"/>
        </w:rPr>
        <w:t>VNTR</w:t>
      </w:r>
      <w:r w:rsidRPr="001963CE">
        <w:rPr>
          <w:sz w:val="28"/>
        </w:rPr>
        <w:t xml:space="preserve"> полиморфизма гена </w:t>
      </w:r>
      <w:r w:rsidRPr="001963CE">
        <w:rPr>
          <w:sz w:val="28"/>
          <w:lang w:val="en-US"/>
        </w:rPr>
        <w:t>IL</w:t>
      </w:r>
      <w:r w:rsidRPr="001963CE">
        <w:rPr>
          <w:sz w:val="28"/>
        </w:rPr>
        <w:t>1</w:t>
      </w:r>
      <w:r w:rsidRPr="001963CE">
        <w:rPr>
          <w:sz w:val="28"/>
          <w:lang w:val="en-US"/>
        </w:rPr>
        <w:t>RN</w:t>
      </w:r>
      <w:r w:rsidRPr="001963CE">
        <w:rPr>
          <w:sz w:val="28"/>
        </w:rPr>
        <w:t xml:space="preserve"> у больных по сравнению с контролем (χ</w:t>
      </w:r>
      <w:r w:rsidRPr="001963CE">
        <w:rPr>
          <w:sz w:val="28"/>
          <w:vertAlign w:val="superscript"/>
        </w:rPr>
        <w:t>2</w:t>
      </w:r>
      <w:r w:rsidRPr="001963CE">
        <w:rPr>
          <w:sz w:val="28"/>
        </w:rPr>
        <w:t>=9,92, р=0,019). Распределение генотипов этого полиморфизма также различалось в группах лиц с вторичным туберкулезом и здоровых (χ</w:t>
      </w:r>
      <w:r w:rsidRPr="001963CE">
        <w:rPr>
          <w:sz w:val="28"/>
          <w:vertAlign w:val="superscript"/>
        </w:rPr>
        <w:t>2</w:t>
      </w:r>
      <w:r w:rsidRPr="001963CE">
        <w:rPr>
          <w:sz w:val="28"/>
        </w:rPr>
        <w:t>=14,49, р=0,025): у больных чаще регистрировался гетерозиготный генотип А1/А2, риск развития заболевания у них был выше более чем в 2 раза, по сравнению с лицами с другими генотипами этого полиморфизма (95%</w:t>
      </w:r>
      <w:r w:rsidRPr="001963CE">
        <w:rPr>
          <w:sz w:val="28"/>
          <w:lang w:val="en-US"/>
        </w:rPr>
        <w:t>CI</w:t>
      </w:r>
      <w:r w:rsidRPr="001963CE">
        <w:rPr>
          <w:sz w:val="28"/>
        </w:rPr>
        <w:t>: 1,31–3,72,</w:t>
      </w:r>
      <w:r w:rsidR="00E50654" w:rsidRPr="001963CE">
        <w:rPr>
          <w:sz w:val="28"/>
        </w:rPr>
        <w:t xml:space="preserve"> </w:t>
      </w:r>
      <w:r w:rsidRPr="001963CE">
        <w:rPr>
          <w:sz w:val="28"/>
        </w:rPr>
        <w:t>р=0,002). Протективная роль в развитии вторичного туберкулеза показана для генотипа А1/А1, так как он статистически значимо чаще встречен у здоровых (</w:t>
      </w:r>
      <w:r w:rsidRPr="001963CE">
        <w:rPr>
          <w:sz w:val="28"/>
          <w:lang w:val="en-US"/>
        </w:rPr>
        <w:t>OR</w:t>
      </w:r>
      <w:r w:rsidRPr="001963CE">
        <w:rPr>
          <w:sz w:val="28"/>
        </w:rPr>
        <w:t>=0,55, 95%</w:t>
      </w:r>
      <w:r w:rsidRPr="001963CE">
        <w:rPr>
          <w:sz w:val="28"/>
          <w:lang w:val="en-US"/>
        </w:rPr>
        <w:t>CI</w:t>
      </w:r>
      <w:r w:rsidRPr="001963CE">
        <w:rPr>
          <w:sz w:val="28"/>
        </w:rPr>
        <w:t>: 0,35–0,86,</w:t>
      </w:r>
      <w:r w:rsidR="00E50654" w:rsidRPr="001963CE">
        <w:rPr>
          <w:sz w:val="28"/>
        </w:rPr>
        <w:t xml:space="preserve"> </w:t>
      </w:r>
      <w:r w:rsidRPr="001963CE">
        <w:rPr>
          <w:sz w:val="28"/>
        </w:rPr>
        <w:t>р=0,007).</w:t>
      </w:r>
    </w:p>
    <w:p w:rsidR="00794D83" w:rsidRPr="001963CE" w:rsidRDefault="00794D83" w:rsidP="00720490">
      <w:pPr>
        <w:pStyle w:val="a3"/>
        <w:widowControl/>
        <w:suppressAutoHyphens/>
        <w:spacing w:line="360" w:lineRule="auto"/>
        <w:ind w:firstLine="709"/>
        <w:jc w:val="both"/>
        <w:rPr>
          <w:sz w:val="28"/>
        </w:rPr>
      </w:pPr>
      <w:r w:rsidRPr="001963CE">
        <w:rPr>
          <w:sz w:val="28"/>
        </w:rPr>
        <w:t xml:space="preserve">В целом, сравнение общей группы больных туберкулезом, выборки пациентов–бактериовыделителей, больных вторичным ТБ с контрольной выборкой показало аналогичные результаты, то есть связь полиморфизмов 274С/Т гена </w:t>
      </w:r>
      <w:r w:rsidRPr="001963CE">
        <w:rPr>
          <w:sz w:val="28"/>
          <w:lang w:val="en-US"/>
        </w:rPr>
        <w:t>NRAMP</w:t>
      </w:r>
      <w:r w:rsidRPr="001963CE">
        <w:rPr>
          <w:sz w:val="28"/>
        </w:rPr>
        <w:t xml:space="preserve">1, +3953 А1/А2 гена </w:t>
      </w:r>
      <w:r w:rsidRPr="001963CE">
        <w:rPr>
          <w:sz w:val="28"/>
          <w:lang w:val="en-US"/>
        </w:rPr>
        <w:t>IL</w:t>
      </w:r>
      <w:r w:rsidRPr="001963CE">
        <w:rPr>
          <w:sz w:val="28"/>
        </w:rPr>
        <w:t>1</w:t>
      </w:r>
      <w:r w:rsidRPr="001963CE">
        <w:rPr>
          <w:sz w:val="28"/>
          <w:lang w:val="en-US"/>
        </w:rPr>
        <w:t>B</w:t>
      </w:r>
      <w:r w:rsidRPr="001963CE">
        <w:rPr>
          <w:sz w:val="28"/>
        </w:rPr>
        <w:t xml:space="preserve"> и</w:t>
      </w:r>
      <w:r w:rsidR="00E50654" w:rsidRPr="001963CE">
        <w:rPr>
          <w:sz w:val="28"/>
        </w:rPr>
        <w:t xml:space="preserve"> </w:t>
      </w:r>
      <w:r w:rsidRPr="001963CE">
        <w:rPr>
          <w:sz w:val="28"/>
          <w:lang w:val="en-US"/>
        </w:rPr>
        <w:t>VNTR</w:t>
      </w:r>
      <w:r w:rsidRPr="001963CE">
        <w:rPr>
          <w:sz w:val="28"/>
        </w:rPr>
        <w:t xml:space="preserve"> гена </w:t>
      </w:r>
      <w:r w:rsidRPr="001963CE">
        <w:rPr>
          <w:sz w:val="28"/>
          <w:lang w:val="en-US"/>
        </w:rPr>
        <w:t>IL</w:t>
      </w:r>
      <w:r w:rsidRPr="001963CE">
        <w:rPr>
          <w:sz w:val="28"/>
        </w:rPr>
        <w:t>1</w:t>
      </w:r>
      <w:r w:rsidRPr="001963CE">
        <w:rPr>
          <w:sz w:val="28"/>
          <w:lang w:val="en-US"/>
        </w:rPr>
        <w:t>RN</w:t>
      </w:r>
      <w:r w:rsidRPr="001963CE">
        <w:rPr>
          <w:sz w:val="28"/>
        </w:rPr>
        <w:t xml:space="preserve"> с заболеванием. Общую выборку больных</w:t>
      </w:r>
      <w:r w:rsidR="00E50654" w:rsidRPr="001963CE">
        <w:rPr>
          <w:sz w:val="28"/>
        </w:rPr>
        <w:t xml:space="preserve"> </w:t>
      </w:r>
      <w:r w:rsidRPr="001963CE">
        <w:rPr>
          <w:sz w:val="28"/>
        </w:rPr>
        <w:t xml:space="preserve">на 86% составили пациенты с вторичным туберкулезом. При первичном туберкулезе, как правило, не встречается выделение МБТ с мокротой [Рабухин А.Е., 1976]. В исследовании жителей г. Томска только один больной с первичным туберкулезным комплексом был бактериовыделителем. Так, выборка больных туберкулезом МБТ+ практически на 100% состояла из пациентов с туберкулезом вторичного периода. Таким образом, полиморфизм 274С/Т гена </w:t>
      </w:r>
      <w:r w:rsidRPr="001963CE">
        <w:rPr>
          <w:sz w:val="28"/>
          <w:lang w:val="en-US"/>
        </w:rPr>
        <w:t>NRAMP</w:t>
      </w:r>
      <w:r w:rsidRPr="001963CE">
        <w:rPr>
          <w:sz w:val="28"/>
        </w:rPr>
        <w:t xml:space="preserve">1, +3953 А1/А2 полиморфизм гена </w:t>
      </w:r>
      <w:r w:rsidRPr="001963CE">
        <w:rPr>
          <w:sz w:val="28"/>
          <w:lang w:val="en-US"/>
        </w:rPr>
        <w:t>IL</w:t>
      </w:r>
      <w:r w:rsidRPr="001963CE">
        <w:rPr>
          <w:sz w:val="28"/>
        </w:rPr>
        <w:t>1</w:t>
      </w:r>
      <w:r w:rsidRPr="001963CE">
        <w:rPr>
          <w:sz w:val="28"/>
          <w:lang w:val="en-US"/>
        </w:rPr>
        <w:t>B</w:t>
      </w:r>
      <w:r w:rsidRPr="001963CE">
        <w:rPr>
          <w:sz w:val="28"/>
        </w:rPr>
        <w:t xml:space="preserve"> и</w:t>
      </w:r>
      <w:r w:rsidR="00E50654" w:rsidRPr="001963CE">
        <w:rPr>
          <w:sz w:val="28"/>
        </w:rPr>
        <w:t xml:space="preserve"> </w:t>
      </w:r>
      <w:r w:rsidRPr="001963CE">
        <w:rPr>
          <w:sz w:val="28"/>
          <w:lang w:val="en-US"/>
        </w:rPr>
        <w:t>VNTR</w:t>
      </w:r>
      <w:r w:rsidRPr="001963CE">
        <w:rPr>
          <w:sz w:val="28"/>
        </w:rPr>
        <w:t xml:space="preserve"> полиморфизм </w:t>
      </w:r>
      <w:r w:rsidRPr="001963CE">
        <w:rPr>
          <w:sz w:val="28"/>
          <w:lang w:val="en-US"/>
        </w:rPr>
        <w:t>IL</w:t>
      </w:r>
      <w:r w:rsidRPr="001963CE">
        <w:rPr>
          <w:sz w:val="28"/>
        </w:rPr>
        <w:t>1</w:t>
      </w:r>
      <w:r w:rsidRPr="001963CE">
        <w:rPr>
          <w:sz w:val="28"/>
          <w:lang w:val="en-US"/>
        </w:rPr>
        <w:t>RN</w:t>
      </w:r>
      <w:r w:rsidRPr="001963CE">
        <w:rPr>
          <w:sz w:val="28"/>
        </w:rPr>
        <w:t xml:space="preserve"> проявили ассоциацию с вторичным туберкулезом. Тем более, что ассоциации, найденные при сравнении первичного туберкулеза с контролем, затрагивали иные гены.</w:t>
      </w:r>
    </w:p>
    <w:p w:rsidR="00974047" w:rsidRPr="001963CE" w:rsidRDefault="00794D83" w:rsidP="00720490">
      <w:pPr>
        <w:pStyle w:val="a3"/>
        <w:widowControl/>
        <w:suppressAutoHyphens/>
        <w:spacing w:line="360" w:lineRule="auto"/>
        <w:ind w:firstLine="709"/>
        <w:jc w:val="both"/>
        <w:rPr>
          <w:sz w:val="28"/>
        </w:rPr>
      </w:pPr>
      <w:r w:rsidRPr="001963CE">
        <w:rPr>
          <w:sz w:val="28"/>
        </w:rPr>
        <w:t xml:space="preserve">Найдена связь полиморфизма 1188А/С гена </w:t>
      </w:r>
      <w:r w:rsidRPr="001963CE">
        <w:rPr>
          <w:sz w:val="28"/>
          <w:lang w:val="en-US"/>
        </w:rPr>
        <w:t>IL</w:t>
      </w:r>
      <w:r w:rsidRPr="001963CE">
        <w:rPr>
          <w:sz w:val="28"/>
        </w:rPr>
        <w:t>12</w:t>
      </w:r>
      <w:r w:rsidRPr="001963CE">
        <w:rPr>
          <w:sz w:val="28"/>
          <w:lang w:val="en-US"/>
        </w:rPr>
        <w:t>B</w:t>
      </w:r>
      <w:r w:rsidRPr="001963CE">
        <w:rPr>
          <w:sz w:val="28"/>
        </w:rPr>
        <w:t xml:space="preserve"> как с первичным, так и с вторичным туберкулезом, причем генотип 1188С/С чаще встречался у больных, чем у здоровых</w:t>
      </w:r>
      <w:r w:rsidR="00E50654" w:rsidRPr="001963CE">
        <w:rPr>
          <w:sz w:val="28"/>
        </w:rPr>
        <w:t xml:space="preserve"> </w:t>
      </w:r>
      <w:r w:rsidRPr="001963CE">
        <w:rPr>
          <w:sz w:val="28"/>
        </w:rPr>
        <w:t xml:space="preserve">(табл. 16). Это наблюдение вполне объяснимо, поскольку известно, что </w:t>
      </w:r>
      <w:r w:rsidRPr="001963CE">
        <w:rPr>
          <w:sz w:val="28"/>
          <w:lang w:val="en-US"/>
        </w:rPr>
        <w:t>IL</w:t>
      </w:r>
      <w:r w:rsidRPr="001963CE">
        <w:rPr>
          <w:sz w:val="28"/>
        </w:rPr>
        <w:t xml:space="preserve">-12 участвует в активации макрофагов посредством Т-хелперов, вырабатывающих </w:t>
      </w:r>
      <w:r w:rsidRPr="001963CE">
        <w:rPr>
          <w:sz w:val="28"/>
          <w:lang w:val="en-US"/>
        </w:rPr>
        <w:t>INF</w:t>
      </w:r>
      <w:r w:rsidRPr="001963CE">
        <w:rPr>
          <w:sz w:val="28"/>
        </w:rPr>
        <w:t>-</w:t>
      </w:r>
      <w:r w:rsidRPr="001963CE">
        <w:rPr>
          <w:sz w:val="28"/>
          <w:lang w:val="en-US"/>
        </w:rPr>
        <w:t>γ</w:t>
      </w:r>
      <w:r w:rsidRPr="001963CE">
        <w:rPr>
          <w:sz w:val="28"/>
        </w:rPr>
        <w:t xml:space="preserve">, а активизированные макрофаги, в свою очередь, устремляются к месту нахождения микобактерий и активно их поглощают. Вероятно, варианты гена </w:t>
      </w:r>
      <w:r w:rsidRPr="001963CE">
        <w:rPr>
          <w:sz w:val="28"/>
          <w:lang w:val="en-US"/>
        </w:rPr>
        <w:t>IL</w:t>
      </w:r>
      <w:r w:rsidRPr="001963CE">
        <w:rPr>
          <w:sz w:val="28"/>
        </w:rPr>
        <w:t>12</w:t>
      </w:r>
      <w:r w:rsidRPr="001963CE">
        <w:rPr>
          <w:sz w:val="28"/>
          <w:lang w:val="en-US"/>
        </w:rPr>
        <w:t>B</w:t>
      </w:r>
      <w:r w:rsidRPr="001963CE">
        <w:rPr>
          <w:sz w:val="28"/>
        </w:rPr>
        <w:t xml:space="preserve"> влияют на подверженность заболеванию у неинфицированных МБТ и инфицированных ранее людей.</w:t>
      </w:r>
    </w:p>
    <w:p w:rsidR="00974047" w:rsidRPr="001963CE" w:rsidRDefault="00794D83" w:rsidP="00720490">
      <w:pPr>
        <w:pStyle w:val="a3"/>
        <w:widowControl/>
        <w:suppressAutoHyphens/>
        <w:spacing w:line="360" w:lineRule="auto"/>
        <w:ind w:firstLine="709"/>
        <w:jc w:val="both"/>
        <w:rPr>
          <w:sz w:val="28"/>
        </w:rPr>
      </w:pPr>
      <w:r w:rsidRPr="001963CE">
        <w:rPr>
          <w:sz w:val="28"/>
        </w:rPr>
        <w:t xml:space="preserve">Кроме анализа связи генетических маркеров с заболеванием по типу случай–контроль был использован метод оценки ассоциации болезни с генетическими маркерами на семейном материале с помощью </w:t>
      </w:r>
      <w:r w:rsidRPr="001963CE">
        <w:rPr>
          <w:sz w:val="28"/>
          <w:lang w:val="en-US"/>
        </w:rPr>
        <w:t>Transmission</w:t>
      </w:r>
      <w:r w:rsidRPr="001963CE">
        <w:rPr>
          <w:sz w:val="28"/>
        </w:rPr>
        <w:t xml:space="preserve"> </w:t>
      </w:r>
      <w:r w:rsidRPr="001963CE">
        <w:rPr>
          <w:sz w:val="28"/>
          <w:lang w:val="en-US"/>
        </w:rPr>
        <w:t>Disequilibrium</w:t>
      </w:r>
      <w:r w:rsidRPr="001963CE">
        <w:rPr>
          <w:sz w:val="28"/>
        </w:rPr>
        <w:t xml:space="preserve"> </w:t>
      </w:r>
      <w:r w:rsidRPr="001963CE">
        <w:rPr>
          <w:sz w:val="28"/>
          <w:lang w:val="en-US"/>
        </w:rPr>
        <w:t>Test</w:t>
      </w:r>
      <w:r w:rsidRPr="001963CE">
        <w:rPr>
          <w:sz w:val="28"/>
        </w:rPr>
        <w:t xml:space="preserve"> (</w:t>
      </w:r>
      <w:r w:rsidRPr="001963CE">
        <w:rPr>
          <w:sz w:val="28"/>
          <w:lang w:val="en-US"/>
        </w:rPr>
        <w:t>TDT</w:t>
      </w:r>
      <w:r w:rsidRPr="001963CE">
        <w:rPr>
          <w:sz w:val="28"/>
        </w:rPr>
        <w:t>). Метод оценивает предпочтительность переноса аллеля М1 больному потомку от М1М2 гетерозиготных родителей.</w:t>
      </w:r>
    </w:p>
    <w:p w:rsidR="00974047" w:rsidRPr="001963CE" w:rsidRDefault="00794D83" w:rsidP="00720490">
      <w:pPr>
        <w:pStyle w:val="23"/>
        <w:widowControl/>
        <w:suppressAutoHyphens/>
        <w:ind w:firstLine="709"/>
        <w:jc w:val="both"/>
        <w:rPr>
          <w:b w:val="0"/>
        </w:rPr>
      </w:pPr>
      <w:r w:rsidRPr="001963CE">
        <w:rPr>
          <w:b w:val="0"/>
        </w:rPr>
        <w:t>Если аллель М1 переносится существенно больше, чем в половину раз, можно заключить, что маркерный локус сцеплен с локусом предрасположенности к заболеванию, и что аллель М1 положительно ассоциирован с аллелем, который увеличивает восприимчивость к заболеванию, или является таковым [</w:t>
      </w:r>
      <w:r w:rsidRPr="001963CE">
        <w:rPr>
          <w:b w:val="0"/>
          <w:lang w:val="en-US"/>
        </w:rPr>
        <w:t>Spielman</w:t>
      </w:r>
      <w:r w:rsidRPr="001963CE">
        <w:rPr>
          <w:b w:val="0"/>
        </w:rPr>
        <w:t xml:space="preserve"> </w:t>
      </w:r>
      <w:r w:rsidRPr="001963CE">
        <w:rPr>
          <w:b w:val="0"/>
          <w:lang w:val="en-US"/>
        </w:rPr>
        <w:t>R</w:t>
      </w:r>
      <w:r w:rsidRPr="001963CE">
        <w:rPr>
          <w:b w:val="0"/>
        </w:rPr>
        <w:t>.</w:t>
      </w:r>
      <w:r w:rsidRPr="001963CE">
        <w:rPr>
          <w:b w:val="0"/>
          <w:lang w:val="en-US"/>
        </w:rPr>
        <w:t>S</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1993].</w:t>
      </w:r>
    </w:p>
    <w:p w:rsidR="00794D83" w:rsidRPr="001963CE" w:rsidRDefault="00794D83" w:rsidP="00720490">
      <w:pPr>
        <w:pStyle w:val="a3"/>
        <w:widowControl/>
        <w:suppressAutoHyphens/>
        <w:spacing w:line="360" w:lineRule="auto"/>
        <w:ind w:firstLine="709"/>
        <w:jc w:val="both"/>
        <w:rPr>
          <w:sz w:val="28"/>
        </w:rPr>
      </w:pPr>
    </w:p>
    <w:p w:rsidR="00794D83" w:rsidRPr="001963CE" w:rsidRDefault="00794D83" w:rsidP="00720490">
      <w:pPr>
        <w:pStyle w:val="a3"/>
        <w:widowControl/>
        <w:suppressAutoHyphens/>
        <w:spacing w:line="360" w:lineRule="auto"/>
        <w:ind w:firstLine="709"/>
        <w:jc w:val="both"/>
        <w:rPr>
          <w:sz w:val="28"/>
        </w:rPr>
      </w:pPr>
      <w:r w:rsidRPr="001963CE">
        <w:rPr>
          <w:sz w:val="28"/>
        </w:rPr>
        <w:t>Таблица 16</w:t>
      </w:r>
      <w:r w:rsidR="0073543F" w:rsidRPr="001963CE">
        <w:rPr>
          <w:sz w:val="28"/>
        </w:rPr>
        <w:t xml:space="preserve"> </w:t>
      </w:r>
      <w:r w:rsidRPr="001963CE">
        <w:rPr>
          <w:sz w:val="28"/>
        </w:rPr>
        <w:t xml:space="preserve">Статистические показатели для сравнения частот аллелей и генотипов полиморфизма 1188А/С гена </w:t>
      </w:r>
      <w:r w:rsidRPr="001963CE">
        <w:rPr>
          <w:sz w:val="28"/>
          <w:lang w:val="en-US"/>
        </w:rPr>
        <w:t>IL</w:t>
      </w:r>
      <w:r w:rsidRPr="001963CE">
        <w:rPr>
          <w:sz w:val="28"/>
        </w:rPr>
        <w:t>12</w:t>
      </w:r>
      <w:r w:rsidRPr="001963CE">
        <w:rPr>
          <w:sz w:val="28"/>
          <w:lang w:val="en-US"/>
        </w:rPr>
        <w:t>B</w:t>
      </w:r>
      <w:r w:rsidRPr="001963CE">
        <w:rPr>
          <w:sz w:val="28"/>
        </w:rPr>
        <w:t xml:space="preserve"> у больных различным по генезу туберкулезом и здоровых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660"/>
        <w:gridCol w:w="660"/>
        <w:gridCol w:w="1423"/>
        <w:gridCol w:w="1296"/>
        <w:gridCol w:w="2440"/>
        <w:gridCol w:w="914"/>
      </w:tblGrid>
      <w:tr w:rsidR="00794D83" w:rsidRPr="001963CE" w:rsidTr="00881AD1">
        <w:trPr>
          <w:jc w:val="center"/>
        </w:trPr>
        <w:tc>
          <w:tcPr>
            <w:tcW w:w="1843"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Выборка больных ТБ</w:t>
            </w:r>
          </w:p>
        </w:tc>
        <w:tc>
          <w:tcPr>
            <w:tcW w:w="1418" w:type="dxa"/>
            <w:gridSpan w:val="2"/>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Генотипы</w:t>
            </w:r>
          </w:p>
          <w:p w:rsidR="00794D83" w:rsidRPr="001963CE" w:rsidRDefault="00794D83" w:rsidP="00881AD1">
            <w:pPr>
              <w:pStyle w:val="a3"/>
              <w:widowControl/>
              <w:suppressAutoHyphens/>
              <w:spacing w:line="360" w:lineRule="auto"/>
              <w:rPr>
                <w:sz w:val="20"/>
                <w:lang w:val="en-US"/>
              </w:rPr>
            </w:pPr>
            <w:r w:rsidRPr="001963CE">
              <w:rPr>
                <w:sz w:val="20"/>
                <w:lang w:val="en-US"/>
              </w:rPr>
              <w:t>1188А/С</w:t>
            </w:r>
          </w:p>
        </w:tc>
        <w:tc>
          <w:tcPr>
            <w:tcW w:w="2977" w:type="dxa"/>
            <w:gridSpan w:val="2"/>
          </w:tcPr>
          <w:p w:rsidR="00794D83" w:rsidRPr="001963CE" w:rsidRDefault="00794D83" w:rsidP="00881AD1">
            <w:pPr>
              <w:pStyle w:val="a3"/>
              <w:widowControl/>
              <w:suppressAutoHyphens/>
              <w:spacing w:line="360" w:lineRule="auto"/>
              <w:rPr>
                <w:sz w:val="20"/>
              </w:rPr>
            </w:pPr>
            <w:r w:rsidRPr="001963CE">
              <w:rPr>
                <w:sz w:val="20"/>
              </w:rPr>
              <w:t>Сравнение</w:t>
            </w:r>
          </w:p>
        </w:tc>
        <w:tc>
          <w:tcPr>
            <w:tcW w:w="2693" w:type="dxa"/>
            <w:vMerge w:val="restart"/>
          </w:tcPr>
          <w:p w:rsidR="00794D83" w:rsidRPr="001963CE" w:rsidRDefault="00794D83" w:rsidP="00881AD1">
            <w:pPr>
              <w:pStyle w:val="a3"/>
              <w:widowControl/>
              <w:suppressAutoHyphens/>
              <w:spacing w:line="360" w:lineRule="auto"/>
              <w:rPr>
                <w:sz w:val="20"/>
              </w:rPr>
            </w:pPr>
            <w:r w:rsidRPr="001963CE">
              <w:rPr>
                <w:sz w:val="20"/>
                <w:lang w:val="en-US"/>
              </w:rPr>
              <w:t>OR(95%CI)</w:t>
            </w:r>
          </w:p>
        </w:tc>
        <w:tc>
          <w:tcPr>
            <w:tcW w:w="992"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p</w:t>
            </w:r>
          </w:p>
        </w:tc>
      </w:tr>
      <w:tr w:rsidR="00794D83" w:rsidRPr="001963CE" w:rsidTr="00881AD1">
        <w:trPr>
          <w:jc w:val="center"/>
        </w:trPr>
        <w:tc>
          <w:tcPr>
            <w:tcW w:w="1843" w:type="dxa"/>
            <w:vMerge/>
          </w:tcPr>
          <w:p w:rsidR="00794D83" w:rsidRPr="001963CE" w:rsidRDefault="00794D83" w:rsidP="00881AD1">
            <w:pPr>
              <w:pStyle w:val="a3"/>
              <w:widowControl/>
              <w:suppressAutoHyphens/>
              <w:spacing w:line="360" w:lineRule="auto"/>
              <w:rPr>
                <w:sz w:val="20"/>
                <w:lang w:val="en-US"/>
              </w:rPr>
            </w:pPr>
          </w:p>
        </w:tc>
        <w:tc>
          <w:tcPr>
            <w:tcW w:w="1418" w:type="dxa"/>
            <w:gridSpan w:val="2"/>
            <w:vMerge/>
          </w:tcPr>
          <w:p w:rsidR="00794D83" w:rsidRPr="001963CE" w:rsidRDefault="00794D83" w:rsidP="00881AD1">
            <w:pPr>
              <w:pStyle w:val="a3"/>
              <w:widowControl/>
              <w:suppressAutoHyphens/>
              <w:spacing w:line="360" w:lineRule="auto"/>
              <w:rPr>
                <w:sz w:val="20"/>
                <w:lang w:val="en-US"/>
              </w:rPr>
            </w:pPr>
          </w:p>
        </w:tc>
        <w:tc>
          <w:tcPr>
            <w:tcW w:w="1559" w:type="dxa"/>
          </w:tcPr>
          <w:p w:rsidR="00794D83" w:rsidRPr="001963CE" w:rsidRDefault="00794D83" w:rsidP="00881AD1">
            <w:pPr>
              <w:pStyle w:val="a3"/>
              <w:widowControl/>
              <w:suppressAutoHyphens/>
              <w:spacing w:line="360" w:lineRule="auto"/>
              <w:rPr>
                <w:sz w:val="20"/>
              </w:rPr>
            </w:pPr>
            <w:r w:rsidRPr="001963CE">
              <w:rPr>
                <w:sz w:val="20"/>
              </w:rPr>
              <w:t>генотипов</w:t>
            </w:r>
          </w:p>
        </w:tc>
        <w:tc>
          <w:tcPr>
            <w:tcW w:w="1418" w:type="dxa"/>
          </w:tcPr>
          <w:p w:rsidR="00794D83" w:rsidRPr="001963CE" w:rsidRDefault="00794D83" w:rsidP="00881AD1">
            <w:pPr>
              <w:pStyle w:val="a3"/>
              <w:widowControl/>
              <w:suppressAutoHyphens/>
              <w:spacing w:line="360" w:lineRule="auto"/>
              <w:rPr>
                <w:sz w:val="20"/>
              </w:rPr>
            </w:pPr>
            <w:r w:rsidRPr="001963CE">
              <w:rPr>
                <w:sz w:val="20"/>
              </w:rPr>
              <w:t>аллелей</w:t>
            </w:r>
          </w:p>
        </w:tc>
        <w:tc>
          <w:tcPr>
            <w:tcW w:w="2693" w:type="dxa"/>
            <w:vMerge/>
          </w:tcPr>
          <w:p w:rsidR="00794D83" w:rsidRPr="001963CE" w:rsidRDefault="00794D83" w:rsidP="00881AD1">
            <w:pPr>
              <w:pStyle w:val="a3"/>
              <w:widowControl/>
              <w:suppressAutoHyphens/>
              <w:spacing w:line="360" w:lineRule="auto"/>
              <w:rPr>
                <w:sz w:val="20"/>
                <w:lang w:val="en-US"/>
              </w:rPr>
            </w:pPr>
          </w:p>
        </w:tc>
        <w:tc>
          <w:tcPr>
            <w:tcW w:w="992" w:type="dxa"/>
            <w:vMerge/>
          </w:tcPr>
          <w:p w:rsidR="00794D83" w:rsidRPr="001963CE" w:rsidRDefault="00794D83" w:rsidP="00881AD1">
            <w:pPr>
              <w:pStyle w:val="a3"/>
              <w:widowControl/>
              <w:suppressAutoHyphens/>
              <w:spacing w:line="360" w:lineRule="auto"/>
              <w:rPr>
                <w:sz w:val="20"/>
                <w:lang w:val="en-US"/>
              </w:rPr>
            </w:pPr>
          </w:p>
        </w:tc>
      </w:tr>
      <w:tr w:rsidR="00794D83" w:rsidRPr="001963CE" w:rsidTr="00881AD1">
        <w:trPr>
          <w:jc w:val="center"/>
        </w:trPr>
        <w:tc>
          <w:tcPr>
            <w:tcW w:w="1843"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ТБ первичного периода</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АА</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27</w:t>
            </w:r>
          </w:p>
        </w:tc>
        <w:tc>
          <w:tcPr>
            <w:tcW w:w="1559"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р=0,012</w:t>
            </w:r>
          </w:p>
        </w:tc>
        <w:tc>
          <w:tcPr>
            <w:tcW w:w="1418"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р=0,370</w:t>
            </w:r>
          </w:p>
        </w:tc>
        <w:tc>
          <w:tcPr>
            <w:tcW w:w="2693" w:type="dxa"/>
          </w:tcPr>
          <w:p w:rsidR="00794D83" w:rsidRPr="001963CE" w:rsidRDefault="00794D83" w:rsidP="00881AD1">
            <w:pPr>
              <w:pStyle w:val="a3"/>
              <w:widowControl/>
              <w:suppressAutoHyphens/>
              <w:spacing w:line="360" w:lineRule="auto"/>
              <w:rPr>
                <w:sz w:val="20"/>
                <w:lang w:val="en-US"/>
              </w:rPr>
            </w:pPr>
            <w:r w:rsidRPr="001963CE">
              <w:rPr>
                <w:sz w:val="20"/>
                <w:lang w:val="en-US"/>
              </w:rPr>
              <w:t>0,93(0,42–2,06)</w:t>
            </w:r>
          </w:p>
        </w:tc>
        <w:tc>
          <w:tcPr>
            <w:tcW w:w="992" w:type="dxa"/>
          </w:tcPr>
          <w:p w:rsidR="00794D83" w:rsidRPr="001963CE" w:rsidRDefault="00794D83" w:rsidP="00881AD1">
            <w:pPr>
              <w:pStyle w:val="a3"/>
              <w:widowControl/>
              <w:suppressAutoHyphens/>
              <w:spacing w:line="360" w:lineRule="auto"/>
              <w:rPr>
                <w:sz w:val="20"/>
                <w:lang w:val="en-US"/>
              </w:rPr>
            </w:pPr>
            <w:r w:rsidRPr="001963CE">
              <w:rPr>
                <w:sz w:val="20"/>
                <w:lang w:val="en-US"/>
              </w:rPr>
              <w:t>0,997</w:t>
            </w:r>
          </w:p>
        </w:tc>
      </w:tr>
      <w:tr w:rsidR="00794D83" w:rsidRPr="001963CE" w:rsidTr="00881AD1">
        <w:trPr>
          <w:jc w:val="center"/>
        </w:trPr>
        <w:tc>
          <w:tcPr>
            <w:tcW w:w="1843" w:type="dxa"/>
            <w:vMerge/>
          </w:tcPr>
          <w:p w:rsidR="00794D83" w:rsidRPr="001963CE" w:rsidRDefault="00794D83" w:rsidP="00881AD1">
            <w:pPr>
              <w:pStyle w:val="a3"/>
              <w:widowControl/>
              <w:suppressAutoHyphens/>
              <w:spacing w:line="360" w:lineRule="auto"/>
              <w:rPr>
                <w:sz w:val="20"/>
                <w:lang w:val="en-US"/>
              </w:rPr>
            </w:pP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АС</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11</w:t>
            </w:r>
          </w:p>
        </w:tc>
        <w:tc>
          <w:tcPr>
            <w:tcW w:w="1559" w:type="dxa"/>
            <w:vMerge/>
          </w:tcPr>
          <w:p w:rsidR="00794D83" w:rsidRPr="001963CE" w:rsidRDefault="00794D83" w:rsidP="00881AD1">
            <w:pPr>
              <w:pStyle w:val="a3"/>
              <w:widowControl/>
              <w:suppressAutoHyphens/>
              <w:spacing w:line="360" w:lineRule="auto"/>
              <w:rPr>
                <w:sz w:val="20"/>
                <w:lang w:val="en-US"/>
              </w:rPr>
            </w:pPr>
          </w:p>
        </w:tc>
        <w:tc>
          <w:tcPr>
            <w:tcW w:w="1418" w:type="dxa"/>
            <w:vMerge/>
          </w:tcPr>
          <w:p w:rsidR="00794D83" w:rsidRPr="001963CE" w:rsidRDefault="00794D83" w:rsidP="00881AD1">
            <w:pPr>
              <w:pStyle w:val="a3"/>
              <w:widowControl/>
              <w:suppressAutoHyphens/>
              <w:spacing w:line="360" w:lineRule="auto"/>
              <w:rPr>
                <w:sz w:val="20"/>
                <w:lang w:val="en-US"/>
              </w:rPr>
            </w:pPr>
          </w:p>
        </w:tc>
        <w:tc>
          <w:tcPr>
            <w:tcW w:w="2693" w:type="dxa"/>
          </w:tcPr>
          <w:p w:rsidR="00794D83" w:rsidRPr="001963CE" w:rsidRDefault="00794D83" w:rsidP="00881AD1">
            <w:pPr>
              <w:pStyle w:val="a3"/>
              <w:widowControl/>
              <w:suppressAutoHyphens/>
              <w:spacing w:line="360" w:lineRule="auto"/>
              <w:rPr>
                <w:sz w:val="20"/>
                <w:lang w:val="en-US"/>
              </w:rPr>
            </w:pPr>
            <w:r w:rsidRPr="001963CE">
              <w:rPr>
                <w:sz w:val="20"/>
                <w:lang w:val="en-US"/>
              </w:rPr>
              <w:t>0,71(0,30–1,64)</w:t>
            </w:r>
          </w:p>
        </w:tc>
        <w:tc>
          <w:tcPr>
            <w:tcW w:w="992" w:type="dxa"/>
          </w:tcPr>
          <w:p w:rsidR="00794D83" w:rsidRPr="001963CE" w:rsidRDefault="00794D83" w:rsidP="00881AD1">
            <w:pPr>
              <w:pStyle w:val="a3"/>
              <w:widowControl/>
              <w:suppressAutoHyphens/>
              <w:spacing w:line="360" w:lineRule="auto"/>
              <w:rPr>
                <w:sz w:val="20"/>
                <w:lang w:val="en-US"/>
              </w:rPr>
            </w:pPr>
            <w:r w:rsidRPr="001963CE">
              <w:rPr>
                <w:sz w:val="20"/>
                <w:lang w:val="en-US"/>
              </w:rPr>
              <w:t>0,500</w:t>
            </w:r>
          </w:p>
        </w:tc>
      </w:tr>
      <w:tr w:rsidR="00794D83" w:rsidRPr="001963CE" w:rsidTr="00881AD1">
        <w:trPr>
          <w:jc w:val="center"/>
        </w:trPr>
        <w:tc>
          <w:tcPr>
            <w:tcW w:w="1843" w:type="dxa"/>
            <w:vMerge/>
          </w:tcPr>
          <w:p w:rsidR="00794D83" w:rsidRPr="001963CE" w:rsidRDefault="00794D83" w:rsidP="00881AD1">
            <w:pPr>
              <w:pStyle w:val="a3"/>
              <w:widowControl/>
              <w:suppressAutoHyphens/>
              <w:spacing w:line="360" w:lineRule="auto"/>
              <w:rPr>
                <w:sz w:val="20"/>
                <w:lang w:val="en-US"/>
              </w:rPr>
            </w:pP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СС</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4</w:t>
            </w:r>
          </w:p>
        </w:tc>
        <w:tc>
          <w:tcPr>
            <w:tcW w:w="1559" w:type="dxa"/>
            <w:vMerge/>
          </w:tcPr>
          <w:p w:rsidR="00794D83" w:rsidRPr="001963CE" w:rsidRDefault="00794D83" w:rsidP="00881AD1">
            <w:pPr>
              <w:pStyle w:val="a3"/>
              <w:widowControl/>
              <w:suppressAutoHyphens/>
              <w:spacing w:line="360" w:lineRule="auto"/>
              <w:rPr>
                <w:sz w:val="20"/>
                <w:lang w:val="en-US"/>
              </w:rPr>
            </w:pPr>
          </w:p>
        </w:tc>
        <w:tc>
          <w:tcPr>
            <w:tcW w:w="1418" w:type="dxa"/>
            <w:vMerge/>
          </w:tcPr>
          <w:p w:rsidR="00794D83" w:rsidRPr="001963CE" w:rsidRDefault="00794D83" w:rsidP="00881AD1">
            <w:pPr>
              <w:pStyle w:val="a3"/>
              <w:widowControl/>
              <w:suppressAutoHyphens/>
              <w:spacing w:line="360" w:lineRule="auto"/>
              <w:rPr>
                <w:sz w:val="20"/>
                <w:lang w:val="en-US"/>
              </w:rPr>
            </w:pPr>
          </w:p>
        </w:tc>
        <w:tc>
          <w:tcPr>
            <w:tcW w:w="2693" w:type="dxa"/>
          </w:tcPr>
          <w:p w:rsidR="00794D83" w:rsidRPr="001963CE" w:rsidRDefault="00794D83" w:rsidP="00881AD1">
            <w:pPr>
              <w:pStyle w:val="a3"/>
              <w:widowControl/>
              <w:suppressAutoHyphens/>
              <w:spacing w:line="360" w:lineRule="auto"/>
              <w:rPr>
                <w:sz w:val="20"/>
                <w:lang w:val="en-US"/>
              </w:rPr>
            </w:pPr>
            <w:r w:rsidRPr="001963CE">
              <w:rPr>
                <w:sz w:val="20"/>
                <w:lang w:val="en-US"/>
              </w:rPr>
              <w:t>13,47(1,35–326,42)</w:t>
            </w:r>
          </w:p>
        </w:tc>
        <w:tc>
          <w:tcPr>
            <w:tcW w:w="992" w:type="dxa"/>
          </w:tcPr>
          <w:p w:rsidR="00794D83" w:rsidRPr="001963CE" w:rsidRDefault="00794D83" w:rsidP="00881AD1">
            <w:pPr>
              <w:pStyle w:val="a3"/>
              <w:widowControl/>
              <w:suppressAutoHyphens/>
              <w:spacing w:line="360" w:lineRule="auto"/>
              <w:rPr>
                <w:sz w:val="20"/>
                <w:lang w:val="en-US"/>
              </w:rPr>
            </w:pPr>
            <w:r w:rsidRPr="001963CE">
              <w:rPr>
                <w:sz w:val="20"/>
                <w:lang w:val="en-US"/>
              </w:rPr>
              <w:t>0,013</w:t>
            </w:r>
          </w:p>
        </w:tc>
      </w:tr>
      <w:tr w:rsidR="00794D83" w:rsidRPr="001963CE" w:rsidTr="00881AD1">
        <w:trPr>
          <w:jc w:val="center"/>
        </w:trPr>
        <w:tc>
          <w:tcPr>
            <w:tcW w:w="1843"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ТБ вторичного периода</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АА</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135</w:t>
            </w:r>
          </w:p>
        </w:tc>
        <w:tc>
          <w:tcPr>
            <w:tcW w:w="1559"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р=0,041</w:t>
            </w:r>
          </w:p>
        </w:tc>
        <w:tc>
          <w:tcPr>
            <w:tcW w:w="1418" w:type="dxa"/>
            <w:vMerge w:val="restart"/>
          </w:tcPr>
          <w:p w:rsidR="00794D83" w:rsidRPr="001963CE" w:rsidRDefault="00794D83" w:rsidP="00881AD1">
            <w:pPr>
              <w:pStyle w:val="a3"/>
              <w:widowControl/>
              <w:suppressAutoHyphens/>
              <w:spacing w:line="360" w:lineRule="auto"/>
              <w:rPr>
                <w:sz w:val="20"/>
                <w:lang w:val="en-US"/>
              </w:rPr>
            </w:pPr>
            <w:r w:rsidRPr="001963CE">
              <w:rPr>
                <w:sz w:val="20"/>
                <w:lang w:val="en-US"/>
              </w:rPr>
              <w:t>р=0,041</w:t>
            </w:r>
          </w:p>
        </w:tc>
        <w:tc>
          <w:tcPr>
            <w:tcW w:w="2693" w:type="dxa"/>
          </w:tcPr>
          <w:p w:rsidR="00794D83" w:rsidRPr="001963CE" w:rsidRDefault="00794D83" w:rsidP="00881AD1">
            <w:pPr>
              <w:pStyle w:val="a3"/>
              <w:widowControl/>
              <w:suppressAutoHyphens/>
              <w:spacing w:line="360" w:lineRule="auto"/>
              <w:rPr>
                <w:sz w:val="20"/>
                <w:lang w:val="en-US"/>
              </w:rPr>
            </w:pPr>
            <w:r w:rsidRPr="001963CE">
              <w:rPr>
                <w:sz w:val="20"/>
                <w:lang w:val="en-US"/>
              </w:rPr>
              <w:t>0,69(0,43–1,10)</w:t>
            </w:r>
          </w:p>
        </w:tc>
        <w:tc>
          <w:tcPr>
            <w:tcW w:w="992" w:type="dxa"/>
          </w:tcPr>
          <w:p w:rsidR="00794D83" w:rsidRPr="001963CE" w:rsidRDefault="00794D83" w:rsidP="00881AD1">
            <w:pPr>
              <w:pStyle w:val="a3"/>
              <w:widowControl/>
              <w:suppressAutoHyphens/>
              <w:spacing w:line="360" w:lineRule="auto"/>
              <w:rPr>
                <w:sz w:val="20"/>
                <w:lang w:val="en-US"/>
              </w:rPr>
            </w:pPr>
            <w:r w:rsidRPr="001963CE">
              <w:rPr>
                <w:sz w:val="20"/>
                <w:lang w:val="en-US"/>
              </w:rPr>
              <w:t>0,120</w:t>
            </w:r>
          </w:p>
        </w:tc>
      </w:tr>
      <w:tr w:rsidR="00794D83" w:rsidRPr="001963CE" w:rsidTr="00881AD1">
        <w:trPr>
          <w:jc w:val="center"/>
        </w:trPr>
        <w:tc>
          <w:tcPr>
            <w:tcW w:w="1843" w:type="dxa"/>
            <w:vMerge/>
          </w:tcPr>
          <w:p w:rsidR="00794D83" w:rsidRPr="001963CE" w:rsidRDefault="00794D83" w:rsidP="00881AD1">
            <w:pPr>
              <w:pStyle w:val="a3"/>
              <w:widowControl/>
              <w:suppressAutoHyphens/>
              <w:spacing w:line="360" w:lineRule="auto"/>
              <w:rPr>
                <w:sz w:val="20"/>
                <w:lang w:val="en-US"/>
              </w:rPr>
            </w:pP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АС</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89</w:t>
            </w:r>
          </w:p>
        </w:tc>
        <w:tc>
          <w:tcPr>
            <w:tcW w:w="1559" w:type="dxa"/>
            <w:vMerge/>
          </w:tcPr>
          <w:p w:rsidR="00794D83" w:rsidRPr="001963CE" w:rsidRDefault="00794D83" w:rsidP="00881AD1">
            <w:pPr>
              <w:pStyle w:val="a3"/>
              <w:widowControl/>
              <w:suppressAutoHyphens/>
              <w:spacing w:line="360" w:lineRule="auto"/>
              <w:rPr>
                <w:sz w:val="20"/>
                <w:lang w:val="en-US"/>
              </w:rPr>
            </w:pPr>
          </w:p>
        </w:tc>
        <w:tc>
          <w:tcPr>
            <w:tcW w:w="1418" w:type="dxa"/>
            <w:vMerge/>
          </w:tcPr>
          <w:p w:rsidR="00794D83" w:rsidRPr="001963CE" w:rsidRDefault="00794D83" w:rsidP="00881AD1">
            <w:pPr>
              <w:pStyle w:val="a3"/>
              <w:widowControl/>
              <w:suppressAutoHyphens/>
              <w:spacing w:line="360" w:lineRule="auto"/>
              <w:rPr>
                <w:sz w:val="20"/>
                <w:lang w:val="en-US"/>
              </w:rPr>
            </w:pPr>
          </w:p>
        </w:tc>
        <w:tc>
          <w:tcPr>
            <w:tcW w:w="2693" w:type="dxa"/>
          </w:tcPr>
          <w:p w:rsidR="00794D83" w:rsidRPr="001963CE" w:rsidRDefault="00794D83" w:rsidP="00881AD1">
            <w:pPr>
              <w:pStyle w:val="a3"/>
              <w:widowControl/>
              <w:suppressAutoHyphens/>
              <w:spacing w:line="360" w:lineRule="auto"/>
              <w:rPr>
                <w:sz w:val="20"/>
                <w:lang w:val="en-US"/>
              </w:rPr>
            </w:pPr>
            <w:r w:rsidRPr="001963CE">
              <w:rPr>
                <w:sz w:val="20"/>
                <w:lang w:val="en-US"/>
              </w:rPr>
              <w:t>1,20(0,75–1,94)</w:t>
            </w:r>
          </w:p>
        </w:tc>
        <w:tc>
          <w:tcPr>
            <w:tcW w:w="992" w:type="dxa"/>
          </w:tcPr>
          <w:p w:rsidR="00794D83" w:rsidRPr="001963CE" w:rsidRDefault="00794D83" w:rsidP="00881AD1">
            <w:pPr>
              <w:pStyle w:val="a3"/>
              <w:widowControl/>
              <w:suppressAutoHyphens/>
              <w:spacing w:line="360" w:lineRule="auto"/>
              <w:rPr>
                <w:sz w:val="20"/>
                <w:lang w:val="en-US"/>
              </w:rPr>
            </w:pPr>
            <w:r w:rsidRPr="001963CE">
              <w:rPr>
                <w:sz w:val="20"/>
                <w:lang w:val="en-US"/>
              </w:rPr>
              <w:t>0,491</w:t>
            </w:r>
          </w:p>
        </w:tc>
      </w:tr>
      <w:tr w:rsidR="00794D83" w:rsidRPr="001963CE" w:rsidTr="00881AD1">
        <w:trPr>
          <w:jc w:val="center"/>
        </w:trPr>
        <w:tc>
          <w:tcPr>
            <w:tcW w:w="1843" w:type="dxa"/>
            <w:vMerge/>
          </w:tcPr>
          <w:p w:rsidR="00794D83" w:rsidRPr="001963CE" w:rsidRDefault="00794D83" w:rsidP="00881AD1">
            <w:pPr>
              <w:pStyle w:val="a3"/>
              <w:widowControl/>
              <w:suppressAutoHyphens/>
              <w:spacing w:line="360" w:lineRule="auto"/>
              <w:rPr>
                <w:sz w:val="20"/>
                <w:lang w:val="en-US"/>
              </w:rPr>
            </w:pP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СС</w:t>
            </w:r>
          </w:p>
        </w:tc>
        <w:tc>
          <w:tcPr>
            <w:tcW w:w="709" w:type="dxa"/>
          </w:tcPr>
          <w:p w:rsidR="00794D83" w:rsidRPr="001963CE" w:rsidRDefault="00794D83" w:rsidP="00881AD1">
            <w:pPr>
              <w:pStyle w:val="a3"/>
              <w:widowControl/>
              <w:suppressAutoHyphens/>
              <w:spacing w:line="360" w:lineRule="auto"/>
              <w:rPr>
                <w:sz w:val="20"/>
                <w:lang w:val="en-US"/>
              </w:rPr>
            </w:pPr>
            <w:r w:rsidRPr="001963CE">
              <w:rPr>
                <w:sz w:val="20"/>
                <w:lang w:val="en-US"/>
              </w:rPr>
              <w:t>13</w:t>
            </w:r>
          </w:p>
        </w:tc>
        <w:tc>
          <w:tcPr>
            <w:tcW w:w="1559" w:type="dxa"/>
            <w:vMerge/>
          </w:tcPr>
          <w:p w:rsidR="00794D83" w:rsidRPr="001963CE" w:rsidRDefault="00794D83" w:rsidP="00881AD1">
            <w:pPr>
              <w:pStyle w:val="a3"/>
              <w:widowControl/>
              <w:suppressAutoHyphens/>
              <w:spacing w:line="360" w:lineRule="auto"/>
              <w:rPr>
                <w:sz w:val="20"/>
                <w:lang w:val="en-US"/>
              </w:rPr>
            </w:pPr>
          </w:p>
        </w:tc>
        <w:tc>
          <w:tcPr>
            <w:tcW w:w="1418" w:type="dxa"/>
            <w:vMerge/>
          </w:tcPr>
          <w:p w:rsidR="00794D83" w:rsidRPr="001963CE" w:rsidRDefault="00794D83" w:rsidP="00881AD1">
            <w:pPr>
              <w:pStyle w:val="a3"/>
              <w:widowControl/>
              <w:suppressAutoHyphens/>
              <w:spacing w:line="360" w:lineRule="auto"/>
              <w:rPr>
                <w:sz w:val="20"/>
                <w:lang w:val="en-US"/>
              </w:rPr>
            </w:pPr>
          </w:p>
        </w:tc>
        <w:tc>
          <w:tcPr>
            <w:tcW w:w="2693" w:type="dxa"/>
          </w:tcPr>
          <w:p w:rsidR="00794D83" w:rsidRPr="001963CE" w:rsidRDefault="00794D83" w:rsidP="00881AD1">
            <w:pPr>
              <w:pStyle w:val="a3"/>
              <w:widowControl/>
              <w:suppressAutoHyphens/>
              <w:spacing w:line="360" w:lineRule="auto"/>
              <w:rPr>
                <w:sz w:val="20"/>
                <w:lang w:val="en-US"/>
              </w:rPr>
            </w:pPr>
            <w:r w:rsidRPr="001963CE">
              <w:rPr>
                <w:sz w:val="20"/>
                <w:lang w:val="en-US"/>
              </w:rPr>
              <w:t>7,43(1,00–153,87)</w:t>
            </w:r>
          </w:p>
        </w:tc>
        <w:tc>
          <w:tcPr>
            <w:tcW w:w="992" w:type="dxa"/>
          </w:tcPr>
          <w:p w:rsidR="00794D83" w:rsidRPr="001963CE" w:rsidRDefault="00794D83" w:rsidP="00881AD1">
            <w:pPr>
              <w:pStyle w:val="a3"/>
              <w:widowControl/>
              <w:suppressAutoHyphens/>
              <w:spacing w:line="360" w:lineRule="auto"/>
              <w:rPr>
                <w:sz w:val="20"/>
                <w:lang w:val="en-US"/>
              </w:rPr>
            </w:pPr>
            <w:r w:rsidRPr="001963CE">
              <w:rPr>
                <w:sz w:val="20"/>
                <w:lang w:val="en-US"/>
              </w:rPr>
              <w:t>0,023</w:t>
            </w:r>
          </w:p>
        </w:tc>
      </w:tr>
    </w:tbl>
    <w:p w:rsidR="0073543F" w:rsidRPr="001963CE" w:rsidRDefault="0073543F" w:rsidP="00720490">
      <w:pPr>
        <w:pStyle w:val="a3"/>
        <w:widowControl/>
        <w:suppressAutoHyphens/>
        <w:spacing w:line="360" w:lineRule="auto"/>
        <w:ind w:firstLine="709"/>
        <w:jc w:val="both"/>
        <w:rPr>
          <w:sz w:val="28"/>
          <w:lang w:val="en-US"/>
        </w:rPr>
      </w:pPr>
    </w:p>
    <w:p w:rsidR="00794D83" w:rsidRPr="001963CE" w:rsidRDefault="00794D83" w:rsidP="00720490">
      <w:pPr>
        <w:pStyle w:val="a3"/>
        <w:widowControl/>
        <w:suppressAutoHyphens/>
        <w:spacing w:line="360" w:lineRule="auto"/>
        <w:ind w:firstLine="709"/>
        <w:jc w:val="both"/>
        <w:rPr>
          <w:sz w:val="28"/>
          <w:lang w:val="en-US"/>
        </w:rPr>
      </w:pPr>
      <w:r w:rsidRPr="001963CE">
        <w:rPr>
          <w:sz w:val="28"/>
          <w:lang w:val="en-US"/>
        </w:rPr>
        <w:t>Примечание. Обозначения см. табл. 12</w:t>
      </w:r>
    </w:p>
    <w:p w:rsidR="00794D83" w:rsidRPr="001963CE" w:rsidRDefault="00794D83" w:rsidP="00720490">
      <w:pPr>
        <w:pStyle w:val="a3"/>
        <w:widowControl/>
        <w:suppressAutoHyphens/>
        <w:spacing w:line="360" w:lineRule="auto"/>
        <w:ind w:firstLine="709"/>
        <w:jc w:val="both"/>
        <w:rPr>
          <w:sz w:val="28"/>
        </w:rPr>
      </w:pPr>
    </w:p>
    <w:p w:rsidR="00974047" w:rsidRPr="001963CE" w:rsidRDefault="00DC61DD" w:rsidP="00720490">
      <w:pPr>
        <w:pStyle w:val="23"/>
        <w:widowControl/>
        <w:suppressAutoHyphens/>
        <w:ind w:firstLine="709"/>
        <w:jc w:val="both"/>
        <w:rPr>
          <w:b w:val="0"/>
        </w:rPr>
      </w:pPr>
      <w:r>
        <w:rPr>
          <w:b w:val="0"/>
        </w:rPr>
        <w:t>Ра</w:t>
      </w:r>
      <w:r w:rsidR="00794D83" w:rsidRPr="001963CE">
        <w:rPr>
          <w:b w:val="0"/>
        </w:rPr>
        <w:t xml:space="preserve">счет </w:t>
      </w:r>
      <w:r w:rsidR="00794D83" w:rsidRPr="001963CE">
        <w:rPr>
          <w:b w:val="0"/>
          <w:lang w:val="en-US"/>
        </w:rPr>
        <w:t>TDT</w:t>
      </w:r>
      <w:r w:rsidR="00794D83" w:rsidRPr="001963CE">
        <w:rPr>
          <w:b w:val="0"/>
        </w:rPr>
        <w:t xml:space="preserve"> провели для всех исследованных полиморфных маркеров, за</w:t>
      </w:r>
      <w:r w:rsidR="00E50654" w:rsidRPr="001963CE">
        <w:rPr>
          <w:b w:val="0"/>
        </w:rPr>
        <w:t xml:space="preserve"> </w:t>
      </w:r>
      <w:r w:rsidR="00794D83" w:rsidRPr="001963CE">
        <w:rPr>
          <w:b w:val="0"/>
        </w:rPr>
        <w:t xml:space="preserve">исключением </w:t>
      </w:r>
      <w:r w:rsidR="00794D83" w:rsidRPr="001963CE">
        <w:rPr>
          <w:b w:val="0"/>
          <w:lang w:val="en-US"/>
        </w:rPr>
        <w:t>D</w:t>
      </w:r>
      <w:r w:rsidR="00794D83" w:rsidRPr="001963CE">
        <w:rPr>
          <w:b w:val="0"/>
        </w:rPr>
        <w:t>543</w:t>
      </w:r>
      <w:r w:rsidR="00794D83" w:rsidRPr="001963CE">
        <w:rPr>
          <w:b w:val="0"/>
          <w:lang w:val="en-US"/>
        </w:rPr>
        <w:t>N</w:t>
      </w:r>
      <w:r w:rsidR="00794D83" w:rsidRPr="001963CE">
        <w:rPr>
          <w:b w:val="0"/>
        </w:rPr>
        <w:t xml:space="preserve"> гена </w:t>
      </w:r>
      <w:r w:rsidR="00794D83" w:rsidRPr="001963CE">
        <w:rPr>
          <w:b w:val="0"/>
          <w:lang w:val="en-US"/>
        </w:rPr>
        <w:t>NRAMP</w:t>
      </w:r>
      <w:r w:rsidR="00794D83" w:rsidRPr="001963CE">
        <w:rPr>
          <w:b w:val="0"/>
        </w:rPr>
        <w:t xml:space="preserve">1, для которого </w:t>
      </w:r>
      <w:r w:rsidR="00794D83" w:rsidRPr="001963CE">
        <w:rPr>
          <w:b w:val="0"/>
          <w:lang w:val="en-US"/>
        </w:rPr>
        <w:t>TDT</w:t>
      </w:r>
      <w:r w:rsidR="00794D83" w:rsidRPr="001963CE">
        <w:rPr>
          <w:b w:val="0"/>
        </w:rPr>
        <w:t xml:space="preserve"> не был рссчитан из-за низкой гетерозиготности родителей пробандов (табл. 17). Анализ показал наличие связи полиморфизма 1188А/С гена </w:t>
      </w:r>
      <w:r w:rsidR="00794D83" w:rsidRPr="001963CE">
        <w:rPr>
          <w:b w:val="0"/>
          <w:lang w:val="en-US"/>
        </w:rPr>
        <w:t>IL</w:t>
      </w:r>
      <w:r w:rsidR="00794D83" w:rsidRPr="001963CE">
        <w:rPr>
          <w:b w:val="0"/>
        </w:rPr>
        <w:t>12</w:t>
      </w:r>
      <w:r w:rsidR="00794D83" w:rsidRPr="001963CE">
        <w:rPr>
          <w:b w:val="0"/>
          <w:lang w:val="en-US"/>
        </w:rPr>
        <w:t>B</w:t>
      </w:r>
      <w:r w:rsidR="00794D83" w:rsidRPr="001963CE">
        <w:rPr>
          <w:b w:val="0"/>
        </w:rPr>
        <w:t xml:space="preserve"> с туберкулезом. Дети, больные туберкулезом, лишь в 13% случаев наследовали от родителей аллель 1188А, тогда как аллель 1188С – в 87%.</w:t>
      </w:r>
    </w:p>
    <w:p w:rsidR="00794D83" w:rsidRPr="001963CE" w:rsidRDefault="00794D83" w:rsidP="00720490">
      <w:pPr>
        <w:pStyle w:val="23"/>
        <w:widowControl/>
        <w:suppressAutoHyphens/>
        <w:ind w:firstLine="709"/>
        <w:jc w:val="both"/>
        <w:rPr>
          <w:b w:val="0"/>
        </w:rPr>
      </w:pPr>
    </w:p>
    <w:p w:rsidR="00794D83" w:rsidRPr="001963CE" w:rsidRDefault="007E3E40" w:rsidP="00720490">
      <w:pPr>
        <w:pStyle w:val="23"/>
        <w:widowControl/>
        <w:suppressAutoHyphens/>
        <w:ind w:firstLine="709"/>
        <w:jc w:val="both"/>
        <w:rPr>
          <w:b w:val="0"/>
        </w:rPr>
      </w:pPr>
      <w:r w:rsidRPr="001963CE">
        <w:rPr>
          <w:b w:val="0"/>
        </w:rPr>
        <w:br w:type="page"/>
      </w:r>
      <w:r w:rsidR="00794D83" w:rsidRPr="001963CE">
        <w:rPr>
          <w:b w:val="0"/>
        </w:rPr>
        <w:t>Таблица 17</w:t>
      </w:r>
      <w:r w:rsidR="0073543F" w:rsidRPr="001963CE">
        <w:rPr>
          <w:b w:val="0"/>
        </w:rPr>
        <w:t xml:space="preserve"> </w:t>
      </w:r>
      <w:r w:rsidR="00794D83" w:rsidRPr="001963CE">
        <w:rPr>
          <w:b w:val="0"/>
        </w:rPr>
        <w:t>Число аллелей, унаследованных больными потомками от гетерозиготных родителей</w:t>
      </w:r>
    </w:p>
    <w:tbl>
      <w:tblPr>
        <w:tblW w:w="7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496"/>
        <w:gridCol w:w="1047"/>
        <w:gridCol w:w="2072"/>
        <w:gridCol w:w="981"/>
        <w:gridCol w:w="909"/>
      </w:tblGrid>
      <w:tr w:rsidR="00794D83" w:rsidRPr="001963CE" w:rsidTr="00881AD1">
        <w:trPr>
          <w:jc w:val="center"/>
        </w:trPr>
        <w:tc>
          <w:tcPr>
            <w:tcW w:w="1135" w:type="dxa"/>
          </w:tcPr>
          <w:p w:rsidR="00794D83" w:rsidRPr="001963CE" w:rsidRDefault="00794D83" w:rsidP="00881AD1">
            <w:pPr>
              <w:suppressAutoHyphens/>
              <w:spacing w:line="360" w:lineRule="auto"/>
            </w:pPr>
            <w:r w:rsidRPr="001963CE">
              <w:t xml:space="preserve">Ген </w:t>
            </w:r>
          </w:p>
        </w:tc>
        <w:tc>
          <w:tcPr>
            <w:tcW w:w="1496" w:type="dxa"/>
          </w:tcPr>
          <w:p w:rsidR="00794D83" w:rsidRPr="001963CE" w:rsidRDefault="00794D83" w:rsidP="00881AD1">
            <w:pPr>
              <w:suppressAutoHyphens/>
              <w:spacing w:line="360" w:lineRule="auto"/>
            </w:pPr>
            <w:r w:rsidRPr="001963CE">
              <w:t>Полиморфизм</w:t>
            </w:r>
          </w:p>
        </w:tc>
        <w:tc>
          <w:tcPr>
            <w:tcW w:w="1047" w:type="dxa"/>
          </w:tcPr>
          <w:p w:rsidR="00794D83" w:rsidRPr="001963CE" w:rsidRDefault="00794D83" w:rsidP="00881AD1">
            <w:pPr>
              <w:pStyle w:val="23"/>
              <w:widowControl/>
              <w:suppressAutoHyphens/>
              <w:ind w:firstLine="0"/>
              <w:jc w:val="left"/>
              <w:rPr>
                <w:b w:val="0"/>
                <w:sz w:val="20"/>
              </w:rPr>
            </w:pPr>
            <w:r w:rsidRPr="001963CE">
              <w:rPr>
                <w:b w:val="0"/>
                <w:sz w:val="20"/>
              </w:rPr>
              <w:t>Аллели</w:t>
            </w:r>
          </w:p>
        </w:tc>
        <w:tc>
          <w:tcPr>
            <w:tcW w:w="2072" w:type="dxa"/>
          </w:tcPr>
          <w:p w:rsidR="00794D83" w:rsidRPr="001963CE" w:rsidRDefault="00794D83" w:rsidP="00881AD1">
            <w:pPr>
              <w:pStyle w:val="23"/>
              <w:widowControl/>
              <w:suppressAutoHyphens/>
              <w:ind w:firstLine="0"/>
              <w:jc w:val="left"/>
              <w:rPr>
                <w:b w:val="0"/>
                <w:sz w:val="20"/>
              </w:rPr>
            </w:pPr>
            <w:r w:rsidRPr="001963CE">
              <w:rPr>
                <w:b w:val="0"/>
                <w:sz w:val="20"/>
              </w:rPr>
              <w:t>Количество</w:t>
            </w:r>
            <w:r w:rsidR="007E3E40" w:rsidRPr="001963CE">
              <w:rPr>
                <w:b w:val="0"/>
                <w:sz w:val="20"/>
                <w:lang w:val="uk-UA"/>
              </w:rPr>
              <w:t xml:space="preserve"> </w:t>
            </w:r>
            <w:r w:rsidRPr="001963CE">
              <w:rPr>
                <w:b w:val="0"/>
                <w:sz w:val="20"/>
              </w:rPr>
              <w:t>перенесенных аллелей</w:t>
            </w:r>
          </w:p>
        </w:tc>
        <w:tc>
          <w:tcPr>
            <w:tcW w:w="98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TDT</w:t>
            </w:r>
          </w:p>
        </w:tc>
        <w:tc>
          <w:tcPr>
            <w:tcW w:w="90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p</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(d.f.=1)</w:t>
            </w:r>
          </w:p>
        </w:tc>
      </w:tr>
      <w:tr w:rsidR="00794D83" w:rsidRPr="001963CE" w:rsidTr="00881AD1">
        <w:trPr>
          <w:jc w:val="center"/>
        </w:trPr>
        <w:tc>
          <w:tcPr>
            <w:tcW w:w="1135" w:type="dxa"/>
            <w:vMerge w:val="restart"/>
          </w:tcPr>
          <w:p w:rsidR="00794D83" w:rsidRPr="001963CE" w:rsidRDefault="00794D83" w:rsidP="00881AD1">
            <w:pPr>
              <w:pStyle w:val="7"/>
              <w:keepNext w:val="0"/>
              <w:suppressAutoHyphens/>
              <w:spacing w:line="360" w:lineRule="auto"/>
              <w:jc w:val="left"/>
              <w:rPr>
                <w:i w:val="0"/>
                <w:sz w:val="20"/>
              </w:rPr>
            </w:pPr>
            <w:r w:rsidRPr="001963CE">
              <w:rPr>
                <w:i w:val="0"/>
                <w:sz w:val="20"/>
              </w:rPr>
              <w:t>NRAMP1</w:t>
            </w:r>
          </w:p>
        </w:tc>
        <w:tc>
          <w:tcPr>
            <w:tcW w:w="1496" w:type="dxa"/>
            <w:vMerge w:val="restart"/>
          </w:tcPr>
          <w:p w:rsidR="00794D83" w:rsidRPr="001963CE" w:rsidRDefault="00794D83" w:rsidP="00881AD1">
            <w:pPr>
              <w:suppressAutoHyphens/>
              <w:spacing w:line="360" w:lineRule="auto"/>
              <w:rPr>
                <w:lang w:val="en-US"/>
              </w:rPr>
            </w:pPr>
            <w:r w:rsidRPr="001963CE">
              <w:rPr>
                <w:lang w:val="en-US"/>
              </w:rPr>
              <w:t>469+14G/C</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1,00</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0,317</w:t>
            </w: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С</w:t>
            </w:r>
          </w:p>
        </w:tc>
        <w:tc>
          <w:tcPr>
            <w:tcW w:w="2072" w:type="dxa"/>
          </w:tcPr>
          <w:p w:rsidR="00794D83" w:rsidRPr="001963CE" w:rsidRDefault="00E50654" w:rsidP="00881AD1">
            <w:pPr>
              <w:pStyle w:val="23"/>
              <w:widowControl/>
              <w:suppressAutoHyphens/>
              <w:ind w:firstLine="0"/>
              <w:jc w:val="left"/>
              <w:rPr>
                <w:b w:val="0"/>
                <w:sz w:val="20"/>
                <w:lang w:val="en-US"/>
              </w:rPr>
            </w:pPr>
            <w:r w:rsidRPr="001963CE">
              <w:rPr>
                <w:b w:val="0"/>
                <w:sz w:val="20"/>
                <w:lang w:val="en-US"/>
              </w:rPr>
              <w:t xml:space="preserve"> </w:t>
            </w:r>
            <w:r w:rsidR="00794D83" w:rsidRPr="001963CE">
              <w:rPr>
                <w:b w:val="0"/>
                <w:sz w:val="20"/>
                <w:lang w:val="en-US"/>
              </w:rPr>
              <w:t>6</w:t>
            </w:r>
          </w:p>
        </w:tc>
        <w:tc>
          <w:tcPr>
            <w:tcW w:w="981" w:type="dxa"/>
            <w:vMerge/>
          </w:tcPr>
          <w:p w:rsidR="00794D83" w:rsidRPr="001963CE" w:rsidRDefault="00794D83" w:rsidP="00881AD1">
            <w:pPr>
              <w:pStyle w:val="23"/>
              <w:widowControl/>
              <w:suppressAutoHyphens/>
              <w:ind w:firstLine="0"/>
              <w:jc w:val="left"/>
              <w:rPr>
                <w:b w:val="0"/>
                <w:sz w:val="20"/>
              </w:rPr>
            </w:pPr>
          </w:p>
        </w:tc>
        <w:tc>
          <w:tcPr>
            <w:tcW w:w="909"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val="restart"/>
          </w:tcPr>
          <w:p w:rsidR="00794D83" w:rsidRPr="001963CE" w:rsidRDefault="00794D83" w:rsidP="00881AD1">
            <w:pPr>
              <w:suppressAutoHyphens/>
              <w:spacing w:line="360" w:lineRule="auto"/>
              <w:rPr>
                <w:lang w:val="en-US"/>
              </w:rPr>
            </w:pPr>
            <w:r w:rsidRPr="001963CE">
              <w:rPr>
                <w:lang w:val="en-US"/>
              </w:rPr>
              <w:t>1465-85G/A</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0,15</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0,695</w:t>
            </w: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14</w:t>
            </w:r>
          </w:p>
        </w:tc>
        <w:tc>
          <w:tcPr>
            <w:tcW w:w="981" w:type="dxa"/>
            <w:vMerge/>
          </w:tcPr>
          <w:p w:rsidR="00794D83" w:rsidRPr="001963CE" w:rsidRDefault="00794D83" w:rsidP="00881AD1">
            <w:pPr>
              <w:pStyle w:val="23"/>
              <w:widowControl/>
              <w:suppressAutoHyphens/>
              <w:ind w:firstLine="0"/>
              <w:jc w:val="left"/>
              <w:rPr>
                <w:b w:val="0"/>
                <w:sz w:val="20"/>
              </w:rPr>
            </w:pPr>
          </w:p>
        </w:tc>
        <w:tc>
          <w:tcPr>
            <w:tcW w:w="909"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val="restart"/>
          </w:tcPr>
          <w:p w:rsidR="00794D83" w:rsidRPr="001963CE" w:rsidRDefault="00794D83" w:rsidP="00881AD1">
            <w:pPr>
              <w:suppressAutoHyphens/>
              <w:spacing w:line="360" w:lineRule="auto"/>
              <w:rPr>
                <w:lang w:val="en-US"/>
              </w:rPr>
            </w:pPr>
            <w:r w:rsidRPr="001963CE">
              <w:rPr>
                <w:lang w:val="en-US"/>
              </w:rPr>
              <w:t>274C/T</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9</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0,06</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0,808</w:t>
            </w: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T</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8</w:t>
            </w:r>
          </w:p>
        </w:tc>
        <w:tc>
          <w:tcPr>
            <w:tcW w:w="981" w:type="dxa"/>
            <w:vMerge/>
          </w:tcPr>
          <w:p w:rsidR="00794D83" w:rsidRPr="001963CE" w:rsidRDefault="00794D83" w:rsidP="00881AD1">
            <w:pPr>
              <w:pStyle w:val="23"/>
              <w:widowControl/>
              <w:suppressAutoHyphens/>
              <w:ind w:firstLine="0"/>
              <w:jc w:val="left"/>
              <w:rPr>
                <w:b w:val="0"/>
                <w:sz w:val="20"/>
              </w:rPr>
            </w:pPr>
          </w:p>
        </w:tc>
        <w:tc>
          <w:tcPr>
            <w:tcW w:w="909"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135" w:type="dxa"/>
            <w:vMerge w:val="restart"/>
          </w:tcPr>
          <w:p w:rsidR="00794D83" w:rsidRPr="001963CE" w:rsidRDefault="00794D83" w:rsidP="00881AD1">
            <w:pPr>
              <w:pStyle w:val="7"/>
              <w:keepNext w:val="0"/>
              <w:suppressAutoHyphens/>
              <w:spacing w:line="360" w:lineRule="auto"/>
              <w:jc w:val="left"/>
              <w:rPr>
                <w:i w:val="0"/>
                <w:sz w:val="20"/>
              </w:rPr>
            </w:pPr>
            <w:r w:rsidRPr="001963CE">
              <w:rPr>
                <w:i w:val="0"/>
                <w:sz w:val="20"/>
              </w:rPr>
              <w:t>IL12B</w:t>
            </w:r>
          </w:p>
        </w:tc>
        <w:tc>
          <w:tcPr>
            <w:tcW w:w="1496" w:type="dxa"/>
            <w:vMerge w:val="restart"/>
          </w:tcPr>
          <w:p w:rsidR="00794D83" w:rsidRPr="001963CE" w:rsidRDefault="00794D83" w:rsidP="00881AD1">
            <w:pPr>
              <w:suppressAutoHyphens/>
              <w:spacing w:line="360" w:lineRule="auto"/>
              <w:rPr>
                <w:lang w:val="en-US"/>
              </w:rPr>
            </w:pPr>
            <w:r w:rsidRPr="001963CE">
              <w:rPr>
                <w:lang w:val="en-US"/>
              </w:rPr>
              <w:t>1188A/C</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8,07</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0,005</w:t>
            </w: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13</w:t>
            </w:r>
          </w:p>
        </w:tc>
        <w:tc>
          <w:tcPr>
            <w:tcW w:w="981" w:type="dxa"/>
            <w:vMerge/>
          </w:tcPr>
          <w:p w:rsidR="00794D83" w:rsidRPr="001963CE" w:rsidRDefault="00794D83" w:rsidP="00881AD1">
            <w:pPr>
              <w:pStyle w:val="23"/>
              <w:widowControl/>
              <w:suppressAutoHyphens/>
              <w:ind w:firstLine="0"/>
              <w:jc w:val="left"/>
              <w:rPr>
                <w:b w:val="0"/>
                <w:sz w:val="20"/>
              </w:rPr>
            </w:pPr>
          </w:p>
        </w:tc>
        <w:tc>
          <w:tcPr>
            <w:tcW w:w="909"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135" w:type="dxa"/>
            <w:vMerge w:val="restart"/>
          </w:tcPr>
          <w:p w:rsidR="00794D83" w:rsidRPr="001963CE" w:rsidRDefault="00794D83" w:rsidP="00881AD1">
            <w:pPr>
              <w:pStyle w:val="7"/>
              <w:keepNext w:val="0"/>
              <w:suppressAutoHyphens/>
              <w:spacing w:line="360" w:lineRule="auto"/>
              <w:jc w:val="left"/>
              <w:rPr>
                <w:i w:val="0"/>
                <w:sz w:val="20"/>
              </w:rPr>
            </w:pPr>
            <w:r w:rsidRPr="001963CE">
              <w:rPr>
                <w:i w:val="0"/>
                <w:sz w:val="20"/>
              </w:rPr>
              <w:t xml:space="preserve">VDR </w:t>
            </w:r>
          </w:p>
        </w:tc>
        <w:tc>
          <w:tcPr>
            <w:tcW w:w="1496" w:type="dxa"/>
            <w:vMerge w:val="restart"/>
          </w:tcPr>
          <w:p w:rsidR="00794D83" w:rsidRPr="001963CE" w:rsidRDefault="00794D83" w:rsidP="00881AD1">
            <w:pPr>
              <w:suppressAutoHyphens/>
              <w:spacing w:line="360" w:lineRule="auto"/>
              <w:rPr>
                <w:lang w:val="en-US"/>
              </w:rPr>
            </w:pPr>
            <w:r w:rsidRPr="001963CE">
              <w:rPr>
                <w:lang w:val="en-US"/>
              </w:rPr>
              <w:t>B/b</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6</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2,00</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0,157</w:t>
            </w: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w:t>
            </w:r>
          </w:p>
        </w:tc>
        <w:tc>
          <w:tcPr>
            <w:tcW w:w="981" w:type="dxa"/>
            <w:vMerge/>
          </w:tcPr>
          <w:p w:rsidR="00794D83" w:rsidRPr="001963CE" w:rsidRDefault="00794D83" w:rsidP="00881AD1">
            <w:pPr>
              <w:pStyle w:val="23"/>
              <w:widowControl/>
              <w:suppressAutoHyphens/>
              <w:ind w:firstLine="0"/>
              <w:jc w:val="left"/>
              <w:rPr>
                <w:b w:val="0"/>
                <w:sz w:val="20"/>
              </w:rPr>
            </w:pPr>
          </w:p>
        </w:tc>
        <w:tc>
          <w:tcPr>
            <w:tcW w:w="909"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val="restart"/>
          </w:tcPr>
          <w:p w:rsidR="00794D83" w:rsidRPr="001963CE" w:rsidRDefault="00794D83" w:rsidP="00881AD1">
            <w:pPr>
              <w:suppressAutoHyphens/>
              <w:spacing w:line="360" w:lineRule="auto"/>
              <w:rPr>
                <w:lang w:val="en-US"/>
              </w:rPr>
            </w:pPr>
            <w:r w:rsidRPr="001963CE">
              <w:rPr>
                <w:lang w:val="en-US"/>
              </w:rPr>
              <w:t>F/f</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F</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11</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0,00</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1,000</w:t>
            </w: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f</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11</w:t>
            </w:r>
          </w:p>
        </w:tc>
        <w:tc>
          <w:tcPr>
            <w:tcW w:w="981" w:type="dxa"/>
            <w:vMerge/>
          </w:tcPr>
          <w:p w:rsidR="00794D83" w:rsidRPr="001963CE" w:rsidRDefault="00794D83" w:rsidP="00881AD1">
            <w:pPr>
              <w:pStyle w:val="23"/>
              <w:widowControl/>
              <w:suppressAutoHyphens/>
              <w:ind w:firstLine="0"/>
              <w:jc w:val="left"/>
              <w:rPr>
                <w:b w:val="0"/>
                <w:sz w:val="20"/>
              </w:rPr>
            </w:pPr>
          </w:p>
        </w:tc>
        <w:tc>
          <w:tcPr>
            <w:tcW w:w="909"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135" w:type="dxa"/>
            <w:vMerge w:val="restart"/>
          </w:tcPr>
          <w:p w:rsidR="00794D83" w:rsidRPr="001963CE" w:rsidRDefault="00794D83" w:rsidP="00881AD1">
            <w:pPr>
              <w:pStyle w:val="7"/>
              <w:keepNext w:val="0"/>
              <w:suppressAutoHyphens/>
              <w:spacing w:line="360" w:lineRule="auto"/>
              <w:jc w:val="left"/>
              <w:rPr>
                <w:i w:val="0"/>
                <w:sz w:val="20"/>
              </w:rPr>
            </w:pPr>
            <w:r w:rsidRPr="001963CE">
              <w:rPr>
                <w:i w:val="0"/>
                <w:sz w:val="20"/>
              </w:rPr>
              <w:t>IL1B</w:t>
            </w:r>
          </w:p>
        </w:tc>
        <w:tc>
          <w:tcPr>
            <w:tcW w:w="1496" w:type="dxa"/>
            <w:vMerge w:val="restart"/>
          </w:tcPr>
          <w:p w:rsidR="00794D83" w:rsidRPr="001963CE" w:rsidRDefault="00794D83" w:rsidP="00881AD1">
            <w:pPr>
              <w:suppressAutoHyphens/>
              <w:spacing w:line="360" w:lineRule="auto"/>
              <w:rPr>
                <w:lang w:val="en-US"/>
              </w:rPr>
            </w:pPr>
            <w:r w:rsidRPr="001963CE">
              <w:rPr>
                <w:lang w:val="en-US"/>
              </w:rPr>
              <w:t>+3953A1/A2</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9</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0,05</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0,818</w:t>
            </w:r>
          </w:p>
        </w:tc>
      </w:tr>
      <w:tr w:rsidR="00794D83" w:rsidRPr="001963CE" w:rsidTr="00881AD1">
        <w:trPr>
          <w:jc w:val="center"/>
        </w:trPr>
        <w:tc>
          <w:tcPr>
            <w:tcW w:w="1135" w:type="dxa"/>
            <w:vMerge/>
          </w:tcPr>
          <w:p w:rsidR="00794D83" w:rsidRPr="001963CE" w:rsidRDefault="00794D83" w:rsidP="00881AD1">
            <w:pPr>
              <w:pStyle w:val="7"/>
              <w:keepNext w:val="0"/>
              <w:suppressAutoHyphens/>
              <w:spacing w:line="360" w:lineRule="auto"/>
              <w:jc w:val="left"/>
              <w:rPr>
                <w:i w:val="0"/>
                <w:sz w:val="20"/>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A2</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w:t>
            </w:r>
          </w:p>
        </w:tc>
        <w:tc>
          <w:tcPr>
            <w:tcW w:w="981" w:type="dxa"/>
            <w:vMerge/>
          </w:tcPr>
          <w:p w:rsidR="00794D83" w:rsidRPr="001963CE" w:rsidRDefault="00794D83" w:rsidP="00881AD1">
            <w:pPr>
              <w:pStyle w:val="23"/>
              <w:widowControl/>
              <w:suppressAutoHyphens/>
              <w:ind w:firstLine="0"/>
              <w:jc w:val="left"/>
              <w:rPr>
                <w:b w:val="0"/>
                <w:sz w:val="20"/>
                <w:lang w:val="en-US"/>
              </w:rPr>
            </w:pPr>
          </w:p>
        </w:tc>
        <w:tc>
          <w:tcPr>
            <w:tcW w:w="909" w:type="dxa"/>
            <w:vMerge/>
          </w:tcPr>
          <w:p w:rsidR="00794D83" w:rsidRPr="001963CE" w:rsidRDefault="00794D83" w:rsidP="00881AD1">
            <w:pPr>
              <w:pStyle w:val="23"/>
              <w:widowControl/>
              <w:suppressAutoHyphens/>
              <w:ind w:firstLine="0"/>
              <w:jc w:val="left"/>
              <w:rPr>
                <w:b w:val="0"/>
                <w:sz w:val="20"/>
                <w:lang w:val="en-US"/>
              </w:rPr>
            </w:pPr>
          </w:p>
        </w:tc>
      </w:tr>
      <w:tr w:rsidR="00794D83" w:rsidRPr="001963CE" w:rsidTr="00881AD1">
        <w:trPr>
          <w:jc w:val="center"/>
        </w:trPr>
        <w:tc>
          <w:tcPr>
            <w:tcW w:w="1135" w:type="dxa"/>
            <w:vMerge w:val="restart"/>
          </w:tcPr>
          <w:p w:rsidR="00794D83" w:rsidRPr="001963CE" w:rsidRDefault="00794D83" w:rsidP="00881AD1">
            <w:pPr>
              <w:pStyle w:val="7"/>
              <w:keepNext w:val="0"/>
              <w:suppressAutoHyphens/>
              <w:spacing w:line="360" w:lineRule="auto"/>
              <w:jc w:val="left"/>
              <w:rPr>
                <w:i w:val="0"/>
                <w:sz w:val="20"/>
              </w:rPr>
            </w:pPr>
            <w:r w:rsidRPr="001963CE">
              <w:rPr>
                <w:i w:val="0"/>
                <w:sz w:val="20"/>
              </w:rPr>
              <w:t>IL1RN</w:t>
            </w:r>
          </w:p>
        </w:tc>
        <w:tc>
          <w:tcPr>
            <w:tcW w:w="1496" w:type="dxa"/>
            <w:vMerge w:val="restart"/>
          </w:tcPr>
          <w:p w:rsidR="00794D83" w:rsidRPr="001963CE" w:rsidRDefault="00794D83" w:rsidP="00881AD1">
            <w:pPr>
              <w:suppressAutoHyphens/>
              <w:spacing w:line="360" w:lineRule="auto"/>
              <w:rPr>
                <w:lang w:val="en-US"/>
              </w:rPr>
            </w:pPr>
            <w:r w:rsidRPr="001963CE">
              <w:rPr>
                <w:lang w:val="en-US"/>
              </w:rPr>
              <w:t>VNTR</w:t>
            </w:r>
          </w:p>
        </w:tc>
        <w:tc>
          <w:tcPr>
            <w:tcW w:w="104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9</w:t>
            </w:r>
          </w:p>
        </w:tc>
        <w:tc>
          <w:tcPr>
            <w:tcW w:w="98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0,60</w:t>
            </w:r>
          </w:p>
        </w:tc>
        <w:tc>
          <w:tcPr>
            <w:tcW w:w="909"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0,439</w:t>
            </w:r>
          </w:p>
        </w:tc>
      </w:tr>
      <w:tr w:rsidR="00794D83" w:rsidRPr="001963CE" w:rsidTr="00881AD1">
        <w:trPr>
          <w:jc w:val="center"/>
        </w:trPr>
        <w:tc>
          <w:tcPr>
            <w:tcW w:w="1135" w:type="dxa"/>
            <w:vMerge/>
          </w:tcPr>
          <w:p w:rsidR="00794D83" w:rsidRPr="001963CE" w:rsidRDefault="00794D83" w:rsidP="00881AD1">
            <w:pPr>
              <w:suppressAutoHyphens/>
              <w:spacing w:line="360" w:lineRule="auto"/>
              <w:rPr>
                <w:lang w:val="en-US"/>
              </w:rPr>
            </w:pPr>
          </w:p>
        </w:tc>
        <w:tc>
          <w:tcPr>
            <w:tcW w:w="1496" w:type="dxa"/>
            <w:vMerge/>
          </w:tcPr>
          <w:p w:rsidR="00794D83" w:rsidRPr="001963CE" w:rsidRDefault="00794D83" w:rsidP="00881AD1">
            <w:pPr>
              <w:suppressAutoHyphens/>
              <w:spacing w:line="360" w:lineRule="auto"/>
              <w:rPr>
                <w:lang w:val="en-US"/>
              </w:rPr>
            </w:pPr>
          </w:p>
        </w:tc>
        <w:tc>
          <w:tcPr>
            <w:tcW w:w="1047" w:type="dxa"/>
          </w:tcPr>
          <w:p w:rsidR="00794D83" w:rsidRPr="001963CE" w:rsidRDefault="00794D83" w:rsidP="00881AD1">
            <w:pPr>
              <w:pStyle w:val="23"/>
              <w:widowControl/>
              <w:suppressAutoHyphens/>
              <w:ind w:firstLine="0"/>
              <w:jc w:val="left"/>
              <w:rPr>
                <w:b w:val="0"/>
                <w:sz w:val="20"/>
              </w:rPr>
            </w:pPr>
            <w:r w:rsidRPr="001963CE">
              <w:rPr>
                <w:b w:val="0"/>
                <w:sz w:val="20"/>
              </w:rPr>
              <w:t>не А1*</w:t>
            </w:r>
          </w:p>
        </w:tc>
        <w:tc>
          <w:tcPr>
            <w:tcW w:w="207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6</w:t>
            </w:r>
          </w:p>
        </w:tc>
        <w:tc>
          <w:tcPr>
            <w:tcW w:w="981" w:type="dxa"/>
            <w:vMerge/>
          </w:tcPr>
          <w:p w:rsidR="00794D83" w:rsidRPr="001963CE" w:rsidRDefault="00794D83" w:rsidP="00881AD1">
            <w:pPr>
              <w:pStyle w:val="23"/>
              <w:widowControl/>
              <w:suppressAutoHyphens/>
              <w:ind w:firstLine="0"/>
              <w:jc w:val="left"/>
              <w:rPr>
                <w:b w:val="0"/>
                <w:sz w:val="20"/>
              </w:rPr>
            </w:pPr>
          </w:p>
        </w:tc>
        <w:tc>
          <w:tcPr>
            <w:tcW w:w="909" w:type="dxa"/>
            <w:vMerge/>
          </w:tcPr>
          <w:p w:rsidR="00794D83" w:rsidRPr="001963CE" w:rsidRDefault="00794D83" w:rsidP="00881AD1">
            <w:pPr>
              <w:pStyle w:val="23"/>
              <w:widowControl/>
              <w:suppressAutoHyphens/>
              <w:ind w:firstLine="0"/>
              <w:jc w:val="left"/>
              <w:rPr>
                <w:b w:val="0"/>
                <w:sz w:val="20"/>
              </w:rPr>
            </w:pPr>
          </w:p>
        </w:tc>
      </w:tr>
    </w:tbl>
    <w:p w:rsidR="0073543F" w:rsidRPr="001963CE" w:rsidRDefault="0073543F"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 xml:space="preserve">Примечание. р – достигнутый уровень значимости; </w:t>
      </w:r>
      <w:r w:rsidRPr="001963CE">
        <w:rPr>
          <w:b w:val="0"/>
          <w:lang w:val="en-US"/>
        </w:rPr>
        <w:t>d</w:t>
      </w:r>
      <w:r w:rsidRPr="001963CE">
        <w:rPr>
          <w:b w:val="0"/>
        </w:rPr>
        <w:t>.</w:t>
      </w:r>
      <w:r w:rsidRPr="001963CE">
        <w:rPr>
          <w:b w:val="0"/>
          <w:lang w:val="en-US"/>
        </w:rPr>
        <w:t>f</w:t>
      </w:r>
      <w:r w:rsidRPr="001963CE">
        <w:rPr>
          <w:b w:val="0"/>
        </w:rPr>
        <w:t>. – число степеней свободы; * - аллели А2 и А3</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 xml:space="preserve">Найденная связь изменчивости гена </w:t>
      </w:r>
      <w:r w:rsidRPr="001963CE">
        <w:rPr>
          <w:b w:val="0"/>
          <w:lang w:val="en-US"/>
        </w:rPr>
        <w:t>IL</w:t>
      </w:r>
      <w:r w:rsidRPr="001963CE">
        <w:rPr>
          <w:b w:val="0"/>
        </w:rPr>
        <w:t>12</w:t>
      </w:r>
      <w:r w:rsidRPr="001963CE">
        <w:rPr>
          <w:b w:val="0"/>
          <w:lang w:val="en-US"/>
        </w:rPr>
        <w:t>B</w:t>
      </w:r>
      <w:r w:rsidRPr="001963CE">
        <w:rPr>
          <w:b w:val="0"/>
        </w:rPr>
        <w:t xml:space="preserve"> закономерна, поскольку продукт экспрессии этого гена – </w:t>
      </w:r>
      <w:r w:rsidRPr="001963CE">
        <w:rPr>
          <w:b w:val="0"/>
          <w:lang w:val="en-US"/>
        </w:rPr>
        <w:t>IL</w:t>
      </w:r>
      <w:r w:rsidRPr="001963CE">
        <w:rPr>
          <w:b w:val="0"/>
        </w:rPr>
        <w:t>–12 является ключевым цитокином для усиления клеточно-опосредованного иммунного ответа и инициации эффективной противоинфекционной</w:t>
      </w:r>
      <w:r w:rsidR="00E50654" w:rsidRPr="001963CE">
        <w:rPr>
          <w:b w:val="0"/>
        </w:rPr>
        <w:t xml:space="preserve"> </w:t>
      </w:r>
      <w:r w:rsidRPr="001963CE">
        <w:rPr>
          <w:b w:val="0"/>
        </w:rPr>
        <w:t>защиты. Он</w:t>
      </w:r>
      <w:r w:rsidR="00E50654" w:rsidRPr="001963CE">
        <w:rPr>
          <w:b w:val="0"/>
        </w:rPr>
        <w:t xml:space="preserve"> </w:t>
      </w:r>
      <w:r w:rsidRPr="001963CE">
        <w:rPr>
          <w:b w:val="0"/>
        </w:rPr>
        <w:t xml:space="preserve">секретируется макрофагами в ответ на индукцию микробными компонентами и продуктами, активирует дифференцировку Т-лимфоцитов, повышает их цитотоксическую активность, усиливает пролиферацию естественных киллеров, Т-лимфоцитов и продукцию других цитокинов. Главный эффект – индукция синтеза </w:t>
      </w:r>
      <w:r w:rsidRPr="001963CE">
        <w:rPr>
          <w:b w:val="0"/>
          <w:lang w:val="en-US"/>
        </w:rPr>
        <w:t>INF</w:t>
      </w:r>
      <w:r w:rsidRPr="001963CE">
        <w:rPr>
          <w:b w:val="0"/>
        </w:rPr>
        <w:t>-</w:t>
      </w:r>
      <w:r w:rsidRPr="001963CE">
        <w:rPr>
          <w:b w:val="0"/>
          <w:lang w:val="en-US"/>
        </w:rPr>
        <w:t>γ</w:t>
      </w:r>
      <w:r w:rsidRPr="001963CE">
        <w:rPr>
          <w:b w:val="0"/>
        </w:rPr>
        <w:t>.</w:t>
      </w:r>
      <w:r w:rsidR="00E50654" w:rsidRPr="001963CE">
        <w:rPr>
          <w:b w:val="0"/>
        </w:rPr>
        <w:t xml:space="preserve"> </w:t>
      </w:r>
      <w:r w:rsidRPr="001963CE">
        <w:rPr>
          <w:b w:val="0"/>
        </w:rPr>
        <w:t xml:space="preserve">Характер течения и исход многих инфекций зависят от способности возбудителя индуцировать синтез </w:t>
      </w:r>
      <w:r w:rsidRPr="001963CE">
        <w:rPr>
          <w:b w:val="0"/>
          <w:lang w:val="en-US"/>
        </w:rPr>
        <w:t>IL</w:t>
      </w:r>
      <w:r w:rsidRPr="001963CE">
        <w:rPr>
          <w:b w:val="0"/>
        </w:rPr>
        <w:t>-12 [Тотолян А.А., Фрейдлин И.С., 2000].</w:t>
      </w:r>
      <w:r w:rsidR="007E3E40" w:rsidRPr="001963CE">
        <w:rPr>
          <w:b w:val="0"/>
          <w:lang w:val="uk-UA"/>
        </w:rPr>
        <w:t xml:space="preserve"> </w:t>
      </w:r>
      <w:r w:rsidRPr="001963CE">
        <w:rPr>
          <w:b w:val="0"/>
        </w:rPr>
        <w:t xml:space="preserve">Таким образом, у русских жителей г. Томска установлена ассоциация полиморфизма 1188А/С гена </w:t>
      </w:r>
      <w:r w:rsidRPr="001963CE">
        <w:rPr>
          <w:b w:val="0"/>
          <w:lang w:val="en-US"/>
        </w:rPr>
        <w:t>IL</w:t>
      </w:r>
      <w:r w:rsidRPr="001963CE">
        <w:rPr>
          <w:b w:val="0"/>
        </w:rPr>
        <w:t>12</w:t>
      </w:r>
      <w:r w:rsidRPr="001963CE">
        <w:rPr>
          <w:b w:val="0"/>
          <w:lang w:val="en-US"/>
        </w:rPr>
        <w:t>B</w:t>
      </w:r>
      <w:r w:rsidRPr="001963CE">
        <w:rPr>
          <w:b w:val="0"/>
        </w:rPr>
        <w:t xml:space="preserve"> с заболеванием: индивиды-носители аллеля 1188С в большей степени подвержены туберкулезу, как первичному, так и вторичному. Важным обстоятельством с точки зрения достоверности является тот факт, что показанная связь маркера с заболеванием выявлена как методом случай – контороль, так и </w:t>
      </w:r>
      <w:r w:rsidRPr="001963CE">
        <w:rPr>
          <w:b w:val="0"/>
          <w:lang w:val="en-US"/>
        </w:rPr>
        <w:t>TDT</w:t>
      </w:r>
      <w:r w:rsidRPr="001963CE">
        <w:rPr>
          <w:b w:val="0"/>
        </w:rPr>
        <w:t xml:space="preserve"> на семейном материале.</w:t>
      </w:r>
    </w:p>
    <w:p w:rsidR="00794D83" w:rsidRPr="001963CE" w:rsidRDefault="00794D83" w:rsidP="00720490">
      <w:pPr>
        <w:pStyle w:val="23"/>
        <w:widowControl/>
        <w:suppressAutoHyphens/>
        <w:ind w:firstLine="709"/>
        <w:jc w:val="both"/>
        <w:rPr>
          <w:b w:val="0"/>
        </w:rPr>
      </w:pPr>
    </w:p>
    <w:p w:rsidR="00794D83" w:rsidRPr="001963CE" w:rsidRDefault="0073543F" w:rsidP="00720490">
      <w:pPr>
        <w:pStyle w:val="23"/>
        <w:widowControl/>
        <w:suppressAutoHyphens/>
        <w:ind w:firstLine="709"/>
        <w:jc w:val="both"/>
        <w:rPr>
          <w:b w:val="0"/>
        </w:rPr>
      </w:pPr>
      <w:r w:rsidRPr="001963CE">
        <w:rPr>
          <w:b w:val="0"/>
        </w:rPr>
        <w:t>3.3</w:t>
      </w:r>
      <w:r w:rsidR="00794D83" w:rsidRPr="001963CE">
        <w:rPr>
          <w:b w:val="0"/>
        </w:rPr>
        <w:t xml:space="preserve"> Анализ накопления случаев туберкулеза в семьях больных</w:t>
      </w:r>
    </w:p>
    <w:p w:rsidR="0073543F" w:rsidRPr="001963CE" w:rsidRDefault="0073543F" w:rsidP="00720490">
      <w:pPr>
        <w:pStyle w:val="23"/>
        <w:widowControl/>
        <w:suppressAutoHyphens/>
        <w:ind w:firstLine="709"/>
        <w:jc w:val="both"/>
        <w:rPr>
          <w:b w:val="0"/>
        </w:rPr>
      </w:pPr>
    </w:p>
    <w:p w:rsidR="00974047" w:rsidRPr="001963CE" w:rsidRDefault="00794D83" w:rsidP="00720490">
      <w:pPr>
        <w:pStyle w:val="23"/>
        <w:widowControl/>
        <w:suppressAutoHyphens/>
        <w:ind w:firstLine="709"/>
        <w:jc w:val="both"/>
        <w:rPr>
          <w:b w:val="0"/>
        </w:rPr>
      </w:pPr>
      <w:r w:rsidRPr="001963CE">
        <w:rPr>
          <w:b w:val="0"/>
        </w:rPr>
        <w:t>В практической деятельности фтизиатры выделяют такое понятие, как семейный контакт по туберкулезу. Оно подразумевает наличие тесного семейного общения родственников и неродственных индивидов с больным туберкулезом. Также выделяют смежное понятие - семейный туберкулез. О таком туберкулезе говорят, когда больны родственники пациента.</w:t>
      </w:r>
      <w:r w:rsidR="007E3E40" w:rsidRPr="001963CE">
        <w:rPr>
          <w:b w:val="0"/>
          <w:lang w:val="uk-UA"/>
        </w:rPr>
        <w:t xml:space="preserve"> </w:t>
      </w:r>
      <w:r w:rsidRPr="001963CE">
        <w:rPr>
          <w:b w:val="0"/>
        </w:rPr>
        <w:t>При сравнении частоты встречаемости родственников, больных туберкулезом, у заболевших этой инфекцией и у здоровых индивидов, были выявлены отличия (χ</w:t>
      </w:r>
      <w:r w:rsidRPr="001963CE">
        <w:rPr>
          <w:b w:val="0"/>
          <w:vertAlign w:val="superscript"/>
        </w:rPr>
        <w:t>2</w:t>
      </w:r>
      <w:r w:rsidRPr="001963CE">
        <w:rPr>
          <w:b w:val="0"/>
        </w:rPr>
        <w:t>=15,67, р&lt;0,001) (табл. 18). Показано, что вероятность заболеть туберкулезом выше у индивидов, в семьях которых имеются лица, перенесшие это заболевание (</w:t>
      </w:r>
      <w:r w:rsidRPr="001963CE">
        <w:rPr>
          <w:b w:val="0"/>
          <w:lang w:val="en-US"/>
        </w:rPr>
        <w:t>OR</w:t>
      </w:r>
      <w:r w:rsidRPr="001963CE">
        <w:rPr>
          <w:b w:val="0"/>
        </w:rPr>
        <w:t>=3,63, 95%</w:t>
      </w:r>
      <w:r w:rsidRPr="001963CE">
        <w:rPr>
          <w:b w:val="0"/>
          <w:lang w:val="en-US"/>
        </w:rPr>
        <w:t>CI</w:t>
      </w:r>
      <w:r w:rsidRPr="001963CE">
        <w:rPr>
          <w:b w:val="0"/>
        </w:rPr>
        <w:t>:1,84–7,31; р&lt;0,000). У больных частота туберкулеза среди родственников первой степени родства в 3,63 раза выше по сравнению с родственниками первой степени родства здоровых индивидов.</w:t>
      </w:r>
    </w:p>
    <w:p w:rsidR="0073543F" w:rsidRPr="001963CE" w:rsidRDefault="0073543F"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Таблица 18</w:t>
      </w:r>
      <w:r w:rsidR="0073543F" w:rsidRPr="001963CE">
        <w:rPr>
          <w:b w:val="0"/>
        </w:rPr>
        <w:t xml:space="preserve"> </w:t>
      </w:r>
      <w:r w:rsidRPr="001963CE">
        <w:rPr>
          <w:b w:val="0"/>
        </w:rPr>
        <w:t>Частота заболевания туберкулезом родственников больных данным инфекционным заболеванием и здоровых индивидов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4"/>
        <w:gridCol w:w="1031"/>
        <w:gridCol w:w="1156"/>
        <w:gridCol w:w="1157"/>
        <w:gridCol w:w="1408"/>
        <w:gridCol w:w="1408"/>
        <w:gridCol w:w="1408"/>
      </w:tblGrid>
      <w:tr w:rsidR="00794D83" w:rsidRPr="001963CE" w:rsidTr="00881AD1">
        <w:trPr>
          <w:jc w:val="center"/>
        </w:trPr>
        <w:tc>
          <w:tcPr>
            <w:tcW w:w="1668"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Выборка</w:t>
            </w:r>
          </w:p>
        </w:tc>
        <w:tc>
          <w:tcPr>
            <w:tcW w:w="1134"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Нет тубер-кулеза в роду</w:t>
            </w:r>
          </w:p>
        </w:tc>
        <w:tc>
          <w:tcPr>
            <w:tcW w:w="4110" w:type="dxa"/>
            <w:gridSpan w:val="3"/>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Имеют родственников с туберкулезом</w:t>
            </w:r>
          </w:p>
        </w:tc>
        <w:tc>
          <w:tcPr>
            <w:tcW w:w="1560" w:type="dxa"/>
            <w:vMerge w:val="restart"/>
          </w:tcPr>
          <w:p w:rsidR="00974047" w:rsidRPr="001963CE" w:rsidRDefault="00794D83" w:rsidP="00881AD1">
            <w:pPr>
              <w:pStyle w:val="23"/>
              <w:widowControl/>
              <w:suppressAutoHyphens/>
              <w:ind w:firstLine="0"/>
              <w:jc w:val="left"/>
              <w:rPr>
                <w:b w:val="0"/>
                <w:sz w:val="20"/>
              </w:rPr>
            </w:pPr>
            <w:r w:rsidRPr="001963CE">
              <w:rPr>
                <w:b w:val="0"/>
                <w:sz w:val="20"/>
              </w:rPr>
              <w:t>Кол-во родствен-ников 1 степени родства</w:t>
            </w:r>
            <w:r w:rsidR="00E50654" w:rsidRPr="001963CE">
              <w:rPr>
                <w:b w:val="0"/>
                <w:sz w:val="20"/>
              </w:rPr>
              <w:t xml:space="preserve"> </w:t>
            </w:r>
            <w:r w:rsidRPr="001963CE">
              <w:rPr>
                <w:b w:val="0"/>
                <w:sz w:val="20"/>
              </w:rPr>
              <w:t>с</w:t>
            </w:r>
          </w:p>
          <w:p w:rsidR="00794D83" w:rsidRPr="001963CE" w:rsidRDefault="00794D83" w:rsidP="00881AD1">
            <w:pPr>
              <w:pStyle w:val="23"/>
              <w:widowControl/>
              <w:suppressAutoHyphens/>
              <w:ind w:firstLine="0"/>
              <w:jc w:val="left"/>
              <w:rPr>
                <w:b w:val="0"/>
                <w:sz w:val="20"/>
              </w:rPr>
            </w:pPr>
            <w:r w:rsidRPr="001963CE">
              <w:rPr>
                <w:b w:val="0"/>
                <w:sz w:val="20"/>
              </w:rPr>
              <w:t xml:space="preserve">туб-зом </w:t>
            </w:r>
          </w:p>
        </w:tc>
        <w:tc>
          <w:tcPr>
            <w:tcW w:w="1559" w:type="dxa"/>
            <w:vMerge w:val="restart"/>
          </w:tcPr>
          <w:p w:rsidR="00974047" w:rsidRPr="001963CE" w:rsidRDefault="00794D83" w:rsidP="00881AD1">
            <w:pPr>
              <w:pStyle w:val="23"/>
              <w:widowControl/>
              <w:suppressAutoHyphens/>
              <w:ind w:firstLine="0"/>
              <w:jc w:val="left"/>
              <w:rPr>
                <w:b w:val="0"/>
                <w:sz w:val="20"/>
              </w:rPr>
            </w:pPr>
            <w:r w:rsidRPr="001963CE">
              <w:rPr>
                <w:b w:val="0"/>
                <w:sz w:val="20"/>
              </w:rPr>
              <w:t>Кол-во родствен-ников 2 степени родства</w:t>
            </w:r>
            <w:r w:rsidR="00E50654" w:rsidRPr="001963CE">
              <w:rPr>
                <w:b w:val="0"/>
                <w:sz w:val="20"/>
              </w:rPr>
              <w:t xml:space="preserve"> </w:t>
            </w:r>
            <w:r w:rsidRPr="001963CE">
              <w:rPr>
                <w:b w:val="0"/>
                <w:sz w:val="20"/>
              </w:rPr>
              <w:t>с</w:t>
            </w:r>
          </w:p>
          <w:p w:rsidR="00794D83" w:rsidRPr="001963CE" w:rsidRDefault="00794D83" w:rsidP="00881AD1">
            <w:pPr>
              <w:pStyle w:val="23"/>
              <w:widowControl/>
              <w:suppressAutoHyphens/>
              <w:ind w:firstLine="0"/>
              <w:jc w:val="left"/>
              <w:rPr>
                <w:b w:val="0"/>
                <w:sz w:val="20"/>
              </w:rPr>
            </w:pPr>
            <w:r w:rsidRPr="001963CE">
              <w:rPr>
                <w:b w:val="0"/>
                <w:sz w:val="20"/>
              </w:rPr>
              <w:t xml:space="preserve">туб-зом </w:t>
            </w:r>
          </w:p>
        </w:tc>
      </w:tr>
      <w:tr w:rsidR="00794D83" w:rsidRPr="001963CE" w:rsidTr="00881AD1">
        <w:trPr>
          <w:jc w:val="center"/>
        </w:trPr>
        <w:tc>
          <w:tcPr>
            <w:tcW w:w="1668" w:type="dxa"/>
            <w:vMerge/>
          </w:tcPr>
          <w:p w:rsidR="00794D83" w:rsidRPr="001963CE" w:rsidRDefault="00794D83" w:rsidP="00881AD1">
            <w:pPr>
              <w:pStyle w:val="23"/>
              <w:widowControl/>
              <w:suppressAutoHyphens/>
              <w:ind w:firstLine="0"/>
              <w:jc w:val="left"/>
              <w:rPr>
                <w:b w:val="0"/>
                <w:sz w:val="20"/>
              </w:rPr>
            </w:pPr>
          </w:p>
        </w:tc>
        <w:tc>
          <w:tcPr>
            <w:tcW w:w="1134" w:type="dxa"/>
            <w:vMerge/>
          </w:tcPr>
          <w:p w:rsidR="00794D83" w:rsidRPr="001963CE" w:rsidRDefault="00794D83" w:rsidP="00881AD1">
            <w:pPr>
              <w:pStyle w:val="23"/>
              <w:widowControl/>
              <w:suppressAutoHyphens/>
              <w:ind w:firstLine="0"/>
              <w:jc w:val="left"/>
              <w:rPr>
                <w:b w:val="0"/>
                <w:sz w:val="20"/>
              </w:rPr>
            </w:pP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Из них 1 степени родства</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Из них 2 степени родства</w:t>
            </w:r>
          </w:p>
        </w:tc>
        <w:tc>
          <w:tcPr>
            <w:tcW w:w="1559" w:type="dxa"/>
          </w:tcPr>
          <w:p w:rsidR="00794D83" w:rsidRPr="001963CE" w:rsidRDefault="00794D83" w:rsidP="00881AD1">
            <w:pPr>
              <w:pStyle w:val="23"/>
              <w:widowControl/>
              <w:suppressAutoHyphens/>
              <w:ind w:firstLine="0"/>
              <w:jc w:val="left"/>
              <w:rPr>
                <w:b w:val="0"/>
                <w:sz w:val="20"/>
              </w:rPr>
            </w:pPr>
            <w:r w:rsidRPr="001963CE">
              <w:rPr>
                <w:b w:val="0"/>
                <w:sz w:val="20"/>
              </w:rPr>
              <w:t>Из них 1 и 2 степени родства</w:t>
            </w:r>
          </w:p>
        </w:tc>
        <w:tc>
          <w:tcPr>
            <w:tcW w:w="1560" w:type="dxa"/>
            <w:vMerge/>
          </w:tcPr>
          <w:p w:rsidR="00794D83" w:rsidRPr="001963CE" w:rsidRDefault="00794D83" w:rsidP="00881AD1">
            <w:pPr>
              <w:pStyle w:val="23"/>
              <w:widowControl/>
              <w:suppressAutoHyphens/>
              <w:ind w:firstLine="0"/>
              <w:jc w:val="left"/>
              <w:rPr>
                <w:b w:val="0"/>
                <w:sz w:val="20"/>
              </w:rPr>
            </w:pPr>
          </w:p>
        </w:tc>
        <w:tc>
          <w:tcPr>
            <w:tcW w:w="1559"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668" w:type="dxa"/>
          </w:tcPr>
          <w:p w:rsidR="00974047" w:rsidRPr="001963CE" w:rsidRDefault="00794D83" w:rsidP="00881AD1">
            <w:pPr>
              <w:pStyle w:val="23"/>
              <w:widowControl/>
              <w:suppressAutoHyphens/>
              <w:ind w:firstLine="0"/>
              <w:jc w:val="left"/>
              <w:rPr>
                <w:b w:val="0"/>
                <w:sz w:val="20"/>
                <w:lang w:val="en-US"/>
              </w:rPr>
            </w:pPr>
            <w:r w:rsidRPr="001963CE">
              <w:rPr>
                <w:b w:val="0"/>
                <w:sz w:val="20"/>
                <w:lang w:val="en-US"/>
              </w:rPr>
              <w:t>Здоровые</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n=97</w:t>
            </w:r>
          </w:p>
        </w:tc>
        <w:tc>
          <w:tcPr>
            <w:tcW w:w="1134"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84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(86,6%)</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(11,4%)</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w:t>
            </w:r>
          </w:p>
        </w:tc>
        <w:tc>
          <w:tcPr>
            <w:tcW w:w="1560"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14</w:t>
            </w:r>
          </w:p>
        </w:tc>
      </w:tr>
      <w:tr w:rsidR="00794D83" w:rsidRPr="001963CE" w:rsidTr="00881AD1">
        <w:trPr>
          <w:jc w:val="center"/>
        </w:trPr>
        <w:tc>
          <w:tcPr>
            <w:tcW w:w="1668" w:type="dxa"/>
          </w:tcPr>
          <w:p w:rsidR="00974047" w:rsidRPr="001963CE" w:rsidRDefault="00794D83" w:rsidP="00881AD1">
            <w:pPr>
              <w:pStyle w:val="23"/>
              <w:widowControl/>
              <w:suppressAutoHyphens/>
              <w:ind w:firstLine="0"/>
              <w:jc w:val="left"/>
              <w:rPr>
                <w:b w:val="0"/>
                <w:sz w:val="20"/>
                <w:lang w:val="en-US"/>
              </w:rPr>
            </w:pPr>
            <w:r w:rsidRPr="001963CE">
              <w:rPr>
                <w:b w:val="0"/>
                <w:sz w:val="20"/>
                <w:lang w:val="en-US"/>
              </w:rPr>
              <w:t xml:space="preserve">Больные </w:t>
            </w:r>
          </w:p>
          <w:p w:rsidR="00794D83" w:rsidRPr="001963CE" w:rsidRDefault="00794D83" w:rsidP="00881AD1">
            <w:pPr>
              <w:pStyle w:val="23"/>
              <w:widowControl/>
              <w:suppressAutoHyphens/>
              <w:ind w:firstLine="0"/>
              <w:jc w:val="left"/>
              <w:rPr>
                <w:b w:val="0"/>
                <w:sz w:val="20"/>
              </w:rPr>
            </w:pPr>
            <w:r w:rsidRPr="001963CE">
              <w:rPr>
                <w:b w:val="0"/>
                <w:sz w:val="20"/>
              </w:rPr>
              <w:t>туберкулезом</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n=225</w:t>
            </w:r>
          </w:p>
        </w:tc>
        <w:tc>
          <w:tcPr>
            <w:tcW w:w="1134"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144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(64%)</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59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(26,2%)</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(5,3%)</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(4,5%)</w:t>
            </w:r>
          </w:p>
        </w:tc>
        <w:tc>
          <w:tcPr>
            <w:tcW w:w="1560"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93</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25</w:t>
            </w:r>
          </w:p>
        </w:tc>
      </w:tr>
    </w:tbl>
    <w:p w:rsidR="0073543F" w:rsidRPr="001963CE" w:rsidRDefault="0073543F"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lang w:val="en-US"/>
        </w:rPr>
        <w:t xml:space="preserve">Примечание. n – </w:t>
      </w:r>
      <w:r w:rsidRPr="001963CE">
        <w:rPr>
          <w:b w:val="0"/>
        </w:rPr>
        <w:t>численность группы</w:t>
      </w:r>
    </w:p>
    <w:p w:rsidR="00794D83" w:rsidRPr="001963CE" w:rsidRDefault="00794D83" w:rsidP="00720490">
      <w:pPr>
        <w:pStyle w:val="23"/>
        <w:widowControl/>
        <w:suppressAutoHyphens/>
        <w:ind w:firstLine="709"/>
        <w:jc w:val="both"/>
        <w:rPr>
          <w:b w:val="0"/>
          <w:lang w:val="en-US"/>
        </w:rPr>
      </w:pPr>
    </w:p>
    <w:p w:rsidR="00974047" w:rsidRPr="001963CE" w:rsidRDefault="00794D83" w:rsidP="00720490">
      <w:pPr>
        <w:pStyle w:val="23"/>
        <w:widowControl/>
        <w:suppressAutoHyphens/>
        <w:ind w:firstLine="709"/>
        <w:jc w:val="both"/>
        <w:rPr>
          <w:b w:val="0"/>
        </w:rPr>
      </w:pPr>
      <w:r w:rsidRPr="001963CE">
        <w:rPr>
          <w:b w:val="0"/>
        </w:rPr>
        <w:t xml:space="preserve">Необходимо отметить, что учитывались родственники </w:t>
      </w:r>
      <w:r w:rsidRPr="001963CE">
        <w:rPr>
          <w:b w:val="0"/>
          <w:lang w:val="en-US"/>
        </w:rPr>
        <w:t>I</w:t>
      </w:r>
      <w:r w:rsidRPr="001963CE">
        <w:rPr>
          <w:b w:val="0"/>
        </w:rPr>
        <w:t xml:space="preserve"> и </w:t>
      </w:r>
      <w:r w:rsidRPr="001963CE">
        <w:rPr>
          <w:b w:val="0"/>
          <w:lang w:val="en-US"/>
        </w:rPr>
        <w:t>II</w:t>
      </w:r>
      <w:r w:rsidRPr="001963CE">
        <w:rPr>
          <w:b w:val="0"/>
        </w:rPr>
        <w:t xml:space="preserve"> степени родства, перенесшие туберкулез, но не имеющие тесного семейного контакта в период болезни с обследуемыми индивидами. Таким образом, в данном случае туберкулезный контакт, как причину накопления случаев заболевания у родственников индивидов больных ТБ, можно исключить.</w:t>
      </w:r>
    </w:p>
    <w:p w:rsidR="00974047" w:rsidRPr="001963CE" w:rsidRDefault="00794D83" w:rsidP="00720490">
      <w:pPr>
        <w:pStyle w:val="23"/>
        <w:widowControl/>
        <w:suppressAutoHyphens/>
        <w:ind w:firstLine="709"/>
        <w:jc w:val="both"/>
        <w:rPr>
          <w:b w:val="0"/>
        </w:rPr>
      </w:pPr>
      <w:r w:rsidRPr="001963CE">
        <w:rPr>
          <w:b w:val="0"/>
        </w:rPr>
        <w:t>К тому же исследование распространенности туберкулеза среди супругов пробандов, не состоящих в кровном родстве с больными туберкулезом, но находившихся с ними в семейном контакте, проведенное В.П. Чукановой с соавт. (1995), показало, что частота туберкулеза легких в этой группе не отличалась от частоты заболевания среди населения обследованной этнической группы. Кроме того, было установлено, что в семьях пробандов, которые болели деструктивными формами инфекции, частота туберкулеза среди родственников первой степени родства превышала в пять раз частоту заболевания среди населения при отсутствии семейного контакта [Чуканова В.П. и др., 1995]. В аналогичном исследовании, проведенном ранее, получены сходные результаты: в роду здоровых туберкулез встречался в пять раз реже, чем у больных [Березовский Б.А. и др., 1986]. Можно заметить, что в исследовании жителей г. Томска увеличение заболеваемости среди родственников больных несколько ниже. Возможно, это обусловлено социальными, демографическими, или другими причинами. Повышение частоты туберкулеза у родственников больных по</w:t>
      </w:r>
      <w:r w:rsidR="00E50654" w:rsidRPr="001963CE">
        <w:rPr>
          <w:b w:val="0"/>
        </w:rPr>
        <w:t xml:space="preserve"> </w:t>
      </w:r>
      <w:r w:rsidRPr="001963CE">
        <w:rPr>
          <w:b w:val="0"/>
        </w:rPr>
        <w:t>сравнению со здоровыми, свидетельствует в пользу имеющегося мнения о наследственной предрасположенности к инфекционным заболеваниям, в том числе к туберкулезу.</w:t>
      </w:r>
    </w:p>
    <w:p w:rsidR="00974047" w:rsidRPr="001963CE" w:rsidRDefault="00794D83" w:rsidP="00720490">
      <w:pPr>
        <w:pStyle w:val="a7"/>
        <w:suppressAutoHyphens/>
        <w:ind w:firstLine="709"/>
      </w:pPr>
      <w:r w:rsidRPr="001963CE">
        <w:t xml:space="preserve">При дальнейшем анализе выборку больных разделили на две группы: первую группу составили пациенты, родственники которых болели туберкулезом, вторую – те, среди родственников которых не было заболевших этой инфекцией. Учитывались родственники </w:t>
      </w:r>
      <w:r w:rsidRPr="001963CE">
        <w:rPr>
          <w:lang w:val="en-US"/>
        </w:rPr>
        <w:t>I</w:t>
      </w:r>
      <w:r w:rsidRPr="001963CE">
        <w:t xml:space="preserve"> и </w:t>
      </w:r>
      <w:r w:rsidRPr="001963CE">
        <w:rPr>
          <w:lang w:val="en-US"/>
        </w:rPr>
        <w:t>II</w:t>
      </w:r>
      <w:r w:rsidRPr="001963CE">
        <w:t xml:space="preserve"> степени родства. При сравнении частот аллелей у больных первой и второй группы установлено, что в выборке больных семейным туберкулезом статистически значимо чаще встречался аллель 543</w:t>
      </w:r>
      <w:r w:rsidRPr="001963CE">
        <w:rPr>
          <w:lang w:val="en-US"/>
        </w:rPr>
        <w:t>N</w:t>
      </w:r>
      <w:r w:rsidRPr="001963CE">
        <w:t xml:space="preserve"> гена </w:t>
      </w:r>
      <w:r w:rsidRPr="001963CE">
        <w:rPr>
          <w:lang w:val="en-US"/>
        </w:rPr>
        <w:t>NRAMP</w:t>
      </w:r>
      <w:r w:rsidRPr="001963CE">
        <w:t>1 (χ</w:t>
      </w:r>
      <w:r w:rsidRPr="001963CE">
        <w:rPr>
          <w:vertAlign w:val="superscript"/>
        </w:rPr>
        <w:t>2</w:t>
      </w:r>
      <w:r w:rsidRPr="001963CE">
        <w:t>=6,08, р=0,014).</w:t>
      </w:r>
    </w:p>
    <w:p w:rsidR="00794D83" w:rsidRPr="001963CE" w:rsidRDefault="00794D83" w:rsidP="00720490">
      <w:pPr>
        <w:pStyle w:val="a7"/>
        <w:suppressAutoHyphens/>
        <w:ind w:firstLine="709"/>
        <w:rPr>
          <w:snapToGrid w:val="0"/>
        </w:rPr>
      </w:pPr>
      <w:r w:rsidRPr="001963CE">
        <w:t xml:space="preserve">Полиморфизм </w:t>
      </w:r>
      <w:r w:rsidRPr="001963CE">
        <w:rPr>
          <w:lang w:val="en-US"/>
        </w:rPr>
        <w:t>D</w:t>
      </w:r>
      <w:r w:rsidRPr="001963CE">
        <w:t>543</w:t>
      </w:r>
      <w:r w:rsidRPr="001963CE">
        <w:rPr>
          <w:lang w:val="en-US"/>
        </w:rPr>
        <w:t>N</w:t>
      </w:r>
      <w:r w:rsidRPr="001963CE">
        <w:t xml:space="preserve"> гена </w:t>
      </w:r>
      <w:r w:rsidRPr="001963CE">
        <w:rPr>
          <w:lang w:val="en-US"/>
        </w:rPr>
        <w:t>NRAMP</w:t>
      </w:r>
      <w:r w:rsidRPr="001963CE">
        <w:t xml:space="preserve">1 является наиболее исследованным в различных популяциях мира из всех аллельных вариантов этого гена. Показана его значимость в подверженности к туберкулезу у японцев и китайцев </w:t>
      </w:r>
      <w:r w:rsidRPr="001963CE">
        <w:rPr>
          <w:snapToGrid w:val="0"/>
        </w:rPr>
        <w:t>[</w:t>
      </w:r>
      <w:r w:rsidRPr="001963CE">
        <w:rPr>
          <w:snapToGrid w:val="0"/>
          <w:lang w:val="en-US"/>
        </w:rPr>
        <w:t>Gao</w:t>
      </w:r>
      <w:r w:rsidRPr="001963CE">
        <w:rPr>
          <w:snapToGrid w:val="0"/>
        </w:rPr>
        <w:t xml:space="preserve"> </w:t>
      </w:r>
      <w:r w:rsidRPr="001963CE">
        <w:rPr>
          <w:snapToGrid w:val="0"/>
          <w:lang w:val="en-US"/>
        </w:rPr>
        <w:t>P</w:t>
      </w:r>
      <w:r w:rsidRPr="001963CE">
        <w:rPr>
          <w:snapToGrid w:val="0"/>
        </w:rPr>
        <w:t xml:space="preserve">. </w:t>
      </w:r>
      <w:r w:rsidRPr="001963CE">
        <w:rPr>
          <w:snapToGrid w:val="0"/>
          <w:lang w:val="en-US"/>
        </w:rPr>
        <w:t>S</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xml:space="preserve">., 2000; </w:t>
      </w:r>
      <w:r w:rsidRPr="001963CE">
        <w:rPr>
          <w:snapToGrid w:val="0"/>
          <w:lang w:val="en-US"/>
        </w:rPr>
        <w:t>Liu</w:t>
      </w:r>
      <w:r w:rsidRPr="001963CE">
        <w:rPr>
          <w:snapToGrid w:val="0"/>
        </w:rPr>
        <w:t xml:space="preserve"> </w:t>
      </w:r>
      <w:r w:rsidRPr="001963CE">
        <w:rPr>
          <w:snapToGrid w:val="0"/>
          <w:lang w:val="en-US"/>
        </w:rPr>
        <w:t>W</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2004].</w:t>
      </w:r>
      <w:r w:rsidRPr="001963CE">
        <w:t xml:space="preserve"> Однако у русских г. Томска не найдено ассоциаций этого полиморфизма с заболеванием. Вероятно, полученное накопление аллеля 543</w:t>
      </w:r>
      <w:r w:rsidRPr="001963CE">
        <w:rPr>
          <w:lang w:val="en-US"/>
        </w:rPr>
        <w:t>N</w:t>
      </w:r>
      <w:r w:rsidRPr="001963CE">
        <w:t xml:space="preserve"> гена </w:t>
      </w:r>
      <w:r w:rsidRPr="001963CE">
        <w:rPr>
          <w:lang w:val="en-US"/>
        </w:rPr>
        <w:t>NRAMP</w:t>
      </w:r>
      <w:r w:rsidRPr="001963CE">
        <w:t>1 в группе больных, чьи родственники заболели ТБ, по сравнению с больными, у которых здоровые родственники, можно объяснить неравновесием по сцеплению с другим полиморфизмом этого гена, значимым для туберкулеза.</w:t>
      </w:r>
    </w:p>
    <w:p w:rsidR="00794D83" w:rsidRPr="001963CE" w:rsidRDefault="00794D83" w:rsidP="00720490">
      <w:pPr>
        <w:pStyle w:val="23"/>
        <w:widowControl/>
        <w:suppressAutoHyphens/>
        <w:ind w:firstLine="709"/>
        <w:jc w:val="both"/>
        <w:rPr>
          <w:b w:val="0"/>
        </w:rPr>
      </w:pPr>
    </w:p>
    <w:p w:rsidR="00794D83" w:rsidRPr="001963CE" w:rsidRDefault="0073543F" w:rsidP="00720490">
      <w:pPr>
        <w:pStyle w:val="23"/>
        <w:widowControl/>
        <w:suppressAutoHyphens/>
        <w:ind w:firstLine="709"/>
        <w:jc w:val="both"/>
        <w:rPr>
          <w:b w:val="0"/>
        </w:rPr>
      </w:pPr>
      <w:r w:rsidRPr="001963CE">
        <w:rPr>
          <w:b w:val="0"/>
        </w:rPr>
        <w:t>3.4</w:t>
      </w:r>
      <w:r w:rsidR="00794D83" w:rsidRPr="001963CE">
        <w:rPr>
          <w:b w:val="0"/>
        </w:rPr>
        <w:t xml:space="preserve"> Анализ связи полиморфизма генов </w:t>
      </w:r>
      <w:r w:rsidR="00794D83" w:rsidRPr="001963CE">
        <w:rPr>
          <w:b w:val="0"/>
          <w:lang w:val="en-US"/>
        </w:rPr>
        <w:t>NRAMP</w:t>
      </w:r>
      <w:r w:rsidR="00794D83" w:rsidRPr="001963CE">
        <w:rPr>
          <w:b w:val="0"/>
        </w:rPr>
        <w:t xml:space="preserve">1, </w:t>
      </w:r>
      <w:r w:rsidR="00794D83" w:rsidRPr="001963CE">
        <w:rPr>
          <w:b w:val="0"/>
          <w:lang w:val="en-US"/>
        </w:rPr>
        <w:t>IL</w:t>
      </w:r>
      <w:r w:rsidR="00794D83" w:rsidRPr="001963CE">
        <w:rPr>
          <w:b w:val="0"/>
        </w:rPr>
        <w:t>12</w:t>
      </w:r>
      <w:r w:rsidR="00794D83" w:rsidRPr="001963CE">
        <w:rPr>
          <w:b w:val="0"/>
          <w:lang w:val="en-US"/>
        </w:rPr>
        <w:t>B</w:t>
      </w:r>
      <w:r w:rsidR="00794D83" w:rsidRPr="001963CE">
        <w:rPr>
          <w:b w:val="0"/>
        </w:rPr>
        <w:t xml:space="preserve">, </w:t>
      </w:r>
      <w:r w:rsidR="00794D83" w:rsidRPr="001963CE">
        <w:rPr>
          <w:b w:val="0"/>
          <w:lang w:val="en-US"/>
        </w:rPr>
        <w:t>VDR</w:t>
      </w:r>
      <w:r w:rsidR="00794D83" w:rsidRPr="001963CE">
        <w:rPr>
          <w:b w:val="0"/>
        </w:rPr>
        <w:t xml:space="preserve">, </w:t>
      </w:r>
      <w:r w:rsidR="00794D83" w:rsidRPr="001963CE">
        <w:rPr>
          <w:b w:val="0"/>
          <w:lang w:val="en-US"/>
        </w:rPr>
        <w:t>IL</w:t>
      </w:r>
      <w:r w:rsidR="00794D83" w:rsidRPr="001963CE">
        <w:rPr>
          <w:b w:val="0"/>
        </w:rPr>
        <w:t>1</w:t>
      </w:r>
      <w:r w:rsidR="00794D83" w:rsidRPr="001963CE">
        <w:rPr>
          <w:b w:val="0"/>
          <w:lang w:val="en-US"/>
        </w:rPr>
        <w:t>B</w:t>
      </w:r>
      <w:r w:rsidR="00794D83" w:rsidRPr="001963CE">
        <w:rPr>
          <w:b w:val="0"/>
        </w:rPr>
        <w:t xml:space="preserve">, </w:t>
      </w:r>
      <w:r w:rsidR="00794D83" w:rsidRPr="001963CE">
        <w:rPr>
          <w:b w:val="0"/>
          <w:lang w:val="en-US"/>
        </w:rPr>
        <w:t>IL</w:t>
      </w:r>
      <w:r w:rsidR="00794D83" w:rsidRPr="001963CE">
        <w:rPr>
          <w:b w:val="0"/>
        </w:rPr>
        <w:t>1</w:t>
      </w:r>
      <w:r w:rsidR="00794D83" w:rsidRPr="001963CE">
        <w:rPr>
          <w:b w:val="0"/>
          <w:lang w:val="en-US"/>
        </w:rPr>
        <w:t>RN</w:t>
      </w:r>
      <w:r w:rsidR="00794D83" w:rsidRPr="001963CE">
        <w:rPr>
          <w:b w:val="0"/>
        </w:rPr>
        <w:t xml:space="preserve"> с патогенетически важными параметрами болезни</w:t>
      </w:r>
    </w:p>
    <w:p w:rsidR="0073543F" w:rsidRPr="001963CE" w:rsidRDefault="0073543F"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Учитывая поставленные задачи, поиск ассициаций исследуемых полиморфизмов с патогенетически важными параметрами болезни проведен в два этапа: во-первых, анализировали качественные, патогенетически значимые признаки туберкулеза, во-вторых, проведен анализ связи генов с количественными показателями болезни.</w:t>
      </w:r>
    </w:p>
    <w:p w:rsidR="00794D83" w:rsidRPr="001963CE" w:rsidRDefault="00794D83" w:rsidP="00720490">
      <w:pPr>
        <w:pStyle w:val="23"/>
        <w:widowControl/>
        <w:suppressAutoHyphens/>
        <w:ind w:firstLine="709"/>
        <w:jc w:val="both"/>
        <w:rPr>
          <w:b w:val="0"/>
        </w:rPr>
      </w:pPr>
    </w:p>
    <w:p w:rsidR="00794D83" w:rsidRPr="001963CE" w:rsidRDefault="006668DE" w:rsidP="00720490">
      <w:pPr>
        <w:pStyle w:val="23"/>
        <w:widowControl/>
        <w:suppressAutoHyphens/>
        <w:ind w:firstLine="709"/>
        <w:jc w:val="both"/>
        <w:rPr>
          <w:b w:val="0"/>
        </w:rPr>
      </w:pPr>
      <w:r w:rsidRPr="001963CE">
        <w:rPr>
          <w:b w:val="0"/>
        </w:rPr>
        <w:t>3.4.1</w:t>
      </w:r>
      <w:r w:rsidR="00794D83" w:rsidRPr="001963CE">
        <w:rPr>
          <w:b w:val="0"/>
        </w:rPr>
        <w:t xml:space="preserve"> Анализ ассоциаций исследованных генов с качественными признаками туберкулеза</w:t>
      </w:r>
    </w:p>
    <w:p w:rsidR="00794D83" w:rsidRPr="001963CE" w:rsidRDefault="00794D83" w:rsidP="00720490">
      <w:pPr>
        <w:pStyle w:val="23"/>
        <w:widowControl/>
        <w:suppressAutoHyphens/>
        <w:ind w:firstLine="709"/>
        <w:jc w:val="both"/>
        <w:rPr>
          <w:b w:val="0"/>
        </w:rPr>
      </w:pPr>
      <w:r w:rsidRPr="001963CE">
        <w:rPr>
          <w:b w:val="0"/>
        </w:rPr>
        <w:t>Патоморфологические изменения в органах и тканях при туберкулезе многообразны, обусловлены биологическими закономерностями воспалительной реакции, а также особенностями возбудителя болезни, зависят от формы, стадии, локализации и распространенности патологического процесса. Туберкулез относят к хроническим гранулематозным заболеваниям, для которых характерно одинаковое построение гранулем, состоящих из эпителиоидных клеток, гигантских клеток Пирогова-Лангханса и лимфоцитов [Струков А.И., Кауфман О.Я., 1989]. В основе воспаления лежат фазы экссудации, альтерации и пролиферации, однако они не всегда четко выражены и не всегда сохраняется их последовательность. Туберкулезные бугорки могут быть экссудативными (преимущественно лимфоцитарные), продуктивными (эпителиоидно-гигантоклеточные), некротическими, что зависит от вирулентности МБТ, а также от особенностей иммунной реактивности инфицированного макроорганизма [Пузик В.И. и др., 1973; Ерохин В.В., Земскова З.С., 2003]. Степень выраженности различных фаз воспаления также зависит от характера ткани, в которой развивается патологический процесс. Так, экссудация и альтерация будут более резко выражены в рыхлых тканях, и менее – в плотных [Хоменко А.Г., 1996].</w:t>
      </w:r>
    </w:p>
    <w:p w:rsidR="00974047" w:rsidRPr="001963CE" w:rsidRDefault="00794D83" w:rsidP="00720490">
      <w:pPr>
        <w:pStyle w:val="23"/>
        <w:widowControl/>
        <w:suppressAutoHyphens/>
        <w:ind w:firstLine="709"/>
        <w:jc w:val="both"/>
        <w:rPr>
          <w:b w:val="0"/>
        </w:rPr>
      </w:pPr>
      <w:r w:rsidRPr="001963CE">
        <w:rPr>
          <w:b w:val="0"/>
        </w:rPr>
        <w:t xml:space="preserve">Для оценки влияния вариантов генов </w:t>
      </w:r>
      <w:r w:rsidRPr="001963CE">
        <w:rPr>
          <w:b w:val="0"/>
          <w:lang w:val="en-US"/>
        </w:rPr>
        <w:t>NRAMP</w:t>
      </w:r>
      <w:r w:rsidRPr="001963CE">
        <w:rPr>
          <w:b w:val="0"/>
        </w:rPr>
        <w:t xml:space="preserve">1, </w:t>
      </w:r>
      <w:r w:rsidRPr="001963CE">
        <w:rPr>
          <w:b w:val="0"/>
          <w:lang w:val="en-US"/>
        </w:rPr>
        <w:t>VDR</w:t>
      </w:r>
      <w:r w:rsidRPr="001963CE">
        <w:rPr>
          <w:b w:val="0"/>
        </w:rPr>
        <w:t xml:space="preserve">, </w:t>
      </w:r>
      <w:r w:rsidRPr="001963CE">
        <w:rPr>
          <w:b w:val="0"/>
          <w:lang w:val="en-US"/>
        </w:rPr>
        <w:t>IL</w:t>
      </w:r>
      <w:r w:rsidRPr="001963CE">
        <w:rPr>
          <w:b w:val="0"/>
        </w:rPr>
        <w:t>1</w:t>
      </w:r>
      <w:r w:rsidRPr="001963CE">
        <w:rPr>
          <w:b w:val="0"/>
          <w:lang w:val="en-US"/>
        </w:rPr>
        <w:t>B</w:t>
      </w:r>
      <w:r w:rsidRPr="001963CE">
        <w:rPr>
          <w:b w:val="0"/>
        </w:rPr>
        <w:t xml:space="preserve">, </w:t>
      </w:r>
      <w:r w:rsidRPr="001963CE">
        <w:rPr>
          <w:b w:val="0"/>
          <w:lang w:val="en-US"/>
        </w:rPr>
        <w:t>IL</w:t>
      </w:r>
      <w:r w:rsidRPr="001963CE">
        <w:rPr>
          <w:b w:val="0"/>
        </w:rPr>
        <w:t>12</w:t>
      </w:r>
      <w:r w:rsidRPr="001963CE">
        <w:rPr>
          <w:b w:val="0"/>
          <w:lang w:val="en-US"/>
        </w:rPr>
        <w:t>B</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на изменчивость признаков болезни, определяемых рентгенологическими методами, проведен поиск ассоциаций генетических маркеров с наличием деструкции в легочной ткани при туберкулезе и</w:t>
      </w:r>
      <w:r w:rsidR="00E50654" w:rsidRPr="001963CE">
        <w:rPr>
          <w:b w:val="0"/>
        </w:rPr>
        <w:t xml:space="preserve"> </w:t>
      </w:r>
      <w:r w:rsidRPr="001963CE">
        <w:rPr>
          <w:b w:val="0"/>
        </w:rPr>
        <w:t>с объемом поражения легкого. При этом пользовались определенным алгоритмом сравнения (рис. 5).</w:t>
      </w:r>
    </w:p>
    <w:p w:rsidR="00794D83" w:rsidRPr="001963CE" w:rsidRDefault="00794D83" w:rsidP="00720490">
      <w:pPr>
        <w:pStyle w:val="23"/>
        <w:widowControl/>
        <w:suppressAutoHyphens/>
        <w:ind w:firstLine="709"/>
        <w:jc w:val="both"/>
        <w:rPr>
          <w:b w:val="0"/>
          <w:lang w:val="uk-UA"/>
        </w:rPr>
      </w:pPr>
    </w:p>
    <w:p w:rsidR="00026036" w:rsidRPr="001963CE" w:rsidRDefault="00026036" w:rsidP="00720490">
      <w:pPr>
        <w:pStyle w:val="23"/>
        <w:widowControl/>
        <w:suppressAutoHyphens/>
        <w:ind w:firstLine="709"/>
        <w:jc w:val="both"/>
        <w:rPr>
          <w:b w:val="0"/>
          <w:lang w:val="uk-UA"/>
        </w:rPr>
      </w:pPr>
      <w:r w:rsidRPr="001963CE">
        <w:rPr>
          <w:b w:val="0"/>
          <w:lang w:val="uk-UA"/>
        </w:rPr>
        <w:br w:type="page"/>
      </w:r>
      <w:r w:rsidR="00F07577">
        <w:rPr>
          <w:b w:val="0"/>
          <w:lang w:val="uk-UA"/>
        </w:rPr>
        <w:pict>
          <v:shape id="_x0000_i1029" type="#_x0000_t75" style="width:366.75pt;height:212.25pt">
            <v:imagedata r:id="rId14" o:title=""/>
          </v:shape>
        </w:pict>
      </w:r>
    </w:p>
    <w:p w:rsidR="00974047" w:rsidRPr="001963CE" w:rsidRDefault="00794D83" w:rsidP="00026036">
      <w:pPr>
        <w:pStyle w:val="23"/>
        <w:widowControl/>
        <w:suppressAutoHyphens/>
        <w:jc w:val="both"/>
        <w:rPr>
          <w:b w:val="0"/>
        </w:rPr>
      </w:pPr>
      <w:r w:rsidRPr="001963CE">
        <w:rPr>
          <w:b w:val="0"/>
        </w:rPr>
        <w:t>Рис. 5</w:t>
      </w:r>
      <w:r w:rsidR="00E50654" w:rsidRPr="001963CE">
        <w:rPr>
          <w:b w:val="0"/>
        </w:rPr>
        <w:t xml:space="preserve"> </w:t>
      </w:r>
      <w:r w:rsidRPr="001963CE">
        <w:rPr>
          <w:b w:val="0"/>
        </w:rPr>
        <w:t>Алгоритм сравнения групп больных туберкулезом и здоровых индивидов</w:t>
      </w:r>
    </w:p>
    <w:p w:rsidR="00794D83" w:rsidRPr="001963CE" w:rsidRDefault="00794D83" w:rsidP="00026036">
      <w:pPr>
        <w:pStyle w:val="23"/>
        <w:widowControl/>
        <w:suppressAutoHyphens/>
        <w:jc w:val="both"/>
        <w:rPr>
          <w:b w:val="0"/>
        </w:rPr>
      </w:pPr>
    </w:p>
    <w:p w:rsidR="00974047" w:rsidRPr="001963CE" w:rsidRDefault="00794D83" w:rsidP="00026036">
      <w:pPr>
        <w:pStyle w:val="23"/>
        <w:widowControl/>
        <w:suppressAutoHyphens/>
        <w:jc w:val="both"/>
        <w:rPr>
          <w:b w:val="0"/>
        </w:rPr>
      </w:pPr>
      <w:r w:rsidRPr="001963CE">
        <w:rPr>
          <w:b w:val="0"/>
        </w:rPr>
        <w:t>Выборка больных вторичными формами туберкулеза легких была разделена на две группы в зависимости от наличия деструкции легочной ткани: первую составили 184 больных с экссудативно-некротическим и пролиферативно-некротическим типом воспалительной реакции (инфильтративный туберкулез в фазе распада, диссеминированный туберкулез в фазе распада, казеозная пневмония, фиброзно-кавернозный туберкулез легких); во вторую отнесены 52 больных туберкулезом с отсутствием</w:t>
      </w:r>
      <w:r w:rsidR="00E50654" w:rsidRPr="001963CE">
        <w:rPr>
          <w:b w:val="0"/>
        </w:rPr>
        <w:t xml:space="preserve"> </w:t>
      </w:r>
      <w:r w:rsidRPr="001963CE">
        <w:rPr>
          <w:b w:val="0"/>
        </w:rPr>
        <w:t>некроза ткани легкого (диссеминированный туберкулез легких в фазе инфильтрации, инфильтративный туберкулез без распада, очаговый туберкулез, туберкулома).</w:t>
      </w:r>
    </w:p>
    <w:p w:rsidR="00601715" w:rsidRPr="001963CE" w:rsidRDefault="00794D83" w:rsidP="00720490">
      <w:pPr>
        <w:pStyle w:val="23"/>
        <w:widowControl/>
        <w:suppressAutoHyphens/>
        <w:ind w:firstLine="709"/>
        <w:jc w:val="both"/>
        <w:rPr>
          <w:b w:val="0"/>
          <w:lang w:val="uk-UA"/>
        </w:rPr>
      </w:pPr>
      <w:r w:rsidRPr="001963CE">
        <w:rPr>
          <w:b w:val="0"/>
        </w:rPr>
        <w:t xml:space="preserve">При сравнении распределений генотипов и частот аллелей исследуемых полиморфизмов в этих группах выявлены </w:t>
      </w:r>
      <w:r w:rsidR="00601715" w:rsidRPr="001963CE">
        <w:rPr>
          <w:b w:val="0"/>
        </w:rPr>
        <w:t>статистически значимые отличия.</w:t>
      </w:r>
    </w:p>
    <w:p w:rsidR="00794D83" w:rsidRPr="001963CE" w:rsidRDefault="00794D83" w:rsidP="00720490">
      <w:pPr>
        <w:pStyle w:val="23"/>
        <w:widowControl/>
        <w:suppressAutoHyphens/>
        <w:ind w:firstLine="709"/>
        <w:jc w:val="both"/>
        <w:rPr>
          <w:b w:val="0"/>
        </w:rPr>
      </w:pPr>
      <w:r w:rsidRPr="001963CE">
        <w:rPr>
          <w:b w:val="0"/>
        </w:rPr>
        <w:t>Так, частота аллелей и генотипов полиморфизма 469+14</w:t>
      </w:r>
      <w:r w:rsidRPr="001963CE">
        <w:rPr>
          <w:b w:val="0"/>
          <w:lang w:val="en-US"/>
        </w:rPr>
        <w:t>G</w:t>
      </w:r>
      <w:r w:rsidRPr="001963CE">
        <w:rPr>
          <w:b w:val="0"/>
        </w:rPr>
        <w:t>/</w:t>
      </w:r>
      <w:r w:rsidRPr="001963CE">
        <w:rPr>
          <w:b w:val="0"/>
          <w:lang w:val="en-US"/>
        </w:rPr>
        <w:t>C</w:t>
      </w:r>
      <w:r w:rsidRPr="001963CE">
        <w:rPr>
          <w:b w:val="0"/>
        </w:rPr>
        <w:t xml:space="preserve"> гена </w:t>
      </w:r>
      <w:r w:rsidRPr="001963CE">
        <w:rPr>
          <w:b w:val="0"/>
          <w:lang w:val="en-US"/>
        </w:rPr>
        <w:t>NRAMP</w:t>
      </w:r>
      <w:r w:rsidRPr="001963CE">
        <w:rPr>
          <w:b w:val="0"/>
        </w:rPr>
        <w:t>1 в выборке больных с экссудативно-некротическим и пролиферативно-некротическим типом воспалительной реакции отличалась от соответствующих значений, у больных с пролиферативным и экссудативным типом воспалительной реакции: у больных деструктивным туберкулезом легких частота аллеля</w:t>
      </w:r>
      <w:r w:rsidR="00E50654" w:rsidRPr="001963CE">
        <w:rPr>
          <w:b w:val="0"/>
        </w:rPr>
        <w:t xml:space="preserve"> </w:t>
      </w:r>
      <w:r w:rsidRPr="001963CE">
        <w:rPr>
          <w:b w:val="0"/>
        </w:rPr>
        <w:t>469+14</w:t>
      </w:r>
      <w:r w:rsidRPr="001963CE">
        <w:rPr>
          <w:b w:val="0"/>
          <w:lang w:val="en-US"/>
        </w:rPr>
        <w:t>C</w:t>
      </w:r>
      <w:r w:rsidRPr="001963CE">
        <w:rPr>
          <w:b w:val="0"/>
        </w:rPr>
        <w:t xml:space="preserve"> была выше (табл. 19).</w:t>
      </w:r>
    </w:p>
    <w:p w:rsidR="00601715" w:rsidRPr="001963CE" w:rsidRDefault="00601715" w:rsidP="00720490">
      <w:pPr>
        <w:pStyle w:val="23"/>
        <w:widowControl/>
        <w:suppressAutoHyphens/>
        <w:ind w:firstLine="709"/>
        <w:jc w:val="both"/>
        <w:rPr>
          <w:b w:val="0"/>
          <w:lang w:val="uk-UA"/>
        </w:rPr>
      </w:pPr>
    </w:p>
    <w:p w:rsidR="00794D83" w:rsidRPr="001963CE" w:rsidRDefault="00794D83" w:rsidP="00720490">
      <w:pPr>
        <w:pStyle w:val="23"/>
        <w:widowControl/>
        <w:suppressAutoHyphens/>
        <w:ind w:firstLine="709"/>
        <w:jc w:val="both"/>
        <w:rPr>
          <w:b w:val="0"/>
        </w:rPr>
      </w:pPr>
      <w:r w:rsidRPr="001963CE">
        <w:rPr>
          <w:b w:val="0"/>
        </w:rPr>
        <w:t>Таблица 19</w:t>
      </w:r>
      <w:r w:rsidR="006668DE" w:rsidRPr="001963CE">
        <w:rPr>
          <w:b w:val="0"/>
        </w:rPr>
        <w:t xml:space="preserve"> </w:t>
      </w:r>
      <w:r w:rsidRPr="001963CE">
        <w:rPr>
          <w:b w:val="0"/>
        </w:rPr>
        <w:t>Частота аллелей и генотипов полиморфизма</w:t>
      </w:r>
      <w:r w:rsidR="00E50654" w:rsidRPr="001963CE">
        <w:rPr>
          <w:b w:val="0"/>
        </w:rPr>
        <w:t xml:space="preserve"> </w:t>
      </w:r>
      <w:r w:rsidRPr="001963CE">
        <w:rPr>
          <w:b w:val="0"/>
        </w:rPr>
        <w:t>469+14</w:t>
      </w:r>
      <w:r w:rsidRPr="001963CE">
        <w:rPr>
          <w:b w:val="0"/>
          <w:lang w:val="en-US"/>
        </w:rPr>
        <w:t>G</w:t>
      </w:r>
      <w:r w:rsidRPr="001963CE">
        <w:rPr>
          <w:b w:val="0"/>
        </w:rPr>
        <w:t>/</w:t>
      </w:r>
      <w:r w:rsidRPr="001963CE">
        <w:rPr>
          <w:b w:val="0"/>
          <w:lang w:val="en-US"/>
        </w:rPr>
        <w:t>C</w:t>
      </w:r>
      <w:r w:rsidRPr="001963CE">
        <w:rPr>
          <w:b w:val="0"/>
        </w:rPr>
        <w:t xml:space="preserve"> гена </w:t>
      </w:r>
      <w:r w:rsidRPr="001963CE">
        <w:rPr>
          <w:b w:val="0"/>
          <w:lang w:val="en-US"/>
        </w:rPr>
        <w:t>NRAMP</w:t>
      </w:r>
      <w:r w:rsidRPr="001963CE">
        <w:rPr>
          <w:b w:val="0"/>
        </w:rPr>
        <w:t>1 у больных туберкулезом с различным типом воспалительной реакции ткани легкого</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1"/>
        <w:gridCol w:w="905"/>
        <w:gridCol w:w="780"/>
        <w:gridCol w:w="1407"/>
        <w:gridCol w:w="1282"/>
        <w:gridCol w:w="1407"/>
      </w:tblGrid>
      <w:tr w:rsidR="00794D83" w:rsidRPr="001963CE" w:rsidTr="00881AD1">
        <w:trPr>
          <w:jc w:val="center"/>
        </w:trPr>
        <w:tc>
          <w:tcPr>
            <w:tcW w:w="3686" w:type="dxa"/>
          </w:tcPr>
          <w:p w:rsidR="00794D83" w:rsidRPr="001963CE" w:rsidRDefault="00794D83" w:rsidP="00881AD1">
            <w:pPr>
              <w:pStyle w:val="23"/>
              <w:widowControl/>
              <w:suppressAutoHyphens/>
              <w:ind w:firstLine="0"/>
              <w:jc w:val="left"/>
              <w:rPr>
                <w:b w:val="0"/>
                <w:sz w:val="20"/>
              </w:rPr>
            </w:pPr>
            <w:r w:rsidRPr="001963CE">
              <w:rPr>
                <w:b w:val="0"/>
                <w:sz w:val="20"/>
              </w:rPr>
              <w:t>Группы больных туберкулезом</w:t>
            </w:r>
          </w:p>
        </w:tc>
        <w:tc>
          <w:tcPr>
            <w:tcW w:w="992" w:type="dxa"/>
          </w:tcPr>
          <w:p w:rsidR="00794D83" w:rsidRPr="001963CE" w:rsidRDefault="00794D83" w:rsidP="00881AD1">
            <w:pPr>
              <w:pStyle w:val="23"/>
              <w:widowControl/>
              <w:suppressAutoHyphens/>
              <w:ind w:firstLine="0"/>
              <w:jc w:val="left"/>
              <w:rPr>
                <w:b w:val="0"/>
                <w:sz w:val="20"/>
              </w:rPr>
            </w:pPr>
            <w:r w:rsidRPr="001963CE">
              <w:rPr>
                <w:b w:val="0"/>
                <w:sz w:val="20"/>
              </w:rPr>
              <w:t>Гено-типы</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w:t>
            </w:r>
          </w:p>
        </w:tc>
        <w:tc>
          <w:tcPr>
            <w:tcW w:w="1559" w:type="dxa"/>
          </w:tcPr>
          <w:p w:rsidR="00794D83" w:rsidRPr="001963CE" w:rsidRDefault="00794D83" w:rsidP="00881AD1">
            <w:pPr>
              <w:pStyle w:val="23"/>
              <w:widowControl/>
              <w:suppressAutoHyphens/>
              <w:ind w:firstLine="0"/>
              <w:jc w:val="left"/>
              <w:rPr>
                <w:b w:val="0"/>
                <w:sz w:val="20"/>
              </w:rPr>
            </w:pPr>
            <w:r w:rsidRPr="001963CE">
              <w:rPr>
                <w:b w:val="0"/>
                <w:sz w:val="20"/>
              </w:rPr>
              <w:t>Сравнение генотипов</w:t>
            </w:r>
          </w:p>
          <w:p w:rsidR="00794D83" w:rsidRPr="001963CE" w:rsidRDefault="00794D83" w:rsidP="00881AD1">
            <w:pPr>
              <w:pStyle w:val="23"/>
              <w:widowControl/>
              <w:suppressAutoHyphens/>
              <w:ind w:firstLine="0"/>
              <w:jc w:val="left"/>
              <w:rPr>
                <w:b w:val="0"/>
                <w:sz w:val="20"/>
              </w:rPr>
            </w:pPr>
            <w:r w:rsidRPr="001963CE">
              <w:rPr>
                <w:b w:val="0"/>
                <w:sz w:val="20"/>
              </w:rPr>
              <w:t>р</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rPr>
              <w:t>Аллели</w:t>
            </w:r>
            <w:r w:rsidRPr="001963CE">
              <w:rPr>
                <w:b w:val="0"/>
                <w:sz w:val="20"/>
                <w:lang w:val="en-US"/>
              </w:rPr>
              <w:t xml:space="preserve"> </w:t>
            </w:r>
          </w:p>
        </w:tc>
        <w:tc>
          <w:tcPr>
            <w:tcW w:w="1559" w:type="dxa"/>
          </w:tcPr>
          <w:p w:rsidR="00794D83" w:rsidRPr="001963CE" w:rsidRDefault="00794D83" w:rsidP="00881AD1">
            <w:pPr>
              <w:pStyle w:val="23"/>
              <w:widowControl/>
              <w:suppressAutoHyphens/>
              <w:ind w:firstLine="0"/>
              <w:jc w:val="left"/>
              <w:rPr>
                <w:b w:val="0"/>
                <w:sz w:val="20"/>
              </w:rPr>
            </w:pPr>
            <w:r w:rsidRPr="001963CE">
              <w:rPr>
                <w:b w:val="0"/>
                <w:sz w:val="20"/>
              </w:rPr>
              <w:t>Сравнение аллелей</w:t>
            </w:r>
          </w:p>
          <w:p w:rsidR="00794D83" w:rsidRPr="001963CE" w:rsidRDefault="00794D83" w:rsidP="00881AD1">
            <w:pPr>
              <w:pStyle w:val="23"/>
              <w:widowControl/>
              <w:suppressAutoHyphens/>
              <w:ind w:firstLine="0"/>
              <w:jc w:val="left"/>
              <w:rPr>
                <w:b w:val="0"/>
                <w:sz w:val="20"/>
              </w:rPr>
            </w:pPr>
            <w:r w:rsidRPr="001963CE">
              <w:rPr>
                <w:b w:val="0"/>
                <w:sz w:val="20"/>
              </w:rPr>
              <w:t>р</w:t>
            </w:r>
          </w:p>
        </w:tc>
      </w:tr>
      <w:tr w:rsidR="00794D83" w:rsidRPr="001963CE" w:rsidTr="00881AD1">
        <w:trPr>
          <w:jc w:val="center"/>
        </w:trPr>
        <w:tc>
          <w:tcPr>
            <w:tcW w:w="3686" w:type="dxa"/>
          </w:tcPr>
          <w:p w:rsidR="00794D83" w:rsidRPr="001963CE" w:rsidRDefault="00794D83" w:rsidP="00881AD1">
            <w:pPr>
              <w:pStyle w:val="23"/>
              <w:widowControl/>
              <w:suppressAutoHyphens/>
              <w:ind w:firstLine="0"/>
              <w:jc w:val="left"/>
              <w:rPr>
                <w:b w:val="0"/>
                <w:sz w:val="20"/>
              </w:rPr>
            </w:pPr>
            <w:r w:rsidRPr="001963CE">
              <w:rPr>
                <w:b w:val="0"/>
                <w:sz w:val="20"/>
              </w:rPr>
              <w:t>Больные туберкулезом с деструкцией легочной ткани</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GG</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60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5</w:t>
            </w:r>
          </w:p>
        </w:tc>
        <w:tc>
          <w:tcPr>
            <w:tcW w:w="1559"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0,048</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G=0,798</w:t>
            </w:r>
          </w:p>
        </w:tc>
        <w:tc>
          <w:tcPr>
            <w:tcW w:w="1559"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0,027</w:t>
            </w:r>
          </w:p>
        </w:tc>
      </w:tr>
      <w:tr w:rsidR="00794D83" w:rsidRPr="001963CE" w:rsidTr="00881AD1">
        <w:trPr>
          <w:jc w:val="center"/>
        </w:trPr>
        <w:tc>
          <w:tcPr>
            <w:tcW w:w="3686" w:type="dxa"/>
          </w:tcPr>
          <w:p w:rsidR="00794D83" w:rsidRPr="001963CE" w:rsidRDefault="00794D83" w:rsidP="00881AD1">
            <w:pPr>
              <w:pStyle w:val="23"/>
              <w:widowControl/>
              <w:suppressAutoHyphens/>
              <w:ind w:firstLine="0"/>
              <w:jc w:val="left"/>
              <w:rPr>
                <w:b w:val="0"/>
                <w:sz w:val="20"/>
              </w:rPr>
            </w:pPr>
            <w:r w:rsidRPr="001963CE">
              <w:rPr>
                <w:b w:val="0"/>
                <w:sz w:val="20"/>
              </w:rPr>
              <w:t>Больные туберкулезом без деструкции легочной ткани</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GG</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39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w:t>
            </w:r>
          </w:p>
        </w:tc>
        <w:tc>
          <w:tcPr>
            <w:tcW w:w="1559" w:type="dxa"/>
            <w:vMerge/>
          </w:tcPr>
          <w:p w:rsidR="00794D83" w:rsidRPr="001963CE" w:rsidRDefault="00794D83" w:rsidP="00881AD1">
            <w:pPr>
              <w:pStyle w:val="23"/>
              <w:widowControl/>
              <w:suppressAutoHyphens/>
              <w:ind w:firstLine="0"/>
              <w:jc w:val="left"/>
              <w:rPr>
                <w:b w:val="0"/>
                <w:sz w:val="20"/>
              </w:rPr>
            </w:pP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G=0,896</w:t>
            </w:r>
          </w:p>
        </w:tc>
        <w:tc>
          <w:tcPr>
            <w:tcW w:w="1559" w:type="dxa"/>
            <w:vMerge/>
          </w:tcPr>
          <w:p w:rsidR="00794D83" w:rsidRPr="001963CE" w:rsidRDefault="00794D83" w:rsidP="00881AD1">
            <w:pPr>
              <w:pStyle w:val="23"/>
              <w:widowControl/>
              <w:suppressAutoHyphens/>
              <w:ind w:firstLine="0"/>
              <w:jc w:val="left"/>
              <w:rPr>
                <w:b w:val="0"/>
                <w:sz w:val="20"/>
              </w:rPr>
            </w:pPr>
          </w:p>
        </w:tc>
      </w:tr>
    </w:tbl>
    <w:p w:rsidR="006668DE" w:rsidRPr="001963CE" w:rsidRDefault="006668DE"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 xml:space="preserve">Примечание. </w:t>
      </w:r>
      <w:r w:rsidRPr="001963CE">
        <w:rPr>
          <w:b w:val="0"/>
          <w:lang w:val="en-US"/>
        </w:rPr>
        <w:t>N</w:t>
      </w:r>
      <w:r w:rsidRPr="001963CE">
        <w:rPr>
          <w:b w:val="0"/>
        </w:rPr>
        <w:t xml:space="preserve"> – численность генотипов; р – достигнутый уровень значимости</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a7"/>
        <w:suppressAutoHyphens/>
        <w:ind w:firstLine="709"/>
        <w:rPr>
          <w:snapToGrid w:val="0"/>
        </w:rPr>
      </w:pPr>
      <w:r w:rsidRPr="001963CE">
        <w:t>Ассоциация 469+14</w:t>
      </w:r>
      <w:r w:rsidRPr="001963CE">
        <w:rPr>
          <w:lang w:val="en-US"/>
        </w:rPr>
        <w:t>G</w:t>
      </w:r>
      <w:r w:rsidRPr="001963CE">
        <w:t>/</w:t>
      </w:r>
      <w:r w:rsidRPr="001963CE">
        <w:rPr>
          <w:lang w:val="en-US"/>
        </w:rPr>
        <w:t>C</w:t>
      </w:r>
      <w:r w:rsidRPr="001963CE">
        <w:t xml:space="preserve"> полиморфизма </w:t>
      </w:r>
      <w:r w:rsidRPr="001963CE">
        <w:rPr>
          <w:lang w:val="en-US"/>
        </w:rPr>
        <w:t>NRAMP</w:t>
      </w:r>
      <w:r w:rsidRPr="001963CE">
        <w:t xml:space="preserve">1 гена, возможно, обусловлена функциональной значимостью белкового продукта гена. Белок, </w:t>
      </w:r>
      <w:r w:rsidRPr="001963CE">
        <w:rPr>
          <w:lang w:val="en-US"/>
        </w:rPr>
        <w:t>NRAMP</w:t>
      </w:r>
      <w:r w:rsidRPr="001963CE">
        <w:t>1 участвует в процессе фагоцитоза и таким образом обеспечивает защиту организма от внутриклеточных микробных агентов. Вероятно, 469+14</w:t>
      </w:r>
      <w:r w:rsidRPr="001963CE">
        <w:rPr>
          <w:lang w:val="en-US"/>
        </w:rPr>
        <w:t>C</w:t>
      </w:r>
      <w:r w:rsidRPr="001963CE">
        <w:t xml:space="preserve"> аллель снижает функциональную активность </w:t>
      </w:r>
      <w:r w:rsidRPr="001963CE">
        <w:rPr>
          <w:lang w:val="en-US"/>
        </w:rPr>
        <w:t>NRAMP</w:t>
      </w:r>
      <w:r w:rsidRPr="001963CE">
        <w:t xml:space="preserve">1, влияя на течение возникшего заболевания и обусловливая развитие деструктивных процессов при вторичном туберкулезе легких. Показано, что у японцев формирование деструкции при туберкулезе также связано с изменчивостью гена </w:t>
      </w:r>
      <w:r w:rsidRPr="001963CE">
        <w:rPr>
          <w:lang w:val="en-US"/>
        </w:rPr>
        <w:t>NRAMP</w:t>
      </w:r>
      <w:r w:rsidRPr="001963CE">
        <w:t>1, ассоциацию проявил</w:t>
      </w:r>
      <w:r w:rsidRPr="001963CE">
        <w:rPr>
          <w:snapToGrid w:val="0"/>
        </w:rPr>
        <w:t xml:space="preserve"> полиморфизм </w:t>
      </w:r>
      <w:r w:rsidRPr="001963CE">
        <w:rPr>
          <w:snapToGrid w:val="0"/>
          <w:lang w:val="en-US"/>
        </w:rPr>
        <w:t>D</w:t>
      </w:r>
      <w:r w:rsidRPr="001963CE">
        <w:rPr>
          <w:snapToGrid w:val="0"/>
        </w:rPr>
        <w:t>543</w:t>
      </w:r>
      <w:r w:rsidRPr="001963CE">
        <w:rPr>
          <w:snapToGrid w:val="0"/>
          <w:lang w:val="en-US"/>
        </w:rPr>
        <w:t>N</w:t>
      </w:r>
      <w:r w:rsidRPr="001963CE">
        <w:rPr>
          <w:snapToGrid w:val="0"/>
        </w:rPr>
        <w:t xml:space="preserve"> [</w:t>
      </w:r>
      <w:r w:rsidRPr="001963CE">
        <w:rPr>
          <w:snapToGrid w:val="0"/>
          <w:lang w:val="en-US"/>
        </w:rPr>
        <w:t>Abe</w:t>
      </w:r>
      <w:r w:rsidRPr="001963CE">
        <w:rPr>
          <w:snapToGrid w:val="0"/>
        </w:rPr>
        <w:t xml:space="preserve"> </w:t>
      </w:r>
      <w:r w:rsidRPr="001963CE">
        <w:rPr>
          <w:snapToGrid w:val="0"/>
          <w:lang w:val="en-US"/>
        </w:rPr>
        <w:t>T</w:t>
      </w:r>
      <w:r w:rsidRPr="001963CE">
        <w:rPr>
          <w:snapToGrid w:val="0"/>
        </w:rPr>
        <w:t xml:space="preserve">. </w:t>
      </w:r>
      <w:r w:rsidRPr="001963CE">
        <w:rPr>
          <w:snapToGrid w:val="0"/>
          <w:lang w:val="en-US"/>
        </w:rPr>
        <w:t>et</w:t>
      </w:r>
      <w:r w:rsidRPr="001963CE">
        <w:rPr>
          <w:snapToGrid w:val="0"/>
        </w:rPr>
        <w:t xml:space="preserve"> </w:t>
      </w:r>
      <w:r w:rsidRPr="001963CE">
        <w:rPr>
          <w:snapToGrid w:val="0"/>
          <w:lang w:val="en-US"/>
        </w:rPr>
        <w:t>al</w:t>
      </w:r>
      <w:r w:rsidRPr="001963CE">
        <w:rPr>
          <w:snapToGrid w:val="0"/>
        </w:rPr>
        <w:t>., 2003].</w:t>
      </w:r>
    </w:p>
    <w:p w:rsidR="00794D83" w:rsidRPr="001963CE" w:rsidRDefault="00794D83" w:rsidP="00720490">
      <w:pPr>
        <w:pStyle w:val="23"/>
        <w:widowControl/>
        <w:suppressAutoHyphens/>
        <w:ind w:firstLine="709"/>
        <w:jc w:val="both"/>
        <w:rPr>
          <w:b w:val="0"/>
        </w:rPr>
      </w:pPr>
      <w:r w:rsidRPr="001963CE">
        <w:rPr>
          <w:b w:val="0"/>
        </w:rPr>
        <w:t>При сравнении больных туберкулезом с деструкцией и без таковой со здоровыми, выявлены ассоциации аллеля 274</w:t>
      </w:r>
      <w:r w:rsidRPr="001963CE">
        <w:rPr>
          <w:b w:val="0"/>
          <w:lang w:val="en-US"/>
        </w:rPr>
        <w:t>T</w:t>
      </w:r>
      <w:r w:rsidRPr="001963CE">
        <w:rPr>
          <w:b w:val="0"/>
        </w:rPr>
        <w:t xml:space="preserve"> гена </w:t>
      </w:r>
      <w:r w:rsidRPr="001963CE">
        <w:rPr>
          <w:b w:val="0"/>
          <w:lang w:val="en-US"/>
        </w:rPr>
        <w:t>NRAMP</w:t>
      </w:r>
      <w:r w:rsidRPr="001963CE">
        <w:rPr>
          <w:b w:val="0"/>
        </w:rPr>
        <w:t xml:space="preserve">1, +3953А2 гена </w:t>
      </w:r>
      <w:r w:rsidRPr="001963CE">
        <w:rPr>
          <w:b w:val="0"/>
          <w:lang w:val="en-US"/>
        </w:rPr>
        <w:t>IL</w:t>
      </w:r>
      <w:r w:rsidRPr="001963CE">
        <w:rPr>
          <w:b w:val="0"/>
        </w:rPr>
        <w:t>1</w:t>
      </w:r>
      <w:r w:rsidRPr="001963CE">
        <w:rPr>
          <w:b w:val="0"/>
          <w:lang w:val="en-US"/>
        </w:rPr>
        <w:t>B</w:t>
      </w:r>
      <w:r w:rsidRPr="001963CE">
        <w:rPr>
          <w:b w:val="0"/>
        </w:rPr>
        <w:t xml:space="preserve">, 1188С гена </w:t>
      </w:r>
      <w:r w:rsidRPr="001963CE">
        <w:rPr>
          <w:b w:val="0"/>
          <w:lang w:val="en-US"/>
        </w:rPr>
        <w:t>IL</w:t>
      </w:r>
      <w:r w:rsidRPr="001963CE">
        <w:rPr>
          <w:b w:val="0"/>
        </w:rPr>
        <w:t>12</w:t>
      </w:r>
      <w:r w:rsidRPr="001963CE">
        <w:rPr>
          <w:b w:val="0"/>
          <w:lang w:val="en-US"/>
        </w:rPr>
        <w:t>B</w:t>
      </w:r>
      <w:r w:rsidRPr="001963CE">
        <w:rPr>
          <w:b w:val="0"/>
        </w:rPr>
        <w:t xml:space="preserve"> и аллеля А2 </w:t>
      </w:r>
      <w:r w:rsidRPr="001963CE">
        <w:rPr>
          <w:b w:val="0"/>
          <w:lang w:val="en-US"/>
        </w:rPr>
        <w:t>VNTR</w:t>
      </w:r>
      <w:r w:rsidRPr="001963CE">
        <w:rPr>
          <w:b w:val="0"/>
        </w:rPr>
        <w:t xml:space="preserve"> полиморфизма гена </w:t>
      </w:r>
      <w:r w:rsidRPr="001963CE">
        <w:rPr>
          <w:b w:val="0"/>
          <w:lang w:val="en-US"/>
        </w:rPr>
        <w:t>IL</w:t>
      </w:r>
      <w:r w:rsidRPr="001963CE">
        <w:rPr>
          <w:b w:val="0"/>
        </w:rPr>
        <w:t>1</w:t>
      </w:r>
      <w:r w:rsidRPr="001963CE">
        <w:rPr>
          <w:b w:val="0"/>
          <w:lang w:val="en-US"/>
        </w:rPr>
        <w:t>RN</w:t>
      </w:r>
      <w:r w:rsidRPr="001963CE">
        <w:rPr>
          <w:b w:val="0"/>
        </w:rPr>
        <w:t xml:space="preserve"> с распадом ткани легкого (табл. 20). Полиморфные варианты </w:t>
      </w:r>
      <w:r w:rsidRPr="001963CE">
        <w:rPr>
          <w:b w:val="0"/>
          <w:lang w:val="en-US"/>
        </w:rPr>
        <w:t>IL</w:t>
      </w:r>
      <w:r w:rsidRPr="001963CE">
        <w:rPr>
          <w:b w:val="0"/>
        </w:rPr>
        <w:t>1</w:t>
      </w:r>
      <w:r w:rsidRPr="001963CE">
        <w:rPr>
          <w:b w:val="0"/>
          <w:lang w:val="en-US"/>
        </w:rPr>
        <w:t>B</w:t>
      </w:r>
      <w:r w:rsidRPr="001963CE">
        <w:rPr>
          <w:b w:val="0"/>
        </w:rPr>
        <w:t xml:space="preserve"> и </w:t>
      </w:r>
      <w:r w:rsidRPr="001963CE">
        <w:rPr>
          <w:b w:val="0"/>
          <w:lang w:val="en-US"/>
        </w:rPr>
        <w:t>IL</w:t>
      </w:r>
      <w:r w:rsidRPr="001963CE">
        <w:rPr>
          <w:b w:val="0"/>
        </w:rPr>
        <w:t>1</w:t>
      </w:r>
      <w:r w:rsidRPr="001963CE">
        <w:rPr>
          <w:b w:val="0"/>
          <w:lang w:val="en-US"/>
        </w:rPr>
        <w:t>RN</w:t>
      </w:r>
      <w:r w:rsidRPr="001963CE">
        <w:rPr>
          <w:b w:val="0"/>
        </w:rPr>
        <w:t xml:space="preserve"> регулируют эффект </w:t>
      </w:r>
      <w:r w:rsidRPr="001963CE">
        <w:rPr>
          <w:b w:val="0"/>
          <w:lang w:val="en-US"/>
        </w:rPr>
        <w:t>IL</w:t>
      </w:r>
      <w:r w:rsidRPr="001963CE">
        <w:rPr>
          <w:b w:val="0"/>
        </w:rPr>
        <w:t>-1</w:t>
      </w:r>
      <w:r w:rsidRPr="001963CE">
        <w:rPr>
          <w:b w:val="0"/>
          <w:lang w:val="en-US"/>
        </w:rPr>
        <w:t>β</w:t>
      </w:r>
      <w:r w:rsidRPr="001963CE">
        <w:rPr>
          <w:b w:val="0"/>
        </w:rPr>
        <w:t xml:space="preserve"> и таким образом участвуют в моделировании иммунного ответа [</w:t>
      </w:r>
      <w:r w:rsidRPr="001963CE">
        <w:rPr>
          <w:b w:val="0"/>
          <w:lang w:val="en-US"/>
        </w:rPr>
        <w:t>Tarlow</w:t>
      </w:r>
      <w:r w:rsidRPr="001963CE">
        <w:rPr>
          <w:b w:val="0"/>
        </w:rPr>
        <w:t xml:space="preserve"> </w:t>
      </w:r>
      <w:r w:rsidRPr="001963CE">
        <w:rPr>
          <w:b w:val="0"/>
          <w:lang w:val="en-US"/>
        </w:rPr>
        <w:t>J</w:t>
      </w:r>
      <w:r w:rsidRPr="001963CE">
        <w:rPr>
          <w:b w:val="0"/>
        </w:rPr>
        <w:t>.</w:t>
      </w:r>
      <w:r w:rsidRPr="001963CE">
        <w:rPr>
          <w:b w:val="0"/>
          <w:lang w:val="en-US"/>
        </w:rPr>
        <w:t>K</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1993]. Обнаружено, что макрофаги больных туберкулезом отличает пониженная способность секретировать ИЛ-1</w:t>
      </w:r>
      <w:r w:rsidRPr="001963CE">
        <w:rPr>
          <w:b w:val="0"/>
          <w:lang w:val="en-US"/>
        </w:rPr>
        <w:t>β</w:t>
      </w:r>
      <w:r w:rsidRPr="001963CE">
        <w:rPr>
          <w:b w:val="0"/>
        </w:rPr>
        <w:t xml:space="preserve"> [Селедцова Г.В. и др., 1991]. Причем при деструктивном процессе наблюдалось более выраженное снижение продукции ИЛ-1, чем при отсутствии некроза легочной ткани [Хонина Н.А. и др., 2000].</w:t>
      </w:r>
    </w:p>
    <w:p w:rsidR="00794D83" w:rsidRPr="001963CE" w:rsidRDefault="00794D83" w:rsidP="00720490">
      <w:pPr>
        <w:pStyle w:val="23"/>
        <w:widowControl/>
        <w:suppressAutoHyphens/>
        <w:ind w:firstLine="709"/>
        <w:jc w:val="both"/>
        <w:rPr>
          <w:b w:val="0"/>
        </w:rPr>
      </w:pPr>
      <w:r w:rsidRPr="001963CE">
        <w:rPr>
          <w:b w:val="0"/>
        </w:rPr>
        <w:t xml:space="preserve">Показано, что экспрессия мРНК </w:t>
      </w:r>
      <w:r w:rsidRPr="001963CE">
        <w:rPr>
          <w:b w:val="0"/>
          <w:lang w:val="en-US"/>
        </w:rPr>
        <w:t>IL</w:t>
      </w:r>
      <w:r w:rsidRPr="001963CE">
        <w:rPr>
          <w:b w:val="0"/>
        </w:rPr>
        <w:t>-1β, индуцированная МБТ выше у субьектов</w:t>
      </w:r>
      <w:r w:rsidR="00E50654" w:rsidRPr="001963CE">
        <w:rPr>
          <w:b w:val="0"/>
        </w:rPr>
        <w:t xml:space="preserve"> </w:t>
      </w:r>
      <w:r w:rsidRPr="001963CE">
        <w:rPr>
          <w:b w:val="0"/>
          <w:lang w:val="en-US"/>
        </w:rPr>
        <w:t>IL</w:t>
      </w:r>
      <w:r w:rsidRPr="001963CE">
        <w:rPr>
          <w:b w:val="0"/>
        </w:rPr>
        <w:t xml:space="preserve">1В(+3953)А1+ и ниже – у индивидов с </w:t>
      </w:r>
      <w:r w:rsidRPr="001963CE">
        <w:rPr>
          <w:b w:val="0"/>
          <w:lang w:val="en-US"/>
        </w:rPr>
        <w:t>IL</w:t>
      </w:r>
      <w:r w:rsidRPr="001963CE">
        <w:rPr>
          <w:b w:val="0"/>
        </w:rPr>
        <w:t xml:space="preserve">1В(+3953)А1- гаплотипом. Также известно, что А2 аллель </w:t>
      </w:r>
      <w:r w:rsidRPr="001963CE">
        <w:rPr>
          <w:b w:val="0"/>
          <w:lang w:val="en-US"/>
        </w:rPr>
        <w:t>IL</w:t>
      </w:r>
      <w:r w:rsidRPr="001963CE">
        <w:rPr>
          <w:b w:val="0"/>
        </w:rPr>
        <w:t>1</w:t>
      </w:r>
      <w:r w:rsidRPr="001963CE">
        <w:rPr>
          <w:b w:val="0"/>
          <w:lang w:val="en-US"/>
        </w:rPr>
        <w:t>RN</w:t>
      </w:r>
      <w:r w:rsidRPr="001963CE">
        <w:rPr>
          <w:b w:val="0"/>
        </w:rPr>
        <w:t xml:space="preserve"> приводит к повышению продукции мРНК и секреции белка </w:t>
      </w:r>
      <w:r w:rsidRPr="001963CE">
        <w:rPr>
          <w:b w:val="0"/>
          <w:lang w:val="en-US"/>
        </w:rPr>
        <w:t>IL</w:t>
      </w:r>
      <w:r w:rsidRPr="001963CE">
        <w:rPr>
          <w:b w:val="0"/>
        </w:rPr>
        <w:t>-1</w:t>
      </w:r>
      <w:r w:rsidRPr="001963CE">
        <w:rPr>
          <w:b w:val="0"/>
          <w:lang w:val="en-US"/>
        </w:rPr>
        <w:t>RN</w:t>
      </w:r>
      <w:r w:rsidRPr="001963CE">
        <w:rPr>
          <w:b w:val="0"/>
        </w:rPr>
        <w:t xml:space="preserve"> [</w:t>
      </w:r>
      <w:r w:rsidRPr="001963CE">
        <w:rPr>
          <w:b w:val="0"/>
          <w:lang w:val="en-US"/>
        </w:rPr>
        <w:t>Wilkinson</w:t>
      </w:r>
      <w:r w:rsidRPr="001963CE">
        <w:rPr>
          <w:b w:val="0"/>
        </w:rPr>
        <w:t xml:space="preserve"> </w:t>
      </w:r>
      <w:r w:rsidRPr="001963CE">
        <w:rPr>
          <w:b w:val="0"/>
          <w:lang w:val="en-US"/>
        </w:rPr>
        <w:t>R</w:t>
      </w:r>
      <w:r w:rsidRPr="001963CE">
        <w:rPr>
          <w:b w:val="0"/>
        </w:rPr>
        <w:t>.</w:t>
      </w:r>
      <w:r w:rsidRPr="001963CE">
        <w:rPr>
          <w:b w:val="0"/>
          <w:lang w:val="en-US"/>
        </w:rPr>
        <w:t>J</w:t>
      </w:r>
      <w:r w:rsidRPr="001963CE">
        <w:rPr>
          <w:b w:val="0"/>
        </w:rPr>
        <w:t xml:space="preserve">. </w:t>
      </w:r>
      <w:r w:rsidRPr="001963CE">
        <w:rPr>
          <w:b w:val="0"/>
          <w:lang w:val="en-US"/>
        </w:rPr>
        <w:t>et</w:t>
      </w:r>
      <w:r w:rsidRPr="001963CE">
        <w:rPr>
          <w:b w:val="0"/>
        </w:rPr>
        <w:t xml:space="preserve"> </w:t>
      </w:r>
      <w:r w:rsidRPr="001963CE">
        <w:rPr>
          <w:b w:val="0"/>
          <w:lang w:val="en-US"/>
        </w:rPr>
        <w:t>al</w:t>
      </w:r>
      <w:r w:rsidRPr="001963CE">
        <w:rPr>
          <w:b w:val="0"/>
        </w:rPr>
        <w:t>., 1999].</w:t>
      </w:r>
    </w:p>
    <w:p w:rsidR="00974047" w:rsidRPr="001963CE" w:rsidRDefault="00794D83" w:rsidP="00720490">
      <w:pPr>
        <w:pStyle w:val="23"/>
        <w:widowControl/>
        <w:suppressAutoHyphens/>
        <w:ind w:firstLine="709"/>
        <w:jc w:val="both"/>
        <w:rPr>
          <w:b w:val="0"/>
        </w:rPr>
      </w:pPr>
      <w:r w:rsidRPr="001963CE">
        <w:rPr>
          <w:b w:val="0"/>
        </w:rPr>
        <w:t xml:space="preserve">Учитывая близкое расположение </w:t>
      </w:r>
      <w:r w:rsidRPr="001963CE">
        <w:rPr>
          <w:b w:val="0"/>
          <w:lang w:val="en-US"/>
        </w:rPr>
        <w:t>IL</w:t>
      </w:r>
      <w:r w:rsidRPr="001963CE">
        <w:rPr>
          <w:b w:val="0"/>
        </w:rPr>
        <w:t>1</w:t>
      </w:r>
      <w:r w:rsidRPr="001963CE">
        <w:rPr>
          <w:b w:val="0"/>
          <w:lang w:val="en-US"/>
        </w:rPr>
        <w:t>B</w:t>
      </w:r>
      <w:r w:rsidRPr="001963CE">
        <w:rPr>
          <w:b w:val="0"/>
        </w:rPr>
        <w:t xml:space="preserve"> и </w:t>
      </w:r>
      <w:r w:rsidRPr="001963CE">
        <w:rPr>
          <w:b w:val="0"/>
          <w:lang w:val="en-US"/>
        </w:rPr>
        <w:t>IL</w:t>
      </w:r>
      <w:r w:rsidRPr="001963CE">
        <w:rPr>
          <w:b w:val="0"/>
        </w:rPr>
        <w:t>1</w:t>
      </w:r>
      <w:r w:rsidRPr="001963CE">
        <w:rPr>
          <w:b w:val="0"/>
          <w:lang w:val="en-US"/>
        </w:rPr>
        <w:t>RN</w:t>
      </w:r>
      <w:r w:rsidRPr="001963CE">
        <w:rPr>
          <w:b w:val="0"/>
        </w:rPr>
        <w:t xml:space="preserve"> на хромосоме 2, предположили, что гены, кодирующие эти белки, наследуются не независимо друг от друга, то есть между локусами имеется неравновесие по сцеплению. С целью подтверждения или опровержения данной гипотезы, между </w:t>
      </w:r>
      <w:r w:rsidRPr="001963CE">
        <w:rPr>
          <w:b w:val="0"/>
          <w:lang w:val="en-US"/>
        </w:rPr>
        <w:t>IL</w:t>
      </w:r>
      <w:r w:rsidRPr="001963CE">
        <w:rPr>
          <w:b w:val="0"/>
        </w:rPr>
        <w:t>1</w:t>
      </w:r>
      <w:r w:rsidRPr="001963CE">
        <w:rPr>
          <w:b w:val="0"/>
          <w:lang w:val="en-US"/>
        </w:rPr>
        <w:t>B</w:t>
      </w:r>
      <w:r w:rsidRPr="001963CE">
        <w:rPr>
          <w:b w:val="0"/>
        </w:rPr>
        <w:t xml:space="preserve"> и </w:t>
      </w:r>
      <w:r w:rsidRPr="001963CE">
        <w:rPr>
          <w:b w:val="0"/>
          <w:lang w:val="en-US"/>
        </w:rPr>
        <w:t>IL</w:t>
      </w:r>
      <w:r w:rsidRPr="001963CE">
        <w:rPr>
          <w:b w:val="0"/>
        </w:rPr>
        <w:t>1</w:t>
      </w:r>
      <w:r w:rsidRPr="001963CE">
        <w:rPr>
          <w:b w:val="0"/>
          <w:lang w:val="en-US"/>
        </w:rPr>
        <w:t>RN</w:t>
      </w:r>
      <w:r w:rsidRPr="001963CE">
        <w:rPr>
          <w:b w:val="0"/>
        </w:rPr>
        <w:t xml:space="preserve"> в выборке больных деструктивным туберкулезом были произведены расчеты неравновесия по сцеплению.</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Таблица 20</w:t>
      </w:r>
      <w:r w:rsidR="006668DE" w:rsidRPr="001963CE">
        <w:rPr>
          <w:b w:val="0"/>
        </w:rPr>
        <w:t xml:space="preserve"> </w:t>
      </w:r>
      <w:r w:rsidRPr="001963CE">
        <w:rPr>
          <w:b w:val="0"/>
        </w:rPr>
        <w:t>Статистические показатели для сравнения частот генотипов и аллелей в группах больных туберкулезом с деструкцией и без деструкции ткани легкого со здоровыми индивидами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597"/>
        <w:gridCol w:w="938"/>
        <w:gridCol w:w="807"/>
        <w:gridCol w:w="1333"/>
        <w:gridCol w:w="1729"/>
        <w:gridCol w:w="1333"/>
      </w:tblGrid>
      <w:tr w:rsidR="00794D83" w:rsidRPr="001963CE" w:rsidTr="00881AD1">
        <w:trPr>
          <w:cantSplit/>
          <w:jc w:val="center"/>
        </w:trPr>
        <w:tc>
          <w:tcPr>
            <w:tcW w:w="1418"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Поли</w:t>
            </w:r>
            <w:r w:rsidRPr="001963CE">
              <w:rPr>
                <w:b w:val="0"/>
                <w:sz w:val="20"/>
                <w:lang w:val="en-US"/>
              </w:rPr>
              <w:t>-</w:t>
            </w:r>
            <w:r w:rsidRPr="001963CE">
              <w:rPr>
                <w:b w:val="0"/>
                <w:sz w:val="20"/>
              </w:rPr>
              <w:t>морфизм</w:t>
            </w:r>
          </w:p>
        </w:tc>
        <w:tc>
          <w:tcPr>
            <w:tcW w:w="170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Наличие деструкции </w:t>
            </w:r>
          </w:p>
        </w:tc>
        <w:tc>
          <w:tcPr>
            <w:tcW w:w="992"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Гено</w:t>
            </w:r>
            <w:r w:rsidRPr="001963CE">
              <w:rPr>
                <w:b w:val="0"/>
                <w:sz w:val="20"/>
                <w:lang w:val="en-US"/>
              </w:rPr>
              <w:t>-</w:t>
            </w:r>
            <w:r w:rsidRPr="001963CE">
              <w:rPr>
                <w:b w:val="0"/>
                <w:sz w:val="20"/>
              </w:rPr>
              <w:t>тип</w:t>
            </w:r>
          </w:p>
        </w:tc>
        <w:tc>
          <w:tcPr>
            <w:tcW w:w="851"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w:t>
            </w:r>
          </w:p>
        </w:tc>
        <w:tc>
          <w:tcPr>
            <w:tcW w:w="1417"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 xml:space="preserve">Частота аллеля у больных </w:t>
            </w:r>
          </w:p>
        </w:tc>
        <w:tc>
          <w:tcPr>
            <w:tcW w:w="3260" w:type="dxa"/>
            <w:gridSpan w:val="2"/>
          </w:tcPr>
          <w:p w:rsidR="00794D83" w:rsidRPr="001963CE" w:rsidRDefault="00794D83" w:rsidP="00881AD1">
            <w:pPr>
              <w:pStyle w:val="23"/>
              <w:widowControl/>
              <w:suppressAutoHyphens/>
              <w:ind w:firstLine="0"/>
              <w:jc w:val="left"/>
              <w:rPr>
                <w:b w:val="0"/>
                <w:sz w:val="20"/>
              </w:rPr>
            </w:pPr>
            <w:r w:rsidRPr="001963CE">
              <w:rPr>
                <w:b w:val="0"/>
                <w:sz w:val="20"/>
              </w:rPr>
              <w:t>Сравнение со здоровыми</w:t>
            </w:r>
          </w:p>
        </w:tc>
      </w:tr>
      <w:tr w:rsidR="00794D83" w:rsidRPr="001963CE" w:rsidTr="00881AD1">
        <w:trPr>
          <w:cantSplit/>
          <w:jc w:val="center"/>
        </w:trPr>
        <w:tc>
          <w:tcPr>
            <w:tcW w:w="1418" w:type="dxa"/>
            <w:vMerge/>
          </w:tcPr>
          <w:p w:rsidR="00794D83" w:rsidRPr="001963CE" w:rsidRDefault="00794D83" w:rsidP="00881AD1">
            <w:pPr>
              <w:pStyle w:val="23"/>
              <w:widowControl/>
              <w:suppressAutoHyphens/>
              <w:ind w:firstLine="0"/>
              <w:jc w:val="left"/>
              <w:rPr>
                <w:b w:val="0"/>
                <w:sz w:val="20"/>
              </w:rPr>
            </w:pPr>
          </w:p>
        </w:tc>
        <w:tc>
          <w:tcPr>
            <w:tcW w:w="1701" w:type="dxa"/>
            <w:vMerge/>
          </w:tcPr>
          <w:p w:rsidR="00794D83" w:rsidRPr="001963CE" w:rsidRDefault="00794D83" w:rsidP="00881AD1">
            <w:pPr>
              <w:pStyle w:val="23"/>
              <w:widowControl/>
              <w:suppressAutoHyphens/>
              <w:ind w:firstLine="0"/>
              <w:jc w:val="left"/>
              <w:rPr>
                <w:b w:val="0"/>
                <w:sz w:val="20"/>
                <w:lang w:val="en-US"/>
              </w:rPr>
            </w:pPr>
          </w:p>
        </w:tc>
        <w:tc>
          <w:tcPr>
            <w:tcW w:w="992" w:type="dxa"/>
            <w:vMerge/>
          </w:tcPr>
          <w:p w:rsidR="00794D83" w:rsidRPr="001963CE" w:rsidRDefault="00794D83" w:rsidP="00881AD1">
            <w:pPr>
              <w:pStyle w:val="23"/>
              <w:widowControl/>
              <w:suppressAutoHyphens/>
              <w:ind w:firstLine="0"/>
              <w:jc w:val="left"/>
              <w:rPr>
                <w:b w:val="0"/>
                <w:sz w:val="20"/>
              </w:rPr>
            </w:pPr>
          </w:p>
        </w:tc>
        <w:tc>
          <w:tcPr>
            <w:tcW w:w="851" w:type="dxa"/>
            <w:vMerge/>
          </w:tcPr>
          <w:p w:rsidR="00794D83" w:rsidRPr="001963CE" w:rsidRDefault="00794D83" w:rsidP="00881AD1">
            <w:pPr>
              <w:pStyle w:val="23"/>
              <w:widowControl/>
              <w:suppressAutoHyphens/>
              <w:ind w:firstLine="0"/>
              <w:jc w:val="left"/>
              <w:rPr>
                <w:b w:val="0"/>
                <w:sz w:val="20"/>
                <w:lang w:val="en-US"/>
              </w:rPr>
            </w:pPr>
          </w:p>
        </w:tc>
        <w:tc>
          <w:tcPr>
            <w:tcW w:w="1417" w:type="dxa"/>
            <w:vMerge/>
          </w:tcPr>
          <w:p w:rsidR="00794D83" w:rsidRPr="001963CE" w:rsidRDefault="00794D83" w:rsidP="00881AD1">
            <w:pPr>
              <w:pStyle w:val="23"/>
              <w:widowControl/>
              <w:suppressAutoHyphens/>
              <w:ind w:firstLine="0"/>
              <w:jc w:val="left"/>
              <w:rPr>
                <w:b w:val="0"/>
                <w:sz w:val="20"/>
              </w:rPr>
            </w:pPr>
          </w:p>
        </w:tc>
        <w:tc>
          <w:tcPr>
            <w:tcW w:w="1843" w:type="dxa"/>
          </w:tcPr>
          <w:p w:rsidR="00794D83" w:rsidRPr="001963CE" w:rsidRDefault="00794D83" w:rsidP="00881AD1">
            <w:pPr>
              <w:pStyle w:val="23"/>
              <w:widowControl/>
              <w:suppressAutoHyphens/>
              <w:ind w:firstLine="0"/>
              <w:jc w:val="left"/>
              <w:rPr>
                <w:b w:val="0"/>
                <w:sz w:val="20"/>
              </w:rPr>
            </w:pPr>
            <w:r w:rsidRPr="001963CE">
              <w:rPr>
                <w:b w:val="0"/>
                <w:sz w:val="20"/>
              </w:rPr>
              <w:t>генотипов</w:t>
            </w:r>
          </w:p>
        </w:tc>
        <w:tc>
          <w:tcPr>
            <w:tcW w:w="1417" w:type="dxa"/>
          </w:tcPr>
          <w:p w:rsidR="00794D83" w:rsidRPr="001963CE" w:rsidRDefault="00794D83" w:rsidP="00881AD1">
            <w:pPr>
              <w:pStyle w:val="23"/>
              <w:widowControl/>
              <w:suppressAutoHyphens/>
              <w:ind w:firstLine="0"/>
              <w:jc w:val="left"/>
              <w:rPr>
                <w:b w:val="0"/>
                <w:sz w:val="20"/>
              </w:rPr>
            </w:pPr>
            <w:r w:rsidRPr="001963CE">
              <w:rPr>
                <w:b w:val="0"/>
                <w:sz w:val="20"/>
              </w:rPr>
              <w:t xml:space="preserve">аллелей </w:t>
            </w:r>
          </w:p>
        </w:tc>
      </w:tr>
      <w:tr w:rsidR="00794D83" w:rsidRPr="001963CE" w:rsidTr="00881AD1">
        <w:trPr>
          <w:cantSplit/>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NRAMP1</w:t>
            </w:r>
          </w:p>
        </w:tc>
      </w:tr>
      <w:tr w:rsidR="00794D83" w:rsidRPr="001963CE" w:rsidTr="00881AD1">
        <w:trPr>
          <w:cantSplit/>
          <w:jc w:val="center"/>
        </w:trPr>
        <w:tc>
          <w:tcPr>
            <w:tcW w:w="1418"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274C/T</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CT</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TT</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96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74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С=0,735</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р=0,013</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р=0,005</w:t>
            </w:r>
          </w:p>
        </w:tc>
      </w:tr>
      <w:tr w:rsidR="00794D83" w:rsidRPr="001963CE" w:rsidTr="00881AD1">
        <w:trPr>
          <w:cantSplit/>
          <w:jc w:val="center"/>
        </w:trPr>
        <w:tc>
          <w:tcPr>
            <w:tcW w:w="1418" w:type="dxa"/>
            <w:vMerge/>
          </w:tcPr>
          <w:p w:rsidR="00794D83" w:rsidRPr="001963CE" w:rsidRDefault="00794D83" w:rsidP="00881AD1">
            <w:pPr>
              <w:pStyle w:val="23"/>
              <w:widowControl/>
              <w:suppressAutoHyphens/>
              <w:ind w:firstLine="0"/>
              <w:jc w:val="left"/>
              <w:rPr>
                <w:b w:val="0"/>
                <w:sz w:val="20"/>
                <w:lang w:val="en-US"/>
              </w:rPr>
            </w:pP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CT</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TT</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С=0,798</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р=0,671</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р=0,506</w:t>
            </w:r>
          </w:p>
        </w:tc>
      </w:tr>
      <w:tr w:rsidR="00794D83" w:rsidRPr="001963CE" w:rsidTr="00881AD1">
        <w:trPr>
          <w:cantSplit/>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IL1B</w:t>
            </w:r>
          </w:p>
        </w:tc>
      </w:tr>
      <w:tr w:rsidR="00794D83" w:rsidRPr="001963CE" w:rsidTr="00881AD1">
        <w:trPr>
          <w:cantSplit/>
          <w:jc w:val="center"/>
        </w:trPr>
        <w:tc>
          <w:tcPr>
            <w:tcW w:w="1418"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rPr>
              <w:t>+3953</w:t>
            </w:r>
          </w:p>
          <w:p w:rsidR="00794D83" w:rsidRPr="001963CE" w:rsidRDefault="00794D83" w:rsidP="00881AD1">
            <w:pPr>
              <w:pStyle w:val="23"/>
              <w:widowControl/>
              <w:suppressAutoHyphens/>
              <w:ind w:firstLine="0"/>
              <w:jc w:val="left"/>
              <w:rPr>
                <w:b w:val="0"/>
                <w:sz w:val="20"/>
              </w:rPr>
            </w:pPr>
            <w:r w:rsidRPr="001963CE">
              <w:rPr>
                <w:b w:val="0"/>
                <w:sz w:val="20"/>
                <w:lang w:val="en-US"/>
              </w:rPr>
              <w:t>A1/</w:t>
            </w:r>
            <w:r w:rsidRPr="001963CE">
              <w:rPr>
                <w:b w:val="0"/>
                <w:sz w:val="20"/>
              </w:rPr>
              <w:t>А2</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100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63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21</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А1=0,715</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р=0,022</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р=0,008</w:t>
            </w:r>
          </w:p>
        </w:tc>
      </w:tr>
      <w:tr w:rsidR="00794D83" w:rsidRPr="001963CE" w:rsidTr="00881AD1">
        <w:trPr>
          <w:cantSplit/>
          <w:jc w:val="center"/>
        </w:trPr>
        <w:tc>
          <w:tcPr>
            <w:tcW w:w="1418" w:type="dxa"/>
            <w:vMerge/>
            <w:textDirection w:val="btLr"/>
          </w:tcPr>
          <w:p w:rsidR="00794D83" w:rsidRPr="001963CE" w:rsidRDefault="00794D83" w:rsidP="00881AD1">
            <w:pPr>
              <w:pStyle w:val="23"/>
              <w:widowControl/>
              <w:suppressAutoHyphens/>
              <w:ind w:firstLine="0"/>
              <w:jc w:val="left"/>
              <w:rPr>
                <w:b w:val="0"/>
                <w:sz w:val="20"/>
              </w:rPr>
            </w:pP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_</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rPr>
            </w:pPr>
            <w:r w:rsidRPr="001963CE">
              <w:rPr>
                <w:b w:val="0"/>
                <w:sz w:val="20"/>
                <w:lang w:val="en-US"/>
              </w:rPr>
              <w:t>A2A2</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А1=0,766</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р=0,378</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р=0,497</w:t>
            </w:r>
          </w:p>
        </w:tc>
      </w:tr>
      <w:tr w:rsidR="00794D83" w:rsidRPr="001963CE" w:rsidTr="00881AD1">
        <w:trPr>
          <w:cantSplit/>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IL12B</w:t>
            </w:r>
          </w:p>
        </w:tc>
      </w:tr>
      <w:tr w:rsidR="00794D83" w:rsidRPr="001963CE" w:rsidTr="00881AD1">
        <w:trPr>
          <w:cantSplit/>
          <w:jc w:val="center"/>
        </w:trPr>
        <w:tc>
          <w:tcPr>
            <w:tcW w:w="1418"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1188</w:t>
            </w:r>
            <w:r w:rsidRPr="001963CE">
              <w:rPr>
                <w:b w:val="0"/>
                <w:sz w:val="20"/>
                <w:lang w:val="en-US"/>
              </w:rPr>
              <w:t>A/</w:t>
            </w:r>
            <w:r w:rsidRPr="001963CE">
              <w:rPr>
                <w:b w:val="0"/>
                <w:sz w:val="20"/>
              </w:rPr>
              <w:t>С</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AA</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94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67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12</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А=0,737</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р=0,012</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р=0,013</w:t>
            </w:r>
          </w:p>
        </w:tc>
      </w:tr>
      <w:tr w:rsidR="00794D83" w:rsidRPr="001963CE" w:rsidTr="00881AD1">
        <w:trPr>
          <w:cantSplit/>
          <w:jc w:val="center"/>
        </w:trPr>
        <w:tc>
          <w:tcPr>
            <w:tcW w:w="1418" w:type="dxa"/>
            <w:vMerge/>
            <w:textDirection w:val="btLr"/>
          </w:tcPr>
          <w:p w:rsidR="00794D83" w:rsidRPr="001963CE" w:rsidRDefault="00794D83" w:rsidP="00881AD1">
            <w:pPr>
              <w:pStyle w:val="23"/>
              <w:widowControl/>
              <w:suppressAutoHyphens/>
              <w:ind w:firstLine="0"/>
              <w:jc w:val="left"/>
              <w:rPr>
                <w:b w:val="0"/>
                <w:sz w:val="20"/>
              </w:rPr>
            </w:pP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_</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AA</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31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15</w:t>
            </w:r>
          </w:p>
          <w:p w:rsidR="00794D83" w:rsidRPr="001963CE" w:rsidRDefault="00794D83" w:rsidP="00881AD1">
            <w:pPr>
              <w:pStyle w:val="23"/>
              <w:widowControl/>
              <w:suppressAutoHyphens/>
              <w:ind w:firstLine="0"/>
              <w:jc w:val="left"/>
              <w:rPr>
                <w:b w:val="0"/>
                <w:sz w:val="20"/>
              </w:rPr>
            </w:pPr>
            <w:r w:rsidRPr="001963CE">
              <w:rPr>
                <w:b w:val="0"/>
                <w:sz w:val="20"/>
                <w:lang w:val="en-US"/>
              </w:rPr>
              <w:t>1</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А=0,819</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р=0,750</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р=0,986</w:t>
            </w:r>
          </w:p>
        </w:tc>
      </w:tr>
      <w:tr w:rsidR="00794D83" w:rsidRPr="001963CE" w:rsidTr="00881AD1">
        <w:trPr>
          <w:cantSplit/>
          <w:jc w:val="center"/>
        </w:trPr>
        <w:tc>
          <w:tcPr>
            <w:tcW w:w="9639"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IL1RN</w:t>
            </w:r>
          </w:p>
        </w:tc>
      </w:tr>
      <w:tr w:rsidR="00794D83" w:rsidRPr="001963CE" w:rsidTr="00881AD1">
        <w:trPr>
          <w:cantSplit/>
          <w:jc w:val="center"/>
        </w:trPr>
        <w:tc>
          <w:tcPr>
            <w:tcW w:w="1418"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VNTR</w:t>
            </w: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992"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A2A2</w:t>
            </w:r>
          </w:p>
          <w:p w:rsidR="00794D83" w:rsidRPr="001963CE" w:rsidRDefault="00794D83" w:rsidP="00881AD1">
            <w:pPr>
              <w:pStyle w:val="6"/>
              <w:keepNext w:val="0"/>
              <w:suppressAutoHyphens/>
              <w:spacing w:line="360" w:lineRule="auto"/>
              <w:jc w:val="left"/>
              <w:rPr>
                <w:sz w:val="20"/>
                <w:lang w:val="en-US"/>
              </w:rPr>
            </w:pPr>
            <w:r w:rsidRPr="001963CE">
              <w:rPr>
                <w:sz w:val="20"/>
                <w:lang w:val="en-US"/>
              </w:rPr>
              <w:t>другие</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93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60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9</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А1=0,690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А2=0,283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А3=0,030</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р=0,056</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р=0,017</w:t>
            </w:r>
          </w:p>
        </w:tc>
      </w:tr>
      <w:tr w:rsidR="00794D83" w:rsidRPr="001963CE" w:rsidTr="00881AD1">
        <w:trPr>
          <w:cantSplit/>
          <w:jc w:val="center"/>
        </w:trPr>
        <w:tc>
          <w:tcPr>
            <w:tcW w:w="1418" w:type="dxa"/>
            <w:vMerge/>
          </w:tcPr>
          <w:p w:rsidR="00794D83" w:rsidRPr="001963CE" w:rsidRDefault="00794D83" w:rsidP="00881AD1">
            <w:pPr>
              <w:pStyle w:val="23"/>
              <w:widowControl/>
              <w:suppressAutoHyphens/>
              <w:ind w:firstLine="0"/>
              <w:jc w:val="left"/>
              <w:rPr>
                <w:b w:val="0"/>
                <w:sz w:val="20"/>
                <w:lang w:val="en-US"/>
              </w:rPr>
            </w:pPr>
          </w:p>
        </w:tc>
        <w:tc>
          <w:tcPr>
            <w:tcW w:w="170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_</w:t>
            </w:r>
          </w:p>
        </w:tc>
        <w:tc>
          <w:tcPr>
            <w:tcW w:w="992"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A2A2</w:t>
            </w:r>
          </w:p>
          <w:p w:rsidR="00794D83" w:rsidRPr="001963CE" w:rsidRDefault="00794D83" w:rsidP="00881AD1">
            <w:pPr>
              <w:suppressAutoHyphens/>
              <w:spacing w:line="360" w:lineRule="auto"/>
              <w:rPr>
                <w:lang w:val="en-US"/>
              </w:rPr>
            </w:pPr>
            <w:r w:rsidRPr="001963CE">
              <w:rPr>
                <w:lang w:val="en-US"/>
              </w:rPr>
              <w:t>другие</w:t>
            </w:r>
          </w:p>
        </w:tc>
        <w:tc>
          <w:tcPr>
            <w:tcW w:w="851"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18</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А1=0,765</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А2=0,216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А3=0,020</w:t>
            </w:r>
          </w:p>
        </w:tc>
        <w:tc>
          <w:tcPr>
            <w:tcW w:w="1843"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р=0,262</w:t>
            </w:r>
          </w:p>
        </w:tc>
        <w:tc>
          <w:tcPr>
            <w:tcW w:w="141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р=0,684</w:t>
            </w:r>
          </w:p>
        </w:tc>
      </w:tr>
    </w:tbl>
    <w:p w:rsidR="006668DE" w:rsidRPr="001963CE" w:rsidRDefault="006668DE"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Примечание. Обозначения см. табл. 19</w:t>
      </w:r>
    </w:p>
    <w:p w:rsidR="00794D83" w:rsidRPr="001963CE" w:rsidRDefault="00794D83" w:rsidP="00720490">
      <w:pPr>
        <w:pStyle w:val="23"/>
        <w:widowControl/>
        <w:suppressAutoHyphens/>
        <w:ind w:firstLine="709"/>
        <w:jc w:val="both"/>
        <w:rPr>
          <w:b w:val="0"/>
          <w:lang w:val="en-US"/>
        </w:rPr>
      </w:pPr>
    </w:p>
    <w:p w:rsidR="00974047" w:rsidRPr="001963CE" w:rsidRDefault="00794D83" w:rsidP="00720490">
      <w:pPr>
        <w:pStyle w:val="23"/>
        <w:widowControl/>
        <w:suppressAutoHyphens/>
        <w:ind w:firstLine="709"/>
        <w:jc w:val="both"/>
        <w:rPr>
          <w:b w:val="0"/>
        </w:rPr>
      </w:pPr>
      <w:r w:rsidRPr="001963CE">
        <w:rPr>
          <w:b w:val="0"/>
        </w:rPr>
        <w:t xml:space="preserve">Показано наличие неравновесия по сцеплению между генами, причем +3953А1 аллель </w:t>
      </w:r>
      <w:r w:rsidRPr="001963CE">
        <w:rPr>
          <w:b w:val="0"/>
          <w:lang w:val="en-US"/>
        </w:rPr>
        <w:t>IL</w:t>
      </w:r>
      <w:r w:rsidRPr="001963CE">
        <w:rPr>
          <w:b w:val="0"/>
        </w:rPr>
        <w:t>1</w:t>
      </w:r>
      <w:r w:rsidRPr="001963CE">
        <w:rPr>
          <w:b w:val="0"/>
          <w:lang w:val="en-US"/>
        </w:rPr>
        <w:t>B</w:t>
      </w:r>
      <w:r w:rsidRPr="001963CE">
        <w:rPr>
          <w:b w:val="0"/>
        </w:rPr>
        <w:t xml:space="preserve"> и А1 аллель</w:t>
      </w:r>
      <w:r w:rsidRPr="001963CE">
        <w:rPr>
          <w:b w:val="0"/>
          <w:lang w:val="en-US"/>
        </w:rPr>
        <w:t>VNTR</w:t>
      </w:r>
      <w:r w:rsidRPr="001963CE">
        <w:rPr>
          <w:b w:val="0"/>
        </w:rPr>
        <w:t xml:space="preserve"> полиморфизма</w:t>
      </w:r>
      <w:r w:rsidR="00E50654"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оказались в фазе отталкивания, мера неравновесия для них составила –0,033 (р=0,009). Известно, что неравновесие по сцеплению возникает между неаллельными генами, расположенными на одной хромосоме столь близко, что частота кроссинговера приближается к нулю. Также гаметическое неравновесие может наблюдаться между генами, локализованными на разных хромосомах, что является результатом действия факторов популяционной динамики, например, естественного отбора [Животовский Л.А., 1984].</w:t>
      </w:r>
    </w:p>
    <w:p w:rsidR="00794D83" w:rsidRPr="001963CE" w:rsidRDefault="00794D83" w:rsidP="00720490">
      <w:pPr>
        <w:pStyle w:val="23"/>
        <w:widowControl/>
        <w:suppressAutoHyphens/>
        <w:ind w:firstLine="709"/>
        <w:jc w:val="both"/>
        <w:rPr>
          <w:b w:val="0"/>
        </w:rPr>
      </w:pPr>
      <w:r w:rsidRPr="001963CE">
        <w:rPr>
          <w:b w:val="0"/>
        </w:rPr>
        <w:t xml:space="preserve">При сравнении частоты гаплотипа </w:t>
      </w:r>
      <w:r w:rsidRPr="001963CE">
        <w:rPr>
          <w:b w:val="0"/>
          <w:lang w:val="en-US"/>
        </w:rPr>
        <w:t>IL</w:t>
      </w:r>
      <w:r w:rsidRPr="001963CE">
        <w:rPr>
          <w:b w:val="0"/>
        </w:rPr>
        <w:t>1</w:t>
      </w:r>
      <w:r w:rsidRPr="001963CE">
        <w:rPr>
          <w:b w:val="0"/>
          <w:lang w:val="en-US"/>
        </w:rPr>
        <w:t>RN</w:t>
      </w:r>
      <w:r w:rsidRPr="001963CE">
        <w:rPr>
          <w:b w:val="0"/>
        </w:rPr>
        <w:t>*</w:t>
      </w:r>
      <w:r w:rsidRPr="001963CE">
        <w:rPr>
          <w:b w:val="0"/>
          <w:lang w:val="en-US"/>
        </w:rPr>
        <w:t>A</w:t>
      </w:r>
      <w:r w:rsidRPr="001963CE">
        <w:rPr>
          <w:b w:val="0"/>
        </w:rPr>
        <w:t>1</w:t>
      </w:r>
      <w:r w:rsidRPr="001963CE">
        <w:rPr>
          <w:b w:val="0"/>
          <w:lang w:val="en-US"/>
        </w:rPr>
        <w:t>A</w:t>
      </w:r>
      <w:r w:rsidRPr="001963CE">
        <w:rPr>
          <w:b w:val="0"/>
        </w:rPr>
        <w:t>1/</w:t>
      </w:r>
      <w:r w:rsidRPr="001963CE">
        <w:rPr>
          <w:b w:val="0"/>
          <w:lang w:val="en-US"/>
        </w:rPr>
        <w:t>IL</w:t>
      </w:r>
      <w:r w:rsidRPr="001963CE">
        <w:rPr>
          <w:b w:val="0"/>
        </w:rPr>
        <w:t>1</w:t>
      </w:r>
      <w:r w:rsidRPr="001963CE">
        <w:rPr>
          <w:b w:val="0"/>
          <w:lang w:val="en-US"/>
        </w:rPr>
        <w:t>B</w:t>
      </w:r>
      <w:r w:rsidRPr="001963CE">
        <w:rPr>
          <w:b w:val="0"/>
        </w:rPr>
        <w:t>*</w:t>
      </w:r>
      <w:r w:rsidRPr="001963CE">
        <w:rPr>
          <w:b w:val="0"/>
          <w:lang w:val="en-US"/>
        </w:rPr>
        <w:t>A</w:t>
      </w:r>
      <w:r w:rsidRPr="001963CE">
        <w:rPr>
          <w:b w:val="0"/>
        </w:rPr>
        <w:t>1</w:t>
      </w:r>
      <w:r w:rsidRPr="001963CE">
        <w:rPr>
          <w:b w:val="0"/>
          <w:lang w:val="en-US"/>
        </w:rPr>
        <w:t>A</w:t>
      </w:r>
      <w:r w:rsidRPr="001963CE">
        <w:rPr>
          <w:b w:val="0"/>
        </w:rPr>
        <w:t>1 в группах больных туберкулезом и здоровых индивидов найдено, что статистически чаще это сочетание встречается в контрольной выборке (χ</w:t>
      </w:r>
      <w:r w:rsidRPr="001963CE">
        <w:rPr>
          <w:b w:val="0"/>
          <w:vertAlign w:val="superscript"/>
        </w:rPr>
        <w:t>2</w:t>
      </w:r>
      <w:r w:rsidRPr="001963CE">
        <w:rPr>
          <w:b w:val="0"/>
        </w:rPr>
        <w:t xml:space="preserve">=9,10, р=0,003). Причем риск заболеть туберкулезом у носителей этого гаплотипа равен 0,50 (0,31–0,79). Таким образом, у русских жителей г. Томска гаплотип </w:t>
      </w:r>
      <w:r w:rsidRPr="001963CE">
        <w:rPr>
          <w:b w:val="0"/>
          <w:lang w:val="en-US"/>
        </w:rPr>
        <w:t>IL</w:t>
      </w:r>
      <w:r w:rsidRPr="001963CE">
        <w:rPr>
          <w:b w:val="0"/>
        </w:rPr>
        <w:t>1</w:t>
      </w:r>
      <w:r w:rsidRPr="001963CE">
        <w:rPr>
          <w:b w:val="0"/>
          <w:lang w:val="en-US"/>
        </w:rPr>
        <w:t>RN</w:t>
      </w:r>
      <w:r w:rsidRPr="001963CE">
        <w:rPr>
          <w:b w:val="0"/>
        </w:rPr>
        <w:t>*</w:t>
      </w:r>
      <w:r w:rsidRPr="001963CE">
        <w:rPr>
          <w:b w:val="0"/>
          <w:lang w:val="en-US"/>
        </w:rPr>
        <w:t>A</w:t>
      </w:r>
      <w:r w:rsidRPr="001963CE">
        <w:rPr>
          <w:b w:val="0"/>
        </w:rPr>
        <w:t>1</w:t>
      </w:r>
      <w:r w:rsidRPr="001963CE">
        <w:rPr>
          <w:b w:val="0"/>
          <w:lang w:val="en-US"/>
        </w:rPr>
        <w:t>A</w:t>
      </w:r>
      <w:r w:rsidRPr="001963CE">
        <w:rPr>
          <w:b w:val="0"/>
        </w:rPr>
        <w:t>1/</w:t>
      </w:r>
      <w:r w:rsidRPr="001963CE">
        <w:rPr>
          <w:b w:val="0"/>
          <w:lang w:val="en-US"/>
        </w:rPr>
        <w:t>IL</w:t>
      </w:r>
      <w:r w:rsidRPr="001963CE">
        <w:rPr>
          <w:b w:val="0"/>
        </w:rPr>
        <w:t>1</w:t>
      </w:r>
      <w:r w:rsidRPr="001963CE">
        <w:rPr>
          <w:b w:val="0"/>
          <w:lang w:val="en-US"/>
        </w:rPr>
        <w:t>B</w:t>
      </w:r>
      <w:r w:rsidRPr="001963CE">
        <w:rPr>
          <w:b w:val="0"/>
        </w:rPr>
        <w:t>*</w:t>
      </w:r>
      <w:r w:rsidRPr="001963CE">
        <w:rPr>
          <w:b w:val="0"/>
          <w:lang w:val="en-US"/>
        </w:rPr>
        <w:t>A</w:t>
      </w:r>
      <w:r w:rsidRPr="001963CE">
        <w:rPr>
          <w:b w:val="0"/>
        </w:rPr>
        <w:t>1</w:t>
      </w:r>
      <w:r w:rsidRPr="001963CE">
        <w:rPr>
          <w:b w:val="0"/>
          <w:lang w:val="en-US"/>
        </w:rPr>
        <w:t>A</w:t>
      </w:r>
      <w:r w:rsidRPr="001963CE">
        <w:rPr>
          <w:b w:val="0"/>
        </w:rPr>
        <w:t>1 имеет протективный эффект в отношении заболевания туберкулезом.</w:t>
      </w:r>
    </w:p>
    <w:p w:rsidR="00974047" w:rsidRPr="001963CE" w:rsidRDefault="00794D83" w:rsidP="00720490">
      <w:pPr>
        <w:pStyle w:val="23"/>
        <w:widowControl/>
        <w:suppressAutoHyphens/>
        <w:ind w:firstLine="709"/>
        <w:jc w:val="both"/>
        <w:rPr>
          <w:b w:val="0"/>
        </w:rPr>
      </w:pPr>
      <w:r w:rsidRPr="001963CE">
        <w:rPr>
          <w:b w:val="0"/>
        </w:rPr>
        <w:t xml:space="preserve">Для оценки тяжести туберкулезного процесса определяют распространенность патологического образования в пораженном органе. Выборку больных вторичным туберкулезом легких разделили на три группы в зависимости от объема поражения. Первую группу составили 68 больных с ограниченным по протяженности туберкулезным процессом (1-2 сегмента). Во вторую группу вошли 37 пациентов, у которых туберкулез локализовался в пределах одной доли. Третью группу составили 115 больных с распространенной формой заболевания (объем поражения – больше доли). </w:t>
      </w:r>
    </w:p>
    <w:p w:rsidR="00794D83" w:rsidRPr="001963CE" w:rsidRDefault="00794D83" w:rsidP="00720490">
      <w:pPr>
        <w:pStyle w:val="23"/>
        <w:widowControl/>
        <w:suppressAutoHyphens/>
        <w:ind w:firstLine="709"/>
        <w:jc w:val="both"/>
        <w:rPr>
          <w:b w:val="0"/>
        </w:rPr>
      </w:pPr>
      <w:r w:rsidRPr="001963CE">
        <w:rPr>
          <w:b w:val="0"/>
        </w:rPr>
        <w:t xml:space="preserve">При сравнении этих групп найдены ассоциации генетических маркеров с распространенностью специфического процесса при туберкулезе (табл. 21). В группе больных ТБ с объемом поражения ткани легкого более доли статистически значимо чаще, чем в выборке пациентов с туберкулезом с поражением легкого менее доли, регистрировали индивидов, обладающих гомозиготным по аллелею 469+14С гена </w:t>
      </w:r>
      <w:r w:rsidRPr="001963CE">
        <w:rPr>
          <w:b w:val="0"/>
          <w:lang w:val="en-US"/>
        </w:rPr>
        <w:t>NRAMP</w:t>
      </w:r>
      <w:r w:rsidRPr="001963CE">
        <w:rPr>
          <w:b w:val="0"/>
        </w:rPr>
        <w:t xml:space="preserve">1 и гетерозиготным генотипом (р=0,043). Таким образом, можно говорить о вкладе 469+14С аллеля гена </w:t>
      </w:r>
      <w:r w:rsidRPr="001963CE">
        <w:rPr>
          <w:b w:val="0"/>
          <w:lang w:val="en-US"/>
        </w:rPr>
        <w:t>NRAMP</w:t>
      </w:r>
      <w:r w:rsidRPr="001963CE">
        <w:rPr>
          <w:b w:val="0"/>
        </w:rPr>
        <w:t>1 не только в формирование деструкции при туберкулезе, но и в увеличение зоны</w:t>
      </w:r>
      <w:r w:rsidR="00E50654" w:rsidRPr="001963CE">
        <w:rPr>
          <w:b w:val="0"/>
        </w:rPr>
        <w:t xml:space="preserve"> </w:t>
      </w:r>
      <w:r w:rsidRPr="001963CE">
        <w:rPr>
          <w:b w:val="0"/>
        </w:rPr>
        <w:t>поражения. Хотя полиморфизм 469+14</w:t>
      </w:r>
      <w:r w:rsidRPr="001963CE">
        <w:rPr>
          <w:b w:val="0"/>
          <w:lang w:val="en-US"/>
        </w:rPr>
        <w:t>G</w:t>
      </w:r>
      <w:r w:rsidRPr="001963CE">
        <w:rPr>
          <w:b w:val="0"/>
        </w:rPr>
        <w:t xml:space="preserve">/С гена </w:t>
      </w:r>
      <w:r w:rsidRPr="001963CE">
        <w:rPr>
          <w:b w:val="0"/>
          <w:lang w:val="en-US"/>
        </w:rPr>
        <w:t>NRAMP</w:t>
      </w:r>
      <w:r w:rsidRPr="001963CE">
        <w:rPr>
          <w:b w:val="0"/>
        </w:rPr>
        <w:t xml:space="preserve">1 не проявил связь с туберкулезом, его </w:t>
      </w:r>
      <w:r w:rsidR="00974047" w:rsidRPr="001963CE">
        <w:rPr>
          <w:b w:val="0"/>
        </w:rPr>
        <w:t>"</w:t>
      </w:r>
      <w:r w:rsidRPr="001963CE">
        <w:rPr>
          <w:b w:val="0"/>
        </w:rPr>
        <w:t>мутантный</w:t>
      </w:r>
      <w:r w:rsidR="00974047" w:rsidRPr="001963CE">
        <w:rPr>
          <w:b w:val="0"/>
        </w:rPr>
        <w:t>"</w:t>
      </w:r>
      <w:r w:rsidRPr="001963CE">
        <w:rPr>
          <w:b w:val="0"/>
        </w:rPr>
        <w:t xml:space="preserve"> аллель негативно влиял на течение возникшего заболевания, обусловливая распад ткани легкого и увеличивая объем поражения. Противоположным действием на течение туберкулезного процесса обладал полиморфизм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Аллель </w:t>
      </w:r>
      <w:r w:rsidRPr="001963CE">
        <w:rPr>
          <w:b w:val="0"/>
          <w:lang w:val="en-US"/>
        </w:rPr>
        <w:t>b</w:t>
      </w:r>
      <w:r w:rsidRPr="001963CE">
        <w:rPr>
          <w:b w:val="0"/>
        </w:rPr>
        <w:t xml:space="preserve"> этого маркера ассоциирован с ограниченным по распространенности вторичным туберкулезом (р=0,021).</w:t>
      </w:r>
    </w:p>
    <w:p w:rsidR="00794D83" w:rsidRPr="001963CE" w:rsidRDefault="00794D83" w:rsidP="00720490">
      <w:pPr>
        <w:pStyle w:val="23"/>
        <w:widowControl/>
        <w:suppressAutoHyphens/>
        <w:ind w:firstLine="709"/>
        <w:jc w:val="both"/>
        <w:rPr>
          <w:b w:val="0"/>
        </w:rPr>
      </w:pPr>
      <w:r w:rsidRPr="001963CE">
        <w:rPr>
          <w:b w:val="0"/>
        </w:rPr>
        <w:t>Кроме того, с объемом поражения ткани легкого при вторичном туберкулезе проявили ассоциацию полиморфизмы</w:t>
      </w:r>
      <w:r w:rsidR="00E50654" w:rsidRPr="001963CE">
        <w:rPr>
          <w:b w:val="0"/>
        </w:rPr>
        <w:t xml:space="preserve"> </w:t>
      </w:r>
      <w:r w:rsidRPr="001963CE">
        <w:rPr>
          <w:b w:val="0"/>
        </w:rPr>
        <w:t xml:space="preserve">+3953А1/А2 </w:t>
      </w:r>
      <w:r w:rsidRPr="001963CE">
        <w:rPr>
          <w:b w:val="0"/>
          <w:lang w:val="en-US"/>
        </w:rPr>
        <w:t>IL</w:t>
      </w:r>
      <w:r w:rsidRPr="001963CE">
        <w:rPr>
          <w:b w:val="0"/>
        </w:rPr>
        <w:t>1</w:t>
      </w:r>
      <w:r w:rsidRPr="001963CE">
        <w:rPr>
          <w:b w:val="0"/>
          <w:lang w:val="en-US"/>
        </w:rPr>
        <w:t>B</w:t>
      </w:r>
      <w:r w:rsidRPr="001963CE">
        <w:rPr>
          <w:b w:val="0"/>
        </w:rPr>
        <w:t xml:space="preserve">, 1188А/С </w:t>
      </w:r>
      <w:r w:rsidRPr="001963CE">
        <w:rPr>
          <w:b w:val="0"/>
          <w:lang w:val="en-US"/>
        </w:rPr>
        <w:t>IL</w:t>
      </w:r>
      <w:r w:rsidRPr="001963CE">
        <w:rPr>
          <w:b w:val="0"/>
        </w:rPr>
        <w:t>12</w:t>
      </w:r>
      <w:r w:rsidRPr="001963CE">
        <w:rPr>
          <w:b w:val="0"/>
          <w:lang w:val="en-US"/>
        </w:rPr>
        <w:t>B</w:t>
      </w:r>
      <w:r w:rsidR="00E50654" w:rsidRPr="001963CE">
        <w:rPr>
          <w:b w:val="0"/>
        </w:rPr>
        <w:t xml:space="preserve"> </w:t>
      </w:r>
      <w:r w:rsidRPr="001963CE">
        <w:rPr>
          <w:b w:val="0"/>
        </w:rPr>
        <w:t xml:space="preserve">и полиморфизм </w:t>
      </w:r>
      <w:r w:rsidRPr="001963CE">
        <w:rPr>
          <w:b w:val="0"/>
          <w:lang w:val="en-US"/>
        </w:rPr>
        <w:t>VNTR</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Различалась частота генотипов и аллелей</w:t>
      </w:r>
      <w:r w:rsidR="00E50654" w:rsidRPr="001963CE">
        <w:rPr>
          <w:b w:val="0"/>
        </w:rPr>
        <w:t xml:space="preserve"> </w:t>
      </w:r>
      <w:r w:rsidRPr="001963CE">
        <w:rPr>
          <w:b w:val="0"/>
        </w:rPr>
        <w:t>в группе контроля и в группах больных туберкулезом разным по площади поражения ткани легкого (табл. 22).</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Таблица 21</w:t>
      </w:r>
      <w:r w:rsidR="006668DE" w:rsidRPr="001963CE">
        <w:rPr>
          <w:b w:val="0"/>
        </w:rPr>
        <w:t xml:space="preserve"> </w:t>
      </w:r>
      <w:r w:rsidRPr="001963CE">
        <w:rPr>
          <w:b w:val="0"/>
        </w:rPr>
        <w:t>Частота аллелей и генотипов в группах больных туберкулезом с разным объемом поражения легочной ткани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3"/>
        <w:gridCol w:w="905"/>
        <w:gridCol w:w="1157"/>
        <w:gridCol w:w="2161"/>
        <w:gridCol w:w="1157"/>
        <w:gridCol w:w="1156"/>
        <w:gridCol w:w="1283"/>
      </w:tblGrid>
      <w:tr w:rsidR="00794D83" w:rsidRPr="001963CE" w:rsidTr="00881AD1">
        <w:trPr>
          <w:jc w:val="center"/>
        </w:trPr>
        <w:tc>
          <w:tcPr>
            <w:tcW w:w="1384" w:type="dxa"/>
          </w:tcPr>
          <w:p w:rsidR="00794D83" w:rsidRPr="001963CE" w:rsidRDefault="00794D83" w:rsidP="00881AD1">
            <w:pPr>
              <w:pStyle w:val="23"/>
              <w:widowControl/>
              <w:suppressAutoHyphens/>
              <w:ind w:firstLine="0"/>
              <w:jc w:val="left"/>
              <w:rPr>
                <w:b w:val="0"/>
                <w:sz w:val="20"/>
              </w:rPr>
            </w:pPr>
            <w:r w:rsidRPr="001963CE">
              <w:rPr>
                <w:b w:val="0"/>
                <w:sz w:val="20"/>
              </w:rPr>
              <w:t>Полиморфизм</w:t>
            </w:r>
          </w:p>
        </w:tc>
        <w:tc>
          <w:tcPr>
            <w:tcW w:w="992" w:type="dxa"/>
          </w:tcPr>
          <w:p w:rsidR="00794D83" w:rsidRPr="001963CE" w:rsidRDefault="00794D83" w:rsidP="00881AD1">
            <w:pPr>
              <w:pStyle w:val="23"/>
              <w:widowControl/>
              <w:suppressAutoHyphens/>
              <w:ind w:firstLine="0"/>
              <w:jc w:val="left"/>
              <w:rPr>
                <w:b w:val="0"/>
                <w:sz w:val="20"/>
              </w:rPr>
            </w:pPr>
            <w:r w:rsidRPr="001963CE">
              <w:rPr>
                <w:b w:val="0"/>
                <w:sz w:val="20"/>
              </w:rPr>
              <w:t>Генотипы</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w:t>
            </w:r>
            <w:r w:rsidR="000E42FE" w:rsidRPr="001963CE">
              <w:rPr>
                <w:b w:val="0"/>
                <w:sz w:val="20"/>
                <w:lang w:val="uk-UA"/>
              </w:rPr>
              <w:t xml:space="preserve"> </w:t>
            </w:r>
            <w:r w:rsidRPr="001963CE">
              <w:rPr>
                <w:b w:val="0"/>
                <w:sz w:val="20"/>
                <w:lang w:val="en-US"/>
              </w:rPr>
              <w:t>(%)</w:t>
            </w:r>
          </w:p>
        </w:tc>
        <w:tc>
          <w:tcPr>
            <w:tcW w:w="2410" w:type="dxa"/>
          </w:tcPr>
          <w:p w:rsidR="00794D83" w:rsidRPr="001963CE" w:rsidRDefault="00794D83" w:rsidP="00881AD1">
            <w:pPr>
              <w:pStyle w:val="23"/>
              <w:widowControl/>
              <w:suppressAutoHyphens/>
              <w:ind w:firstLine="0"/>
              <w:jc w:val="left"/>
              <w:rPr>
                <w:b w:val="0"/>
                <w:sz w:val="20"/>
              </w:rPr>
            </w:pPr>
            <w:r w:rsidRPr="001963CE">
              <w:rPr>
                <w:b w:val="0"/>
                <w:sz w:val="20"/>
              </w:rPr>
              <w:t>Объем поражения легкого*</w:t>
            </w:r>
          </w:p>
        </w:tc>
        <w:tc>
          <w:tcPr>
            <w:tcW w:w="1276" w:type="dxa"/>
          </w:tcPr>
          <w:p w:rsidR="00794D83" w:rsidRPr="001963CE" w:rsidRDefault="00794D83" w:rsidP="00881AD1">
            <w:pPr>
              <w:pStyle w:val="23"/>
              <w:widowControl/>
              <w:suppressAutoHyphens/>
              <w:ind w:firstLine="0"/>
              <w:jc w:val="left"/>
              <w:rPr>
                <w:b w:val="0"/>
                <w:sz w:val="20"/>
              </w:rPr>
            </w:pPr>
            <w:r w:rsidRPr="001963CE">
              <w:rPr>
                <w:b w:val="0"/>
                <w:sz w:val="20"/>
              </w:rPr>
              <w:t>Более доли</w:t>
            </w: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 xml:space="preserve">Доля </w:t>
            </w:r>
          </w:p>
        </w:tc>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Менее доли</w:t>
            </w:r>
          </w:p>
        </w:tc>
      </w:tr>
      <w:tr w:rsidR="00794D83" w:rsidRPr="001963CE" w:rsidTr="00881AD1">
        <w:trPr>
          <w:jc w:val="center"/>
        </w:trPr>
        <w:tc>
          <w:tcPr>
            <w:tcW w:w="10031" w:type="dxa"/>
            <w:gridSpan w:val="7"/>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NRAMP1</w:t>
            </w:r>
          </w:p>
        </w:tc>
      </w:tr>
      <w:tr w:rsidR="00794D83" w:rsidRPr="001963CE" w:rsidTr="00881AD1">
        <w:trPr>
          <w:jc w:val="center"/>
        </w:trPr>
        <w:tc>
          <w:tcPr>
            <w:tcW w:w="1384"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469+14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G/C</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GG</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60 (56,6)</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41 (38,7)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5 (4,7)</w:t>
            </w:r>
          </w:p>
        </w:tc>
        <w:tc>
          <w:tcPr>
            <w:tcW w:w="2410" w:type="dxa"/>
          </w:tcPr>
          <w:p w:rsidR="00794D83" w:rsidRPr="001963CE" w:rsidRDefault="00794D83" w:rsidP="00881AD1">
            <w:pPr>
              <w:pStyle w:val="23"/>
              <w:widowControl/>
              <w:suppressAutoHyphens/>
              <w:ind w:firstLine="0"/>
              <w:jc w:val="left"/>
              <w:rPr>
                <w:b w:val="0"/>
                <w:sz w:val="20"/>
              </w:rPr>
            </w:pPr>
            <w:r w:rsidRPr="001963CE">
              <w:rPr>
                <w:b w:val="0"/>
                <w:sz w:val="20"/>
              </w:rPr>
              <w:t>Более доли</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w:t>
            </w:r>
          </w:p>
        </w:tc>
        <w:tc>
          <w:tcPr>
            <w:tcW w:w="2693" w:type="dxa"/>
            <w:gridSpan w:val="2"/>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р=0,016 </w:t>
            </w:r>
          </w:p>
        </w:tc>
      </w:tr>
      <w:tr w:rsidR="00794D83" w:rsidRPr="001963CE" w:rsidTr="00881AD1">
        <w:trPr>
          <w:jc w:val="center"/>
        </w:trPr>
        <w:tc>
          <w:tcPr>
            <w:tcW w:w="1384" w:type="dxa"/>
            <w:vMerge/>
          </w:tcPr>
          <w:p w:rsidR="00794D83" w:rsidRPr="001963CE" w:rsidRDefault="00794D83" w:rsidP="00881AD1">
            <w:pPr>
              <w:pStyle w:val="23"/>
              <w:widowControl/>
              <w:suppressAutoHyphens/>
              <w:ind w:firstLine="0"/>
              <w:jc w:val="left"/>
              <w:rPr>
                <w:b w:val="0"/>
                <w:sz w:val="20"/>
              </w:rPr>
            </w:pP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GG</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26 (70,3)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11 (29,7)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0 (0)</w:t>
            </w:r>
          </w:p>
        </w:tc>
        <w:tc>
          <w:tcPr>
            <w:tcW w:w="2410" w:type="dxa"/>
          </w:tcPr>
          <w:p w:rsidR="00794D83" w:rsidRPr="001963CE" w:rsidRDefault="00794D83" w:rsidP="00881AD1">
            <w:pPr>
              <w:pStyle w:val="23"/>
              <w:widowControl/>
              <w:suppressAutoHyphens/>
              <w:ind w:firstLine="0"/>
              <w:jc w:val="left"/>
              <w:rPr>
                <w:b w:val="0"/>
                <w:sz w:val="20"/>
              </w:rPr>
            </w:pPr>
            <w:r w:rsidRPr="001963CE">
              <w:rPr>
                <w:b w:val="0"/>
                <w:sz w:val="20"/>
              </w:rPr>
              <w:t xml:space="preserve">Доля </w:t>
            </w:r>
          </w:p>
        </w:tc>
        <w:tc>
          <w:tcPr>
            <w:tcW w:w="1276"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р=0,043</w:t>
            </w: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w:t>
            </w:r>
          </w:p>
        </w:tc>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р=0,875</w:t>
            </w:r>
          </w:p>
        </w:tc>
      </w:tr>
      <w:tr w:rsidR="00794D83" w:rsidRPr="001963CE" w:rsidTr="00881AD1">
        <w:trPr>
          <w:jc w:val="center"/>
        </w:trPr>
        <w:tc>
          <w:tcPr>
            <w:tcW w:w="1384" w:type="dxa"/>
            <w:vMerge/>
          </w:tcPr>
          <w:p w:rsidR="00794D83" w:rsidRPr="001963CE" w:rsidRDefault="00794D83" w:rsidP="00881AD1">
            <w:pPr>
              <w:pStyle w:val="23"/>
              <w:widowControl/>
              <w:suppressAutoHyphens/>
              <w:ind w:firstLine="0"/>
              <w:jc w:val="left"/>
              <w:rPr>
                <w:b w:val="0"/>
                <w:sz w:val="20"/>
              </w:rPr>
            </w:pP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GG</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GC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47 (72,3)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17 (26,2)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 (1,5)</w:t>
            </w:r>
          </w:p>
        </w:tc>
        <w:tc>
          <w:tcPr>
            <w:tcW w:w="2410" w:type="dxa"/>
          </w:tcPr>
          <w:p w:rsidR="00794D83" w:rsidRPr="001963CE" w:rsidRDefault="00794D83" w:rsidP="00881AD1">
            <w:pPr>
              <w:pStyle w:val="23"/>
              <w:widowControl/>
              <w:suppressAutoHyphens/>
              <w:ind w:firstLine="0"/>
              <w:jc w:val="left"/>
              <w:rPr>
                <w:b w:val="0"/>
                <w:sz w:val="20"/>
              </w:rPr>
            </w:pPr>
            <w:r w:rsidRPr="001963CE">
              <w:rPr>
                <w:b w:val="0"/>
                <w:sz w:val="20"/>
              </w:rPr>
              <w:t>Менее доли</w:t>
            </w:r>
          </w:p>
        </w:tc>
        <w:tc>
          <w:tcPr>
            <w:tcW w:w="1276" w:type="dxa"/>
            <w:vMerge/>
          </w:tcPr>
          <w:p w:rsidR="00794D83" w:rsidRPr="001963CE" w:rsidRDefault="00794D83" w:rsidP="00881AD1">
            <w:pPr>
              <w:pStyle w:val="23"/>
              <w:widowControl/>
              <w:suppressAutoHyphens/>
              <w:ind w:firstLine="0"/>
              <w:jc w:val="left"/>
              <w:rPr>
                <w:b w:val="0"/>
                <w:sz w:val="20"/>
              </w:rPr>
            </w:pP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р=0,707</w:t>
            </w:r>
          </w:p>
        </w:tc>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w:t>
            </w:r>
          </w:p>
        </w:tc>
      </w:tr>
      <w:tr w:rsidR="00794D83" w:rsidRPr="001963CE" w:rsidTr="00881AD1">
        <w:trPr>
          <w:jc w:val="center"/>
        </w:trPr>
        <w:tc>
          <w:tcPr>
            <w:tcW w:w="10031" w:type="dxa"/>
            <w:gridSpan w:val="7"/>
          </w:tcPr>
          <w:p w:rsidR="00794D83" w:rsidRPr="001963CE" w:rsidRDefault="00794D83" w:rsidP="00881AD1">
            <w:pPr>
              <w:pStyle w:val="23"/>
              <w:widowControl/>
              <w:suppressAutoHyphens/>
              <w:ind w:firstLine="0"/>
              <w:jc w:val="left"/>
              <w:rPr>
                <w:b w:val="0"/>
                <w:sz w:val="20"/>
              </w:rPr>
            </w:pPr>
            <w:r w:rsidRPr="001963CE">
              <w:rPr>
                <w:b w:val="0"/>
                <w:sz w:val="20"/>
                <w:lang w:val="en-US"/>
              </w:rPr>
              <w:t>VDR</w:t>
            </w:r>
          </w:p>
        </w:tc>
      </w:tr>
      <w:tr w:rsidR="00794D83" w:rsidRPr="001963CE" w:rsidTr="00881AD1">
        <w:trPr>
          <w:jc w:val="center"/>
        </w:trPr>
        <w:tc>
          <w:tcPr>
            <w:tcW w:w="1384" w:type="dxa"/>
            <w:vMerge w:val="restart"/>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22 (20)</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63 (57,3)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25 (22,7)</w:t>
            </w:r>
          </w:p>
        </w:tc>
        <w:tc>
          <w:tcPr>
            <w:tcW w:w="2410" w:type="dxa"/>
          </w:tcPr>
          <w:p w:rsidR="00794D83" w:rsidRPr="001963CE" w:rsidRDefault="00794D83" w:rsidP="00881AD1">
            <w:pPr>
              <w:pStyle w:val="23"/>
              <w:widowControl/>
              <w:suppressAutoHyphens/>
              <w:ind w:firstLine="0"/>
              <w:jc w:val="left"/>
              <w:rPr>
                <w:b w:val="0"/>
                <w:sz w:val="20"/>
              </w:rPr>
            </w:pPr>
            <w:r w:rsidRPr="001963CE">
              <w:rPr>
                <w:b w:val="0"/>
                <w:sz w:val="20"/>
                <w:lang w:val="en-US"/>
              </w:rPr>
              <w:t>Более доли</w:t>
            </w:r>
          </w:p>
        </w:tc>
        <w:tc>
          <w:tcPr>
            <w:tcW w:w="1276" w:type="dxa"/>
          </w:tcPr>
          <w:p w:rsidR="00794D83" w:rsidRPr="001963CE" w:rsidRDefault="00794D83" w:rsidP="00881AD1">
            <w:pPr>
              <w:pStyle w:val="23"/>
              <w:widowControl/>
              <w:suppressAutoHyphens/>
              <w:ind w:firstLine="0"/>
              <w:jc w:val="left"/>
              <w:rPr>
                <w:b w:val="0"/>
                <w:sz w:val="20"/>
              </w:rPr>
            </w:pPr>
            <w:r w:rsidRPr="001963CE">
              <w:rPr>
                <w:b w:val="0"/>
                <w:sz w:val="20"/>
              </w:rPr>
              <w:t>-</w:t>
            </w: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р=0,895</w:t>
            </w:r>
          </w:p>
        </w:tc>
        <w:tc>
          <w:tcPr>
            <w:tcW w:w="1418"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р=0,021</w:t>
            </w:r>
          </w:p>
        </w:tc>
      </w:tr>
      <w:tr w:rsidR="00794D83" w:rsidRPr="001963CE" w:rsidTr="00881AD1">
        <w:trPr>
          <w:jc w:val="center"/>
        </w:trPr>
        <w:tc>
          <w:tcPr>
            <w:tcW w:w="1384" w:type="dxa"/>
            <w:vMerge/>
          </w:tcPr>
          <w:p w:rsidR="00794D83" w:rsidRPr="001963CE" w:rsidRDefault="00794D83" w:rsidP="00881AD1">
            <w:pPr>
              <w:pStyle w:val="23"/>
              <w:widowControl/>
              <w:suppressAutoHyphens/>
              <w:ind w:firstLine="0"/>
              <w:jc w:val="left"/>
              <w:rPr>
                <w:b w:val="0"/>
                <w:sz w:val="20"/>
              </w:rPr>
            </w:pP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rPr>
            </w:pPr>
            <w:r w:rsidRPr="001963CE">
              <w:rPr>
                <w:b w:val="0"/>
                <w:sz w:val="20"/>
                <w:lang w:val="en-US"/>
              </w:rPr>
              <w:t>bb</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7 (18,9)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22 (59,5)</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 (21,6)</w:t>
            </w:r>
          </w:p>
        </w:tc>
        <w:tc>
          <w:tcPr>
            <w:tcW w:w="2410" w:type="dxa"/>
          </w:tcPr>
          <w:p w:rsidR="00794D83" w:rsidRPr="001963CE" w:rsidRDefault="00794D83" w:rsidP="00881AD1">
            <w:pPr>
              <w:pStyle w:val="23"/>
              <w:widowControl/>
              <w:suppressAutoHyphens/>
              <w:ind w:firstLine="0"/>
              <w:jc w:val="left"/>
              <w:rPr>
                <w:b w:val="0"/>
                <w:sz w:val="20"/>
              </w:rPr>
            </w:pPr>
            <w:r w:rsidRPr="001963CE">
              <w:rPr>
                <w:b w:val="0"/>
                <w:sz w:val="20"/>
              </w:rPr>
              <w:t>Доля</w:t>
            </w:r>
          </w:p>
        </w:tc>
        <w:tc>
          <w:tcPr>
            <w:tcW w:w="1276" w:type="dxa"/>
          </w:tcPr>
          <w:p w:rsidR="00794D83" w:rsidRPr="001963CE" w:rsidRDefault="00794D83" w:rsidP="00881AD1">
            <w:pPr>
              <w:pStyle w:val="23"/>
              <w:widowControl/>
              <w:suppressAutoHyphens/>
              <w:ind w:firstLine="0"/>
              <w:jc w:val="left"/>
              <w:rPr>
                <w:b w:val="0"/>
                <w:sz w:val="20"/>
              </w:rPr>
            </w:pPr>
            <w:r w:rsidRPr="001963CE">
              <w:rPr>
                <w:b w:val="0"/>
                <w:sz w:val="20"/>
              </w:rPr>
              <w:t>р=0,973</w:t>
            </w: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w:t>
            </w:r>
          </w:p>
        </w:tc>
        <w:tc>
          <w:tcPr>
            <w:tcW w:w="1418" w:type="dxa"/>
            <w:vMerge/>
          </w:tcPr>
          <w:p w:rsidR="00794D83" w:rsidRPr="001963CE" w:rsidRDefault="00794D83" w:rsidP="00881AD1">
            <w:pPr>
              <w:pStyle w:val="23"/>
              <w:widowControl/>
              <w:suppressAutoHyphens/>
              <w:ind w:firstLine="0"/>
              <w:jc w:val="left"/>
              <w:rPr>
                <w:b w:val="0"/>
                <w:sz w:val="20"/>
              </w:rPr>
            </w:pPr>
          </w:p>
        </w:tc>
      </w:tr>
      <w:tr w:rsidR="00794D83" w:rsidRPr="001963CE" w:rsidTr="00881AD1">
        <w:trPr>
          <w:jc w:val="center"/>
        </w:trPr>
        <w:tc>
          <w:tcPr>
            <w:tcW w:w="1384" w:type="dxa"/>
            <w:vMerge/>
          </w:tcPr>
          <w:p w:rsidR="00794D83" w:rsidRPr="001963CE" w:rsidRDefault="00794D83" w:rsidP="00881AD1">
            <w:pPr>
              <w:pStyle w:val="23"/>
              <w:widowControl/>
              <w:suppressAutoHyphens/>
              <w:ind w:firstLine="0"/>
              <w:jc w:val="left"/>
              <w:rPr>
                <w:b w:val="0"/>
                <w:sz w:val="20"/>
              </w:rPr>
            </w:pPr>
          </w:p>
        </w:tc>
        <w:tc>
          <w:tcPr>
            <w:tcW w:w="992"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Bb</w:t>
            </w:r>
          </w:p>
          <w:p w:rsidR="00794D83" w:rsidRPr="001963CE" w:rsidRDefault="00794D83" w:rsidP="00881AD1">
            <w:pPr>
              <w:pStyle w:val="23"/>
              <w:widowControl/>
              <w:suppressAutoHyphens/>
              <w:ind w:firstLine="0"/>
              <w:jc w:val="left"/>
              <w:rPr>
                <w:b w:val="0"/>
                <w:sz w:val="20"/>
              </w:rPr>
            </w:pPr>
            <w:r w:rsidRPr="001963CE">
              <w:rPr>
                <w:b w:val="0"/>
                <w:sz w:val="20"/>
                <w:lang w:val="en-US"/>
              </w:rPr>
              <w:t>bb</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3 (4,4)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44 (64,7)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21 (30,9)</w:t>
            </w:r>
          </w:p>
        </w:tc>
        <w:tc>
          <w:tcPr>
            <w:tcW w:w="2410" w:type="dxa"/>
          </w:tcPr>
          <w:p w:rsidR="00794D83" w:rsidRPr="001963CE" w:rsidRDefault="00794D83" w:rsidP="00881AD1">
            <w:pPr>
              <w:pStyle w:val="23"/>
              <w:widowControl/>
              <w:suppressAutoHyphens/>
              <w:ind w:firstLine="0"/>
              <w:jc w:val="left"/>
              <w:rPr>
                <w:b w:val="0"/>
                <w:sz w:val="20"/>
              </w:rPr>
            </w:pPr>
            <w:r w:rsidRPr="001963CE">
              <w:rPr>
                <w:b w:val="0"/>
                <w:sz w:val="20"/>
              </w:rPr>
              <w:t>Менее доли</w:t>
            </w:r>
          </w:p>
        </w:tc>
        <w:tc>
          <w:tcPr>
            <w:tcW w:w="2551" w:type="dxa"/>
            <w:gridSpan w:val="2"/>
          </w:tcPr>
          <w:p w:rsidR="00794D83" w:rsidRPr="001963CE" w:rsidRDefault="00794D83" w:rsidP="00881AD1">
            <w:pPr>
              <w:pStyle w:val="23"/>
              <w:widowControl/>
              <w:suppressAutoHyphens/>
              <w:ind w:firstLine="0"/>
              <w:jc w:val="left"/>
              <w:rPr>
                <w:b w:val="0"/>
                <w:sz w:val="20"/>
              </w:rPr>
            </w:pPr>
            <w:r w:rsidRPr="001963CE">
              <w:rPr>
                <w:b w:val="0"/>
                <w:sz w:val="20"/>
              </w:rPr>
              <w:t>р=0,011</w:t>
            </w:r>
          </w:p>
        </w:tc>
        <w:tc>
          <w:tcPr>
            <w:tcW w:w="1418" w:type="dxa"/>
          </w:tcPr>
          <w:p w:rsidR="00794D83" w:rsidRPr="001963CE" w:rsidRDefault="00794D83" w:rsidP="00881AD1">
            <w:pPr>
              <w:pStyle w:val="23"/>
              <w:widowControl/>
              <w:suppressAutoHyphens/>
              <w:ind w:firstLine="0"/>
              <w:jc w:val="left"/>
              <w:rPr>
                <w:b w:val="0"/>
                <w:sz w:val="20"/>
              </w:rPr>
            </w:pPr>
            <w:r w:rsidRPr="001963CE">
              <w:rPr>
                <w:b w:val="0"/>
                <w:sz w:val="20"/>
              </w:rPr>
              <w:t>-</w:t>
            </w:r>
          </w:p>
        </w:tc>
      </w:tr>
    </w:tbl>
    <w:p w:rsidR="006668DE" w:rsidRPr="001963CE" w:rsidRDefault="006668DE"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Примечание. Обозначения см. табл. 19; * - над диагональю показан уровень р для сравнения частот аллелей, под диагональю - уровень р для сравнения частот генотипов</w:t>
      </w:r>
    </w:p>
    <w:p w:rsidR="00794D83" w:rsidRPr="001963CE" w:rsidRDefault="00794D83" w:rsidP="00720490">
      <w:pPr>
        <w:pStyle w:val="23"/>
        <w:widowControl/>
        <w:suppressAutoHyphens/>
        <w:ind w:firstLine="709"/>
        <w:jc w:val="both"/>
        <w:rPr>
          <w:b w:val="0"/>
        </w:rPr>
      </w:pPr>
    </w:p>
    <w:p w:rsidR="00794D83" w:rsidRPr="001963CE" w:rsidRDefault="000E42FE" w:rsidP="00720490">
      <w:pPr>
        <w:pStyle w:val="23"/>
        <w:widowControl/>
        <w:suppressAutoHyphens/>
        <w:ind w:firstLine="709"/>
        <w:jc w:val="both"/>
        <w:rPr>
          <w:b w:val="0"/>
        </w:rPr>
      </w:pPr>
      <w:r w:rsidRPr="001963CE">
        <w:rPr>
          <w:b w:val="0"/>
        </w:rPr>
        <w:br w:type="page"/>
      </w:r>
      <w:r w:rsidR="00794D83" w:rsidRPr="001963CE">
        <w:rPr>
          <w:b w:val="0"/>
        </w:rPr>
        <w:t>Таблица 22</w:t>
      </w:r>
      <w:r w:rsidR="006668DE" w:rsidRPr="001963CE">
        <w:rPr>
          <w:b w:val="0"/>
        </w:rPr>
        <w:t xml:space="preserve"> </w:t>
      </w:r>
      <w:r w:rsidR="00794D83" w:rsidRPr="001963CE">
        <w:rPr>
          <w:b w:val="0"/>
        </w:rPr>
        <w:t>Частоты генотипов и аллелей в выборках больных туберкулезом с разным объемом поражения ткани легкого в сравнении с контрольной группой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182"/>
        <w:gridCol w:w="1440"/>
        <w:gridCol w:w="1183"/>
        <w:gridCol w:w="537"/>
        <w:gridCol w:w="1183"/>
        <w:gridCol w:w="1182"/>
        <w:gridCol w:w="1183"/>
      </w:tblGrid>
      <w:tr w:rsidR="00794D83" w:rsidRPr="001963CE" w:rsidTr="00881AD1">
        <w:trPr>
          <w:jc w:val="center"/>
        </w:trPr>
        <w:tc>
          <w:tcPr>
            <w:tcW w:w="1276"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 xml:space="preserve">Ген </w:t>
            </w:r>
          </w:p>
        </w:tc>
        <w:tc>
          <w:tcPr>
            <w:tcW w:w="1276"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Поли</w:t>
            </w:r>
            <w:r w:rsidRPr="001963CE">
              <w:rPr>
                <w:b w:val="0"/>
                <w:sz w:val="20"/>
                <w:lang w:val="en-US"/>
              </w:rPr>
              <w:t>-</w:t>
            </w:r>
            <w:r w:rsidRPr="001963CE">
              <w:rPr>
                <w:b w:val="0"/>
                <w:sz w:val="20"/>
              </w:rPr>
              <w:t>морфизм</w:t>
            </w:r>
          </w:p>
        </w:tc>
        <w:tc>
          <w:tcPr>
            <w:tcW w:w="1559" w:type="dxa"/>
            <w:vMerge w:val="restart"/>
          </w:tcPr>
          <w:p w:rsidR="00794D83" w:rsidRPr="001963CE" w:rsidRDefault="00794D83" w:rsidP="00881AD1">
            <w:pPr>
              <w:pStyle w:val="23"/>
              <w:widowControl/>
              <w:suppressAutoHyphens/>
              <w:ind w:firstLine="0"/>
              <w:jc w:val="left"/>
              <w:rPr>
                <w:b w:val="0"/>
                <w:sz w:val="20"/>
              </w:rPr>
            </w:pPr>
            <w:r w:rsidRPr="001963CE">
              <w:rPr>
                <w:b w:val="0"/>
                <w:sz w:val="20"/>
              </w:rPr>
              <w:t>Объем поражения легкого</w:t>
            </w:r>
          </w:p>
        </w:tc>
        <w:tc>
          <w:tcPr>
            <w:tcW w:w="3119" w:type="dxa"/>
            <w:gridSpan w:val="3"/>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Частота у больных</w:t>
            </w:r>
          </w:p>
        </w:tc>
        <w:tc>
          <w:tcPr>
            <w:tcW w:w="2551" w:type="dxa"/>
            <w:gridSpan w:val="2"/>
          </w:tcPr>
          <w:p w:rsidR="00794D83" w:rsidRPr="001963CE" w:rsidRDefault="00794D83" w:rsidP="00881AD1">
            <w:pPr>
              <w:pStyle w:val="23"/>
              <w:widowControl/>
              <w:suppressAutoHyphens/>
              <w:ind w:firstLine="0"/>
              <w:jc w:val="left"/>
              <w:rPr>
                <w:b w:val="0"/>
                <w:sz w:val="20"/>
              </w:rPr>
            </w:pPr>
            <w:r w:rsidRPr="001963CE">
              <w:rPr>
                <w:b w:val="0"/>
                <w:sz w:val="20"/>
              </w:rPr>
              <w:t>Сравнение со здоровыми</w:t>
            </w:r>
          </w:p>
        </w:tc>
      </w:tr>
      <w:tr w:rsidR="00794D83" w:rsidRPr="001963CE" w:rsidTr="00881AD1">
        <w:trPr>
          <w:jc w:val="center"/>
        </w:trPr>
        <w:tc>
          <w:tcPr>
            <w:tcW w:w="1276" w:type="dxa"/>
            <w:vMerge/>
          </w:tcPr>
          <w:p w:rsidR="00794D83" w:rsidRPr="001963CE" w:rsidRDefault="00794D83" w:rsidP="00881AD1">
            <w:pPr>
              <w:pStyle w:val="23"/>
              <w:widowControl/>
              <w:suppressAutoHyphens/>
              <w:ind w:firstLine="0"/>
              <w:jc w:val="left"/>
              <w:rPr>
                <w:b w:val="0"/>
                <w:sz w:val="20"/>
              </w:rPr>
            </w:pPr>
          </w:p>
        </w:tc>
        <w:tc>
          <w:tcPr>
            <w:tcW w:w="1276" w:type="dxa"/>
            <w:vMerge/>
          </w:tcPr>
          <w:p w:rsidR="00794D83" w:rsidRPr="001963CE" w:rsidRDefault="00794D83" w:rsidP="00881AD1">
            <w:pPr>
              <w:pStyle w:val="23"/>
              <w:widowControl/>
              <w:suppressAutoHyphens/>
              <w:ind w:firstLine="0"/>
              <w:jc w:val="left"/>
              <w:rPr>
                <w:b w:val="0"/>
                <w:sz w:val="20"/>
              </w:rPr>
            </w:pPr>
          </w:p>
        </w:tc>
        <w:tc>
          <w:tcPr>
            <w:tcW w:w="1559" w:type="dxa"/>
            <w:vMerge/>
          </w:tcPr>
          <w:p w:rsidR="00794D83" w:rsidRPr="001963CE" w:rsidRDefault="00794D83" w:rsidP="00881AD1">
            <w:pPr>
              <w:pStyle w:val="23"/>
              <w:widowControl/>
              <w:suppressAutoHyphens/>
              <w:ind w:firstLine="0"/>
              <w:jc w:val="left"/>
              <w:rPr>
                <w:b w:val="0"/>
                <w:sz w:val="20"/>
              </w:rPr>
            </w:pPr>
          </w:p>
        </w:tc>
        <w:tc>
          <w:tcPr>
            <w:tcW w:w="1276" w:type="dxa"/>
          </w:tcPr>
          <w:p w:rsidR="00794D83" w:rsidRPr="001963CE" w:rsidRDefault="00794D83" w:rsidP="00881AD1">
            <w:pPr>
              <w:pStyle w:val="23"/>
              <w:widowControl/>
              <w:suppressAutoHyphens/>
              <w:ind w:firstLine="0"/>
              <w:jc w:val="left"/>
              <w:rPr>
                <w:b w:val="0"/>
                <w:sz w:val="20"/>
              </w:rPr>
            </w:pPr>
            <w:r w:rsidRPr="001963CE">
              <w:rPr>
                <w:b w:val="0"/>
                <w:sz w:val="20"/>
              </w:rPr>
              <w:t>генотипы</w:t>
            </w:r>
          </w:p>
        </w:tc>
        <w:tc>
          <w:tcPr>
            <w:tcW w:w="56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аллели</w:t>
            </w:r>
          </w:p>
        </w:tc>
        <w:tc>
          <w:tcPr>
            <w:tcW w:w="1275" w:type="dxa"/>
          </w:tcPr>
          <w:p w:rsidR="00794D83" w:rsidRPr="001963CE" w:rsidRDefault="00794D83" w:rsidP="00881AD1">
            <w:pPr>
              <w:pStyle w:val="23"/>
              <w:widowControl/>
              <w:suppressAutoHyphens/>
              <w:ind w:firstLine="0"/>
              <w:jc w:val="left"/>
              <w:rPr>
                <w:b w:val="0"/>
                <w:sz w:val="20"/>
              </w:rPr>
            </w:pPr>
            <w:r w:rsidRPr="001963CE">
              <w:rPr>
                <w:b w:val="0"/>
                <w:sz w:val="20"/>
              </w:rPr>
              <w:t xml:space="preserve">генотипы </w:t>
            </w:r>
          </w:p>
        </w:tc>
        <w:tc>
          <w:tcPr>
            <w:tcW w:w="1276" w:type="dxa"/>
          </w:tcPr>
          <w:p w:rsidR="00794D83" w:rsidRPr="001963CE" w:rsidRDefault="00794D83" w:rsidP="00881AD1">
            <w:pPr>
              <w:pStyle w:val="23"/>
              <w:widowControl/>
              <w:suppressAutoHyphens/>
              <w:ind w:firstLine="0"/>
              <w:jc w:val="left"/>
              <w:rPr>
                <w:b w:val="0"/>
                <w:sz w:val="20"/>
              </w:rPr>
            </w:pPr>
            <w:r w:rsidRPr="001963CE">
              <w:rPr>
                <w:b w:val="0"/>
                <w:sz w:val="20"/>
              </w:rPr>
              <w:t>аллели</w:t>
            </w:r>
          </w:p>
        </w:tc>
      </w:tr>
      <w:tr w:rsidR="00794D83" w:rsidRPr="001963CE" w:rsidTr="00881AD1">
        <w:trPr>
          <w:jc w:val="center"/>
        </w:trPr>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NRAMP1</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274C/T</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Более доли</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CT</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TT</w:t>
            </w:r>
          </w:p>
        </w:tc>
        <w:tc>
          <w:tcPr>
            <w:tcW w:w="56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54</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51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С=0,704</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р=0,002</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р=0,001</w:t>
            </w:r>
          </w:p>
        </w:tc>
      </w:tr>
      <w:tr w:rsidR="00794D83" w:rsidRPr="001963CE" w:rsidTr="00881AD1">
        <w:trPr>
          <w:jc w:val="center"/>
        </w:trPr>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IL1B</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rPr>
              <w:t>+3953</w:t>
            </w:r>
          </w:p>
          <w:p w:rsidR="00794D83" w:rsidRPr="001963CE" w:rsidRDefault="00794D83" w:rsidP="00881AD1">
            <w:pPr>
              <w:pStyle w:val="23"/>
              <w:widowControl/>
              <w:suppressAutoHyphens/>
              <w:ind w:firstLine="0"/>
              <w:jc w:val="left"/>
              <w:rPr>
                <w:b w:val="0"/>
                <w:sz w:val="20"/>
              </w:rPr>
            </w:pPr>
            <w:r w:rsidRPr="001963CE">
              <w:rPr>
                <w:b w:val="0"/>
                <w:sz w:val="20"/>
                <w:lang w:val="en-US"/>
              </w:rPr>
              <w:t>A1/</w:t>
            </w:r>
            <w:r w:rsidRPr="001963CE">
              <w:rPr>
                <w:b w:val="0"/>
                <w:sz w:val="20"/>
              </w:rPr>
              <w:t>А2</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Менее доли</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A1A1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A1A2</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A2A2</w:t>
            </w:r>
          </w:p>
        </w:tc>
        <w:tc>
          <w:tcPr>
            <w:tcW w:w="56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35</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25</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А1=0,699</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р=0,038</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р=0,015</w:t>
            </w:r>
          </w:p>
        </w:tc>
      </w:tr>
      <w:tr w:rsidR="00794D83" w:rsidRPr="001963CE" w:rsidTr="00881AD1">
        <w:trPr>
          <w:jc w:val="center"/>
        </w:trPr>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IL12B</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rPr>
              <w:t>1188</w:t>
            </w:r>
          </w:p>
          <w:p w:rsidR="00794D83" w:rsidRPr="001963CE" w:rsidRDefault="00794D83" w:rsidP="00881AD1">
            <w:pPr>
              <w:pStyle w:val="23"/>
              <w:widowControl/>
              <w:suppressAutoHyphens/>
              <w:ind w:firstLine="0"/>
              <w:jc w:val="left"/>
              <w:rPr>
                <w:b w:val="0"/>
                <w:sz w:val="20"/>
              </w:rPr>
            </w:pPr>
            <w:r w:rsidRPr="001963CE">
              <w:rPr>
                <w:b w:val="0"/>
                <w:sz w:val="20"/>
                <w:lang w:val="en-US"/>
              </w:rPr>
              <w:t>A/</w:t>
            </w:r>
            <w:r w:rsidRPr="001963CE">
              <w:rPr>
                <w:b w:val="0"/>
                <w:sz w:val="20"/>
              </w:rPr>
              <w:t>С</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Более доли</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AA</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AC</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CC</w:t>
            </w:r>
          </w:p>
        </w:tc>
        <w:tc>
          <w:tcPr>
            <w:tcW w:w="56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61</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37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8</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А=0,750</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р=0,022</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р=0,058</w:t>
            </w:r>
          </w:p>
        </w:tc>
      </w:tr>
      <w:tr w:rsidR="00794D83" w:rsidRPr="001963CE" w:rsidTr="00881AD1">
        <w:trPr>
          <w:jc w:val="center"/>
        </w:trPr>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IL1RN</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VNTR</w:t>
            </w:r>
          </w:p>
        </w:tc>
        <w:tc>
          <w:tcPr>
            <w:tcW w:w="1559"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Более доли</w:t>
            </w:r>
          </w:p>
        </w:tc>
        <w:tc>
          <w:tcPr>
            <w:tcW w:w="1276" w:type="dxa"/>
          </w:tcPr>
          <w:p w:rsidR="00794D83" w:rsidRPr="001963CE" w:rsidRDefault="00794D83" w:rsidP="00881AD1">
            <w:pPr>
              <w:suppressAutoHyphens/>
              <w:spacing w:line="360" w:lineRule="auto"/>
              <w:rPr>
                <w:lang w:val="en-US"/>
              </w:rPr>
            </w:pPr>
            <w:r w:rsidRPr="001963CE">
              <w:rPr>
                <w:lang w:val="en-US"/>
              </w:rPr>
              <w:t>A1A1</w:t>
            </w:r>
          </w:p>
          <w:p w:rsidR="00794D83" w:rsidRPr="001963CE" w:rsidRDefault="00794D83" w:rsidP="00881AD1">
            <w:pPr>
              <w:suppressAutoHyphens/>
              <w:spacing w:line="360" w:lineRule="auto"/>
              <w:rPr>
                <w:lang w:val="en-US"/>
              </w:rPr>
            </w:pPr>
            <w:r w:rsidRPr="001963CE">
              <w:rPr>
                <w:lang w:val="en-US"/>
              </w:rPr>
              <w:t>A1A2</w:t>
            </w:r>
          </w:p>
          <w:p w:rsidR="00794D83" w:rsidRPr="001963CE" w:rsidRDefault="00794D83" w:rsidP="00881AD1">
            <w:pPr>
              <w:suppressAutoHyphens/>
              <w:spacing w:line="360" w:lineRule="auto"/>
              <w:rPr>
                <w:lang w:val="en-US"/>
              </w:rPr>
            </w:pPr>
            <w:r w:rsidRPr="001963CE">
              <w:rPr>
                <w:lang w:val="en-US"/>
              </w:rPr>
              <w:t>A2A2</w:t>
            </w:r>
          </w:p>
          <w:p w:rsidR="00794D83" w:rsidRPr="001963CE" w:rsidRDefault="00794D83" w:rsidP="00881AD1">
            <w:pPr>
              <w:suppressAutoHyphens/>
              <w:spacing w:line="360" w:lineRule="auto"/>
              <w:rPr>
                <w:lang w:val="en-US"/>
              </w:rPr>
            </w:pPr>
            <w:r w:rsidRPr="001963CE">
              <w:rPr>
                <w:lang w:val="en-US"/>
              </w:rPr>
              <w:t>другие</w:t>
            </w:r>
          </w:p>
        </w:tc>
        <w:tc>
          <w:tcPr>
            <w:tcW w:w="567"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59</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37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13</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6</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А1=0,687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А2=0,287</w:t>
            </w:r>
          </w:p>
          <w:p w:rsidR="00794D83" w:rsidRPr="001963CE" w:rsidRDefault="00794D83" w:rsidP="00881AD1">
            <w:pPr>
              <w:pStyle w:val="23"/>
              <w:widowControl/>
              <w:suppressAutoHyphens/>
              <w:ind w:firstLine="0"/>
              <w:jc w:val="left"/>
              <w:rPr>
                <w:b w:val="0"/>
                <w:sz w:val="20"/>
                <w:lang w:val="en-US"/>
              </w:rPr>
            </w:pPr>
            <w:r w:rsidRPr="001963CE">
              <w:rPr>
                <w:b w:val="0"/>
                <w:sz w:val="20"/>
                <w:lang w:val="en-US"/>
              </w:rPr>
              <w:t>А3=0,026</w:t>
            </w:r>
          </w:p>
        </w:tc>
        <w:tc>
          <w:tcPr>
            <w:tcW w:w="1275"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 xml:space="preserve"> р=0,057</w:t>
            </w:r>
          </w:p>
        </w:tc>
        <w:tc>
          <w:tcPr>
            <w:tcW w:w="1276" w:type="dxa"/>
          </w:tcPr>
          <w:p w:rsidR="00794D83" w:rsidRPr="001963CE" w:rsidRDefault="00794D83" w:rsidP="00881AD1">
            <w:pPr>
              <w:pStyle w:val="23"/>
              <w:widowControl/>
              <w:suppressAutoHyphens/>
              <w:ind w:firstLine="0"/>
              <w:jc w:val="left"/>
              <w:rPr>
                <w:b w:val="0"/>
                <w:sz w:val="20"/>
                <w:lang w:val="en-US"/>
              </w:rPr>
            </w:pPr>
            <w:r w:rsidRPr="001963CE">
              <w:rPr>
                <w:b w:val="0"/>
                <w:sz w:val="20"/>
                <w:lang w:val="en-US"/>
              </w:rPr>
              <w:t>р=0,018</w:t>
            </w:r>
          </w:p>
        </w:tc>
      </w:tr>
    </w:tbl>
    <w:p w:rsidR="006668DE" w:rsidRPr="001963CE" w:rsidRDefault="006668DE" w:rsidP="00720490">
      <w:pPr>
        <w:pStyle w:val="23"/>
        <w:widowControl/>
        <w:suppressAutoHyphens/>
        <w:ind w:firstLine="709"/>
        <w:jc w:val="both"/>
        <w:rPr>
          <w:b w:val="0"/>
          <w:lang w:val="en-US"/>
        </w:rPr>
      </w:pPr>
    </w:p>
    <w:p w:rsidR="00794D83" w:rsidRPr="001963CE" w:rsidRDefault="00794D83" w:rsidP="00720490">
      <w:pPr>
        <w:pStyle w:val="23"/>
        <w:widowControl/>
        <w:suppressAutoHyphens/>
        <w:ind w:firstLine="709"/>
        <w:jc w:val="both"/>
        <w:rPr>
          <w:b w:val="0"/>
        </w:rPr>
      </w:pPr>
      <w:r w:rsidRPr="001963CE">
        <w:rPr>
          <w:b w:val="0"/>
        </w:rPr>
        <w:t>Примечание. Обозначения см. табл. 19</w:t>
      </w:r>
    </w:p>
    <w:p w:rsidR="00794D83" w:rsidRPr="001963CE" w:rsidRDefault="00794D83" w:rsidP="00720490">
      <w:pPr>
        <w:pStyle w:val="23"/>
        <w:widowControl/>
        <w:suppressAutoHyphens/>
        <w:ind w:firstLine="709"/>
        <w:jc w:val="both"/>
        <w:rPr>
          <w:b w:val="0"/>
        </w:rPr>
      </w:pPr>
    </w:p>
    <w:p w:rsidR="00974047" w:rsidRPr="001963CE" w:rsidRDefault="00794D83" w:rsidP="00720490">
      <w:pPr>
        <w:pStyle w:val="23"/>
        <w:widowControl/>
        <w:suppressAutoHyphens/>
        <w:ind w:firstLine="709"/>
        <w:jc w:val="both"/>
        <w:rPr>
          <w:b w:val="0"/>
        </w:rPr>
      </w:pPr>
      <w:r w:rsidRPr="001963CE">
        <w:rPr>
          <w:b w:val="0"/>
        </w:rPr>
        <w:t xml:space="preserve">Найденная связь 274С/Т гена </w:t>
      </w:r>
      <w:r w:rsidRPr="001963CE">
        <w:rPr>
          <w:b w:val="0"/>
          <w:lang w:val="en-US"/>
        </w:rPr>
        <w:t>NRAMP</w:t>
      </w:r>
      <w:r w:rsidRPr="001963CE">
        <w:rPr>
          <w:b w:val="0"/>
        </w:rPr>
        <w:t xml:space="preserve">1 представляется закономерной, поскольку этот полиморфизм также показал ассоциацию с деструктивным туберкулезом, а процессы некроза ткани и распространения воспаления взаимосвязаны. Обнаружена ассоциация генотипа 1188С/С </w:t>
      </w:r>
      <w:r w:rsidRPr="001963CE">
        <w:rPr>
          <w:b w:val="0"/>
          <w:lang w:val="en-US"/>
        </w:rPr>
        <w:t>IL</w:t>
      </w:r>
      <w:r w:rsidRPr="001963CE">
        <w:rPr>
          <w:b w:val="0"/>
        </w:rPr>
        <w:t>12</w:t>
      </w:r>
      <w:r w:rsidRPr="001963CE">
        <w:rPr>
          <w:b w:val="0"/>
          <w:lang w:val="en-US"/>
        </w:rPr>
        <w:t>B</w:t>
      </w:r>
      <w:r w:rsidRPr="001963CE">
        <w:rPr>
          <w:b w:val="0"/>
        </w:rPr>
        <w:t xml:space="preserve"> с распространенным туберкулезным процессом. К тому же, учитывая результаты, полученные при сравнении общей группы больных туберкулезом и здоровых, а также данные анализа семейной выборки, можно суммировать, что у индивидов - обладателей генотипа 1188С/С </w:t>
      </w:r>
      <w:r w:rsidRPr="001963CE">
        <w:rPr>
          <w:b w:val="0"/>
          <w:lang w:val="en-US"/>
        </w:rPr>
        <w:t>IL</w:t>
      </w:r>
      <w:r w:rsidRPr="001963CE">
        <w:rPr>
          <w:b w:val="0"/>
        </w:rPr>
        <w:t>12</w:t>
      </w:r>
      <w:r w:rsidRPr="001963CE">
        <w:rPr>
          <w:b w:val="0"/>
          <w:lang w:val="en-US"/>
        </w:rPr>
        <w:t>B</w:t>
      </w:r>
      <w:r w:rsidRPr="001963CE">
        <w:rPr>
          <w:b w:val="0"/>
        </w:rPr>
        <w:t xml:space="preserve"> предрасположенность к туберкулезу выше, чем у обладателей генотипов 1188А/А и 1188А/С, причем</w:t>
      </w:r>
      <w:r w:rsidR="00E50654" w:rsidRPr="001963CE">
        <w:rPr>
          <w:b w:val="0"/>
        </w:rPr>
        <w:t xml:space="preserve"> </w:t>
      </w:r>
      <w:r w:rsidRPr="001963CE">
        <w:rPr>
          <w:b w:val="0"/>
        </w:rPr>
        <w:t>носители генотипа 1188С/С в большей степени рискуют заболеть тяжелым распространенным туберкулезом с деструкцией легочной ткани.</w:t>
      </w:r>
    </w:p>
    <w:p w:rsidR="00974047" w:rsidRPr="001963CE" w:rsidRDefault="00794D83" w:rsidP="00720490">
      <w:pPr>
        <w:pStyle w:val="23"/>
        <w:widowControl/>
        <w:suppressAutoHyphens/>
        <w:ind w:firstLine="709"/>
        <w:jc w:val="both"/>
        <w:rPr>
          <w:b w:val="0"/>
        </w:rPr>
      </w:pPr>
      <w:r w:rsidRPr="001963CE">
        <w:rPr>
          <w:b w:val="0"/>
        </w:rPr>
        <w:t xml:space="preserve">Несмотря на то, что биологические эффекты </w:t>
      </w:r>
      <w:r w:rsidRPr="001963CE">
        <w:rPr>
          <w:b w:val="0"/>
          <w:lang w:val="en-US"/>
        </w:rPr>
        <w:t>IL</w:t>
      </w:r>
      <w:r w:rsidRPr="001963CE">
        <w:rPr>
          <w:b w:val="0"/>
        </w:rPr>
        <w:t>-1</w:t>
      </w:r>
      <w:r w:rsidRPr="001963CE">
        <w:rPr>
          <w:b w:val="0"/>
          <w:lang w:val="en-US"/>
        </w:rPr>
        <w:t>β</w:t>
      </w:r>
      <w:r w:rsidRPr="001963CE">
        <w:rPr>
          <w:b w:val="0"/>
        </w:rPr>
        <w:t xml:space="preserve"> и </w:t>
      </w:r>
      <w:r w:rsidRPr="001963CE">
        <w:rPr>
          <w:b w:val="0"/>
          <w:lang w:val="en-US"/>
        </w:rPr>
        <w:t>IL</w:t>
      </w:r>
      <w:r w:rsidRPr="001963CE">
        <w:rPr>
          <w:b w:val="0"/>
        </w:rPr>
        <w:t>-1</w:t>
      </w:r>
      <w:r w:rsidRPr="001963CE">
        <w:rPr>
          <w:b w:val="0"/>
          <w:lang w:val="en-US"/>
        </w:rPr>
        <w:t>RN</w:t>
      </w:r>
      <w:r w:rsidRPr="001963CE">
        <w:rPr>
          <w:b w:val="0"/>
        </w:rPr>
        <w:t xml:space="preserve"> разнонаправленные, показано, что аллель +3953 А2 </w:t>
      </w:r>
      <w:r w:rsidRPr="001963CE">
        <w:rPr>
          <w:b w:val="0"/>
          <w:lang w:val="en-US"/>
        </w:rPr>
        <w:t>IL</w:t>
      </w:r>
      <w:r w:rsidRPr="001963CE">
        <w:rPr>
          <w:b w:val="0"/>
        </w:rPr>
        <w:t xml:space="preserve">1В и аллель А2 </w:t>
      </w:r>
      <w:r w:rsidRPr="001963CE">
        <w:rPr>
          <w:b w:val="0"/>
          <w:lang w:val="en-US"/>
        </w:rPr>
        <w:t>VNTR</w:t>
      </w:r>
      <w:r w:rsidRPr="001963CE">
        <w:rPr>
          <w:b w:val="0"/>
        </w:rPr>
        <w:t xml:space="preserve"> полиморфизма </w:t>
      </w:r>
      <w:r w:rsidRPr="001963CE">
        <w:rPr>
          <w:b w:val="0"/>
          <w:lang w:val="en-US"/>
        </w:rPr>
        <w:t>IL</w:t>
      </w:r>
      <w:r w:rsidRPr="001963CE">
        <w:rPr>
          <w:b w:val="0"/>
        </w:rPr>
        <w:t>1</w:t>
      </w:r>
      <w:r w:rsidRPr="001963CE">
        <w:rPr>
          <w:b w:val="0"/>
          <w:lang w:val="en-US"/>
        </w:rPr>
        <w:t>RN</w:t>
      </w:r>
      <w:r w:rsidRPr="001963CE">
        <w:rPr>
          <w:b w:val="0"/>
        </w:rPr>
        <w:t xml:space="preserve"> предрасполагают к возникновению распада легочной ткани при туберкулезе. Однако, что касается распространенности туберкулезного поражения, то аллель +3953 А2 </w:t>
      </w:r>
      <w:r w:rsidRPr="001963CE">
        <w:rPr>
          <w:b w:val="0"/>
          <w:lang w:val="en-US"/>
        </w:rPr>
        <w:t>IL</w:t>
      </w:r>
      <w:r w:rsidRPr="001963CE">
        <w:rPr>
          <w:b w:val="0"/>
        </w:rPr>
        <w:t xml:space="preserve">1В ассоциирован с небольшой (1-2 сегмента) зоной воспаления, а аллель А2 </w:t>
      </w:r>
      <w:r w:rsidRPr="001963CE">
        <w:rPr>
          <w:b w:val="0"/>
          <w:lang w:val="en-US"/>
        </w:rPr>
        <w:t>VNTR</w:t>
      </w:r>
      <w:r w:rsidRPr="001963CE">
        <w:rPr>
          <w:b w:val="0"/>
        </w:rPr>
        <w:t xml:space="preserve"> полиморфизма </w:t>
      </w:r>
      <w:r w:rsidRPr="001963CE">
        <w:rPr>
          <w:b w:val="0"/>
          <w:lang w:val="en-US"/>
        </w:rPr>
        <w:t>IL</w:t>
      </w:r>
      <w:r w:rsidRPr="001963CE">
        <w:rPr>
          <w:b w:val="0"/>
        </w:rPr>
        <w:t>1</w:t>
      </w:r>
      <w:r w:rsidRPr="001963CE">
        <w:rPr>
          <w:b w:val="0"/>
          <w:lang w:val="en-US"/>
        </w:rPr>
        <w:t>RN</w:t>
      </w:r>
      <w:r w:rsidRPr="001963CE">
        <w:rPr>
          <w:b w:val="0"/>
        </w:rPr>
        <w:t>, напротив, с распространенным процессом.</w:t>
      </w:r>
    </w:p>
    <w:p w:rsidR="00794D83" w:rsidRPr="001963CE" w:rsidRDefault="00794D83" w:rsidP="00720490">
      <w:pPr>
        <w:pStyle w:val="23"/>
        <w:widowControl/>
        <w:suppressAutoHyphens/>
        <w:ind w:firstLine="709"/>
        <w:jc w:val="both"/>
        <w:rPr>
          <w:b w:val="0"/>
        </w:rPr>
      </w:pPr>
      <w:r w:rsidRPr="001963CE">
        <w:rPr>
          <w:b w:val="0"/>
        </w:rPr>
        <w:t>Таким образом, полиморфизмы 469+14</w:t>
      </w:r>
      <w:r w:rsidRPr="001963CE">
        <w:rPr>
          <w:b w:val="0"/>
          <w:lang w:val="en-US"/>
        </w:rPr>
        <w:t>G</w:t>
      </w:r>
      <w:r w:rsidRPr="001963CE">
        <w:rPr>
          <w:b w:val="0"/>
        </w:rPr>
        <w:t>/</w:t>
      </w:r>
      <w:r w:rsidRPr="001963CE">
        <w:rPr>
          <w:b w:val="0"/>
          <w:lang w:val="en-US"/>
        </w:rPr>
        <w:t>C</w:t>
      </w:r>
      <w:r w:rsidRPr="001963CE">
        <w:rPr>
          <w:b w:val="0"/>
        </w:rPr>
        <w:t xml:space="preserve"> гена </w:t>
      </w:r>
      <w:r w:rsidRPr="001963CE">
        <w:rPr>
          <w:b w:val="0"/>
          <w:lang w:val="en-US"/>
        </w:rPr>
        <w:t>NRAMP</w:t>
      </w:r>
      <w:r w:rsidRPr="001963CE">
        <w:rPr>
          <w:b w:val="0"/>
        </w:rPr>
        <w:t xml:space="preserve">1 и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оказывают влияние на течение возникшего заболевания. Изменчивость 274С/Т гена </w:t>
      </w:r>
      <w:r w:rsidRPr="001963CE">
        <w:rPr>
          <w:b w:val="0"/>
          <w:lang w:val="en-US"/>
        </w:rPr>
        <w:t>NRAMP</w:t>
      </w:r>
      <w:r w:rsidRPr="001963CE">
        <w:rPr>
          <w:b w:val="0"/>
        </w:rPr>
        <w:t xml:space="preserve">1, 1188А/С </w:t>
      </w:r>
      <w:r w:rsidRPr="001963CE">
        <w:rPr>
          <w:b w:val="0"/>
          <w:lang w:val="en-US"/>
        </w:rPr>
        <w:t>IL</w:t>
      </w:r>
      <w:r w:rsidRPr="001963CE">
        <w:rPr>
          <w:b w:val="0"/>
        </w:rPr>
        <w:t>12</w:t>
      </w:r>
      <w:r w:rsidRPr="001963CE">
        <w:rPr>
          <w:b w:val="0"/>
          <w:lang w:val="en-US"/>
        </w:rPr>
        <w:t>B</w:t>
      </w:r>
      <w:r w:rsidRPr="001963CE">
        <w:rPr>
          <w:b w:val="0"/>
        </w:rPr>
        <w:t xml:space="preserve">, +3953А1/А2 </w:t>
      </w:r>
      <w:r w:rsidRPr="001963CE">
        <w:rPr>
          <w:b w:val="0"/>
          <w:lang w:val="en-US"/>
        </w:rPr>
        <w:t>IL</w:t>
      </w:r>
      <w:r w:rsidRPr="001963CE">
        <w:rPr>
          <w:b w:val="0"/>
        </w:rPr>
        <w:t>1</w:t>
      </w:r>
      <w:r w:rsidRPr="001963CE">
        <w:rPr>
          <w:b w:val="0"/>
          <w:lang w:val="en-US"/>
        </w:rPr>
        <w:t>B</w:t>
      </w:r>
      <w:r w:rsidRPr="001963CE">
        <w:rPr>
          <w:b w:val="0"/>
        </w:rPr>
        <w:t xml:space="preserve"> и </w:t>
      </w:r>
      <w:r w:rsidRPr="001963CE">
        <w:rPr>
          <w:b w:val="0"/>
          <w:lang w:val="en-US"/>
        </w:rPr>
        <w:t>VNTR</w:t>
      </w:r>
      <w:r w:rsidRPr="001963CE">
        <w:rPr>
          <w:b w:val="0"/>
        </w:rPr>
        <w:t xml:space="preserve"> </w:t>
      </w:r>
      <w:r w:rsidRPr="001963CE">
        <w:rPr>
          <w:b w:val="0"/>
          <w:lang w:val="en-US"/>
        </w:rPr>
        <w:t>IL</w:t>
      </w:r>
      <w:r w:rsidRPr="001963CE">
        <w:rPr>
          <w:b w:val="0"/>
        </w:rPr>
        <w:t>1</w:t>
      </w:r>
      <w:r w:rsidRPr="001963CE">
        <w:rPr>
          <w:b w:val="0"/>
          <w:lang w:val="en-US"/>
        </w:rPr>
        <w:t>RN</w:t>
      </w:r>
      <w:r w:rsidRPr="001963CE">
        <w:rPr>
          <w:b w:val="0"/>
        </w:rPr>
        <w:t xml:space="preserve"> предрасполагают к возникновению ТБ, причем все перечисленные маркеры кроме изученного полиморфизма гена </w:t>
      </w:r>
      <w:r w:rsidRPr="001963CE">
        <w:rPr>
          <w:b w:val="0"/>
          <w:lang w:val="en-US"/>
        </w:rPr>
        <w:t>IL</w:t>
      </w:r>
      <w:r w:rsidRPr="001963CE">
        <w:rPr>
          <w:b w:val="0"/>
        </w:rPr>
        <w:t>1</w:t>
      </w:r>
      <w:r w:rsidRPr="001963CE">
        <w:rPr>
          <w:b w:val="0"/>
          <w:lang w:val="en-US"/>
        </w:rPr>
        <w:t>B</w:t>
      </w:r>
      <w:r w:rsidRPr="001963CE">
        <w:rPr>
          <w:b w:val="0"/>
        </w:rPr>
        <w:t xml:space="preserve"> способствуют заболеванию распространенным деструктивным туберкулезом. Полиморфизм +3953А1/А2 гена </w:t>
      </w:r>
      <w:r w:rsidRPr="001963CE">
        <w:rPr>
          <w:b w:val="0"/>
          <w:lang w:val="en-US"/>
        </w:rPr>
        <w:t>IL</w:t>
      </w:r>
      <w:r w:rsidRPr="001963CE">
        <w:rPr>
          <w:b w:val="0"/>
        </w:rPr>
        <w:t>1</w:t>
      </w:r>
      <w:r w:rsidRPr="001963CE">
        <w:rPr>
          <w:b w:val="0"/>
          <w:lang w:val="en-US"/>
        </w:rPr>
        <w:t>B</w:t>
      </w:r>
      <w:r w:rsidRPr="001963CE">
        <w:rPr>
          <w:b w:val="0"/>
        </w:rPr>
        <w:t xml:space="preserve"> обусловливает подверженность</w:t>
      </w:r>
      <w:r w:rsidR="00E50654" w:rsidRPr="001963CE">
        <w:rPr>
          <w:b w:val="0"/>
        </w:rPr>
        <w:t xml:space="preserve"> </w:t>
      </w:r>
      <w:r w:rsidRPr="001963CE">
        <w:rPr>
          <w:b w:val="0"/>
        </w:rPr>
        <w:t>к ограниченному туберкулезу с деструкцией ткани легкого у русских г. Томска.</w:t>
      </w:r>
    </w:p>
    <w:p w:rsidR="000E42FE" w:rsidRPr="001963CE" w:rsidRDefault="00794D83" w:rsidP="00720490">
      <w:pPr>
        <w:pStyle w:val="23"/>
        <w:widowControl/>
        <w:suppressAutoHyphens/>
        <w:ind w:firstLine="709"/>
        <w:jc w:val="both"/>
        <w:rPr>
          <w:b w:val="0"/>
          <w:lang w:val="uk-UA"/>
        </w:rPr>
      </w:pPr>
      <w:r w:rsidRPr="001963CE">
        <w:rPr>
          <w:b w:val="0"/>
        </w:rPr>
        <w:t>При изучении ассоциаций с патогенетически важными для ТБ качественными признаками у тувинцев выявлена связь генетических маркеров с де</w:t>
      </w:r>
      <w:r w:rsidR="000E42FE" w:rsidRPr="001963CE">
        <w:rPr>
          <w:b w:val="0"/>
        </w:rPr>
        <w:t>структивным процессом в легком.</w:t>
      </w:r>
    </w:p>
    <w:p w:rsidR="000E42FE" w:rsidRPr="001963CE" w:rsidRDefault="00794D83" w:rsidP="00720490">
      <w:pPr>
        <w:pStyle w:val="23"/>
        <w:widowControl/>
        <w:suppressAutoHyphens/>
        <w:ind w:firstLine="709"/>
        <w:jc w:val="both"/>
        <w:rPr>
          <w:b w:val="0"/>
          <w:lang w:val="uk-UA"/>
        </w:rPr>
      </w:pPr>
      <w:r w:rsidRPr="001963CE">
        <w:rPr>
          <w:b w:val="0"/>
        </w:rPr>
        <w:t xml:space="preserve">Ассоциированными с распадом ткани легкого при туберкулезе оказались полиморфизм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и полиморфизм </w:t>
      </w:r>
      <w:r w:rsidRPr="001963CE">
        <w:rPr>
          <w:b w:val="0"/>
          <w:lang w:val="en-US"/>
        </w:rPr>
        <w:t>VNTR</w:t>
      </w:r>
      <w:r w:rsidRPr="001963CE">
        <w:rPr>
          <w:b w:val="0"/>
        </w:rPr>
        <w:t xml:space="preserve"> гена </w:t>
      </w:r>
      <w:r w:rsidRPr="001963CE">
        <w:rPr>
          <w:b w:val="0"/>
          <w:lang w:val="en-US"/>
        </w:rPr>
        <w:t>IL</w:t>
      </w:r>
      <w:r w:rsidRPr="001963CE">
        <w:rPr>
          <w:b w:val="0"/>
        </w:rPr>
        <w:t>1</w:t>
      </w:r>
      <w:r w:rsidRPr="001963CE">
        <w:rPr>
          <w:b w:val="0"/>
          <w:lang w:val="en-US"/>
        </w:rPr>
        <w:t>RN</w:t>
      </w:r>
      <w:r w:rsidRPr="001963CE">
        <w:rPr>
          <w:b w:val="0"/>
        </w:rPr>
        <w:t xml:space="preserve"> [Рудко А.А., 2004]. При сравнении найденных у тувинцев и русских ассоциаций можно отметить, что в обеих группах показана связь полиморфизма </w:t>
      </w:r>
      <w:r w:rsidRPr="001963CE">
        <w:rPr>
          <w:b w:val="0"/>
          <w:lang w:val="en-US"/>
        </w:rPr>
        <w:t>VNTR</w:t>
      </w:r>
      <w:r w:rsidRPr="001963CE">
        <w:rPr>
          <w:b w:val="0"/>
        </w:rPr>
        <w:t xml:space="preserve"> (аллеля А2) гена </w:t>
      </w:r>
      <w:r w:rsidRPr="001963CE">
        <w:rPr>
          <w:b w:val="0"/>
          <w:lang w:val="en-US"/>
        </w:rPr>
        <w:t>IL</w:t>
      </w:r>
      <w:r w:rsidRPr="001963CE">
        <w:rPr>
          <w:b w:val="0"/>
        </w:rPr>
        <w:t>1</w:t>
      </w:r>
      <w:r w:rsidRPr="001963CE">
        <w:rPr>
          <w:b w:val="0"/>
          <w:lang w:val="en-US"/>
        </w:rPr>
        <w:t>RN</w:t>
      </w:r>
      <w:r w:rsidR="000E42FE" w:rsidRPr="001963CE">
        <w:rPr>
          <w:b w:val="0"/>
        </w:rPr>
        <w:t xml:space="preserve"> с деструкцией при туберкулезе.</w:t>
      </w:r>
    </w:p>
    <w:p w:rsidR="00974047" w:rsidRPr="001963CE" w:rsidRDefault="00794D83" w:rsidP="00720490">
      <w:pPr>
        <w:pStyle w:val="23"/>
        <w:widowControl/>
        <w:suppressAutoHyphens/>
        <w:ind w:firstLine="709"/>
        <w:jc w:val="both"/>
        <w:rPr>
          <w:b w:val="0"/>
        </w:rPr>
      </w:pPr>
      <w:r w:rsidRPr="001963CE">
        <w:rPr>
          <w:b w:val="0"/>
        </w:rPr>
        <w:t xml:space="preserve">Наряду со сходством показаны и отличия. У русских г. Томска этот полиморфизм оказывал влияние на уровне предрасположенности к ТБ, тогда как у тувинцев обусловливал различное клиническое проявление возникшего заболевания. Как у русских, так и у тувинцев найдено влияние полиморфизма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на течение туберкулезной инфекции. В выборке жителей г. Томска аллель </w:t>
      </w:r>
      <w:r w:rsidRPr="001963CE">
        <w:rPr>
          <w:b w:val="0"/>
          <w:lang w:val="en-US"/>
        </w:rPr>
        <w:t>b</w:t>
      </w:r>
      <w:r w:rsidRPr="001963CE">
        <w:rPr>
          <w:b w:val="0"/>
        </w:rPr>
        <w:t xml:space="preserve"> был ответственен за небольшой объем поражения легкого, а у тувинцев – за отсутствие деструкции при ТБ.</w:t>
      </w:r>
    </w:p>
    <w:p w:rsidR="00794D83" w:rsidRPr="001963CE" w:rsidRDefault="00794D83" w:rsidP="00720490">
      <w:pPr>
        <w:pStyle w:val="23"/>
        <w:widowControl/>
        <w:suppressAutoHyphens/>
        <w:ind w:firstLine="709"/>
        <w:jc w:val="both"/>
        <w:rPr>
          <w:b w:val="0"/>
        </w:rPr>
      </w:pPr>
    </w:p>
    <w:p w:rsidR="00794D83" w:rsidRPr="001963CE" w:rsidRDefault="006668DE" w:rsidP="00720490">
      <w:pPr>
        <w:pStyle w:val="23"/>
        <w:widowControl/>
        <w:suppressAutoHyphens/>
        <w:ind w:firstLine="709"/>
        <w:jc w:val="both"/>
        <w:rPr>
          <w:b w:val="0"/>
        </w:rPr>
      </w:pPr>
      <w:r w:rsidRPr="001963CE">
        <w:rPr>
          <w:b w:val="0"/>
        </w:rPr>
        <w:t>3.4.2</w:t>
      </w:r>
      <w:r w:rsidR="00794D83" w:rsidRPr="001963CE">
        <w:rPr>
          <w:b w:val="0"/>
        </w:rPr>
        <w:t xml:space="preserve"> Анализ ассоциаций исследованных генов с количественными признаками туберкулеза</w:t>
      </w:r>
    </w:p>
    <w:p w:rsidR="00974047" w:rsidRPr="001963CE" w:rsidRDefault="00794D83" w:rsidP="00720490">
      <w:pPr>
        <w:suppressAutoHyphens/>
        <w:spacing w:line="360" w:lineRule="auto"/>
        <w:ind w:firstLine="709"/>
        <w:jc w:val="both"/>
        <w:rPr>
          <w:sz w:val="28"/>
        </w:rPr>
      </w:pPr>
      <w:r w:rsidRPr="001963CE">
        <w:rPr>
          <w:sz w:val="28"/>
        </w:rPr>
        <w:t xml:space="preserve">Туберкулез характеризуется специфическими проявлениями признаков, многие из которых имеют не качественную, а количественную природу. В связи с этим, одним из важных аспектов изучения генетических основ туберкулеза представляется анализ наследственной составляющей количественных признаков, существенных в патогенезе заболевания. С целью оценки влияния полиморфизма генов </w:t>
      </w:r>
      <w:r w:rsidRPr="001963CE">
        <w:rPr>
          <w:sz w:val="28"/>
          <w:lang w:val="en-US"/>
        </w:rPr>
        <w:t>NRAMP</w:t>
      </w:r>
      <w:r w:rsidRPr="001963CE">
        <w:rPr>
          <w:sz w:val="28"/>
        </w:rPr>
        <w:t xml:space="preserve">1, </w:t>
      </w:r>
      <w:r w:rsidRPr="001963CE">
        <w:rPr>
          <w:sz w:val="28"/>
          <w:lang w:val="en-US"/>
        </w:rPr>
        <w:t>VDR</w:t>
      </w:r>
      <w:r w:rsidRPr="001963CE">
        <w:rPr>
          <w:sz w:val="28"/>
        </w:rPr>
        <w:t xml:space="preserve">, </w:t>
      </w:r>
      <w:r w:rsidRPr="001963CE">
        <w:rPr>
          <w:sz w:val="28"/>
          <w:lang w:val="en-US"/>
        </w:rPr>
        <w:t>IL</w:t>
      </w:r>
      <w:r w:rsidRPr="001963CE">
        <w:rPr>
          <w:sz w:val="28"/>
        </w:rPr>
        <w:t>1</w:t>
      </w:r>
      <w:r w:rsidRPr="001963CE">
        <w:rPr>
          <w:sz w:val="28"/>
          <w:lang w:val="en-US"/>
        </w:rPr>
        <w:t>B</w:t>
      </w:r>
      <w:r w:rsidRPr="001963CE">
        <w:rPr>
          <w:sz w:val="28"/>
        </w:rPr>
        <w:t xml:space="preserve">, </w:t>
      </w:r>
      <w:r w:rsidRPr="001963CE">
        <w:rPr>
          <w:sz w:val="28"/>
          <w:lang w:val="en-US"/>
        </w:rPr>
        <w:t>IL</w:t>
      </w:r>
      <w:r w:rsidRPr="001963CE">
        <w:rPr>
          <w:sz w:val="28"/>
        </w:rPr>
        <w:t>12</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RN</w:t>
      </w:r>
      <w:r w:rsidRPr="001963CE">
        <w:rPr>
          <w:sz w:val="28"/>
        </w:rPr>
        <w:t xml:space="preserve"> на течение туберкулезного процесса проведен поиск ассоциаций изучаемых маркеров с количественными, патогенетически важными признаками туберкулеза.</w:t>
      </w:r>
    </w:p>
    <w:p w:rsidR="00794D83" w:rsidRPr="001963CE" w:rsidRDefault="00794D83" w:rsidP="00720490">
      <w:pPr>
        <w:suppressAutoHyphens/>
        <w:spacing w:line="360" w:lineRule="auto"/>
        <w:ind w:firstLine="709"/>
        <w:jc w:val="both"/>
        <w:rPr>
          <w:sz w:val="28"/>
        </w:rPr>
      </w:pPr>
      <w:r w:rsidRPr="001963CE">
        <w:rPr>
          <w:sz w:val="28"/>
        </w:rPr>
        <w:t>В эту часть исследования включили группу больных вторичным туберкулезом легких (181 человек), которую на 91% (165 человек) составили пациенты с распространенным туберкулезом, остальным был выставлен диагноз очагового туберкулеза легких и туберкулемы. Для остальных пациентов с вторичным ТБ показатели общего анализа крови на момент начала заболевания оказались недоступны.</w:t>
      </w:r>
    </w:p>
    <w:p w:rsidR="00974047" w:rsidRPr="001963CE" w:rsidRDefault="00794D83" w:rsidP="00720490">
      <w:pPr>
        <w:suppressAutoHyphens/>
        <w:spacing w:line="360" w:lineRule="auto"/>
        <w:ind w:firstLine="709"/>
        <w:jc w:val="both"/>
        <w:rPr>
          <w:sz w:val="28"/>
        </w:rPr>
      </w:pPr>
      <w:r w:rsidRPr="001963CE">
        <w:rPr>
          <w:sz w:val="28"/>
        </w:rPr>
        <w:t>Оценивали влияние изученных полиморфизмов на показатели крови при туберкулезе легких: гемоглобин, эритроциты, лейкоциты, скорость оседания эритроцитов (СОЭ), уровень палочкоядерных и сегментоядерных нейтрофилов, эозинофилов, лимфоцитов и моноцитов. Известно, что некоторые параметры крови зависят от пола и возраста индивида. Так, у русских г. Томска, больных туберкулезом показана зависимость от пола и возраста для лейкоцитов, СОЭ и моноцитов. В связи с этим перечисленные показатели анализировали отдельно в группе мужчин и женщин, к тому же вводилась поправка на возраст. Учитывая статистически значимые отклонения распределений большинства исследованных признаков от закона Гаусса по данным теста Колмогорова–Смирнова, сравнение проводилось с помощью непараметрических</w:t>
      </w:r>
      <w:r w:rsidR="00E50654" w:rsidRPr="001963CE">
        <w:rPr>
          <w:sz w:val="28"/>
        </w:rPr>
        <w:t xml:space="preserve"> </w:t>
      </w:r>
      <w:r w:rsidRPr="001963CE">
        <w:rPr>
          <w:sz w:val="28"/>
        </w:rPr>
        <w:t>критериев Краскела–Уоллиса и Манна-Уитни [Гланц С., 1998].</w:t>
      </w:r>
    </w:p>
    <w:p w:rsidR="00974047" w:rsidRPr="001963CE" w:rsidRDefault="00794D83" w:rsidP="00720490">
      <w:pPr>
        <w:suppressAutoHyphens/>
        <w:spacing w:line="360" w:lineRule="auto"/>
        <w:ind w:firstLine="709"/>
        <w:jc w:val="both"/>
        <w:rPr>
          <w:sz w:val="28"/>
        </w:rPr>
      </w:pPr>
      <w:r w:rsidRPr="001963CE">
        <w:rPr>
          <w:sz w:val="28"/>
        </w:rPr>
        <w:t xml:space="preserve">Обнаружены ассоциации исследованных генов с рядом количественных показателей (табл. 23). Для полиморфизма 1188А/С гена </w:t>
      </w:r>
      <w:r w:rsidRPr="001963CE">
        <w:rPr>
          <w:sz w:val="28"/>
          <w:lang w:val="en-US"/>
        </w:rPr>
        <w:t>IL</w:t>
      </w:r>
      <w:r w:rsidRPr="001963CE">
        <w:rPr>
          <w:sz w:val="28"/>
        </w:rPr>
        <w:t>12</w:t>
      </w:r>
      <w:r w:rsidRPr="001963CE">
        <w:rPr>
          <w:sz w:val="28"/>
          <w:lang w:val="en-US"/>
        </w:rPr>
        <w:t>B</w:t>
      </w:r>
      <w:r w:rsidRPr="001963CE">
        <w:rPr>
          <w:sz w:val="28"/>
        </w:rPr>
        <w:t xml:space="preserve"> показана связь с уровнем СОЭ и выраженностью палочкоядерного сдвига влево лейкоцитарной формулы, при этом генотип 1188А/С ассоциирован с повышением уровня палочкоядерных нейтрофилов независимо от пола больного и со значительным повышением уровня СОЭ у женщин при туберкулезе. В норме у женщин скорость оседания эритроцитов состаляет от 4 до 15 мм в час [Гольдберг Е.Д., 1989]. Так, полиморфизм 1188А/С гена </w:t>
      </w:r>
      <w:r w:rsidRPr="001963CE">
        <w:rPr>
          <w:sz w:val="28"/>
          <w:lang w:val="en-US"/>
        </w:rPr>
        <w:t>IL</w:t>
      </w:r>
      <w:r w:rsidRPr="001963CE">
        <w:rPr>
          <w:sz w:val="28"/>
        </w:rPr>
        <w:t>12</w:t>
      </w:r>
      <w:r w:rsidRPr="001963CE">
        <w:rPr>
          <w:sz w:val="28"/>
          <w:lang w:val="en-US"/>
        </w:rPr>
        <w:t>B</w:t>
      </w:r>
      <w:r w:rsidRPr="001963CE">
        <w:rPr>
          <w:sz w:val="28"/>
        </w:rPr>
        <w:t xml:space="preserve"> проявил дифференциальное влияние на уровень СОЭ у представителей разного пола.</w:t>
      </w:r>
    </w:p>
    <w:p w:rsidR="000E42FE" w:rsidRPr="001963CE" w:rsidRDefault="00794D83" w:rsidP="00720490">
      <w:pPr>
        <w:suppressAutoHyphens/>
        <w:spacing w:line="360" w:lineRule="auto"/>
        <w:ind w:firstLine="709"/>
        <w:jc w:val="both"/>
        <w:rPr>
          <w:sz w:val="28"/>
          <w:lang w:val="uk-UA"/>
        </w:rPr>
      </w:pPr>
      <w:r w:rsidRPr="001963CE">
        <w:rPr>
          <w:sz w:val="28"/>
        </w:rPr>
        <w:t xml:space="preserve">Полиморфизм </w:t>
      </w:r>
      <w:r w:rsidRPr="001963CE">
        <w:rPr>
          <w:sz w:val="28"/>
          <w:lang w:val="en-US"/>
        </w:rPr>
        <w:t>F</w:t>
      </w:r>
      <w:r w:rsidRPr="001963CE">
        <w:rPr>
          <w:sz w:val="28"/>
        </w:rPr>
        <w:t>/</w:t>
      </w:r>
      <w:r w:rsidRPr="001963CE">
        <w:rPr>
          <w:sz w:val="28"/>
          <w:lang w:val="en-US"/>
        </w:rPr>
        <w:t>f</w:t>
      </w:r>
      <w:r w:rsidRPr="001963CE">
        <w:rPr>
          <w:sz w:val="28"/>
        </w:rPr>
        <w:t xml:space="preserve"> гена </w:t>
      </w:r>
      <w:r w:rsidRPr="001963CE">
        <w:rPr>
          <w:sz w:val="28"/>
          <w:lang w:val="en-US"/>
        </w:rPr>
        <w:t>VDR</w:t>
      </w:r>
      <w:r w:rsidRPr="001963CE">
        <w:rPr>
          <w:sz w:val="28"/>
        </w:rPr>
        <w:t xml:space="preserve"> проявил ассоциацию с уровнем сегментоядерных нейтрофилов. Среднее количество сегментоядерных нейтрофилов для обладателей генотипа </w:t>
      </w:r>
      <w:r w:rsidRPr="001963CE">
        <w:rPr>
          <w:sz w:val="28"/>
          <w:lang w:val="en-US"/>
        </w:rPr>
        <w:t>ff</w:t>
      </w:r>
      <w:r w:rsidRPr="001963CE">
        <w:rPr>
          <w:sz w:val="28"/>
        </w:rPr>
        <w:t xml:space="preserve"> составило 54%, в то время как для носителей других генотипов этот показатель равнялся 59%. В норме у здоровых уровень сегментоядерных нейтрофилов составляет 42,9% – 59,3% [Гольдберг Е.Д., 1989]. Таким образом, выявленная ассоциация прогностически нейтральна для туберкулеза, поскольку средний уровень сегментоядерных нейтрофилов при любом варианте гена оставался в пределах нормы. Для полиморфизмов генов </w:t>
      </w:r>
      <w:r w:rsidRPr="001963CE">
        <w:rPr>
          <w:sz w:val="28"/>
          <w:lang w:val="en-US"/>
        </w:rPr>
        <w:t>NRAMP</w:t>
      </w:r>
      <w:r w:rsidRPr="001963CE">
        <w:rPr>
          <w:sz w:val="28"/>
        </w:rPr>
        <w:t xml:space="preserve">1, </w:t>
      </w:r>
      <w:r w:rsidRPr="001963CE">
        <w:rPr>
          <w:sz w:val="28"/>
          <w:lang w:val="en-US"/>
        </w:rPr>
        <w:t>IL</w:t>
      </w:r>
      <w:r w:rsidRPr="001963CE">
        <w:rPr>
          <w:sz w:val="28"/>
        </w:rPr>
        <w:t>1</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RN</w:t>
      </w:r>
      <w:r w:rsidRPr="001963CE">
        <w:rPr>
          <w:sz w:val="28"/>
        </w:rPr>
        <w:t xml:space="preserve"> и варианта </w:t>
      </w:r>
      <w:r w:rsidRPr="001963CE">
        <w:rPr>
          <w:sz w:val="28"/>
          <w:lang w:val="en-US"/>
        </w:rPr>
        <w:t>B</w:t>
      </w:r>
      <w:r w:rsidRPr="001963CE">
        <w:rPr>
          <w:sz w:val="28"/>
        </w:rPr>
        <w:t>/</w:t>
      </w:r>
      <w:r w:rsidRPr="001963CE">
        <w:rPr>
          <w:sz w:val="28"/>
          <w:lang w:val="en-US"/>
        </w:rPr>
        <w:t>b</w:t>
      </w:r>
      <w:r w:rsidRPr="001963CE">
        <w:rPr>
          <w:sz w:val="28"/>
        </w:rPr>
        <w:t xml:space="preserve"> гена </w:t>
      </w:r>
      <w:r w:rsidRPr="001963CE">
        <w:rPr>
          <w:sz w:val="28"/>
          <w:lang w:val="en-US"/>
        </w:rPr>
        <w:t>VDR</w:t>
      </w:r>
      <w:r w:rsidRPr="001963CE">
        <w:rPr>
          <w:sz w:val="28"/>
        </w:rPr>
        <w:t xml:space="preserve"> не показано связи с количест</w:t>
      </w:r>
      <w:r w:rsidR="000E42FE" w:rsidRPr="001963CE">
        <w:rPr>
          <w:sz w:val="28"/>
        </w:rPr>
        <w:t>венными признаками туберкулеза.</w:t>
      </w:r>
    </w:p>
    <w:p w:rsidR="00794D83" w:rsidRPr="001963CE" w:rsidRDefault="00794D83" w:rsidP="00720490">
      <w:pPr>
        <w:suppressAutoHyphens/>
        <w:spacing w:line="360" w:lineRule="auto"/>
        <w:ind w:firstLine="709"/>
        <w:jc w:val="both"/>
        <w:rPr>
          <w:sz w:val="28"/>
        </w:rPr>
      </w:pPr>
      <w:r w:rsidRPr="001963CE">
        <w:rPr>
          <w:sz w:val="28"/>
        </w:rPr>
        <w:t xml:space="preserve">Таким образом, с помощью дисперсионного анализа удалось установить ассоциацию гена </w:t>
      </w:r>
      <w:r w:rsidRPr="001963CE">
        <w:rPr>
          <w:sz w:val="28"/>
          <w:lang w:val="en-US"/>
        </w:rPr>
        <w:t>IL</w:t>
      </w:r>
      <w:r w:rsidRPr="001963CE">
        <w:rPr>
          <w:sz w:val="28"/>
        </w:rPr>
        <w:t>12</w:t>
      </w:r>
      <w:r w:rsidRPr="001963CE">
        <w:rPr>
          <w:sz w:val="28"/>
          <w:lang w:val="en-US"/>
        </w:rPr>
        <w:t>B</w:t>
      </w:r>
      <w:r w:rsidRPr="001963CE">
        <w:rPr>
          <w:sz w:val="28"/>
        </w:rPr>
        <w:t xml:space="preserve"> с количественными патогенетически важными признаками туберкулеза: палочкоядерным сдвигом лейкоцитарной формулы влево и с уровнем СОЭ у женщин. Известно, что степень ядерного сдвига нейтрофилов влево и уровень повышения СОЭ совпадают с активностью и тяжестью туберкулезного процесса [Шмелев Н.А., 1959; Кан Е.Л., 1972].</w:t>
      </w:r>
    </w:p>
    <w:p w:rsidR="00794D83" w:rsidRPr="001963CE" w:rsidRDefault="00794D83" w:rsidP="00720490">
      <w:pPr>
        <w:pStyle w:val="9"/>
        <w:keepNext w:val="0"/>
        <w:widowControl/>
        <w:suppressAutoHyphens/>
        <w:ind w:firstLine="709"/>
        <w:jc w:val="both"/>
        <w:rPr>
          <w:lang w:val="ru-RU"/>
        </w:rPr>
      </w:pPr>
    </w:p>
    <w:p w:rsidR="00794D83" w:rsidRPr="001963CE" w:rsidRDefault="00794D83" w:rsidP="00720490">
      <w:pPr>
        <w:pStyle w:val="9"/>
        <w:keepNext w:val="0"/>
        <w:widowControl/>
        <w:suppressAutoHyphens/>
        <w:ind w:firstLine="709"/>
        <w:jc w:val="both"/>
        <w:rPr>
          <w:lang w:val="ru-RU"/>
        </w:rPr>
      </w:pPr>
      <w:r w:rsidRPr="001963CE">
        <w:rPr>
          <w:lang w:val="ru-RU"/>
        </w:rPr>
        <w:t>Таблица 23</w:t>
      </w:r>
      <w:r w:rsidR="00273F31" w:rsidRPr="001963CE">
        <w:rPr>
          <w:lang w:val="ru-RU"/>
        </w:rPr>
        <w:t xml:space="preserve"> </w:t>
      </w:r>
      <w:r w:rsidRPr="001963CE">
        <w:rPr>
          <w:lang w:val="ru-RU"/>
        </w:rPr>
        <w:t>Средние значения количественных признаков у носителей разных генотипов исследованных полиморфизмов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7"/>
        <w:gridCol w:w="915"/>
        <w:gridCol w:w="533"/>
        <w:gridCol w:w="1425"/>
        <w:gridCol w:w="1296"/>
        <w:gridCol w:w="915"/>
        <w:gridCol w:w="1425"/>
        <w:gridCol w:w="1296"/>
      </w:tblGrid>
      <w:tr w:rsidR="00794D83" w:rsidRPr="001963CE" w:rsidTr="00881AD1">
        <w:trPr>
          <w:jc w:val="center"/>
        </w:trPr>
        <w:tc>
          <w:tcPr>
            <w:tcW w:w="1384" w:type="dxa"/>
          </w:tcPr>
          <w:p w:rsidR="00974047" w:rsidRPr="001963CE" w:rsidRDefault="00794D83" w:rsidP="00881AD1">
            <w:pPr>
              <w:suppressAutoHyphens/>
              <w:spacing w:line="360" w:lineRule="auto"/>
            </w:pPr>
            <w:r w:rsidRPr="001963CE">
              <w:t>Ген/</w:t>
            </w:r>
          </w:p>
          <w:p w:rsidR="00794D83" w:rsidRPr="001963CE" w:rsidRDefault="00794D83" w:rsidP="00881AD1">
            <w:pPr>
              <w:suppressAutoHyphens/>
              <w:spacing w:line="360" w:lineRule="auto"/>
            </w:pPr>
            <w:r w:rsidRPr="001963CE">
              <w:t>Поли-морфизм</w:t>
            </w:r>
          </w:p>
        </w:tc>
        <w:tc>
          <w:tcPr>
            <w:tcW w:w="992" w:type="dxa"/>
          </w:tcPr>
          <w:p w:rsidR="00794D83" w:rsidRPr="001963CE" w:rsidRDefault="00794D83" w:rsidP="00881AD1">
            <w:pPr>
              <w:suppressAutoHyphens/>
              <w:spacing w:line="360" w:lineRule="auto"/>
            </w:pPr>
            <w:r w:rsidRPr="001963CE">
              <w:t>Гено-типы</w:t>
            </w:r>
          </w:p>
        </w:tc>
        <w:tc>
          <w:tcPr>
            <w:tcW w:w="567" w:type="dxa"/>
          </w:tcPr>
          <w:p w:rsidR="00794D83" w:rsidRPr="001963CE" w:rsidRDefault="00794D83" w:rsidP="00881AD1">
            <w:pPr>
              <w:suppressAutoHyphens/>
              <w:spacing w:line="360" w:lineRule="auto"/>
              <w:rPr>
                <w:lang w:val="en-US"/>
              </w:rPr>
            </w:pPr>
            <w:r w:rsidRPr="001963CE">
              <w:rPr>
                <w:lang w:val="en-US"/>
              </w:rPr>
              <w:t>N</w:t>
            </w:r>
          </w:p>
        </w:tc>
        <w:tc>
          <w:tcPr>
            <w:tcW w:w="1560" w:type="dxa"/>
          </w:tcPr>
          <w:p w:rsidR="00794D83" w:rsidRPr="001963CE" w:rsidRDefault="00794D83" w:rsidP="00881AD1">
            <w:pPr>
              <w:suppressAutoHyphens/>
              <w:spacing w:line="360" w:lineRule="auto"/>
            </w:pPr>
            <w:r w:rsidRPr="001963CE">
              <w:t xml:space="preserve">Признак </w:t>
            </w:r>
          </w:p>
        </w:tc>
        <w:tc>
          <w:tcPr>
            <w:tcW w:w="1417" w:type="dxa"/>
          </w:tcPr>
          <w:p w:rsidR="00794D83" w:rsidRPr="001963CE" w:rsidRDefault="00794D83" w:rsidP="00881AD1">
            <w:pPr>
              <w:suppressAutoHyphens/>
              <w:spacing w:line="360" w:lineRule="auto"/>
              <w:rPr>
                <w:kern w:val="24"/>
              </w:rPr>
            </w:pPr>
            <w:r w:rsidRPr="001963CE">
              <w:rPr>
                <w:kern w:val="24"/>
              </w:rPr>
              <w:t xml:space="preserve">Среднее значение </w:t>
            </w:r>
            <w:r w:rsidRPr="001963CE">
              <w:rPr>
                <w:kern w:val="144"/>
              </w:rPr>
              <w:t>признака</w:t>
            </w:r>
          </w:p>
        </w:tc>
        <w:tc>
          <w:tcPr>
            <w:tcW w:w="992" w:type="dxa"/>
          </w:tcPr>
          <w:p w:rsidR="00794D83" w:rsidRPr="001963CE" w:rsidRDefault="00794D83" w:rsidP="00881AD1">
            <w:pPr>
              <w:suppressAutoHyphens/>
              <w:spacing w:line="360" w:lineRule="auto"/>
              <w:rPr>
                <w:lang w:val="en-US"/>
              </w:rPr>
            </w:pPr>
            <w:r w:rsidRPr="001963CE">
              <w:rPr>
                <w:lang w:val="en-US"/>
              </w:rPr>
              <w:t>S.D.</w:t>
            </w:r>
          </w:p>
        </w:tc>
        <w:tc>
          <w:tcPr>
            <w:tcW w:w="1560" w:type="dxa"/>
          </w:tcPr>
          <w:p w:rsidR="00794D83" w:rsidRPr="001963CE" w:rsidRDefault="00794D83" w:rsidP="00881AD1">
            <w:pPr>
              <w:suppressAutoHyphens/>
              <w:spacing w:line="360" w:lineRule="auto"/>
            </w:pPr>
            <w:r w:rsidRPr="001963CE">
              <w:t>р для теста Краскела - Уоллиса</w:t>
            </w:r>
          </w:p>
        </w:tc>
        <w:tc>
          <w:tcPr>
            <w:tcW w:w="1417" w:type="dxa"/>
          </w:tcPr>
          <w:p w:rsidR="00794D83" w:rsidRPr="001963CE" w:rsidRDefault="00794D83" w:rsidP="00881AD1">
            <w:pPr>
              <w:suppressAutoHyphens/>
              <w:spacing w:line="360" w:lineRule="auto"/>
            </w:pPr>
            <w:r w:rsidRPr="001963CE">
              <w:t xml:space="preserve">р для </w:t>
            </w:r>
            <w:r w:rsidRPr="001963CE">
              <w:rPr>
                <w:lang w:val="en-US"/>
              </w:rPr>
              <w:t xml:space="preserve">LSD </w:t>
            </w:r>
            <w:r w:rsidRPr="001963CE">
              <w:t>теста</w:t>
            </w:r>
          </w:p>
        </w:tc>
      </w:tr>
      <w:tr w:rsidR="00794D83" w:rsidRPr="001963CE" w:rsidTr="00881AD1">
        <w:trPr>
          <w:jc w:val="center"/>
        </w:trPr>
        <w:tc>
          <w:tcPr>
            <w:tcW w:w="1384" w:type="dxa"/>
            <w:vMerge w:val="restart"/>
          </w:tcPr>
          <w:p w:rsidR="00794D83" w:rsidRPr="001963CE" w:rsidRDefault="00794D83" w:rsidP="00881AD1">
            <w:pPr>
              <w:suppressAutoHyphens/>
              <w:spacing w:line="360" w:lineRule="auto"/>
              <w:rPr>
                <w:lang w:val="en-US"/>
              </w:rPr>
            </w:pPr>
            <w:r w:rsidRPr="001963CE">
              <w:rPr>
                <w:lang w:val="en-US"/>
              </w:rPr>
              <w:t>IL12B</w:t>
            </w:r>
          </w:p>
          <w:p w:rsidR="00794D83" w:rsidRPr="001963CE" w:rsidRDefault="00794D83" w:rsidP="00881AD1">
            <w:pPr>
              <w:suppressAutoHyphens/>
              <w:spacing w:line="360" w:lineRule="auto"/>
              <w:rPr>
                <w:lang w:val="en-US"/>
              </w:rPr>
            </w:pPr>
            <w:r w:rsidRPr="001963CE">
              <w:rPr>
                <w:lang w:val="en-US"/>
              </w:rPr>
              <w:t>1188A/C</w:t>
            </w:r>
          </w:p>
        </w:tc>
        <w:tc>
          <w:tcPr>
            <w:tcW w:w="992" w:type="dxa"/>
          </w:tcPr>
          <w:p w:rsidR="00794D83" w:rsidRPr="001963CE" w:rsidRDefault="00794D83" w:rsidP="00881AD1">
            <w:pPr>
              <w:suppressAutoHyphens/>
              <w:spacing w:line="360" w:lineRule="auto"/>
              <w:rPr>
                <w:lang w:val="en-US"/>
              </w:rPr>
            </w:pPr>
            <w:r w:rsidRPr="001963CE">
              <w:rPr>
                <w:lang w:val="en-US"/>
              </w:rPr>
              <w:t>AA</w:t>
            </w:r>
          </w:p>
        </w:tc>
        <w:tc>
          <w:tcPr>
            <w:tcW w:w="567" w:type="dxa"/>
          </w:tcPr>
          <w:p w:rsidR="00794D83" w:rsidRPr="001963CE" w:rsidRDefault="00794D83" w:rsidP="00881AD1">
            <w:pPr>
              <w:suppressAutoHyphens/>
              <w:spacing w:line="360" w:lineRule="auto"/>
            </w:pPr>
            <w:r w:rsidRPr="001963CE">
              <w:t>97</w:t>
            </w:r>
          </w:p>
        </w:tc>
        <w:tc>
          <w:tcPr>
            <w:tcW w:w="1560" w:type="dxa"/>
            <w:vMerge w:val="restart"/>
          </w:tcPr>
          <w:p w:rsidR="00794D83" w:rsidRPr="001963CE" w:rsidRDefault="00794D83" w:rsidP="00881AD1">
            <w:pPr>
              <w:suppressAutoHyphens/>
              <w:spacing w:line="360" w:lineRule="auto"/>
            </w:pPr>
            <w:r w:rsidRPr="001963CE">
              <w:t>Палочко-ядерные нейтрофи-лы (%)</w:t>
            </w:r>
          </w:p>
        </w:tc>
        <w:tc>
          <w:tcPr>
            <w:tcW w:w="1417" w:type="dxa"/>
          </w:tcPr>
          <w:p w:rsidR="00794D83" w:rsidRPr="001963CE" w:rsidRDefault="00794D83" w:rsidP="00881AD1">
            <w:pPr>
              <w:suppressAutoHyphens/>
              <w:spacing w:line="360" w:lineRule="auto"/>
            </w:pPr>
            <w:r w:rsidRPr="001963CE">
              <w:t>5,206</w:t>
            </w:r>
          </w:p>
        </w:tc>
        <w:tc>
          <w:tcPr>
            <w:tcW w:w="992" w:type="dxa"/>
          </w:tcPr>
          <w:p w:rsidR="00794D83" w:rsidRPr="001963CE" w:rsidRDefault="00794D83" w:rsidP="00881AD1">
            <w:pPr>
              <w:suppressAutoHyphens/>
              <w:spacing w:line="360" w:lineRule="auto"/>
            </w:pPr>
            <w:r w:rsidRPr="001963CE">
              <w:t>4,943</w:t>
            </w:r>
          </w:p>
        </w:tc>
        <w:tc>
          <w:tcPr>
            <w:tcW w:w="1560" w:type="dxa"/>
            <w:vMerge w:val="restart"/>
          </w:tcPr>
          <w:p w:rsidR="00794D83" w:rsidRPr="001963CE" w:rsidRDefault="00794D83" w:rsidP="00881AD1">
            <w:pPr>
              <w:suppressAutoHyphens/>
              <w:spacing w:line="360" w:lineRule="auto"/>
            </w:pPr>
            <w:r w:rsidRPr="001963CE">
              <w:t>0,031</w:t>
            </w:r>
          </w:p>
        </w:tc>
        <w:tc>
          <w:tcPr>
            <w:tcW w:w="1417" w:type="dxa"/>
          </w:tcPr>
          <w:p w:rsidR="00794D83" w:rsidRPr="001963CE" w:rsidRDefault="00794D83" w:rsidP="00881AD1">
            <w:pPr>
              <w:suppressAutoHyphens/>
              <w:spacing w:line="360" w:lineRule="auto"/>
            </w:pPr>
            <w:r w:rsidRPr="001963CE">
              <w:t>АА-АС*</w:t>
            </w:r>
          </w:p>
          <w:p w:rsidR="00794D83" w:rsidRPr="001963CE" w:rsidRDefault="00794D83" w:rsidP="00881AD1">
            <w:pPr>
              <w:suppressAutoHyphens/>
              <w:spacing w:line="360" w:lineRule="auto"/>
            </w:pPr>
            <w:r w:rsidRPr="001963CE">
              <w:t>0,007</w:t>
            </w:r>
          </w:p>
        </w:tc>
      </w:tr>
      <w:tr w:rsidR="00794D83" w:rsidRPr="001963CE" w:rsidTr="00881AD1">
        <w:trPr>
          <w:jc w:val="center"/>
        </w:trPr>
        <w:tc>
          <w:tcPr>
            <w:tcW w:w="1384" w:type="dxa"/>
            <w:vMerge/>
          </w:tcPr>
          <w:p w:rsidR="00794D83" w:rsidRPr="001963CE" w:rsidRDefault="00794D83" w:rsidP="00881AD1">
            <w:pPr>
              <w:suppressAutoHyphens/>
              <w:spacing w:line="360" w:lineRule="auto"/>
            </w:pPr>
          </w:p>
        </w:tc>
        <w:tc>
          <w:tcPr>
            <w:tcW w:w="992" w:type="dxa"/>
          </w:tcPr>
          <w:p w:rsidR="00794D83" w:rsidRPr="001963CE" w:rsidRDefault="00794D83" w:rsidP="00881AD1">
            <w:pPr>
              <w:suppressAutoHyphens/>
              <w:spacing w:line="360" w:lineRule="auto"/>
              <w:rPr>
                <w:lang w:val="en-US"/>
              </w:rPr>
            </w:pPr>
            <w:r w:rsidRPr="001963CE">
              <w:rPr>
                <w:lang w:val="en-US"/>
              </w:rPr>
              <w:t>AC</w:t>
            </w:r>
          </w:p>
        </w:tc>
        <w:tc>
          <w:tcPr>
            <w:tcW w:w="567" w:type="dxa"/>
          </w:tcPr>
          <w:p w:rsidR="00794D83" w:rsidRPr="001963CE" w:rsidRDefault="00794D83" w:rsidP="00881AD1">
            <w:pPr>
              <w:suppressAutoHyphens/>
              <w:spacing w:line="360" w:lineRule="auto"/>
            </w:pPr>
            <w:r w:rsidRPr="001963CE">
              <w:t>60</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7,567</w:t>
            </w:r>
          </w:p>
        </w:tc>
        <w:tc>
          <w:tcPr>
            <w:tcW w:w="992" w:type="dxa"/>
          </w:tcPr>
          <w:p w:rsidR="00794D83" w:rsidRPr="001963CE" w:rsidRDefault="00794D83" w:rsidP="00881AD1">
            <w:pPr>
              <w:suppressAutoHyphens/>
              <w:spacing w:line="360" w:lineRule="auto"/>
            </w:pPr>
            <w:r w:rsidRPr="001963CE">
              <w:t>5,782</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АС-СС*</w:t>
            </w:r>
          </w:p>
          <w:p w:rsidR="00794D83" w:rsidRPr="001963CE" w:rsidRDefault="00794D83" w:rsidP="00881AD1">
            <w:pPr>
              <w:suppressAutoHyphens/>
              <w:spacing w:line="360" w:lineRule="auto"/>
            </w:pPr>
            <w:r w:rsidRPr="001963CE">
              <w:t>0,907</w:t>
            </w:r>
          </w:p>
        </w:tc>
      </w:tr>
      <w:tr w:rsidR="00794D83" w:rsidRPr="001963CE" w:rsidTr="00881AD1">
        <w:trPr>
          <w:jc w:val="center"/>
        </w:trPr>
        <w:tc>
          <w:tcPr>
            <w:tcW w:w="1384" w:type="dxa"/>
            <w:vMerge/>
          </w:tcPr>
          <w:p w:rsidR="00794D83" w:rsidRPr="001963CE" w:rsidRDefault="00794D83" w:rsidP="00881AD1">
            <w:pPr>
              <w:suppressAutoHyphens/>
              <w:spacing w:line="360" w:lineRule="auto"/>
            </w:pPr>
          </w:p>
        </w:tc>
        <w:tc>
          <w:tcPr>
            <w:tcW w:w="992" w:type="dxa"/>
          </w:tcPr>
          <w:p w:rsidR="00794D83" w:rsidRPr="001963CE" w:rsidRDefault="00794D83" w:rsidP="00881AD1">
            <w:pPr>
              <w:suppressAutoHyphens/>
              <w:spacing w:line="360" w:lineRule="auto"/>
              <w:rPr>
                <w:lang w:val="en-US"/>
              </w:rPr>
            </w:pPr>
            <w:r w:rsidRPr="001963CE">
              <w:rPr>
                <w:lang w:val="en-US"/>
              </w:rPr>
              <w:t>CC</w:t>
            </w:r>
          </w:p>
        </w:tc>
        <w:tc>
          <w:tcPr>
            <w:tcW w:w="567" w:type="dxa"/>
          </w:tcPr>
          <w:p w:rsidR="00794D83" w:rsidRPr="001963CE" w:rsidRDefault="00794D83" w:rsidP="00881AD1">
            <w:pPr>
              <w:suppressAutoHyphens/>
              <w:spacing w:line="360" w:lineRule="auto"/>
            </w:pPr>
            <w:r w:rsidRPr="001963CE">
              <w:t>11</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7,364</w:t>
            </w:r>
          </w:p>
        </w:tc>
        <w:tc>
          <w:tcPr>
            <w:tcW w:w="992" w:type="dxa"/>
          </w:tcPr>
          <w:p w:rsidR="00794D83" w:rsidRPr="001963CE" w:rsidRDefault="00794D83" w:rsidP="00881AD1">
            <w:pPr>
              <w:suppressAutoHyphens/>
              <w:spacing w:line="360" w:lineRule="auto"/>
            </w:pPr>
            <w:r w:rsidRPr="001963CE">
              <w:t>5,372</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СС-АА*</w:t>
            </w:r>
          </w:p>
          <w:p w:rsidR="00794D83" w:rsidRPr="001963CE" w:rsidRDefault="00794D83" w:rsidP="00881AD1">
            <w:pPr>
              <w:suppressAutoHyphens/>
              <w:spacing w:line="360" w:lineRule="auto"/>
            </w:pPr>
            <w:r w:rsidRPr="001963CE">
              <w:t>0,201</w:t>
            </w:r>
          </w:p>
        </w:tc>
      </w:tr>
      <w:tr w:rsidR="00794D83" w:rsidRPr="001963CE" w:rsidTr="00881AD1">
        <w:trPr>
          <w:jc w:val="center"/>
        </w:trPr>
        <w:tc>
          <w:tcPr>
            <w:tcW w:w="1384" w:type="dxa"/>
            <w:vMerge/>
          </w:tcPr>
          <w:p w:rsidR="00794D83" w:rsidRPr="001963CE" w:rsidRDefault="00794D83" w:rsidP="00881AD1">
            <w:pPr>
              <w:suppressAutoHyphens/>
              <w:spacing w:line="360" w:lineRule="auto"/>
            </w:pPr>
          </w:p>
        </w:tc>
        <w:tc>
          <w:tcPr>
            <w:tcW w:w="992" w:type="dxa"/>
          </w:tcPr>
          <w:p w:rsidR="00794D83" w:rsidRPr="001963CE" w:rsidRDefault="00794D83" w:rsidP="00881AD1">
            <w:pPr>
              <w:suppressAutoHyphens/>
              <w:spacing w:line="360" w:lineRule="auto"/>
              <w:rPr>
                <w:lang w:val="en-US"/>
              </w:rPr>
            </w:pPr>
            <w:r w:rsidRPr="001963CE">
              <w:rPr>
                <w:lang w:val="en-US"/>
              </w:rPr>
              <w:t>AA</w:t>
            </w:r>
          </w:p>
        </w:tc>
        <w:tc>
          <w:tcPr>
            <w:tcW w:w="567" w:type="dxa"/>
          </w:tcPr>
          <w:p w:rsidR="00794D83" w:rsidRPr="001963CE" w:rsidRDefault="00794D83" w:rsidP="00881AD1">
            <w:pPr>
              <w:suppressAutoHyphens/>
              <w:spacing w:line="360" w:lineRule="auto"/>
            </w:pPr>
            <w:r w:rsidRPr="001963CE">
              <w:t>34</w:t>
            </w:r>
          </w:p>
        </w:tc>
        <w:tc>
          <w:tcPr>
            <w:tcW w:w="1560" w:type="dxa"/>
            <w:vMerge w:val="restart"/>
          </w:tcPr>
          <w:p w:rsidR="00794D83" w:rsidRPr="001963CE" w:rsidRDefault="00794D83" w:rsidP="00881AD1">
            <w:pPr>
              <w:suppressAutoHyphens/>
              <w:spacing w:line="360" w:lineRule="auto"/>
            </w:pPr>
            <w:r w:rsidRPr="001963CE">
              <w:t>СОЭ у женщин (мм/ч)</w:t>
            </w:r>
          </w:p>
        </w:tc>
        <w:tc>
          <w:tcPr>
            <w:tcW w:w="1417" w:type="dxa"/>
          </w:tcPr>
          <w:p w:rsidR="00794D83" w:rsidRPr="001963CE" w:rsidRDefault="00794D83" w:rsidP="00881AD1">
            <w:pPr>
              <w:suppressAutoHyphens/>
              <w:spacing w:line="360" w:lineRule="auto"/>
            </w:pPr>
            <w:r w:rsidRPr="001963CE">
              <w:t>24,765</w:t>
            </w:r>
          </w:p>
        </w:tc>
        <w:tc>
          <w:tcPr>
            <w:tcW w:w="992" w:type="dxa"/>
          </w:tcPr>
          <w:p w:rsidR="00794D83" w:rsidRPr="001963CE" w:rsidRDefault="00794D83" w:rsidP="00881AD1">
            <w:pPr>
              <w:suppressAutoHyphens/>
              <w:spacing w:line="360" w:lineRule="auto"/>
            </w:pPr>
            <w:r w:rsidRPr="001963CE">
              <w:t>19,285</w:t>
            </w:r>
          </w:p>
        </w:tc>
        <w:tc>
          <w:tcPr>
            <w:tcW w:w="1560" w:type="dxa"/>
            <w:vMerge w:val="restart"/>
          </w:tcPr>
          <w:p w:rsidR="00794D83" w:rsidRPr="001963CE" w:rsidRDefault="00794D83" w:rsidP="00881AD1">
            <w:pPr>
              <w:suppressAutoHyphens/>
              <w:spacing w:line="360" w:lineRule="auto"/>
            </w:pPr>
            <w:r w:rsidRPr="001963CE">
              <w:t>0,010</w:t>
            </w:r>
          </w:p>
        </w:tc>
        <w:tc>
          <w:tcPr>
            <w:tcW w:w="1417" w:type="dxa"/>
          </w:tcPr>
          <w:p w:rsidR="00794D83" w:rsidRPr="001963CE" w:rsidRDefault="00794D83" w:rsidP="00881AD1">
            <w:pPr>
              <w:suppressAutoHyphens/>
              <w:spacing w:line="360" w:lineRule="auto"/>
            </w:pPr>
            <w:r w:rsidRPr="001963CE">
              <w:t>АА-АС*</w:t>
            </w:r>
          </w:p>
          <w:p w:rsidR="00794D83" w:rsidRPr="001963CE" w:rsidRDefault="00794D83" w:rsidP="00881AD1">
            <w:pPr>
              <w:suppressAutoHyphens/>
              <w:spacing w:line="360" w:lineRule="auto"/>
            </w:pPr>
            <w:r w:rsidRPr="001963CE">
              <w:t>0,006</w:t>
            </w:r>
          </w:p>
        </w:tc>
      </w:tr>
      <w:tr w:rsidR="00794D83" w:rsidRPr="001963CE" w:rsidTr="00881AD1">
        <w:trPr>
          <w:jc w:val="center"/>
        </w:trPr>
        <w:tc>
          <w:tcPr>
            <w:tcW w:w="1384" w:type="dxa"/>
            <w:vMerge/>
          </w:tcPr>
          <w:p w:rsidR="00794D83" w:rsidRPr="001963CE" w:rsidRDefault="00794D83" w:rsidP="00881AD1">
            <w:pPr>
              <w:suppressAutoHyphens/>
              <w:spacing w:line="360" w:lineRule="auto"/>
            </w:pPr>
          </w:p>
        </w:tc>
        <w:tc>
          <w:tcPr>
            <w:tcW w:w="992" w:type="dxa"/>
          </w:tcPr>
          <w:p w:rsidR="00794D83" w:rsidRPr="001963CE" w:rsidRDefault="00794D83" w:rsidP="00881AD1">
            <w:pPr>
              <w:suppressAutoHyphens/>
              <w:spacing w:line="360" w:lineRule="auto"/>
              <w:rPr>
                <w:lang w:val="en-US"/>
              </w:rPr>
            </w:pPr>
            <w:r w:rsidRPr="001963CE">
              <w:rPr>
                <w:lang w:val="en-US"/>
              </w:rPr>
              <w:t>AC</w:t>
            </w:r>
          </w:p>
        </w:tc>
        <w:tc>
          <w:tcPr>
            <w:tcW w:w="567" w:type="dxa"/>
          </w:tcPr>
          <w:p w:rsidR="00794D83" w:rsidRPr="001963CE" w:rsidRDefault="00794D83" w:rsidP="00881AD1">
            <w:pPr>
              <w:suppressAutoHyphens/>
              <w:spacing w:line="360" w:lineRule="auto"/>
            </w:pPr>
            <w:r w:rsidRPr="001963CE">
              <w:t>24</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39,833</w:t>
            </w:r>
          </w:p>
        </w:tc>
        <w:tc>
          <w:tcPr>
            <w:tcW w:w="992" w:type="dxa"/>
          </w:tcPr>
          <w:p w:rsidR="00794D83" w:rsidRPr="001963CE" w:rsidRDefault="00794D83" w:rsidP="00881AD1">
            <w:pPr>
              <w:suppressAutoHyphens/>
              <w:spacing w:line="360" w:lineRule="auto"/>
            </w:pPr>
            <w:r w:rsidRPr="001963CE">
              <w:t>20,466</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АС-СС*</w:t>
            </w:r>
          </w:p>
          <w:p w:rsidR="00794D83" w:rsidRPr="001963CE" w:rsidRDefault="00794D83" w:rsidP="00881AD1">
            <w:pPr>
              <w:suppressAutoHyphens/>
              <w:spacing w:line="360" w:lineRule="auto"/>
            </w:pPr>
            <w:r w:rsidRPr="001963CE">
              <w:t>0,044</w:t>
            </w:r>
          </w:p>
        </w:tc>
      </w:tr>
      <w:tr w:rsidR="00794D83" w:rsidRPr="001963CE" w:rsidTr="00881AD1">
        <w:trPr>
          <w:jc w:val="center"/>
        </w:trPr>
        <w:tc>
          <w:tcPr>
            <w:tcW w:w="1384" w:type="dxa"/>
            <w:vMerge/>
          </w:tcPr>
          <w:p w:rsidR="00794D83" w:rsidRPr="001963CE" w:rsidRDefault="00794D83" w:rsidP="00881AD1">
            <w:pPr>
              <w:suppressAutoHyphens/>
              <w:spacing w:line="360" w:lineRule="auto"/>
            </w:pPr>
          </w:p>
        </w:tc>
        <w:tc>
          <w:tcPr>
            <w:tcW w:w="992" w:type="dxa"/>
          </w:tcPr>
          <w:p w:rsidR="00794D83" w:rsidRPr="001963CE" w:rsidRDefault="00794D83" w:rsidP="00881AD1">
            <w:pPr>
              <w:suppressAutoHyphens/>
              <w:spacing w:line="360" w:lineRule="auto"/>
              <w:rPr>
                <w:lang w:val="en-US"/>
              </w:rPr>
            </w:pPr>
            <w:r w:rsidRPr="001963CE">
              <w:rPr>
                <w:lang w:val="en-US"/>
              </w:rPr>
              <w:t>CC</w:t>
            </w:r>
          </w:p>
        </w:tc>
        <w:tc>
          <w:tcPr>
            <w:tcW w:w="567" w:type="dxa"/>
          </w:tcPr>
          <w:p w:rsidR="00794D83" w:rsidRPr="001963CE" w:rsidRDefault="00794D83" w:rsidP="00881AD1">
            <w:pPr>
              <w:suppressAutoHyphens/>
              <w:spacing w:line="360" w:lineRule="auto"/>
            </w:pPr>
            <w:r w:rsidRPr="001963CE">
              <w:t>4</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17,750</w:t>
            </w:r>
          </w:p>
        </w:tc>
        <w:tc>
          <w:tcPr>
            <w:tcW w:w="992" w:type="dxa"/>
          </w:tcPr>
          <w:p w:rsidR="00794D83" w:rsidRPr="001963CE" w:rsidRDefault="00794D83" w:rsidP="00881AD1">
            <w:pPr>
              <w:suppressAutoHyphens/>
              <w:spacing w:line="360" w:lineRule="auto"/>
            </w:pPr>
            <w:r w:rsidRPr="001963CE">
              <w:t>21,608</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СС-АА*</w:t>
            </w:r>
          </w:p>
          <w:p w:rsidR="00794D83" w:rsidRPr="001963CE" w:rsidRDefault="00794D83" w:rsidP="00881AD1">
            <w:pPr>
              <w:suppressAutoHyphens/>
              <w:spacing w:line="360" w:lineRule="auto"/>
            </w:pPr>
            <w:r w:rsidRPr="001963CE">
              <w:t>0,507</w:t>
            </w:r>
          </w:p>
        </w:tc>
      </w:tr>
      <w:tr w:rsidR="00794D83" w:rsidRPr="001963CE" w:rsidTr="00881AD1">
        <w:trPr>
          <w:jc w:val="center"/>
        </w:trPr>
        <w:tc>
          <w:tcPr>
            <w:tcW w:w="1384" w:type="dxa"/>
            <w:vMerge w:val="restart"/>
          </w:tcPr>
          <w:p w:rsidR="00794D83" w:rsidRPr="001963CE" w:rsidRDefault="00794D83" w:rsidP="00881AD1">
            <w:pPr>
              <w:pStyle w:val="8"/>
              <w:keepNext w:val="0"/>
              <w:widowControl/>
              <w:suppressAutoHyphens/>
              <w:jc w:val="left"/>
              <w:rPr>
                <w:i w:val="0"/>
                <w:sz w:val="20"/>
              </w:rPr>
            </w:pPr>
            <w:r w:rsidRPr="001963CE">
              <w:rPr>
                <w:i w:val="0"/>
                <w:sz w:val="20"/>
              </w:rPr>
              <w:t>VDR</w:t>
            </w:r>
          </w:p>
          <w:p w:rsidR="00794D83" w:rsidRPr="001963CE" w:rsidRDefault="00794D83" w:rsidP="00881AD1">
            <w:pPr>
              <w:suppressAutoHyphens/>
              <w:spacing w:line="360" w:lineRule="auto"/>
              <w:rPr>
                <w:lang w:val="en-US"/>
              </w:rPr>
            </w:pPr>
            <w:r w:rsidRPr="001963CE">
              <w:rPr>
                <w:lang w:val="en-US"/>
              </w:rPr>
              <w:t>F/f</w:t>
            </w:r>
          </w:p>
        </w:tc>
        <w:tc>
          <w:tcPr>
            <w:tcW w:w="992" w:type="dxa"/>
          </w:tcPr>
          <w:p w:rsidR="00794D83" w:rsidRPr="001963CE" w:rsidRDefault="00794D83" w:rsidP="00881AD1">
            <w:pPr>
              <w:suppressAutoHyphens/>
              <w:spacing w:line="360" w:lineRule="auto"/>
              <w:rPr>
                <w:lang w:val="en-US"/>
              </w:rPr>
            </w:pPr>
            <w:r w:rsidRPr="001963CE">
              <w:rPr>
                <w:lang w:val="en-US"/>
              </w:rPr>
              <w:t>FF</w:t>
            </w:r>
          </w:p>
        </w:tc>
        <w:tc>
          <w:tcPr>
            <w:tcW w:w="567" w:type="dxa"/>
          </w:tcPr>
          <w:p w:rsidR="00794D83" w:rsidRPr="001963CE" w:rsidRDefault="00794D83" w:rsidP="00881AD1">
            <w:pPr>
              <w:suppressAutoHyphens/>
              <w:spacing w:line="360" w:lineRule="auto"/>
            </w:pPr>
            <w:r w:rsidRPr="001963CE">
              <w:t>73</w:t>
            </w:r>
          </w:p>
        </w:tc>
        <w:tc>
          <w:tcPr>
            <w:tcW w:w="1560" w:type="dxa"/>
            <w:vMerge w:val="restart"/>
          </w:tcPr>
          <w:p w:rsidR="00794D83" w:rsidRPr="001963CE" w:rsidRDefault="00794D83" w:rsidP="00881AD1">
            <w:pPr>
              <w:suppressAutoHyphens/>
              <w:spacing w:line="360" w:lineRule="auto"/>
            </w:pPr>
            <w:r w:rsidRPr="001963CE">
              <w:t>Сегменто-ядерные нейтрофи-лы (%)</w:t>
            </w:r>
          </w:p>
        </w:tc>
        <w:tc>
          <w:tcPr>
            <w:tcW w:w="1417" w:type="dxa"/>
          </w:tcPr>
          <w:p w:rsidR="00794D83" w:rsidRPr="001963CE" w:rsidRDefault="00794D83" w:rsidP="00881AD1">
            <w:pPr>
              <w:suppressAutoHyphens/>
              <w:spacing w:line="360" w:lineRule="auto"/>
            </w:pPr>
            <w:r w:rsidRPr="001963CE">
              <w:t>59,890</w:t>
            </w:r>
          </w:p>
        </w:tc>
        <w:tc>
          <w:tcPr>
            <w:tcW w:w="992" w:type="dxa"/>
          </w:tcPr>
          <w:p w:rsidR="00794D83" w:rsidRPr="001963CE" w:rsidRDefault="00794D83" w:rsidP="00881AD1">
            <w:pPr>
              <w:suppressAutoHyphens/>
              <w:spacing w:line="360" w:lineRule="auto"/>
            </w:pPr>
            <w:r w:rsidRPr="001963CE">
              <w:t>9,389</w:t>
            </w:r>
          </w:p>
        </w:tc>
        <w:tc>
          <w:tcPr>
            <w:tcW w:w="1560" w:type="dxa"/>
            <w:vMerge w:val="restart"/>
          </w:tcPr>
          <w:p w:rsidR="00794D83" w:rsidRPr="001963CE" w:rsidRDefault="00794D83" w:rsidP="00881AD1">
            <w:pPr>
              <w:suppressAutoHyphens/>
              <w:spacing w:line="360" w:lineRule="auto"/>
            </w:pPr>
            <w:r w:rsidRPr="001963CE">
              <w:t>0,039</w:t>
            </w:r>
          </w:p>
        </w:tc>
        <w:tc>
          <w:tcPr>
            <w:tcW w:w="1417" w:type="dxa"/>
          </w:tcPr>
          <w:p w:rsidR="00794D83" w:rsidRPr="001963CE" w:rsidRDefault="00794D83" w:rsidP="00881AD1">
            <w:pPr>
              <w:suppressAutoHyphens/>
              <w:spacing w:line="360" w:lineRule="auto"/>
              <w:rPr>
                <w:lang w:val="en-US"/>
              </w:rPr>
            </w:pPr>
            <w:r w:rsidRPr="001963CE">
              <w:rPr>
                <w:lang w:val="en-US"/>
              </w:rPr>
              <w:t>FF-Ff*</w:t>
            </w:r>
          </w:p>
          <w:p w:rsidR="00794D83" w:rsidRPr="001963CE" w:rsidRDefault="00794D83" w:rsidP="00881AD1">
            <w:pPr>
              <w:suppressAutoHyphens/>
              <w:spacing w:line="360" w:lineRule="auto"/>
              <w:rPr>
                <w:lang w:val="en-US"/>
              </w:rPr>
            </w:pPr>
            <w:r w:rsidRPr="001963CE">
              <w:rPr>
                <w:lang w:val="en-US"/>
              </w:rPr>
              <w:t>0,552</w:t>
            </w:r>
          </w:p>
        </w:tc>
      </w:tr>
      <w:tr w:rsidR="00794D83" w:rsidRPr="001963CE" w:rsidTr="00881AD1">
        <w:trPr>
          <w:jc w:val="center"/>
        </w:trPr>
        <w:tc>
          <w:tcPr>
            <w:tcW w:w="1384" w:type="dxa"/>
            <w:vMerge/>
          </w:tcPr>
          <w:p w:rsidR="00794D83" w:rsidRPr="001963CE" w:rsidRDefault="00794D83" w:rsidP="00881AD1">
            <w:pPr>
              <w:suppressAutoHyphens/>
              <w:spacing w:line="360" w:lineRule="auto"/>
            </w:pPr>
          </w:p>
        </w:tc>
        <w:tc>
          <w:tcPr>
            <w:tcW w:w="992" w:type="dxa"/>
          </w:tcPr>
          <w:p w:rsidR="00794D83" w:rsidRPr="001963CE" w:rsidRDefault="00794D83" w:rsidP="00881AD1">
            <w:pPr>
              <w:suppressAutoHyphens/>
              <w:spacing w:line="360" w:lineRule="auto"/>
              <w:rPr>
                <w:lang w:val="en-US"/>
              </w:rPr>
            </w:pPr>
            <w:r w:rsidRPr="001963CE">
              <w:rPr>
                <w:lang w:val="en-US"/>
              </w:rPr>
              <w:t>Ff</w:t>
            </w:r>
          </w:p>
        </w:tc>
        <w:tc>
          <w:tcPr>
            <w:tcW w:w="567" w:type="dxa"/>
          </w:tcPr>
          <w:p w:rsidR="00794D83" w:rsidRPr="001963CE" w:rsidRDefault="00794D83" w:rsidP="00881AD1">
            <w:pPr>
              <w:suppressAutoHyphens/>
              <w:spacing w:line="360" w:lineRule="auto"/>
            </w:pPr>
            <w:r w:rsidRPr="001963CE">
              <w:t>75</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59,000</w:t>
            </w:r>
          </w:p>
        </w:tc>
        <w:tc>
          <w:tcPr>
            <w:tcW w:w="992" w:type="dxa"/>
          </w:tcPr>
          <w:p w:rsidR="00794D83" w:rsidRPr="001963CE" w:rsidRDefault="00794D83" w:rsidP="00881AD1">
            <w:pPr>
              <w:suppressAutoHyphens/>
              <w:spacing w:line="360" w:lineRule="auto"/>
            </w:pPr>
            <w:r w:rsidRPr="001963CE">
              <w:t>9,063</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rPr>
                <w:lang w:val="en-US"/>
              </w:rPr>
            </w:pPr>
            <w:r w:rsidRPr="001963CE">
              <w:rPr>
                <w:lang w:val="en-US"/>
              </w:rPr>
              <w:t>Ff-ff*</w:t>
            </w:r>
          </w:p>
          <w:p w:rsidR="00794D83" w:rsidRPr="001963CE" w:rsidRDefault="00794D83" w:rsidP="00881AD1">
            <w:pPr>
              <w:suppressAutoHyphens/>
              <w:spacing w:line="360" w:lineRule="auto"/>
              <w:rPr>
                <w:lang w:val="en-US"/>
              </w:rPr>
            </w:pPr>
            <w:r w:rsidRPr="001963CE">
              <w:rPr>
                <w:lang w:val="en-US"/>
              </w:rPr>
              <w:t>0,034</w:t>
            </w:r>
          </w:p>
        </w:tc>
      </w:tr>
      <w:tr w:rsidR="00794D83" w:rsidRPr="001963CE" w:rsidTr="00881AD1">
        <w:trPr>
          <w:jc w:val="center"/>
        </w:trPr>
        <w:tc>
          <w:tcPr>
            <w:tcW w:w="1384" w:type="dxa"/>
            <w:vMerge/>
          </w:tcPr>
          <w:p w:rsidR="00794D83" w:rsidRPr="001963CE" w:rsidRDefault="00794D83" w:rsidP="00881AD1">
            <w:pPr>
              <w:suppressAutoHyphens/>
              <w:spacing w:line="360" w:lineRule="auto"/>
            </w:pPr>
          </w:p>
        </w:tc>
        <w:tc>
          <w:tcPr>
            <w:tcW w:w="992" w:type="dxa"/>
          </w:tcPr>
          <w:p w:rsidR="00794D83" w:rsidRPr="001963CE" w:rsidRDefault="00794D83" w:rsidP="00881AD1">
            <w:pPr>
              <w:suppressAutoHyphens/>
              <w:spacing w:line="360" w:lineRule="auto"/>
              <w:rPr>
                <w:lang w:val="en-US"/>
              </w:rPr>
            </w:pPr>
            <w:r w:rsidRPr="001963CE">
              <w:rPr>
                <w:lang w:val="en-US"/>
              </w:rPr>
              <w:t>ff</w:t>
            </w:r>
          </w:p>
        </w:tc>
        <w:tc>
          <w:tcPr>
            <w:tcW w:w="567" w:type="dxa"/>
          </w:tcPr>
          <w:p w:rsidR="00794D83" w:rsidRPr="001963CE" w:rsidRDefault="00794D83" w:rsidP="00881AD1">
            <w:pPr>
              <w:suppressAutoHyphens/>
              <w:spacing w:line="360" w:lineRule="auto"/>
            </w:pPr>
            <w:r w:rsidRPr="001963CE">
              <w:t>20</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pPr>
            <w:r w:rsidRPr="001963CE">
              <w:t>54,100</w:t>
            </w:r>
          </w:p>
        </w:tc>
        <w:tc>
          <w:tcPr>
            <w:tcW w:w="992" w:type="dxa"/>
          </w:tcPr>
          <w:p w:rsidR="00794D83" w:rsidRPr="001963CE" w:rsidRDefault="00794D83" w:rsidP="00881AD1">
            <w:pPr>
              <w:suppressAutoHyphens/>
              <w:spacing w:line="360" w:lineRule="auto"/>
            </w:pPr>
            <w:r w:rsidRPr="001963CE">
              <w:t>8,012</w:t>
            </w:r>
          </w:p>
        </w:tc>
        <w:tc>
          <w:tcPr>
            <w:tcW w:w="1560" w:type="dxa"/>
            <w:vMerge/>
          </w:tcPr>
          <w:p w:rsidR="00794D83" w:rsidRPr="001963CE" w:rsidRDefault="00794D83" w:rsidP="00881AD1">
            <w:pPr>
              <w:suppressAutoHyphens/>
              <w:spacing w:line="360" w:lineRule="auto"/>
            </w:pPr>
          </w:p>
        </w:tc>
        <w:tc>
          <w:tcPr>
            <w:tcW w:w="1417" w:type="dxa"/>
          </w:tcPr>
          <w:p w:rsidR="00794D83" w:rsidRPr="001963CE" w:rsidRDefault="00794D83" w:rsidP="00881AD1">
            <w:pPr>
              <w:suppressAutoHyphens/>
              <w:spacing w:line="360" w:lineRule="auto"/>
              <w:rPr>
                <w:lang w:val="en-US"/>
              </w:rPr>
            </w:pPr>
            <w:r w:rsidRPr="001963CE">
              <w:rPr>
                <w:lang w:val="en-US"/>
              </w:rPr>
              <w:t>ff-FF*</w:t>
            </w:r>
          </w:p>
          <w:p w:rsidR="00794D83" w:rsidRPr="001963CE" w:rsidRDefault="00794D83" w:rsidP="00881AD1">
            <w:pPr>
              <w:suppressAutoHyphens/>
              <w:spacing w:line="360" w:lineRule="auto"/>
              <w:rPr>
                <w:lang w:val="en-US"/>
              </w:rPr>
            </w:pPr>
            <w:r w:rsidRPr="001963CE">
              <w:rPr>
                <w:lang w:val="en-US"/>
              </w:rPr>
              <w:t>0,006</w:t>
            </w:r>
          </w:p>
        </w:tc>
      </w:tr>
    </w:tbl>
    <w:p w:rsidR="00273F31" w:rsidRPr="001963CE" w:rsidRDefault="00273F31" w:rsidP="00720490">
      <w:pPr>
        <w:suppressAutoHyphens/>
        <w:spacing w:line="360" w:lineRule="auto"/>
        <w:ind w:firstLine="709"/>
        <w:jc w:val="both"/>
        <w:rPr>
          <w:sz w:val="28"/>
          <w:lang w:val="en-US"/>
        </w:rPr>
      </w:pPr>
    </w:p>
    <w:p w:rsidR="00794D83" w:rsidRPr="001963CE" w:rsidRDefault="00794D83" w:rsidP="00720490">
      <w:pPr>
        <w:suppressAutoHyphens/>
        <w:spacing w:line="360" w:lineRule="auto"/>
        <w:ind w:firstLine="709"/>
        <w:jc w:val="both"/>
        <w:rPr>
          <w:sz w:val="28"/>
        </w:rPr>
      </w:pPr>
      <w:r w:rsidRPr="001963CE">
        <w:rPr>
          <w:sz w:val="28"/>
        </w:rPr>
        <w:t>Примечание.</w:t>
      </w:r>
      <w:r w:rsidR="00E50654" w:rsidRPr="001963CE">
        <w:rPr>
          <w:sz w:val="28"/>
        </w:rPr>
        <w:t xml:space="preserve"> </w:t>
      </w:r>
      <w:r w:rsidRPr="001963CE">
        <w:rPr>
          <w:sz w:val="28"/>
          <w:lang w:val="en-US"/>
        </w:rPr>
        <w:t>N</w:t>
      </w:r>
      <w:r w:rsidRPr="001963CE">
        <w:rPr>
          <w:sz w:val="28"/>
        </w:rPr>
        <w:t xml:space="preserve"> - численность генотипов; </w:t>
      </w:r>
      <w:r w:rsidRPr="001963CE">
        <w:rPr>
          <w:sz w:val="28"/>
          <w:lang w:val="en-US"/>
        </w:rPr>
        <w:t>S</w:t>
      </w:r>
      <w:r w:rsidRPr="001963CE">
        <w:rPr>
          <w:sz w:val="28"/>
        </w:rPr>
        <w:t>.</w:t>
      </w:r>
      <w:r w:rsidRPr="001963CE">
        <w:rPr>
          <w:sz w:val="28"/>
          <w:lang w:val="en-US"/>
        </w:rPr>
        <w:t>D</w:t>
      </w:r>
      <w:r w:rsidRPr="001963CE">
        <w:rPr>
          <w:sz w:val="28"/>
        </w:rPr>
        <w:t>. - стандартное отклонение; р - достигнутый уровень значимости; * - указаны генотипы, для которых сравнивали среднее значение признака</w:t>
      </w:r>
    </w:p>
    <w:p w:rsidR="00273F31" w:rsidRPr="001963CE" w:rsidRDefault="00273F31" w:rsidP="00720490">
      <w:pPr>
        <w:suppressAutoHyphens/>
        <w:spacing w:line="360" w:lineRule="auto"/>
        <w:ind w:firstLine="709"/>
        <w:jc w:val="both"/>
        <w:rPr>
          <w:sz w:val="28"/>
        </w:rPr>
      </w:pPr>
    </w:p>
    <w:p w:rsidR="00794D83" w:rsidRPr="001963CE" w:rsidRDefault="00794D83" w:rsidP="00720490">
      <w:pPr>
        <w:suppressAutoHyphens/>
        <w:spacing w:line="360" w:lineRule="auto"/>
        <w:ind w:firstLine="709"/>
        <w:jc w:val="both"/>
        <w:rPr>
          <w:sz w:val="28"/>
        </w:rPr>
      </w:pPr>
      <w:r w:rsidRPr="001963CE">
        <w:rPr>
          <w:sz w:val="28"/>
        </w:rPr>
        <w:t xml:space="preserve">Важным обстоятельством является то, что ген </w:t>
      </w:r>
      <w:r w:rsidRPr="001963CE">
        <w:rPr>
          <w:sz w:val="28"/>
          <w:lang w:val="en-US"/>
        </w:rPr>
        <w:t>IL</w:t>
      </w:r>
      <w:r w:rsidRPr="001963CE">
        <w:rPr>
          <w:sz w:val="28"/>
        </w:rPr>
        <w:t>12</w:t>
      </w:r>
      <w:r w:rsidRPr="001963CE">
        <w:rPr>
          <w:sz w:val="28"/>
          <w:lang w:val="en-US"/>
        </w:rPr>
        <w:t>B</w:t>
      </w:r>
      <w:r w:rsidRPr="001963CE">
        <w:rPr>
          <w:sz w:val="28"/>
        </w:rPr>
        <w:t xml:space="preserve"> проявил связь, как с туберкулезом, так и с качественными и количественными признаками заболевания. Кроме того показана ассоциация </w:t>
      </w:r>
      <w:r w:rsidRPr="001963CE">
        <w:rPr>
          <w:sz w:val="28"/>
          <w:lang w:val="en-US"/>
        </w:rPr>
        <w:t>IL</w:t>
      </w:r>
      <w:r w:rsidRPr="001963CE">
        <w:rPr>
          <w:sz w:val="28"/>
        </w:rPr>
        <w:t>12</w:t>
      </w:r>
      <w:r w:rsidRPr="001963CE">
        <w:rPr>
          <w:sz w:val="28"/>
          <w:lang w:val="en-US"/>
        </w:rPr>
        <w:t>B</w:t>
      </w:r>
      <w:r w:rsidRPr="001963CE">
        <w:rPr>
          <w:sz w:val="28"/>
        </w:rPr>
        <w:t xml:space="preserve"> с туберкулезом, выявленная при помощи </w:t>
      </w:r>
      <w:r w:rsidRPr="001963CE">
        <w:rPr>
          <w:sz w:val="28"/>
          <w:lang w:val="en-US"/>
        </w:rPr>
        <w:t>TDT</w:t>
      </w:r>
      <w:r w:rsidRPr="001963CE">
        <w:rPr>
          <w:sz w:val="28"/>
        </w:rPr>
        <w:t xml:space="preserve"> – теста, анализирующего семейные данные. Это свидетельствует о неслучайном характере полученных ассоциаций и о том, что изученный ген играет важную роль в формировании подверженности к туберкулезу у русского населения г. Томска. Однако в исследовании тувинцев не показано ассоциаций с этим геном [Рудко А.А., 2004].</w:t>
      </w:r>
    </w:p>
    <w:p w:rsidR="00794D83" w:rsidRPr="001963CE" w:rsidRDefault="00794D83" w:rsidP="00720490">
      <w:pPr>
        <w:suppressAutoHyphens/>
        <w:spacing w:line="360" w:lineRule="auto"/>
        <w:ind w:firstLine="709"/>
        <w:jc w:val="both"/>
        <w:rPr>
          <w:sz w:val="28"/>
        </w:rPr>
      </w:pPr>
      <w:r w:rsidRPr="001963CE">
        <w:rPr>
          <w:sz w:val="28"/>
        </w:rPr>
        <w:t xml:space="preserve">Интересным представляется то, что у жителей Тувы при поиске ассоциаций с количественными признаками туберкулеза найдена связь полиморфизма </w:t>
      </w:r>
      <w:r w:rsidRPr="001963CE">
        <w:rPr>
          <w:sz w:val="28"/>
          <w:lang w:val="en-US"/>
        </w:rPr>
        <w:t>B</w:t>
      </w:r>
      <w:r w:rsidRPr="001963CE">
        <w:rPr>
          <w:sz w:val="28"/>
        </w:rPr>
        <w:t>/</w:t>
      </w:r>
      <w:r w:rsidRPr="001963CE">
        <w:rPr>
          <w:sz w:val="28"/>
          <w:lang w:val="en-US"/>
        </w:rPr>
        <w:t>b</w:t>
      </w:r>
      <w:r w:rsidRPr="001963CE">
        <w:rPr>
          <w:sz w:val="28"/>
        </w:rPr>
        <w:t xml:space="preserve"> гена </w:t>
      </w:r>
      <w:r w:rsidRPr="001963CE">
        <w:rPr>
          <w:sz w:val="28"/>
          <w:lang w:val="en-US"/>
        </w:rPr>
        <w:t>VDR</w:t>
      </w:r>
      <w:r w:rsidRPr="001963CE">
        <w:rPr>
          <w:sz w:val="28"/>
        </w:rPr>
        <w:t xml:space="preserve"> с количеством палочкоядерных нейтрофилов и полиморфизма </w:t>
      </w:r>
      <w:r w:rsidRPr="001963CE">
        <w:rPr>
          <w:sz w:val="28"/>
          <w:lang w:val="en-US"/>
        </w:rPr>
        <w:t>VNTR</w:t>
      </w:r>
      <w:r w:rsidRPr="001963CE">
        <w:rPr>
          <w:sz w:val="28"/>
        </w:rPr>
        <w:t xml:space="preserve"> гена </w:t>
      </w:r>
      <w:r w:rsidRPr="001963CE">
        <w:rPr>
          <w:sz w:val="28"/>
          <w:lang w:val="en-US"/>
        </w:rPr>
        <w:t>IL</w:t>
      </w:r>
      <w:r w:rsidRPr="001963CE">
        <w:rPr>
          <w:sz w:val="28"/>
        </w:rPr>
        <w:t>1</w:t>
      </w:r>
      <w:r w:rsidRPr="001963CE">
        <w:rPr>
          <w:sz w:val="28"/>
          <w:lang w:val="en-US"/>
        </w:rPr>
        <w:t>RN</w:t>
      </w:r>
      <w:r w:rsidRPr="001963CE">
        <w:rPr>
          <w:sz w:val="28"/>
        </w:rPr>
        <w:t xml:space="preserve"> с уровнем СОЭ. Аллель </w:t>
      </w:r>
      <w:r w:rsidRPr="001963CE">
        <w:rPr>
          <w:sz w:val="28"/>
          <w:lang w:val="en-US"/>
        </w:rPr>
        <w:t>b</w:t>
      </w:r>
      <w:r w:rsidRPr="001963CE">
        <w:rPr>
          <w:sz w:val="28"/>
        </w:rPr>
        <w:t xml:space="preserve"> гена </w:t>
      </w:r>
      <w:r w:rsidRPr="001963CE">
        <w:rPr>
          <w:sz w:val="28"/>
          <w:lang w:val="en-US"/>
        </w:rPr>
        <w:t>VDR</w:t>
      </w:r>
      <w:r w:rsidRPr="001963CE">
        <w:rPr>
          <w:sz w:val="28"/>
        </w:rPr>
        <w:t xml:space="preserve"> оказался ассоциирован с нормальным количеством палочкоядерных нейтрофилов при туберкулезе, а аллель В – с</w:t>
      </w:r>
      <w:r w:rsidR="00E50654" w:rsidRPr="001963CE">
        <w:rPr>
          <w:sz w:val="28"/>
        </w:rPr>
        <w:t xml:space="preserve"> </w:t>
      </w:r>
      <w:r w:rsidRPr="001963CE">
        <w:rPr>
          <w:sz w:val="28"/>
        </w:rPr>
        <w:t xml:space="preserve">палочкоядерным сдвигом влево лейкоцитарной формулы. Аллель А2 гена </w:t>
      </w:r>
      <w:r w:rsidRPr="001963CE">
        <w:rPr>
          <w:sz w:val="28"/>
          <w:lang w:val="en-US"/>
        </w:rPr>
        <w:t>IL</w:t>
      </w:r>
      <w:r w:rsidRPr="001963CE">
        <w:rPr>
          <w:sz w:val="28"/>
        </w:rPr>
        <w:t>1</w:t>
      </w:r>
      <w:r w:rsidRPr="001963CE">
        <w:rPr>
          <w:sz w:val="28"/>
          <w:lang w:val="en-US"/>
        </w:rPr>
        <w:t>RN</w:t>
      </w:r>
      <w:r w:rsidRPr="001963CE">
        <w:rPr>
          <w:sz w:val="28"/>
        </w:rPr>
        <w:t xml:space="preserve"> проявил связь со значительным повышением СОЭ при ТБ у тувинцев [Рудко А.А., 2004]. В целом можно отметить, что при сравнении полученных ассоциаций полиморфизмов с качественными и количественными параметрами туберкулеза у русских г. Томска и у жителей Тувы найдены отличия по всем исследованным признакам, что говорит об этнической зависимости генетических основ подверженности к туберкулезу.</w:t>
      </w:r>
    </w:p>
    <w:p w:rsidR="00794D83" w:rsidRPr="001963CE" w:rsidRDefault="00794D83" w:rsidP="00720490">
      <w:pPr>
        <w:suppressAutoHyphens/>
        <w:spacing w:line="360" w:lineRule="auto"/>
        <w:ind w:firstLine="709"/>
        <w:jc w:val="both"/>
        <w:rPr>
          <w:sz w:val="28"/>
        </w:rPr>
      </w:pPr>
    </w:p>
    <w:p w:rsidR="00794D83" w:rsidRPr="001963CE" w:rsidRDefault="00273F31" w:rsidP="00720490">
      <w:pPr>
        <w:suppressAutoHyphens/>
        <w:spacing w:line="360" w:lineRule="auto"/>
        <w:ind w:firstLine="709"/>
        <w:jc w:val="both"/>
        <w:rPr>
          <w:sz w:val="28"/>
        </w:rPr>
      </w:pPr>
      <w:r w:rsidRPr="001963CE">
        <w:rPr>
          <w:sz w:val="28"/>
        </w:rPr>
        <w:br w:type="page"/>
      </w:r>
      <w:r w:rsidR="000E42FE" w:rsidRPr="001963CE">
        <w:rPr>
          <w:sz w:val="28"/>
        </w:rPr>
        <w:t>Заключение</w:t>
      </w:r>
    </w:p>
    <w:p w:rsidR="00794D83" w:rsidRPr="001963CE" w:rsidRDefault="00794D83" w:rsidP="00720490">
      <w:pPr>
        <w:suppressAutoHyphens/>
        <w:spacing w:line="360" w:lineRule="auto"/>
        <w:ind w:firstLine="709"/>
        <w:jc w:val="both"/>
        <w:rPr>
          <w:sz w:val="28"/>
        </w:rPr>
      </w:pPr>
    </w:p>
    <w:p w:rsidR="00974047" w:rsidRPr="001963CE" w:rsidRDefault="00794D83" w:rsidP="00720490">
      <w:pPr>
        <w:suppressAutoHyphens/>
        <w:spacing w:line="360" w:lineRule="auto"/>
        <w:ind w:firstLine="709"/>
        <w:jc w:val="both"/>
        <w:rPr>
          <w:sz w:val="28"/>
        </w:rPr>
      </w:pPr>
      <w:r w:rsidRPr="001963CE">
        <w:rPr>
          <w:sz w:val="28"/>
        </w:rPr>
        <w:t>При изучении роли генов–кандидатов подверженности туберкулезу в этиологии и клинических проявлениях заболевания использован следующий алгоритм работы. На первом этапе проведен анализ популяционной распространенности исследуемых полиморфизмов. Второй этап заключался в определении ассоциаций генетических маркеров с туберкулезом. Третий этап включал поиск связи аллельных вариантов генов с качественными и количественными патогенетически значимыми параметрами заболевания. Кроме того, проведен сравнительный анализ полученных результатов с исследованием тувинской популяции, выполненным ранее по той же методологии [Рудко А.А., 2004].</w:t>
      </w:r>
    </w:p>
    <w:p w:rsidR="00974047" w:rsidRPr="001963CE" w:rsidRDefault="00794D83" w:rsidP="00720490">
      <w:pPr>
        <w:suppressAutoHyphens/>
        <w:spacing w:line="360" w:lineRule="auto"/>
        <w:ind w:firstLine="709"/>
        <w:jc w:val="both"/>
        <w:rPr>
          <w:sz w:val="28"/>
        </w:rPr>
      </w:pPr>
      <w:r w:rsidRPr="001963CE">
        <w:rPr>
          <w:sz w:val="28"/>
        </w:rPr>
        <w:t xml:space="preserve">Изучена популяционная распространенность полиморфных вариантов генов </w:t>
      </w:r>
      <w:r w:rsidRPr="001963CE">
        <w:rPr>
          <w:sz w:val="28"/>
          <w:lang w:val="en-US"/>
        </w:rPr>
        <w:t>NRAMP</w:t>
      </w:r>
      <w:r w:rsidRPr="001963CE">
        <w:rPr>
          <w:sz w:val="28"/>
        </w:rPr>
        <w:t xml:space="preserve">1, </w:t>
      </w:r>
      <w:r w:rsidRPr="001963CE">
        <w:rPr>
          <w:sz w:val="28"/>
          <w:lang w:val="en-US"/>
        </w:rPr>
        <w:t>VDR</w:t>
      </w:r>
      <w:r w:rsidRPr="001963CE">
        <w:rPr>
          <w:sz w:val="28"/>
        </w:rPr>
        <w:t xml:space="preserve">, </w:t>
      </w:r>
      <w:r w:rsidRPr="001963CE">
        <w:rPr>
          <w:sz w:val="28"/>
          <w:lang w:val="en-US"/>
        </w:rPr>
        <w:t>IL</w:t>
      </w:r>
      <w:r w:rsidRPr="001963CE">
        <w:rPr>
          <w:sz w:val="28"/>
        </w:rPr>
        <w:t>1</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RN</w:t>
      </w:r>
      <w:r w:rsidRPr="001963CE">
        <w:rPr>
          <w:sz w:val="28"/>
        </w:rPr>
        <w:t xml:space="preserve">, </w:t>
      </w:r>
      <w:r w:rsidRPr="001963CE">
        <w:rPr>
          <w:sz w:val="28"/>
          <w:lang w:val="en-US"/>
        </w:rPr>
        <w:t>IL</w:t>
      </w:r>
      <w:r w:rsidRPr="001963CE">
        <w:rPr>
          <w:sz w:val="28"/>
        </w:rPr>
        <w:t>12</w:t>
      </w:r>
      <w:r w:rsidRPr="001963CE">
        <w:rPr>
          <w:sz w:val="28"/>
          <w:lang w:val="en-US"/>
        </w:rPr>
        <w:t>B</w:t>
      </w:r>
      <w:r w:rsidRPr="001963CE">
        <w:rPr>
          <w:sz w:val="28"/>
        </w:rPr>
        <w:t xml:space="preserve"> у русских г. Томска. Это дало возможность провести сравнение между характерными особенностями распространения аллелей генов–кандидатов туберкулеза в различных популяциях мира. При этом выявлена специфичность их распространения у жителей г. Томска. Результаты сравнительного анализа представляются важными с точки зрения обнаружения связи между особенностями распределения частот аллелей генов–кандидатов туберкулеза и заболеваемостью этой инфекционной патологией в различных популяциях.</w:t>
      </w:r>
    </w:p>
    <w:p w:rsidR="00794D83" w:rsidRPr="001963CE" w:rsidRDefault="00794D83" w:rsidP="00720490">
      <w:pPr>
        <w:suppressAutoHyphens/>
        <w:spacing w:line="360" w:lineRule="auto"/>
        <w:ind w:firstLine="709"/>
        <w:jc w:val="both"/>
        <w:rPr>
          <w:sz w:val="28"/>
        </w:rPr>
      </w:pPr>
      <w:r w:rsidRPr="001963CE">
        <w:rPr>
          <w:sz w:val="28"/>
        </w:rPr>
        <w:t xml:space="preserve">При сравнении частот аллелей и генотипов у русских и тувинцев показаны отличия практически по всем исследованным полиморфизмам, кроме варианта 274С/Т гена </w:t>
      </w:r>
      <w:r w:rsidRPr="001963CE">
        <w:rPr>
          <w:sz w:val="28"/>
          <w:lang w:val="en-US"/>
        </w:rPr>
        <w:t>NRAMP</w:t>
      </w:r>
      <w:r w:rsidRPr="001963CE">
        <w:rPr>
          <w:sz w:val="28"/>
        </w:rPr>
        <w:t xml:space="preserve">1, однако статистические показатели сравнения генотипов для этого полиморфизма были пограничными (р=0,064). Структура неравновесия по сцеплению между парами полиморфных вариантов гена </w:t>
      </w:r>
      <w:r w:rsidRPr="001963CE">
        <w:rPr>
          <w:sz w:val="28"/>
          <w:lang w:val="en-US"/>
        </w:rPr>
        <w:t>NRAMP</w:t>
      </w:r>
      <w:r w:rsidRPr="001963CE">
        <w:rPr>
          <w:sz w:val="28"/>
        </w:rPr>
        <w:t>1 оказалась идентичной у русских и тувинцев. Неравновесие между другими исследованными генетическими маркерами отличалось в изученных этнических группах. При сравнении частот аллелей и генотипов у больных туберкулезом русских и тувинцев выявлены отличия по всем полиморфизмам. В целом при межпопуляционном сравнении особенностий распределения аллелей генов-кандидатов ТБ и складывающихся межлокусных взаимодействиях</w:t>
      </w:r>
      <w:r w:rsidR="00E50654" w:rsidRPr="001963CE">
        <w:rPr>
          <w:sz w:val="28"/>
        </w:rPr>
        <w:t xml:space="preserve"> </w:t>
      </w:r>
      <w:r w:rsidRPr="001963CE">
        <w:rPr>
          <w:sz w:val="28"/>
        </w:rPr>
        <w:t>у русских и тувинцев выявлены значительные отличия, что представляется важным с точки зрения генетической эпидемиологии.</w:t>
      </w:r>
    </w:p>
    <w:p w:rsidR="00794D83" w:rsidRPr="001963CE" w:rsidRDefault="00794D83" w:rsidP="00720490">
      <w:pPr>
        <w:suppressAutoHyphens/>
        <w:spacing w:line="360" w:lineRule="auto"/>
        <w:ind w:firstLine="709"/>
        <w:jc w:val="both"/>
        <w:rPr>
          <w:sz w:val="28"/>
        </w:rPr>
      </w:pPr>
      <w:r w:rsidRPr="001963CE">
        <w:rPr>
          <w:sz w:val="28"/>
        </w:rPr>
        <w:t xml:space="preserve">Первостепенное внимание было уделено поиску ассоциаций полиморфизма генов </w:t>
      </w:r>
      <w:r w:rsidRPr="001963CE">
        <w:rPr>
          <w:sz w:val="28"/>
          <w:lang w:val="en-US"/>
        </w:rPr>
        <w:t>NRAMP</w:t>
      </w:r>
      <w:r w:rsidRPr="001963CE">
        <w:rPr>
          <w:sz w:val="28"/>
        </w:rPr>
        <w:t xml:space="preserve">1, </w:t>
      </w:r>
      <w:r w:rsidRPr="001963CE">
        <w:rPr>
          <w:sz w:val="28"/>
          <w:lang w:val="en-US"/>
        </w:rPr>
        <w:t>VDR</w:t>
      </w:r>
      <w:r w:rsidRPr="001963CE">
        <w:rPr>
          <w:sz w:val="28"/>
        </w:rPr>
        <w:t xml:space="preserve">, </w:t>
      </w:r>
      <w:r w:rsidRPr="001963CE">
        <w:rPr>
          <w:sz w:val="28"/>
          <w:lang w:val="en-US"/>
        </w:rPr>
        <w:t>IL</w:t>
      </w:r>
      <w:r w:rsidRPr="001963CE">
        <w:rPr>
          <w:sz w:val="28"/>
        </w:rPr>
        <w:t>1</w:t>
      </w:r>
      <w:r w:rsidRPr="001963CE">
        <w:rPr>
          <w:sz w:val="28"/>
          <w:lang w:val="en-US"/>
        </w:rPr>
        <w:t>B</w:t>
      </w:r>
      <w:r w:rsidRPr="001963CE">
        <w:rPr>
          <w:sz w:val="28"/>
        </w:rPr>
        <w:t xml:space="preserve">, </w:t>
      </w:r>
      <w:r w:rsidRPr="001963CE">
        <w:rPr>
          <w:sz w:val="28"/>
          <w:lang w:val="en-US"/>
        </w:rPr>
        <w:t>IL</w:t>
      </w:r>
      <w:r w:rsidRPr="001963CE">
        <w:rPr>
          <w:sz w:val="28"/>
        </w:rPr>
        <w:t>1</w:t>
      </w:r>
      <w:r w:rsidRPr="001963CE">
        <w:rPr>
          <w:sz w:val="28"/>
          <w:lang w:val="en-US"/>
        </w:rPr>
        <w:t>RN</w:t>
      </w:r>
      <w:r w:rsidRPr="001963CE">
        <w:rPr>
          <w:sz w:val="28"/>
        </w:rPr>
        <w:t xml:space="preserve">, </w:t>
      </w:r>
      <w:r w:rsidRPr="001963CE">
        <w:rPr>
          <w:sz w:val="28"/>
          <w:lang w:val="en-US"/>
        </w:rPr>
        <w:t>IL</w:t>
      </w:r>
      <w:r w:rsidRPr="001963CE">
        <w:rPr>
          <w:sz w:val="28"/>
        </w:rPr>
        <w:t>12</w:t>
      </w:r>
      <w:r w:rsidRPr="001963CE">
        <w:rPr>
          <w:sz w:val="28"/>
          <w:lang w:val="en-US"/>
        </w:rPr>
        <w:t>B</w:t>
      </w:r>
      <w:r w:rsidRPr="001963CE">
        <w:rPr>
          <w:sz w:val="28"/>
        </w:rPr>
        <w:t xml:space="preserve"> с туберкулезом. Основой в проведенном исследовании вклада генов–кандидатов туберкулеза в формирование подверженности к заболеванию служил комплексный подход, заключающийся в характеристике полиморфизма этих генов, как на популяционном уровне, так и на семейном. При сравнении частот аллелей и генотипов у больных и здоровых установлена связь полиморфизма 1188А/С </w:t>
      </w:r>
      <w:r w:rsidRPr="001963CE">
        <w:rPr>
          <w:sz w:val="28"/>
          <w:lang w:val="en-US"/>
        </w:rPr>
        <w:t>IL</w:t>
      </w:r>
      <w:r w:rsidRPr="001963CE">
        <w:rPr>
          <w:sz w:val="28"/>
        </w:rPr>
        <w:t>12</w:t>
      </w:r>
      <w:r w:rsidRPr="001963CE">
        <w:rPr>
          <w:sz w:val="28"/>
          <w:lang w:val="en-US"/>
        </w:rPr>
        <w:t>B</w:t>
      </w:r>
      <w:r w:rsidRPr="001963CE">
        <w:rPr>
          <w:sz w:val="28"/>
        </w:rPr>
        <w:t xml:space="preserve"> с туберкулезом (р=0,044 и р=0,035 соответственно), причем у носителей генотипа 1188С/С риск заболеть первичным туберкулезом возрастал в 13 раз, а вторичными формами инфекции – в 8 раз. Полученная связь генетического маркера с патологией методом случай–контроль подтверждена на семейной выборке больных. Дети с туберкулезом лишь в 13% случаев наследовали от родителей аллель 1188А, тогда как аллель 1188С - в 87% (</w:t>
      </w:r>
      <w:r w:rsidRPr="001963CE">
        <w:rPr>
          <w:sz w:val="28"/>
          <w:lang w:val="en-US"/>
        </w:rPr>
        <w:t>TDT</w:t>
      </w:r>
      <w:r w:rsidRPr="001963CE">
        <w:rPr>
          <w:sz w:val="28"/>
        </w:rPr>
        <w:t xml:space="preserve">=8,07, р=0,005). С другими исследованными генами–кандидатами туберкулеза ассоциаций по данным теста </w:t>
      </w:r>
      <w:r w:rsidRPr="001963CE">
        <w:rPr>
          <w:sz w:val="28"/>
          <w:lang w:val="en-US"/>
        </w:rPr>
        <w:t>TDT</w:t>
      </w:r>
      <w:r w:rsidRPr="001963CE">
        <w:rPr>
          <w:sz w:val="28"/>
        </w:rPr>
        <w:t xml:space="preserve"> не получено. Также показано, что полиморфизм 1188А/С гена </w:t>
      </w:r>
      <w:r w:rsidRPr="001963CE">
        <w:rPr>
          <w:sz w:val="28"/>
          <w:lang w:val="en-US"/>
        </w:rPr>
        <w:t>IL</w:t>
      </w:r>
      <w:r w:rsidRPr="001963CE">
        <w:rPr>
          <w:sz w:val="28"/>
        </w:rPr>
        <w:t>12</w:t>
      </w:r>
      <w:r w:rsidRPr="001963CE">
        <w:rPr>
          <w:sz w:val="28"/>
          <w:lang w:val="en-US"/>
        </w:rPr>
        <w:t>B</w:t>
      </w:r>
      <w:r w:rsidRPr="001963CE">
        <w:rPr>
          <w:sz w:val="28"/>
        </w:rPr>
        <w:t xml:space="preserve"> ассоциирован не с любым клиническим вариантом вторичного туберкулеза легких, а лишь с распространенным (объем поражения – более одной доли) (р=0,022), деструктивным ТБ (р=0,012).</w:t>
      </w:r>
    </w:p>
    <w:p w:rsidR="00794D83" w:rsidRPr="001963CE" w:rsidRDefault="00794D83" w:rsidP="00720490">
      <w:pPr>
        <w:pStyle w:val="23"/>
        <w:widowControl/>
        <w:suppressAutoHyphens/>
        <w:ind w:firstLine="709"/>
        <w:jc w:val="both"/>
        <w:rPr>
          <w:b w:val="0"/>
        </w:rPr>
      </w:pPr>
      <w:r w:rsidRPr="001963CE">
        <w:rPr>
          <w:b w:val="0"/>
        </w:rPr>
        <w:t>Выявлено наличие ассоциации с заболеванием полиморфизма 1465-85</w:t>
      </w:r>
      <w:r w:rsidRPr="001963CE">
        <w:rPr>
          <w:b w:val="0"/>
          <w:lang w:val="en-US"/>
        </w:rPr>
        <w:t>G</w:t>
      </w:r>
      <w:r w:rsidRPr="001963CE">
        <w:rPr>
          <w:b w:val="0"/>
        </w:rPr>
        <w:t>/</w:t>
      </w:r>
      <w:r w:rsidRPr="001963CE">
        <w:rPr>
          <w:b w:val="0"/>
          <w:lang w:val="en-US"/>
        </w:rPr>
        <w:t>A</w:t>
      </w:r>
      <w:r w:rsidRPr="001963CE">
        <w:rPr>
          <w:b w:val="0"/>
        </w:rPr>
        <w:t xml:space="preserve"> гена </w:t>
      </w:r>
      <w:r w:rsidRPr="001963CE">
        <w:rPr>
          <w:b w:val="0"/>
          <w:lang w:val="en-US"/>
        </w:rPr>
        <w:t>NRAMP</w:t>
      </w:r>
      <w:r w:rsidRPr="001963CE">
        <w:rPr>
          <w:b w:val="0"/>
        </w:rPr>
        <w:t>1. У заболевших первичным туберкулезом чаще, чем в контрольной группе встречался гетерозиготный генотип 1465-85</w:t>
      </w:r>
      <w:r w:rsidRPr="001963CE">
        <w:rPr>
          <w:b w:val="0"/>
          <w:lang w:val="en-US"/>
        </w:rPr>
        <w:t>G</w:t>
      </w:r>
      <w:r w:rsidRPr="001963CE">
        <w:rPr>
          <w:b w:val="0"/>
        </w:rPr>
        <w:t>/</w:t>
      </w:r>
      <w:r w:rsidRPr="001963CE">
        <w:rPr>
          <w:b w:val="0"/>
          <w:lang w:val="en-US"/>
        </w:rPr>
        <w:t>A</w:t>
      </w:r>
      <w:r w:rsidRPr="001963CE">
        <w:rPr>
          <w:b w:val="0"/>
        </w:rPr>
        <w:t xml:space="preserve"> (р=0,004), риск заболевания у этих индивидов был в 3 раза выше, чем у обладателей других генотипов этого полиморфизма. К тому же показана протективная роль в отношении первичного туберкулеза для генотипа 1465-85</w:t>
      </w:r>
      <w:r w:rsidRPr="001963CE">
        <w:rPr>
          <w:b w:val="0"/>
          <w:lang w:val="en-US"/>
        </w:rPr>
        <w:t>G</w:t>
      </w:r>
      <w:r w:rsidRPr="001963CE">
        <w:rPr>
          <w:b w:val="0"/>
        </w:rPr>
        <w:t>/</w:t>
      </w:r>
      <w:r w:rsidRPr="001963CE">
        <w:rPr>
          <w:b w:val="0"/>
          <w:lang w:val="en-US"/>
        </w:rPr>
        <w:t>G</w:t>
      </w:r>
      <w:r w:rsidRPr="001963CE">
        <w:rPr>
          <w:b w:val="0"/>
        </w:rPr>
        <w:t xml:space="preserve"> </w:t>
      </w:r>
      <w:r w:rsidRPr="001963CE">
        <w:rPr>
          <w:b w:val="0"/>
          <w:lang w:val="en-US"/>
        </w:rPr>
        <w:t>NRAMP</w:t>
      </w:r>
      <w:r w:rsidRPr="001963CE">
        <w:rPr>
          <w:b w:val="0"/>
        </w:rPr>
        <w:t>1.</w:t>
      </w:r>
    </w:p>
    <w:p w:rsidR="00794D83" w:rsidRPr="001963CE" w:rsidRDefault="00794D83" w:rsidP="00720490">
      <w:pPr>
        <w:pStyle w:val="23"/>
        <w:widowControl/>
        <w:suppressAutoHyphens/>
        <w:ind w:firstLine="709"/>
        <w:jc w:val="both"/>
        <w:rPr>
          <w:b w:val="0"/>
        </w:rPr>
      </w:pPr>
      <w:r w:rsidRPr="001963CE">
        <w:rPr>
          <w:b w:val="0"/>
        </w:rPr>
        <w:t xml:space="preserve">Показана связь полиморфизма 274С/Т гена </w:t>
      </w:r>
      <w:r w:rsidRPr="001963CE">
        <w:rPr>
          <w:b w:val="0"/>
          <w:lang w:val="en-US"/>
        </w:rPr>
        <w:t>NRAMP</w:t>
      </w:r>
      <w:r w:rsidRPr="001963CE">
        <w:rPr>
          <w:b w:val="0"/>
        </w:rPr>
        <w:t>1 с вторичным туберкулезом легких, причем с деструктивными (р=0,005) и распространенными (р=0,002) формами. Индивиды с генотипом 274С/Т преобладали в 1,66 раза в группе больных по сравнению с контролем. Лица, обладающие генотипом 274С/</w:t>
      </w:r>
      <w:r w:rsidRPr="001963CE">
        <w:rPr>
          <w:b w:val="0"/>
          <w:lang w:val="en-US"/>
        </w:rPr>
        <w:t>C</w:t>
      </w:r>
      <w:r w:rsidRPr="001963CE">
        <w:rPr>
          <w:b w:val="0"/>
        </w:rPr>
        <w:t>, статистически значимо чаще встречались среди здоровых (</w:t>
      </w:r>
      <w:r w:rsidRPr="001963CE">
        <w:rPr>
          <w:b w:val="0"/>
          <w:lang w:val="en-US"/>
        </w:rPr>
        <w:t>OR</w:t>
      </w:r>
      <w:r w:rsidRPr="001963CE">
        <w:rPr>
          <w:b w:val="0"/>
        </w:rPr>
        <w:t>=0,54).</w:t>
      </w:r>
    </w:p>
    <w:p w:rsidR="00794D83" w:rsidRPr="001963CE" w:rsidRDefault="00794D83" w:rsidP="00720490">
      <w:pPr>
        <w:pStyle w:val="a3"/>
        <w:widowControl/>
        <w:suppressAutoHyphens/>
        <w:spacing w:line="360" w:lineRule="auto"/>
        <w:ind w:firstLine="709"/>
        <w:jc w:val="both"/>
        <w:rPr>
          <w:sz w:val="28"/>
        </w:rPr>
      </w:pPr>
      <w:r w:rsidRPr="001963CE">
        <w:rPr>
          <w:sz w:val="28"/>
        </w:rPr>
        <w:t xml:space="preserve">В результате проведенного анализа установлена значимость </w:t>
      </w:r>
      <w:r w:rsidRPr="001963CE">
        <w:rPr>
          <w:sz w:val="28"/>
          <w:lang w:val="en-US"/>
        </w:rPr>
        <w:t>VNTR</w:t>
      </w:r>
      <w:r w:rsidRPr="001963CE">
        <w:rPr>
          <w:sz w:val="28"/>
        </w:rPr>
        <w:t xml:space="preserve"> полиморфизма гена </w:t>
      </w:r>
      <w:r w:rsidRPr="001963CE">
        <w:rPr>
          <w:sz w:val="28"/>
          <w:lang w:val="en-US"/>
        </w:rPr>
        <w:t>IL</w:t>
      </w:r>
      <w:r w:rsidRPr="001963CE">
        <w:rPr>
          <w:sz w:val="28"/>
        </w:rPr>
        <w:t>1</w:t>
      </w:r>
      <w:r w:rsidRPr="001963CE">
        <w:rPr>
          <w:sz w:val="28"/>
          <w:lang w:val="en-US"/>
        </w:rPr>
        <w:t>RN</w:t>
      </w:r>
      <w:r w:rsidRPr="001963CE">
        <w:rPr>
          <w:sz w:val="28"/>
        </w:rPr>
        <w:t xml:space="preserve"> при туберкулезе. Частота аллеля А2 была выше в группе больных по сравнению с контролем (р=0,023). При сравнении частот генотипов выявлена предрасполагающая к ТБ роль гетерозигот А1/А2 (</w:t>
      </w:r>
      <w:r w:rsidRPr="001963CE">
        <w:rPr>
          <w:sz w:val="28"/>
          <w:lang w:val="en-US"/>
        </w:rPr>
        <w:t>OR</w:t>
      </w:r>
      <w:r w:rsidRPr="001963CE">
        <w:rPr>
          <w:sz w:val="28"/>
        </w:rPr>
        <w:t xml:space="preserve">=2,10, р=0,030). Установлено, что выявленная ассоциация </w:t>
      </w:r>
      <w:r w:rsidRPr="001963CE">
        <w:rPr>
          <w:sz w:val="28"/>
          <w:lang w:val="en-US"/>
        </w:rPr>
        <w:t>VNTR</w:t>
      </w:r>
      <w:r w:rsidRPr="001963CE">
        <w:rPr>
          <w:sz w:val="28"/>
        </w:rPr>
        <w:t xml:space="preserve"> гена </w:t>
      </w:r>
      <w:r w:rsidRPr="001963CE">
        <w:rPr>
          <w:sz w:val="28"/>
          <w:lang w:val="en-US"/>
        </w:rPr>
        <w:t>IL</w:t>
      </w:r>
      <w:r w:rsidRPr="001963CE">
        <w:rPr>
          <w:sz w:val="28"/>
        </w:rPr>
        <w:t>1</w:t>
      </w:r>
      <w:r w:rsidRPr="001963CE">
        <w:rPr>
          <w:sz w:val="28"/>
          <w:lang w:val="en-US"/>
        </w:rPr>
        <w:t>RN</w:t>
      </w:r>
      <w:r w:rsidRPr="001963CE">
        <w:rPr>
          <w:sz w:val="28"/>
        </w:rPr>
        <w:t xml:space="preserve"> </w:t>
      </w:r>
      <w:r w:rsidRPr="001963CE">
        <w:rPr>
          <w:sz w:val="28"/>
          <w:lang w:val="en-US"/>
        </w:rPr>
        <w:t>c</w:t>
      </w:r>
      <w:r w:rsidRPr="001963CE">
        <w:rPr>
          <w:sz w:val="28"/>
        </w:rPr>
        <w:t xml:space="preserve"> патологией обусловлена связью этого полиморфизма с вторичными формами туберкулеза легких, так как распределение генотипов различалось в группах лиц с вторичным генезом заболевания и здоровых (р=0,025), а в выборках с первичным туберкулезом и контрольной отличий не показано. Кроме того выявлена связь этого маркера с распространенным (р=0,018) и деструктивным (р=0,017) вторичным туберкулезом легких.</w:t>
      </w:r>
    </w:p>
    <w:p w:rsidR="00794D83" w:rsidRPr="001963CE" w:rsidRDefault="00794D83" w:rsidP="00720490">
      <w:pPr>
        <w:pStyle w:val="23"/>
        <w:widowControl/>
        <w:suppressAutoHyphens/>
        <w:ind w:firstLine="709"/>
        <w:jc w:val="both"/>
        <w:rPr>
          <w:b w:val="0"/>
        </w:rPr>
      </w:pPr>
      <w:r w:rsidRPr="001963CE">
        <w:rPr>
          <w:b w:val="0"/>
        </w:rPr>
        <w:t xml:space="preserve">Ген </w:t>
      </w:r>
      <w:r w:rsidRPr="001963CE">
        <w:rPr>
          <w:b w:val="0"/>
          <w:lang w:val="en-US"/>
        </w:rPr>
        <w:t>IL</w:t>
      </w:r>
      <w:r w:rsidRPr="001963CE">
        <w:rPr>
          <w:b w:val="0"/>
        </w:rPr>
        <w:t>1</w:t>
      </w:r>
      <w:r w:rsidRPr="001963CE">
        <w:rPr>
          <w:b w:val="0"/>
          <w:lang w:val="en-US"/>
        </w:rPr>
        <w:t>B</w:t>
      </w:r>
      <w:r w:rsidRPr="001963CE">
        <w:rPr>
          <w:b w:val="0"/>
        </w:rPr>
        <w:t>, продукт экспрессии которого является провоспалительным цитокином, проявил статистически значимую связь с вторичным деструктивным туберкулезом легких. Аллель А2 полиморфизма +3953 этого гена чаще определяли у больных, чем у здоровых (р=0,008). Распределение генотипов в группе больных деструктивными формами заболевания и здоровых также различалось (р=0,022). Кроме того аллель А2 оказался ассоциирован с небольшим объемом туберкулезного поражения в легком (1-2 сегмента) (р=0,015) (рис. 6)</w:t>
      </w:r>
    </w:p>
    <w:p w:rsidR="00794D83" w:rsidRPr="001963CE" w:rsidRDefault="00794D83" w:rsidP="00720490">
      <w:pPr>
        <w:pStyle w:val="23"/>
        <w:widowControl/>
        <w:suppressAutoHyphens/>
        <w:ind w:firstLine="709"/>
        <w:jc w:val="both"/>
        <w:rPr>
          <w:b w:val="0"/>
        </w:rPr>
      </w:pPr>
      <w:r w:rsidRPr="001963CE">
        <w:rPr>
          <w:b w:val="0"/>
        </w:rPr>
        <w:t xml:space="preserve">При определении неравновесия между полиморфизмами генов </w:t>
      </w:r>
      <w:r w:rsidRPr="001963CE">
        <w:rPr>
          <w:b w:val="0"/>
          <w:lang w:val="en-US"/>
        </w:rPr>
        <w:t>IL</w:t>
      </w:r>
      <w:r w:rsidRPr="001963CE">
        <w:rPr>
          <w:b w:val="0"/>
        </w:rPr>
        <w:t>1</w:t>
      </w:r>
      <w:r w:rsidRPr="001963CE">
        <w:rPr>
          <w:b w:val="0"/>
          <w:lang w:val="en-US"/>
        </w:rPr>
        <w:t>B</w:t>
      </w:r>
      <w:r w:rsidRPr="001963CE">
        <w:rPr>
          <w:b w:val="0"/>
        </w:rPr>
        <w:t xml:space="preserve"> и </w:t>
      </w:r>
      <w:r w:rsidRPr="001963CE">
        <w:rPr>
          <w:b w:val="0"/>
          <w:lang w:val="en-US"/>
        </w:rPr>
        <w:t>IL</w:t>
      </w:r>
      <w:r w:rsidRPr="001963CE">
        <w:rPr>
          <w:b w:val="0"/>
        </w:rPr>
        <w:t>1</w:t>
      </w:r>
      <w:r w:rsidRPr="001963CE">
        <w:rPr>
          <w:b w:val="0"/>
          <w:lang w:val="en-US"/>
        </w:rPr>
        <w:t>RN</w:t>
      </w:r>
      <w:r w:rsidRPr="001963CE">
        <w:rPr>
          <w:b w:val="0"/>
        </w:rPr>
        <w:t xml:space="preserve"> показано, что аллель +3953А1 и аллель А1 полиморфизма </w:t>
      </w:r>
      <w:r w:rsidRPr="001963CE">
        <w:rPr>
          <w:b w:val="0"/>
          <w:lang w:val="en-US"/>
        </w:rPr>
        <w:t>VNTR</w:t>
      </w:r>
      <w:r w:rsidRPr="001963CE">
        <w:rPr>
          <w:b w:val="0"/>
        </w:rPr>
        <w:t xml:space="preserve"> находятся в фазе отталкивания, мера неравновесия для них составила –0,033 (р=0,009). При сравнении частоты гаплотипа </w:t>
      </w:r>
      <w:r w:rsidRPr="001963CE">
        <w:rPr>
          <w:b w:val="0"/>
          <w:lang w:val="en-US"/>
        </w:rPr>
        <w:t>IL</w:t>
      </w:r>
      <w:r w:rsidRPr="001963CE">
        <w:rPr>
          <w:b w:val="0"/>
        </w:rPr>
        <w:t>1</w:t>
      </w:r>
      <w:r w:rsidRPr="001963CE">
        <w:rPr>
          <w:b w:val="0"/>
          <w:lang w:val="en-US"/>
        </w:rPr>
        <w:t>RN</w:t>
      </w:r>
      <w:r w:rsidRPr="001963CE">
        <w:rPr>
          <w:b w:val="0"/>
        </w:rPr>
        <w:t>*</w:t>
      </w:r>
      <w:r w:rsidRPr="001963CE">
        <w:rPr>
          <w:b w:val="0"/>
          <w:lang w:val="en-US"/>
        </w:rPr>
        <w:t>A</w:t>
      </w:r>
      <w:r w:rsidRPr="001963CE">
        <w:rPr>
          <w:b w:val="0"/>
        </w:rPr>
        <w:t>1</w:t>
      </w:r>
      <w:r w:rsidRPr="001963CE">
        <w:rPr>
          <w:b w:val="0"/>
          <w:lang w:val="en-US"/>
        </w:rPr>
        <w:t>A</w:t>
      </w:r>
      <w:r w:rsidRPr="001963CE">
        <w:rPr>
          <w:b w:val="0"/>
        </w:rPr>
        <w:t>1/</w:t>
      </w:r>
      <w:r w:rsidRPr="001963CE">
        <w:rPr>
          <w:b w:val="0"/>
          <w:lang w:val="en-US"/>
        </w:rPr>
        <w:t>IL</w:t>
      </w:r>
      <w:r w:rsidRPr="001963CE">
        <w:rPr>
          <w:b w:val="0"/>
        </w:rPr>
        <w:t>1</w:t>
      </w:r>
      <w:r w:rsidRPr="001963CE">
        <w:rPr>
          <w:b w:val="0"/>
          <w:lang w:val="en-US"/>
        </w:rPr>
        <w:t>B</w:t>
      </w:r>
      <w:r w:rsidRPr="001963CE">
        <w:rPr>
          <w:b w:val="0"/>
        </w:rPr>
        <w:t>*</w:t>
      </w:r>
      <w:r w:rsidRPr="001963CE">
        <w:rPr>
          <w:b w:val="0"/>
          <w:lang w:val="en-US"/>
        </w:rPr>
        <w:t>A</w:t>
      </w:r>
      <w:r w:rsidRPr="001963CE">
        <w:rPr>
          <w:b w:val="0"/>
        </w:rPr>
        <w:t>1</w:t>
      </w:r>
      <w:r w:rsidRPr="001963CE">
        <w:rPr>
          <w:b w:val="0"/>
          <w:lang w:val="en-US"/>
        </w:rPr>
        <w:t>A</w:t>
      </w:r>
      <w:r w:rsidRPr="001963CE">
        <w:rPr>
          <w:b w:val="0"/>
        </w:rPr>
        <w:t xml:space="preserve">1 в группах больных туберкулезом и здоровых индивидов найдено, что статистически чаще это сочетание встречается в контрольной выборке (р=0,003). При этом риск заболеть туберкулезом у носителей этого гаплотипа был равен 0,50. Таким образом, гаплотип </w:t>
      </w:r>
      <w:r w:rsidRPr="001963CE">
        <w:rPr>
          <w:b w:val="0"/>
          <w:lang w:val="en-US"/>
        </w:rPr>
        <w:t>IL</w:t>
      </w:r>
      <w:r w:rsidRPr="001963CE">
        <w:rPr>
          <w:b w:val="0"/>
        </w:rPr>
        <w:t>1</w:t>
      </w:r>
      <w:r w:rsidRPr="001963CE">
        <w:rPr>
          <w:b w:val="0"/>
          <w:lang w:val="en-US"/>
        </w:rPr>
        <w:t>RN</w:t>
      </w:r>
      <w:r w:rsidRPr="001963CE">
        <w:rPr>
          <w:b w:val="0"/>
        </w:rPr>
        <w:t>*</w:t>
      </w:r>
      <w:r w:rsidRPr="001963CE">
        <w:rPr>
          <w:b w:val="0"/>
          <w:lang w:val="en-US"/>
        </w:rPr>
        <w:t>A</w:t>
      </w:r>
      <w:r w:rsidRPr="001963CE">
        <w:rPr>
          <w:b w:val="0"/>
        </w:rPr>
        <w:t>1</w:t>
      </w:r>
      <w:r w:rsidRPr="001963CE">
        <w:rPr>
          <w:b w:val="0"/>
          <w:lang w:val="en-US"/>
        </w:rPr>
        <w:t>A</w:t>
      </w:r>
      <w:r w:rsidRPr="001963CE">
        <w:rPr>
          <w:b w:val="0"/>
        </w:rPr>
        <w:t>1/</w:t>
      </w:r>
      <w:r w:rsidRPr="001963CE">
        <w:rPr>
          <w:b w:val="0"/>
          <w:lang w:val="en-US"/>
        </w:rPr>
        <w:t>IL</w:t>
      </w:r>
      <w:r w:rsidRPr="001963CE">
        <w:rPr>
          <w:b w:val="0"/>
        </w:rPr>
        <w:t>1</w:t>
      </w:r>
      <w:r w:rsidRPr="001963CE">
        <w:rPr>
          <w:b w:val="0"/>
          <w:lang w:val="en-US"/>
        </w:rPr>
        <w:t>B</w:t>
      </w:r>
      <w:r w:rsidRPr="001963CE">
        <w:rPr>
          <w:b w:val="0"/>
        </w:rPr>
        <w:t>*</w:t>
      </w:r>
      <w:r w:rsidRPr="001963CE">
        <w:rPr>
          <w:b w:val="0"/>
          <w:lang w:val="en-US"/>
        </w:rPr>
        <w:t>A</w:t>
      </w:r>
      <w:r w:rsidRPr="001963CE">
        <w:rPr>
          <w:b w:val="0"/>
        </w:rPr>
        <w:t>1</w:t>
      </w:r>
      <w:r w:rsidRPr="001963CE">
        <w:rPr>
          <w:b w:val="0"/>
          <w:lang w:val="en-US"/>
        </w:rPr>
        <w:t>A</w:t>
      </w:r>
      <w:r w:rsidRPr="001963CE">
        <w:rPr>
          <w:b w:val="0"/>
        </w:rPr>
        <w:t>1 имеет протективный эффект и защищает его обладателя от заболевания туберкулезом.</w:t>
      </w:r>
    </w:p>
    <w:p w:rsidR="00794D83" w:rsidRPr="001963CE" w:rsidRDefault="00794D83" w:rsidP="00720490">
      <w:pPr>
        <w:pStyle w:val="23"/>
        <w:widowControl/>
        <w:suppressAutoHyphens/>
        <w:ind w:firstLine="709"/>
        <w:jc w:val="both"/>
        <w:rPr>
          <w:b w:val="0"/>
        </w:rPr>
      </w:pPr>
    </w:p>
    <w:p w:rsidR="00DB2666" w:rsidRPr="001963CE" w:rsidRDefault="00F07577" w:rsidP="00720490">
      <w:pPr>
        <w:pStyle w:val="23"/>
        <w:widowControl/>
        <w:suppressAutoHyphens/>
        <w:ind w:firstLine="709"/>
        <w:jc w:val="both"/>
        <w:rPr>
          <w:b w:val="0"/>
          <w:lang w:val="en-US"/>
        </w:rPr>
      </w:pPr>
      <w:r>
        <w:rPr>
          <w:b w:val="0"/>
          <w:lang w:val="en-US"/>
        </w:rPr>
        <w:pict>
          <v:shape id="_x0000_i1030" type="#_x0000_t75" style="width:425.25pt;height:241.5pt">
            <v:imagedata r:id="rId15" o:title=""/>
          </v:shape>
        </w:pict>
      </w:r>
    </w:p>
    <w:p w:rsidR="00794D83" w:rsidRPr="001963CE" w:rsidRDefault="00794D83" w:rsidP="00720490">
      <w:pPr>
        <w:pStyle w:val="23"/>
        <w:widowControl/>
        <w:suppressAutoHyphens/>
        <w:ind w:firstLine="709"/>
        <w:jc w:val="both"/>
        <w:rPr>
          <w:b w:val="0"/>
        </w:rPr>
      </w:pPr>
      <w:r w:rsidRPr="001963CE">
        <w:rPr>
          <w:b w:val="0"/>
        </w:rPr>
        <w:t>Рис. 6. Ассоциации исследованных генов с туберкулезом</w:t>
      </w:r>
    </w:p>
    <w:p w:rsidR="00794D83" w:rsidRPr="001963CE" w:rsidRDefault="00794D83" w:rsidP="00720490">
      <w:pPr>
        <w:pStyle w:val="23"/>
        <w:widowControl/>
        <w:suppressAutoHyphens/>
        <w:ind w:firstLine="709"/>
        <w:jc w:val="both"/>
        <w:rPr>
          <w:b w:val="0"/>
        </w:rPr>
      </w:pPr>
    </w:p>
    <w:p w:rsidR="00794D83" w:rsidRPr="001963CE" w:rsidRDefault="00794D83" w:rsidP="00720490">
      <w:pPr>
        <w:pStyle w:val="23"/>
        <w:widowControl/>
        <w:suppressAutoHyphens/>
        <w:ind w:firstLine="709"/>
        <w:jc w:val="both"/>
        <w:rPr>
          <w:b w:val="0"/>
        </w:rPr>
      </w:pPr>
      <w:r w:rsidRPr="001963CE">
        <w:rPr>
          <w:b w:val="0"/>
        </w:rPr>
        <w:t>При анализировании анамнестических данных показано, что родственники индивидов больных туберкулезом, не имеющие контакта с пробандами, страдают от этого заболевания чаще, чем родственники здоровых людей (</w:t>
      </w:r>
      <w:r w:rsidRPr="001963CE">
        <w:rPr>
          <w:b w:val="0"/>
          <w:lang w:val="en-US"/>
        </w:rPr>
        <w:t>OR</w:t>
      </w:r>
      <w:r w:rsidRPr="001963CE">
        <w:rPr>
          <w:b w:val="0"/>
        </w:rPr>
        <w:t xml:space="preserve">=3,63, </w:t>
      </w:r>
      <w:r w:rsidRPr="001963CE">
        <w:rPr>
          <w:b w:val="0"/>
          <w:lang w:val="en-US"/>
        </w:rPr>
        <w:t>p</w:t>
      </w:r>
      <w:r w:rsidRPr="001963CE">
        <w:rPr>
          <w:b w:val="0"/>
        </w:rPr>
        <w:t>&lt;0,000). Это свидетельствует о наследственной предрасположенности к туберкулезу.</w:t>
      </w:r>
    </w:p>
    <w:p w:rsidR="00794D83" w:rsidRPr="001963CE" w:rsidRDefault="00794D83" w:rsidP="00720490">
      <w:pPr>
        <w:suppressAutoHyphens/>
        <w:spacing w:line="360" w:lineRule="auto"/>
        <w:ind w:firstLine="709"/>
        <w:jc w:val="both"/>
        <w:rPr>
          <w:sz w:val="28"/>
        </w:rPr>
      </w:pPr>
      <w:r w:rsidRPr="001963CE">
        <w:rPr>
          <w:sz w:val="28"/>
        </w:rPr>
        <w:t>При сравнении выявленных ассоциаций исследованных генов с ТБ у русских г. Томска и коренных жителей Тувы показаны значительные отличия. Результаты, полученные при изучении тувинского этноса, свидетельствуют о незначительном вкладе исследованных полиморфизмов в формирование подверженности к туберкулезу [Рудко А.А., 2004]. У жителей г. Томска, напротив, получены ассоциации для 5 из 9 исследованных полиморфизмов генов-кандидатов предрасположенности к ТБ. Такие отличия в проявлении эффекта изученных генов, вероятно, обусловлены разным генетическим фоном у русских и тувинцев. Известно, что каждый ген действует не самостоятельно, а во взаимодействии со множеством других генов, следовательно, эффекты генов проявляют зависимость от того генетического фона, на котором действует ген.</w:t>
      </w:r>
    </w:p>
    <w:p w:rsidR="00974047" w:rsidRPr="001963CE" w:rsidRDefault="00794D83" w:rsidP="00720490">
      <w:pPr>
        <w:suppressAutoHyphens/>
        <w:spacing w:line="360" w:lineRule="auto"/>
        <w:ind w:firstLine="709"/>
        <w:jc w:val="both"/>
        <w:rPr>
          <w:sz w:val="28"/>
        </w:rPr>
      </w:pPr>
      <w:r w:rsidRPr="001963CE">
        <w:rPr>
          <w:sz w:val="28"/>
        </w:rPr>
        <w:t>Установлено, что полиморфизмы 469+14</w:t>
      </w:r>
      <w:r w:rsidRPr="001963CE">
        <w:rPr>
          <w:sz w:val="28"/>
          <w:lang w:val="en-US"/>
        </w:rPr>
        <w:t>G</w:t>
      </w:r>
      <w:r w:rsidRPr="001963CE">
        <w:rPr>
          <w:sz w:val="28"/>
        </w:rPr>
        <w:t>/</w:t>
      </w:r>
      <w:r w:rsidRPr="001963CE">
        <w:rPr>
          <w:sz w:val="28"/>
          <w:lang w:val="en-US"/>
        </w:rPr>
        <w:t>C</w:t>
      </w:r>
      <w:r w:rsidRPr="001963CE">
        <w:rPr>
          <w:sz w:val="28"/>
        </w:rPr>
        <w:t xml:space="preserve"> гена </w:t>
      </w:r>
      <w:r w:rsidRPr="001963CE">
        <w:rPr>
          <w:sz w:val="28"/>
          <w:lang w:val="en-US"/>
        </w:rPr>
        <w:t>NRAMP</w:t>
      </w:r>
      <w:r w:rsidRPr="001963CE">
        <w:rPr>
          <w:sz w:val="28"/>
        </w:rPr>
        <w:t xml:space="preserve">1 и </w:t>
      </w:r>
      <w:r w:rsidRPr="001963CE">
        <w:rPr>
          <w:sz w:val="28"/>
          <w:lang w:val="en-US"/>
        </w:rPr>
        <w:t>B</w:t>
      </w:r>
      <w:r w:rsidRPr="001963CE">
        <w:rPr>
          <w:sz w:val="28"/>
        </w:rPr>
        <w:t>/</w:t>
      </w:r>
      <w:r w:rsidRPr="001963CE">
        <w:rPr>
          <w:sz w:val="28"/>
          <w:lang w:val="en-US"/>
        </w:rPr>
        <w:t>b</w:t>
      </w:r>
      <w:r w:rsidRPr="001963CE">
        <w:rPr>
          <w:sz w:val="28"/>
        </w:rPr>
        <w:t xml:space="preserve"> гена </w:t>
      </w:r>
      <w:r w:rsidRPr="001963CE">
        <w:rPr>
          <w:sz w:val="28"/>
          <w:lang w:val="en-US"/>
        </w:rPr>
        <w:t>VDR</w:t>
      </w:r>
      <w:r w:rsidRPr="001963CE">
        <w:rPr>
          <w:sz w:val="28"/>
        </w:rPr>
        <w:t xml:space="preserve"> не предрасполагают к туберкулезу, однако они оказывают влияние на течение возникшего заболевания. При сравнении распределений генотипов и частот аллелей 469+14</w:t>
      </w:r>
      <w:r w:rsidRPr="001963CE">
        <w:rPr>
          <w:sz w:val="28"/>
          <w:lang w:val="en-US"/>
        </w:rPr>
        <w:t>G</w:t>
      </w:r>
      <w:r w:rsidRPr="001963CE">
        <w:rPr>
          <w:sz w:val="28"/>
        </w:rPr>
        <w:t>/</w:t>
      </w:r>
      <w:r w:rsidRPr="001963CE">
        <w:rPr>
          <w:sz w:val="28"/>
          <w:lang w:val="en-US"/>
        </w:rPr>
        <w:t>C</w:t>
      </w:r>
      <w:r w:rsidRPr="001963CE">
        <w:rPr>
          <w:sz w:val="28"/>
        </w:rPr>
        <w:t xml:space="preserve"> гена </w:t>
      </w:r>
      <w:r w:rsidRPr="001963CE">
        <w:rPr>
          <w:sz w:val="28"/>
          <w:lang w:val="en-US"/>
        </w:rPr>
        <w:t>NRAMP</w:t>
      </w:r>
      <w:r w:rsidRPr="001963CE">
        <w:rPr>
          <w:sz w:val="28"/>
        </w:rPr>
        <w:t>1 в группах больных туберкулезом с деструкцией легочной ткани и больных туберкулезом без деструкции выявлены статистически значимые отличия. Так, частота аллеля 469+14С этого гена в выборке больных с экссудативно-некротическим и пролиферативно-некротическим типом воспалительной реакции была выше, чем в группе больных с пролиферативными и экссудативным типом воспалительной реакции (р=0,027). Кроме того, этот полиморфизм оказался значимым в определении обьема поражения при туберкулезе легких. Частота аллеля 469+14С в группе больных распространенным туберкулезом превышала таковую в группе больных с ограниченной формой заболевания (р=0,016).</w:t>
      </w:r>
    </w:p>
    <w:p w:rsidR="00794D83" w:rsidRPr="001963CE" w:rsidRDefault="00794D83" w:rsidP="00720490">
      <w:pPr>
        <w:suppressAutoHyphens/>
        <w:spacing w:line="360" w:lineRule="auto"/>
        <w:ind w:firstLine="709"/>
        <w:jc w:val="both"/>
        <w:rPr>
          <w:sz w:val="28"/>
        </w:rPr>
      </w:pPr>
      <w:r w:rsidRPr="001963CE">
        <w:rPr>
          <w:sz w:val="28"/>
        </w:rPr>
        <w:t xml:space="preserve">Таким образом, можно говорить о вкладе 469+14С аллеля гена </w:t>
      </w:r>
      <w:r w:rsidRPr="001963CE">
        <w:rPr>
          <w:sz w:val="28"/>
          <w:lang w:val="en-US"/>
        </w:rPr>
        <w:t>NRAMP</w:t>
      </w:r>
      <w:r w:rsidRPr="001963CE">
        <w:rPr>
          <w:sz w:val="28"/>
        </w:rPr>
        <w:t>1 не только в формирование деструкции при туберкулезе, но и в увеличение зоны</w:t>
      </w:r>
      <w:r w:rsidR="00E50654" w:rsidRPr="001963CE">
        <w:rPr>
          <w:sz w:val="28"/>
        </w:rPr>
        <w:t xml:space="preserve"> </w:t>
      </w:r>
      <w:r w:rsidRPr="001963CE">
        <w:rPr>
          <w:sz w:val="28"/>
        </w:rPr>
        <w:t>поражения. Показано влияние</w:t>
      </w:r>
      <w:r w:rsidR="00E50654" w:rsidRPr="001963CE">
        <w:rPr>
          <w:sz w:val="28"/>
        </w:rPr>
        <w:t xml:space="preserve"> </w:t>
      </w:r>
      <w:r w:rsidRPr="001963CE">
        <w:rPr>
          <w:sz w:val="28"/>
        </w:rPr>
        <w:t xml:space="preserve">полиморфизма </w:t>
      </w:r>
      <w:r w:rsidRPr="001963CE">
        <w:rPr>
          <w:sz w:val="28"/>
          <w:lang w:val="en-US"/>
        </w:rPr>
        <w:t>B</w:t>
      </w:r>
      <w:r w:rsidRPr="001963CE">
        <w:rPr>
          <w:sz w:val="28"/>
        </w:rPr>
        <w:t>/</w:t>
      </w:r>
      <w:r w:rsidRPr="001963CE">
        <w:rPr>
          <w:sz w:val="28"/>
          <w:lang w:val="en-US"/>
        </w:rPr>
        <w:t>b</w:t>
      </w:r>
      <w:r w:rsidRPr="001963CE">
        <w:rPr>
          <w:sz w:val="28"/>
        </w:rPr>
        <w:t xml:space="preserve"> гена </w:t>
      </w:r>
      <w:r w:rsidRPr="001963CE">
        <w:rPr>
          <w:sz w:val="28"/>
          <w:lang w:val="en-US"/>
        </w:rPr>
        <w:t>VDR</w:t>
      </w:r>
      <w:r w:rsidRPr="001963CE">
        <w:rPr>
          <w:sz w:val="28"/>
        </w:rPr>
        <w:t xml:space="preserve"> на распространенность зоны туберкулезного поражения, поскольку аллель </w:t>
      </w:r>
      <w:r w:rsidRPr="001963CE">
        <w:rPr>
          <w:sz w:val="28"/>
          <w:lang w:val="en-US"/>
        </w:rPr>
        <w:t>b</w:t>
      </w:r>
      <w:r w:rsidR="00E50654" w:rsidRPr="001963CE">
        <w:rPr>
          <w:sz w:val="28"/>
        </w:rPr>
        <w:t xml:space="preserve"> </w:t>
      </w:r>
      <w:r w:rsidRPr="001963CE">
        <w:rPr>
          <w:sz w:val="28"/>
        </w:rPr>
        <w:t>статистически значимо чаще выявляли у больных с легочным поражением в пределах 1-2 сегментов (р= 0,011).</w:t>
      </w:r>
    </w:p>
    <w:p w:rsidR="00974047" w:rsidRPr="001963CE" w:rsidRDefault="00794D83" w:rsidP="00720490">
      <w:pPr>
        <w:pStyle w:val="23"/>
        <w:widowControl/>
        <w:suppressAutoHyphens/>
        <w:ind w:firstLine="709"/>
        <w:jc w:val="both"/>
        <w:rPr>
          <w:b w:val="0"/>
        </w:rPr>
      </w:pPr>
      <w:r w:rsidRPr="001963CE">
        <w:rPr>
          <w:b w:val="0"/>
        </w:rPr>
        <w:t xml:space="preserve">Обнаружены ассоциации исследованных генов с рядом количественных показателей. Для полиморфизма 1188А/С гена </w:t>
      </w:r>
      <w:r w:rsidRPr="001963CE">
        <w:rPr>
          <w:b w:val="0"/>
          <w:lang w:val="en-US"/>
        </w:rPr>
        <w:t>IL</w:t>
      </w:r>
      <w:r w:rsidRPr="001963CE">
        <w:rPr>
          <w:b w:val="0"/>
        </w:rPr>
        <w:t>12</w:t>
      </w:r>
      <w:r w:rsidRPr="001963CE">
        <w:rPr>
          <w:b w:val="0"/>
          <w:lang w:val="en-US"/>
        </w:rPr>
        <w:t>B</w:t>
      </w:r>
      <w:r w:rsidRPr="001963CE">
        <w:rPr>
          <w:b w:val="0"/>
        </w:rPr>
        <w:t xml:space="preserve"> показана связь с уровнем СОЭ и выраженностью палочкоядерного сдвига влево лейкоцитарной формулы, при этом аллель 1188С ассоциирован с повышением палочкоядерных нейтрофилов независимо от пола больного (р=0,031), а генотип 1188АС – с значительной степенью повышения СОЭ у женщин (р=0,010) (рис. 7).</w:t>
      </w:r>
    </w:p>
    <w:p w:rsidR="00DB2666" w:rsidRPr="001963CE" w:rsidRDefault="00DB2666" w:rsidP="00720490">
      <w:pPr>
        <w:pStyle w:val="23"/>
        <w:widowControl/>
        <w:tabs>
          <w:tab w:val="left" w:pos="426"/>
        </w:tabs>
        <w:suppressAutoHyphens/>
        <w:ind w:firstLine="709"/>
        <w:jc w:val="both"/>
        <w:rPr>
          <w:b w:val="0"/>
        </w:rPr>
      </w:pPr>
    </w:p>
    <w:p w:rsidR="00DB2666" w:rsidRPr="001963CE" w:rsidRDefault="00F07577" w:rsidP="00720490">
      <w:pPr>
        <w:pStyle w:val="23"/>
        <w:widowControl/>
        <w:tabs>
          <w:tab w:val="left" w:pos="426"/>
        </w:tabs>
        <w:suppressAutoHyphens/>
        <w:ind w:firstLine="709"/>
        <w:jc w:val="both"/>
        <w:rPr>
          <w:b w:val="0"/>
          <w:lang w:val="en-US"/>
        </w:rPr>
      </w:pPr>
      <w:r>
        <w:rPr>
          <w:b w:val="0"/>
          <w:lang w:val="en-US"/>
        </w:rPr>
        <w:pict>
          <v:shape id="_x0000_i1031" type="#_x0000_t75" style="width:420.75pt;height:257.25pt">
            <v:imagedata r:id="rId16" o:title=""/>
          </v:shape>
        </w:pict>
      </w:r>
    </w:p>
    <w:p w:rsidR="00794D83" w:rsidRPr="001963CE" w:rsidRDefault="00794D83" w:rsidP="00720490">
      <w:pPr>
        <w:pStyle w:val="33"/>
        <w:suppressAutoHyphens/>
        <w:ind w:firstLine="709"/>
        <w:jc w:val="both"/>
      </w:pPr>
      <w:r w:rsidRPr="001963CE">
        <w:t>Рис. 7. Ассоциации исследованных генов с качественными и количественными, патогенетически значимыми параметрами туберкулеза</w:t>
      </w:r>
    </w:p>
    <w:p w:rsidR="00794D83" w:rsidRPr="001963CE" w:rsidRDefault="00794D83" w:rsidP="00720490">
      <w:pPr>
        <w:pStyle w:val="23"/>
        <w:widowControl/>
        <w:suppressAutoHyphens/>
        <w:ind w:firstLine="709"/>
        <w:jc w:val="both"/>
        <w:rPr>
          <w:b w:val="0"/>
        </w:rPr>
      </w:pPr>
    </w:p>
    <w:p w:rsidR="00974047" w:rsidRPr="001963CE" w:rsidRDefault="00794D83" w:rsidP="00720490">
      <w:pPr>
        <w:pStyle w:val="23"/>
        <w:widowControl/>
        <w:suppressAutoHyphens/>
        <w:ind w:firstLine="709"/>
        <w:jc w:val="both"/>
        <w:rPr>
          <w:b w:val="0"/>
        </w:rPr>
      </w:pPr>
      <w:r w:rsidRPr="001963CE">
        <w:rPr>
          <w:b w:val="0"/>
        </w:rPr>
        <w:t xml:space="preserve">При сравнении показанных ассоциаций исследованных полиморфизмов генов с патогенетически важными параметрами ТБ у русских и тувинцев выявлены различия. У коренных жителей Тувы максимально значимыми с точки зрения прогнозирования клинического течения туберкулезного процесса оказались полиморфизм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и полиморфизм </w:t>
      </w:r>
      <w:r w:rsidRPr="001963CE">
        <w:rPr>
          <w:b w:val="0"/>
          <w:lang w:val="en-US"/>
        </w:rPr>
        <w:t>VNTR</w:t>
      </w:r>
      <w:r w:rsidRPr="001963CE">
        <w:rPr>
          <w:b w:val="0"/>
        </w:rPr>
        <w:t xml:space="preserve"> гена </w:t>
      </w:r>
      <w:r w:rsidRPr="001963CE">
        <w:rPr>
          <w:b w:val="0"/>
          <w:lang w:val="en-US"/>
        </w:rPr>
        <w:t>IL</w:t>
      </w:r>
      <w:r w:rsidRPr="001963CE">
        <w:rPr>
          <w:b w:val="0"/>
        </w:rPr>
        <w:t>1</w:t>
      </w:r>
      <w:r w:rsidRPr="001963CE">
        <w:rPr>
          <w:b w:val="0"/>
          <w:lang w:val="en-US"/>
        </w:rPr>
        <w:t>RN</w:t>
      </w:r>
      <w:r w:rsidRPr="001963CE">
        <w:rPr>
          <w:b w:val="0"/>
        </w:rPr>
        <w:t xml:space="preserve">. Для этих генетических маркеров выявлены ассоциации с деструкцией при ТБ, повышением СОЭ и со сдвигом лейкоцитарной формулы влево [Рудко А.А.,2004]. У жителей г. Томска ассоциированными с перечисленными параметрами туберкулеза оказались другие полиморфизмы. Таким образом, при межпопуляционном сравнении генов-кандидатов подверженности к ТБ у русских и тувинцев выявлены отличия, как по генетической структуре популяций, так и по вовлеченности в формирование генетической основы предрасположенности к туберкулезу и его особенностей клинического течения. </w:t>
      </w:r>
    </w:p>
    <w:p w:rsidR="00794D83" w:rsidRPr="001963CE" w:rsidRDefault="00794D83" w:rsidP="00720490">
      <w:pPr>
        <w:suppressAutoHyphens/>
        <w:spacing w:line="360" w:lineRule="auto"/>
        <w:ind w:firstLine="709"/>
        <w:jc w:val="both"/>
        <w:rPr>
          <w:sz w:val="28"/>
        </w:rPr>
      </w:pPr>
      <w:r w:rsidRPr="001963CE">
        <w:rPr>
          <w:sz w:val="28"/>
        </w:rPr>
        <w:t xml:space="preserve">Функциональные механизмы, определяющие полученные ассоциации, возможно, связаны с действием продуктов экспрессии этих генов на патогенез заболевания. В случае подтверждения этой гипотезы, аллели 1465-85А гена </w:t>
      </w:r>
      <w:r w:rsidRPr="001963CE">
        <w:rPr>
          <w:sz w:val="28"/>
          <w:lang w:val="en-US"/>
        </w:rPr>
        <w:t>NRAMP</w:t>
      </w:r>
      <w:r w:rsidRPr="001963CE">
        <w:rPr>
          <w:sz w:val="28"/>
        </w:rPr>
        <w:t xml:space="preserve">1, 1188С гена </w:t>
      </w:r>
      <w:r w:rsidRPr="001963CE">
        <w:rPr>
          <w:sz w:val="28"/>
          <w:lang w:val="en-US"/>
        </w:rPr>
        <w:t>IL</w:t>
      </w:r>
      <w:r w:rsidRPr="001963CE">
        <w:rPr>
          <w:sz w:val="28"/>
        </w:rPr>
        <w:t>12</w:t>
      </w:r>
      <w:r w:rsidRPr="001963CE">
        <w:rPr>
          <w:sz w:val="28"/>
          <w:lang w:val="en-US"/>
        </w:rPr>
        <w:t>B</w:t>
      </w:r>
      <w:r w:rsidRPr="001963CE">
        <w:rPr>
          <w:sz w:val="28"/>
        </w:rPr>
        <w:t xml:space="preserve"> могут стать маркерами предрасположенности к первичному туберкулезу, а аллели 274Т гена </w:t>
      </w:r>
      <w:r w:rsidRPr="001963CE">
        <w:rPr>
          <w:sz w:val="28"/>
          <w:lang w:val="en-US"/>
        </w:rPr>
        <w:t>NRAMP</w:t>
      </w:r>
      <w:r w:rsidRPr="001963CE">
        <w:rPr>
          <w:sz w:val="28"/>
        </w:rPr>
        <w:t xml:space="preserve">1, </w:t>
      </w:r>
      <w:r w:rsidRPr="001963CE">
        <w:rPr>
          <w:sz w:val="28"/>
          <w:lang w:val="en-US"/>
        </w:rPr>
        <w:t>A</w:t>
      </w:r>
      <w:r w:rsidRPr="001963CE">
        <w:rPr>
          <w:sz w:val="28"/>
        </w:rPr>
        <w:t xml:space="preserve">2 </w:t>
      </w:r>
      <w:r w:rsidRPr="001963CE">
        <w:rPr>
          <w:sz w:val="28"/>
          <w:lang w:val="en-US"/>
        </w:rPr>
        <w:t>VNTR</w:t>
      </w:r>
      <w:r w:rsidRPr="001963CE">
        <w:rPr>
          <w:sz w:val="28"/>
        </w:rPr>
        <w:t xml:space="preserve"> полиморфизма гена </w:t>
      </w:r>
      <w:r w:rsidRPr="001963CE">
        <w:rPr>
          <w:sz w:val="28"/>
          <w:lang w:val="en-US"/>
        </w:rPr>
        <w:t>IL</w:t>
      </w:r>
      <w:r w:rsidRPr="001963CE">
        <w:rPr>
          <w:sz w:val="28"/>
        </w:rPr>
        <w:t>1</w:t>
      </w:r>
      <w:r w:rsidRPr="001963CE">
        <w:rPr>
          <w:sz w:val="28"/>
          <w:lang w:val="en-US"/>
        </w:rPr>
        <w:t>RN</w:t>
      </w:r>
      <w:r w:rsidRPr="001963CE">
        <w:rPr>
          <w:sz w:val="28"/>
        </w:rPr>
        <w:t>, +3953</w:t>
      </w:r>
      <w:r w:rsidRPr="001963CE">
        <w:rPr>
          <w:sz w:val="28"/>
          <w:lang w:val="en-US"/>
        </w:rPr>
        <w:t>A</w:t>
      </w:r>
      <w:r w:rsidRPr="001963CE">
        <w:rPr>
          <w:sz w:val="28"/>
        </w:rPr>
        <w:t xml:space="preserve">2 гена </w:t>
      </w:r>
      <w:r w:rsidRPr="001963CE">
        <w:rPr>
          <w:sz w:val="28"/>
          <w:lang w:val="en-US"/>
        </w:rPr>
        <w:t>IL</w:t>
      </w:r>
      <w:r w:rsidRPr="001963CE">
        <w:rPr>
          <w:sz w:val="28"/>
        </w:rPr>
        <w:t>1</w:t>
      </w:r>
      <w:r w:rsidRPr="001963CE">
        <w:rPr>
          <w:sz w:val="28"/>
          <w:lang w:val="en-US"/>
        </w:rPr>
        <w:t>B</w:t>
      </w:r>
      <w:r w:rsidRPr="001963CE">
        <w:rPr>
          <w:sz w:val="28"/>
        </w:rPr>
        <w:t xml:space="preserve">, 1188С гена </w:t>
      </w:r>
      <w:r w:rsidRPr="001963CE">
        <w:rPr>
          <w:sz w:val="28"/>
          <w:lang w:val="en-US"/>
        </w:rPr>
        <w:t>IL</w:t>
      </w:r>
      <w:r w:rsidRPr="001963CE">
        <w:rPr>
          <w:sz w:val="28"/>
        </w:rPr>
        <w:t>12</w:t>
      </w:r>
      <w:r w:rsidRPr="001963CE">
        <w:rPr>
          <w:sz w:val="28"/>
          <w:lang w:val="en-US"/>
        </w:rPr>
        <w:t>B</w:t>
      </w:r>
      <w:r w:rsidRPr="001963CE">
        <w:rPr>
          <w:sz w:val="28"/>
        </w:rPr>
        <w:t xml:space="preserve"> – маркерами подверженности к вторичному туберкулезу с деструкцией легочной ткани (рис. 6). Кроме того, зная генотип больного по</w:t>
      </w:r>
      <w:r w:rsidR="00E50654" w:rsidRPr="001963CE">
        <w:rPr>
          <w:sz w:val="28"/>
        </w:rPr>
        <w:t xml:space="preserve"> </w:t>
      </w:r>
      <w:r w:rsidRPr="001963CE">
        <w:rPr>
          <w:sz w:val="28"/>
        </w:rPr>
        <w:t>полиморфизмам 469+14</w:t>
      </w:r>
      <w:r w:rsidRPr="001963CE">
        <w:rPr>
          <w:sz w:val="28"/>
          <w:lang w:val="en-US"/>
        </w:rPr>
        <w:t>G</w:t>
      </w:r>
      <w:r w:rsidRPr="001963CE">
        <w:rPr>
          <w:sz w:val="28"/>
        </w:rPr>
        <w:t xml:space="preserve">/С гена </w:t>
      </w:r>
      <w:r w:rsidRPr="001963CE">
        <w:rPr>
          <w:sz w:val="28"/>
          <w:lang w:val="en-US"/>
        </w:rPr>
        <w:t>NRAMP</w:t>
      </w:r>
      <w:r w:rsidRPr="001963CE">
        <w:rPr>
          <w:sz w:val="28"/>
        </w:rPr>
        <w:t xml:space="preserve">1 и </w:t>
      </w:r>
      <w:r w:rsidRPr="001963CE">
        <w:rPr>
          <w:sz w:val="28"/>
          <w:lang w:val="en-US"/>
        </w:rPr>
        <w:t>B</w:t>
      </w:r>
      <w:r w:rsidRPr="001963CE">
        <w:rPr>
          <w:sz w:val="28"/>
        </w:rPr>
        <w:t>/</w:t>
      </w:r>
      <w:r w:rsidRPr="001963CE">
        <w:rPr>
          <w:sz w:val="28"/>
          <w:lang w:val="en-US"/>
        </w:rPr>
        <w:t>b</w:t>
      </w:r>
      <w:r w:rsidR="00E50654" w:rsidRPr="001963CE">
        <w:rPr>
          <w:sz w:val="28"/>
        </w:rPr>
        <w:t xml:space="preserve"> </w:t>
      </w:r>
      <w:r w:rsidRPr="001963CE">
        <w:rPr>
          <w:sz w:val="28"/>
        </w:rPr>
        <w:t xml:space="preserve">гена </w:t>
      </w:r>
      <w:r w:rsidRPr="001963CE">
        <w:rPr>
          <w:sz w:val="28"/>
          <w:lang w:val="en-US"/>
        </w:rPr>
        <w:t>VDR</w:t>
      </w:r>
      <w:r w:rsidRPr="001963CE">
        <w:rPr>
          <w:sz w:val="28"/>
        </w:rPr>
        <w:t>, вероятно можно будет прогнозировать течение туберкулезного процесса (рис. 7). В целом, полученные данные позволят глубже проникнуть в патогенез туберкулеза, его отдельных клинических форм, также они представляются важными для формирования представления о связи между частотой аллелей генов-кандидатов ТБ и особенностями распространения этого инфекционного заболевания.</w:t>
      </w:r>
    </w:p>
    <w:p w:rsidR="00794D83" w:rsidRPr="001963CE" w:rsidRDefault="00794D83" w:rsidP="00720490">
      <w:pPr>
        <w:suppressAutoHyphens/>
        <w:spacing w:line="360" w:lineRule="auto"/>
        <w:ind w:firstLine="709"/>
        <w:jc w:val="both"/>
        <w:rPr>
          <w:sz w:val="28"/>
        </w:rPr>
      </w:pPr>
    </w:p>
    <w:p w:rsidR="00794D83" w:rsidRPr="001963CE" w:rsidRDefault="00DB2666" w:rsidP="00720490">
      <w:pPr>
        <w:suppressAutoHyphens/>
        <w:spacing w:line="360" w:lineRule="auto"/>
        <w:ind w:firstLine="709"/>
        <w:jc w:val="both"/>
        <w:rPr>
          <w:sz w:val="28"/>
        </w:rPr>
      </w:pPr>
      <w:r w:rsidRPr="001963CE">
        <w:rPr>
          <w:sz w:val="28"/>
        </w:rPr>
        <w:br w:type="page"/>
      </w:r>
      <w:r w:rsidR="00F6262C" w:rsidRPr="001963CE">
        <w:rPr>
          <w:sz w:val="28"/>
        </w:rPr>
        <w:t>Выводы</w:t>
      </w:r>
    </w:p>
    <w:p w:rsidR="00794D83" w:rsidRPr="001963CE" w:rsidRDefault="00794D83" w:rsidP="005F327D">
      <w:pPr>
        <w:suppressAutoHyphens/>
        <w:spacing w:line="360" w:lineRule="auto"/>
        <w:ind w:firstLine="720"/>
        <w:jc w:val="both"/>
        <w:rPr>
          <w:sz w:val="28"/>
        </w:rPr>
      </w:pPr>
    </w:p>
    <w:p w:rsidR="00974047" w:rsidRPr="001963CE" w:rsidRDefault="00794D83" w:rsidP="005F327D">
      <w:pPr>
        <w:pStyle w:val="a7"/>
        <w:suppressAutoHyphens/>
      </w:pPr>
      <w:r w:rsidRPr="001963CE">
        <w:t>Выявлены особенности в распределении частот аллелей, изученных генов–кандидатов подвержености к туберкулезу, у русских жителей г. Томска по сравнению с другими популяциями мира. При сравнении с тувинцами показаны отличия в распределении генотипов и частот аллелей по всем рассматриваемым генам, как у здоровых индивидов, так и у больных туберкулезом.</w:t>
      </w:r>
    </w:p>
    <w:p w:rsidR="00794D83" w:rsidRPr="001963CE" w:rsidRDefault="00794D83" w:rsidP="005F327D">
      <w:pPr>
        <w:pStyle w:val="a7"/>
        <w:suppressAutoHyphens/>
      </w:pPr>
      <w:r w:rsidRPr="001963CE">
        <w:t xml:space="preserve">У русских жителей г. Томска наблюдается неравновесие по сцеплению между четырьмя парами полиморфизмов гена </w:t>
      </w:r>
      <w:r w:rsidRPr="001963CE">
        <w:rPr>
          <w:lang w:val="en-US"/>
        </w:rPr>
        <w:t>NRAMP</w:t>
      </w:r>
      <w:r w:rsidRPr="001963CE">
        <w:t>1: 469+14</w:t>
      </w:r>
      <w:r w:rsidRPr="001963CE">
        <w:rPr>
          <w:lang w:val="en-US"/>
        </w:rPr>
        <w:t>G</w:t>
      </w:r>
      <w:r w:rsidRPr="001963CE">
        <w:t>/</w:t>
      </w:r>
      <w:r w:rsidRPr="001963CE">
        <w:rPr>
          <w:lang w:val="en-US"/>
        </w:rPr>
        <w:t>C</w:t>
      </w:r>
      <w:r w:rsidRPr="001963CE">
        <w:t xml:space="preserve"> и 274</w:t>
      </w:r>
      <w:r w:rsidRPr="001963CE">
        <w:rPr>
          <w:lang w:val="en-US"/>
        </w:rPr>
        <w:t>C</w:t>
      </w:r>
      <w:r w:rsidRPr="001963CE">
        <w:t>/</w:t>
      </w:r>
      <w:r w:rsidRPr="001963CE">
        <w:rPr>
          <w:lang w:val="en-US"/>
        </w:rPr>
        <w:t>T</w:t>
      </w:r>
      <w:r w:rsidRPr="001963CE">
        <w:t xml:space="preserve"> (</w:t>
      </w:r>
      <w:r w:rsidRPr="001963CE">
        <w:rPr>
          <w:lang w:val="en-US"/>
        </w:rPr>
        <w:t>D</w:t>
      </w:r>
      <w:r w:rsidRPr="001963CE">
        <w:t>=+0,104), 469+14</w:t>
      </w:r>
      <w:r w:rsidRPr="001963CE">
        <w:rPr>
          <w:lang w:val="en-US"/>
        </w:rPr>
        <w:t>G</w:t>
      </w:r>
      <w:r w:rsidRPr="001963CE">
        <w:t>/</w:t>
      </w:r>
      <w:r w:rsidRPr="001963CE">
        <w:rPr>
          <w:lang w:val="en-US"/>
        </w:rPr>
        <w:t>C</w:t>
      </w:r>
      <w:r w:rsidRPr="001963CE">
        <w:t xml:space="preserve"> и 1465-85</w:t>
      </w:r>
      <w:r w:rsidRPr="001963CE">
        <w:rPr>
          <w:lang w:val="en-US"/>
        </w:rPr>
        <w:t>G</w:t>
      </w:r>
      <w:r w:rsidRPr="001963CE">
        <w:t>/</w:t>
      </w:r>
      <w:r w:rsidRPr="001963CE">
        <w:rPr>
          <w:lang w:val="en-US"/>
        </w:rPr>
        <w:t>A</w:t>
      </w:r>
      <w:r w:rsidRPr="001963CE">
        <w:t xml:space="preserve"> (</w:t>
      </w:r>
      <w:r w:rsidRPr="001963CE">
        <w:rPr>
          <w:lang w:val="en-US"/>
        </w:rPr>
        <w:t>D</w:t>
      </w:r>
      <w:r w:rsidRPr="001963CE">
        <w:t>=+0,078), 274</w:t>
      </w:r>
      <w:r w:rsidRPr="001963CE">
        <w:rPr>
          <w:lang w:val="en-US"/>
        </w:rPr>
        <w:t>C</w:t>
      </w:r>
      <w:r w:rsidRPr="001963CE">
        <w:t>/</w:t>
      </w:r>
      <w:r w:rsidRPr="001963CE">
        <w:rPr>
          <w:lang w:val="en-US"/>
        </w:rPr>
        <w:t>T</w:t>
      </w:r>
      <w:r w:rsidRPr="001963CE">
        <w:t xml:space="preserve"> и 1465-85</w:t>
      </w:r>
      <w:r w:rsidRPr="001963CE">
        <w:rPr>
          <w:lang w:val="en-US"/>
        </w:rPr>
        <w:t>G</w:t>
      </w:r>
      <w:r w:rsidRPr="001963CE">
        <w:t>/</w:t>
      </w:r>
      <w:r w:rsidRPr="001963CE">
        <w:rPr>
          <w:lang w:val="en-US"/>
        </w:rPr>
        <w:t>A</w:t>
      </w:r>
      <w:r w:rsidRPr="001963CE">
        <w:t xml:space="preserve"> (</w:t>
      </w:r>
      <w:r w:rsidRPr="001963CE">
        <w:rPr>
          <w:lang w:val="en-US"/>
        </w:rPr>
        <w:t>D</w:t>
      </w:r>
      <w:r w:rsidRPr="001963CE">
        <w:t xml:space="preserve">=+0,085), </w:t>
      </w:r>
      <w:r w:rsidRPr="001963CE">
        <w:rPr>
          <w:lang w:val="en-US"/>
        </w:rPr>
        <w:t>D</w:t>
      </w:r>
      <w:r w:rsidRPr="001963CE">
        <w:t>543</w:t>
      </w:r>
      <w:r w:rsidRPr="001963CE">
        <w:rPr>
          <w:lang w:val="en-US"/>
        </w:rPr>
        <w:t>N</w:t>
      </w:r>
      <w:r w:rsidRPr="001963CE">
        <w:t xml:space="preserve"> и 1465-85</w:t>
      </w:r>
      <w:r w:rsidRPr="001963CE">
        <w:rPr>
          <w:lang w:val="en-US"/>
        </w:rPr>
        <w:t>G</w:t>
      </w:r>
      <w:r w:rsidRPr="001963CE">
        <w:t>/</w:t>
      </w:r>
      <w:r w:rsidRPr="001963CE">
        <w:rPr>
          <w:lang w:val="en-US"/>
        </w:rPr>
        <w:t>A</w:t>
      </w:r>
      <w:r w:rsidRPr="001963CE">
        <w:t xml:space="preserve"> (</w:t>
      </w:r>
      <w:r w:rsidRPr="001963CE">
        <w:rPr>
          <w:lang w:val="en-US"/>
        </w:rPr>
        <w:t>D</w:t>
      </w:r>
      <w:r w:rsidRPr="001963CE">
        <w:t xml:space="preserve">=+0,017) и между полиморфизмами </w:t>
      </w:r>
      <w:r w:rsidRPr="001963CE">
        <w:rPr>
          <w:lang w:val="en-US"/>
        </w:rPr>
        <w:t>B</w:t>
      </w:r>
      <w:r w:rsidRPr="001963CE">
        <w:t>/</w:t>
      </w:r>
      <w:r w:rsidRPr="001963CE">
        <w:rPr>
          <w:lang w:val="en-US"/>
        </w:rPr>
        <w:t>b</w:t>
      </w:r>
      <w:r w:rsidRPr="001963CE">
        <w:t xml:space="preserve"> и </w:t>
      </w:r>
      <w:r w:rsidRPr="001963CE">
        <w:rPr>
          <w:lang w:val="en-US"/>
        </w:rPr>
        <w:t>F</w:t>
      </w:r>
      <w:r w:rsidRPr="001963CE">
        <w:t>/</w:t>
      </w:r>
      <w:r w:rsidRPr="001963CE">
        <w:rPr>
          <w:lang w:val="en-US"/>
        </w:rPr>
        <w:t>f</w:t>
      </w:r>
      <w:r w:rsidRPr="001963CE">
        <w:t xml:space="preserve"> гена </w:t>
      </w:r>
      <w:r w:rsidRPr="001963CE">
        <w:rPr>
          <w:lang w:val="en-US"/>
        </w:rPr>
        <w:t>VDR</w:t>
      </w:r>
      <w:r w:rsidRPr="001963CE">
        <w:t xml:space="preserve"> (</w:t>
      </w:r>
      <w:r w:rsidRPr="001963CE">
        <w:rPr>
          <w:lang w:val="en-US"/>
        </w:rPr>
        <w:t>D</w:t>
      </w:r>
      <w:r w:rsidRPr="001963CE">
        <w:t xml:space="preserve">=+0,053). Структура неравновесия по сцеплению между полиморфизмами гена </w:t>
      </w:r>
      <w:r w:rsidRPr="001963CE">
        <w:rPr>
          <w:lang w:val="en-US"/>
        </w:rPr>
        <w:t>NRAMP</w:t>
      </w:r>
      <w:r w:rsidRPr="001963CE">
        <w:t>1 не отличается от таковой у тувинцев.</w:t>
      </w:r>
    </w:p>
    <w:p w:rsidR="00794D83" w:rsidRPr="001963CE" w:rsidRDefault="00794D83" w:rsidP="005F327D">
      <w:pPr>
        <w:pStyle w:val="23"/>
        <w:widowControl/>
        <w:suppressAutoHyphens/>
        <w:jc w:val="both"/>
        <w:rPr>
          <w:b w:val="0"/>
        </w:rPr>
      </w:pPr>
      <w:r w:rsidRPr="001963CE">
        <w:rPr>
          <w:b w:val="0"/>
        </w:rPr>
        <w:t>Родственники индивидов больных туберкулезом заболевают этой инфекцией чаще, чем родственники здоровых лиц, даже при отсутствии семейного контакта с больным пробандом (</w:t>
      </w:r>
      <w:r w:rsidRPr="001963CE">
        <w:rPr>
          <w:b w:val="0"/>
          <w:lang w:val="en-US"/>
        </w:rPr>
        <w:t>OR</w:t>
      </w:r>
      <w:r w:rsidRPr="001963CE">
        <w:rPr>
          <w:b w:val="0"/>
        </w:rPr>
        <w:t xml:space="preserve">=3,63, </w:t>
      </w:r>
      <w:r w:rsidRPr="001963CE">
        <w:rPr>
          <w:b w:val="0"/>
          <w:lang w:val="en-US"/>
        </w:rPr>
        <w:t>p</w:t>
      </w:r>
      <w:r w:rsidRPr="001963CE">
        <w:rPr>
          <w:b w:val="0"/>
        </w:rPr>
        <w:t>&lt;0,000).</w:t>
      </w:r>
    </w:p>
    <w:p w:rsidR="00974047" w:rsidRPr="001963CE" w:rsidRDefault="00794D83" w:rsidP="005F327D">
      <w:pPr>
        <w:pStyle w:val="a7"/>
        <w:suppressAutoHyphens/>
      </w:pPr>
      <w:r w:rsidRPr="001963CE">
        <w:t>Полиморфные варианты 1188</w:t>
      </w:r>
      <w:r w:rsidRPr="001963CE">
        <w:rPr>
          <w:lang w:val="en-US"/>
        </w:rPr>
        <w:t>A</w:t>
      </w:r>
      <w:r w:rsidRPr="001963CE">
        <w:t>/</w:t>
      </w:r>
      <w:r w:rsidRPr="001963CE">
        <w:rPr>
          <w:lang w:val="en-US"/>
        </w:rPr>
        <w:t>C</w:t>
      </w:r>
      <w:r w:rsidRPr="001963CE">
        <w:t xml:space="preserve"> гена </w:t>
      </w:r>
      <w:r w:rsidRPr="001963CE">
        <w:rPr>
          <w:lang w:val="en-US"/>
        </w:rPr>
        <w:t>IL</w:t>
      </w:r>
      <w:r w:rsidRPr="001963CE">
        <w:t>12</w:t>
      </w:r>
      <w:r w:rsidRPr="001963CE">
        <w:rPr>
          <w:lang w:val="en-US"/>
        </w:rPr>
        <w:t>B</w:t>
      </w:r>
      <w:r w:rsidRPr="001963CE">
        <w:t xml:space="preserve"> и 1465-85</w:t>
      </w:r>
      <w:r w:rsidRPr="001963CE">
        <w:rPr>
          <w:lang w:val="en-US"/>
        </w:rPr>
        <w:t>G</w:t>
      </w:r>
      <w:r w:rsidRPr="001963CE">
        <w:t>/</w:t>
      </w:r>
      <w:r w:rsidRPr="001963CE">
        <w:rPr>
          <w:lang w:val="en-US"/>
        </w:rPr>
        <w:t>A</w:t>
      </w:r>
      <w:r w:rsidRPr="001963CE">
        <w:t xml:space="preserve"> гена </w:t>
      </w:r>
      <w:r w:rsidRPr="001963CE">
        <w:rPr>
          <w:lang w:val="en-US"/>
        </w:rPr>
        <w:t>NRAMP</w:t>
      </w:r>
      <w:r w:rsidRPr="001963CE">
        <w:t xml:space="preserve">1 ассоциированны с туберкулезом первичного генеза у русских г. Томска. Распространенный вторичный туберкулез с деструкцией легочной ткани связан с изменчивостью по 274С/Т гена </w:t>
      </w:r>
      <w:r w:rsidRPr="001963CE">
        <w:rPr>
          <w:lang w:val="en-US"/>
        </w:rPr>
        <w:t>NRAMP</w:t>
      </w:r>
      <w:r w:rsidRPr="001963CE">
        <w:t>1, 1188</w:t>
      </w:r>
      <w:r w:rsidRPr="001963CE">
        <w:rPr>
          <w:lang w:val="en-US"/>
        </w:rPr>
        <w:t>A</w:t>
      </w:r>
      <w:r w:rsidRPr="001963CE">
        <w:t>/</w:t>
      </w:r>
      <w:r w:rsidRPr="001963CE">
        <w:rPr>
          <w:lang w:val="en-US"/>
        </w:rPr>
        <w:t>C</w:t>
      </w:r>
      <w:r w:rsidRPr="001963CE">
        <w:t xml:space="preserve"> гена </w:t>
      </w:r>
      <w:r w:rsidRPr="001963CE">
        <w:rPr>
          <w:lang w:val="en-US"/>
        </w:rPr>
        <w:t>IL</w:t>
      </w:r>
      <w:r w:rsidRPr="001963CE">
        <w:t>12</w:t>
      </w:r>
      <w:r w:rsidRPr="001963CE">
        <w:rPr>
          <w:lang w:val="en-US"/>
        </w:rPr>
        <w:t>B</w:t>
      </w:r>
      <w:r w:rsidRPr="001963CE">
        <w:t xml:space="preserve">, </w:t>
      </w:r>
      <w:r w:rsidRPr="001963CE">
        <w:rPr>
          <w:lang w:val="en-US"/>
        </w:rPr>
        <w:t>VNTR</w:t>
      </w:r>
      <w:r w:rsidRPr="001963CE">
        <w:t xml:space="preserve"> гена </w:t>
      </w:r>
      <w:r w:rsidRPr="001963CE">
        <w:rPr>
          <w:lang w:val="en-US"/>
        </w:rPr>
        <w:t>IL</w:t>
      </w:r>
      <w:r w:rsidRPr="001963CE">
        <w:t>1</w:t>
      </w:r>
      <w:r w:rsidRPr="001963CE">
        <w:rPr>
          <w:lang w:val="en-US"/>
        </w:rPr>
        <w:t>RN</w:t>
      </w:r>
      <w:r w:rsidRPr="001963CE">
        <w:t xml:space="preserve">, а ограниченный вторичный туберкулез с деструкцией легочной ткани – с полиморфизмом +3953А1/А2 гена </w:t>
      </w:r>
      <w:r w:rsidRPr="001963CE">
        <w:rPr>
          <w:lang w:val="en-US"/>
        </w:rPr>
        <w:t>IL</w:t>
      </w:r>
      <w:r w:rsidRPr="001963CE">
        <w:t>1</w:t>
      </w:r>
      <w:r w:rsidRPr="001963CE">
        <w:rPr>
          <w:lang w:val="en-US"/>
        </w:rPr>
        <w:t>B</w:t>
      </w:r>
      <w:r w:rsidRPr="001963CE">
        <w:t>.</w:t>
      </w:r>
    </w:p>
    <w:p w:rsidR="00794D83" w:rsidRPr="001963CE" w:rsidRDefault="00794D83" w:rsidP="005F327D">
      <w:pPr>
        <w:pStyle w:val="a7"/>
        <w:suppressAutoHyphens/>
      </w:pPr>
      <w:r w:rsidRPr="001963CE">
        <w:t>Генотип 1465-85</w:t>
      </w:r>
      <w:r w:rsidRPr="001963CE">
        <w:rPr>
          <w:lang w:val="en-US"/>
        </w:rPr>
        <w:t>G</w:t>
      </w:r>
      <w:r w:rsidRPr="001963CE">
        <w:t>/</w:t>
      </w:r>
      <w:r w:rsidRPr="001963CE">
        <w:rPr>
          <w:lang w:val="en-US"/>
        </w:rPr>
        <w:t>G</w:t>
      </w:r>
      <w:r w:rsidRPr="001963CE">
        <w:t xml:space="preserve"> </w:t>
      </w:r>
      <w:r w:rsidRPr="001963CE">
        <w:rPr>
          <w:lang w:val="en-US"/>
        </w:rPr>
        <w:t>NRAMP</w:t>
      </w:r>
      <w:r w:rsidRPr="001963CE">
        <w:t>1 проявляет протективный эффект при первичном туберкулезе (</w:t>
      </w:r>
      <w:r w:rsidRPr="001963CE">
        <w:rPr>
          <w:lang w:val="en-US"/>
        </w:rPr>
        <w:t>OR</w:t>
      </w:r>
      <w:r w:rsidRPr="001963CE">
        <w:t xml:space="preserve">=0,33, </w:t>
      </w:r>
      <w:r w:rsidRPr="001963CE">
        <w:rPr>
          <w:lang w:val="en-US"/>
        </w:rPr>
        <w:t>p</w:t>
      </w:r>
      <w:r w:rsidRPr="001963CE">
        <w:t xml:space="preserve">=0,005), а генотипы 274С/С гена </w:t>
      </w:r>
      <w:r w:rsidRPr="001963CE">
        <w:rPr>
          <w:lang w:val="en-US"/>
        </w:rPr>
        <w:t>NRAMP</w:t>
      </w:r>
      <w:r w:rsidRPr="001963CE">
        <w:t>1 (</w:t>
      </w:r>
      <w:r w:rsidRPr="001963CE">
        <w:rPr>
          <w:lang w:val="en-US"/>
        </w:rPr>
        <w:t>OR</w:t>
      </w:r>
      <w:r w:rsidRPr="001963CE">
        <w:t xml:space="preserve">=0,51, </w:t>
      </w:r>
      <w:r w:rsidRPr="001963CE">
        <w:rPr>
          <w:lang w:val="en-US"/>
        </w:rPr>
        <w:t>p</w:t>
      </w:r>
      <w:r w:rsidRPr="001963CE">
        <w:t xml:space="preserve">=0,005), А1/А1 </w:t>
      </w:r>
      <w:r w:rsidRPr="001963CE">
        <w:rPr>
          <w:lang w:val="en-US"/>
        </w:rPr>
        <w:t>IL</w:t>
      </w:r>
      <w:r w:rsidRPr="001963CE">
        <w:t>1</w:t>
      </w:r>
      <w:r w:rsidRPr="001963CE">
        <w:rPr>
          <w:lang w:val="en-US"/>
        </w:rPr>
        <w:t>RN</w:t>
      </w:r>
      <w:r w:rsidRPr="001963CE">
        <w:t xml:space="preserve"> (</w:t>
      </w:r>
      <w:r w:rsidRPr="001963CE">
        <w:rPr>
          <w:lang w:val="en-US"/>
        </w:rPr>
        <w:t>OR</w:t>
      </w:r>
      <w:r w:rsidRPr="001963CE">
        <w:t xml:space="preserve">=0,55, </w:t>
      </w:r>
      <w:r w:rsidRPr="001963CE">
        <w:rPr>
          <w:lang w:val="en-US"/>
        </w:rPr>
        <w:t>p</w:t>
      </w:r>
      <w:r w:rsidRPr="001963CE">
        <w:t xml:space="preserve">=0,007) и гаплотип </w:t>
      </w:r>
      <w:r w:rsidRPr="001963CE">
        <w:rPr>
          <w:lang w:val="en-US"/>
        </w:rPr>
        <w:t>IL</w:t>
      </w:r>
      <w:r w:rsidRPr="001963CE">
        <w:t>1</w:t>
      </w:r>
      <w:r w:rsidRPr="001963CE">
        <w:rPr>
          <w:lang w:val="en-US"/>
        </w:rPr>
        <w:t>RN</w:t>
      </w:r>
      <w:r w:rsidRPr="001963CE">
        <w:t>*</w:t>
      </w:r>
      <w:r w:rsidRPr="001963CE">
        <w:rPr>
          <w:lang w:val="en-US"/>
        </w:rPr>
        <w:t>A</w:t>
      </w:r>
      <w:r w:rsidRPr="001963CE">
        <w:t>1</w:t>
      </w:r>
      <w:r w:rsidRPr="001963CE">
        <w:rPr>
          <w:lang w:val="en-US"/>
        </w:rPr>
        <w:t>A</w:t>
      </w:r>
      <w:r w:rsidRPr="001963CE">
        <w:t>1/</w:t>
      </w:r>
      <w:r w:rsidRPr="001963CE">
        <w:rPr>
          <w:lang w:val="en-US"/>
        </w:rPr>
        <w:t>IL</w:t>
      </w:r>
      <w:r w:rsidRPr="001963CE">
        <w:t>1</w:t>
      </w:r>
      <w:r w:rsidRPr="001963CE">
        <w:rPr>
          <w:lang w:val="en-US"/>
        </w:rPr>
        <w:t>B</w:t>
      </w:r>
      <w:r w:rsidRPr="001963CE">
        <w:t>*</w:t>
      </w:r>
      <w:r w:rsidRPr="001963CE">
        <w:rPr>
          <w:lang w:val="en-US"/>
        </w:rPr>
        <w:t>A</w:t>
      </w:r>
      <w:r w:rsidRPr="001963CE">
        <w:t>1</w:t>
      </w:r>
      <w:r w:rsidRPr="001963CE">
        <w:rPr>
          <w:lang w:val="en-US"/>
        </w:rPr>
        <w:t>A</w:t>
      </w:r>
      <w:r w:rsidRPr="001963CE">
        <w:t>1 (</w:t>
      </w:r>
      <w:r w:rsidRPr="001963CE">
        <w:rPr>
          <w:lang w:val="en-US"/>
        </w:rPr>
        <w:t>OR</w:t>
      </w:r>
      <w:r w:rsidRPr="001963CE">
        <w:t xml:space="preserve">=0,50, </w:t>
      </w:r>
      <w:r w:rsidRPr="001963CE">
        <w:rPr>
          <w:lang w:val="en-US"/>
        </w:rPr>
        <w:t>p</w:t>
      </w:r>
      <w:r w:rsidRPr="001963CE">
        <w:t>=0,003) – при вторичном туберкулезе. Рисковыми генотипами для туберкулеза являются 1465-85</w:t>
      </w:r>
      <w:r w:rsidRPr="001963CE">
        <w:rPr>
          <w:lang w:val="en-US"/>
        </w:rPr>
        <w:t>G</w:t>
      </w:r>
      <w:r w:rsidRPr="001963CE">
        <w:t>/</w:t>
      </w:r>
      <w:r w:rsidRPr="001963CE">
        <w:rPr>
          <w:lang w:val="en-US"/>
        </w:rPr>
        <w:t>A</w:t>
      </w:r>
      <w:r w:rsidRPr="001963CE">
        <w:t xml:space="preserve"> </w:t>
      </w:r>
      <w:r w:rsidRPr="001963CE">
        <w:rPr>
          <w:lang w:val="en-US"/>
        </w:rPr>
        <w:t>NRAMP</w:t>
      </w:r>
      <w:r w:rsidRPr="001963CE">
        <w:t>1 (</w:t>
      </w:r>
      <w:r w:rsidRPr="001963CE">
        <w:rPr>
          <w:lang w:val="en-US"/>
        </w:rPr>
        <w:t>OR</w:t>
      </w:r>
      <w:r w:rsidRPr="001963CE">
        <w:t xml:space="preserve">=3,16, </w:t>
      </w:r>
      <w:r w:rsidRPr="001963CE">
        <w:rPr>
          <w:lang w:val="en-US"/>
        </w:rPr>
        <w:t>p</w:t>
      </w:r>
      <w:r w:rsidRPr="001963CE">
        <w:t>=0,002) и 1188</w:t>
      </w:r>
      <w:r w:rsidRPr="001963CE">
        <w:rPr>
          <w:lang w:val="en-US"/>
        </w:rPr>
        <w:t>C</w:t>
      </w:r>
      <w:r w:rsidRPr="001963CE">
        <w:t>/</w:t>
      </w:r>
      <w:r w:rsidRPr="001963CE">
        <w:rPr>
          <w:lang w:val="en-US"/>
        </w:rPr>
        <w:t>C</w:t>
      </w:r>
      <w:r w:rsidRPr="001963CE">
        <w:t xml:space="preserve"> </w:t>
      </w:r>
      <w:r w:rsidRPr="001963CE">
        <w:rPr>
          <w:lang w:val="en-US"/>
        </w:rPr>
        <w:t>IL</w:t>
      </w:r>
      <w:r w:rsidRPr="001963CE">
        <w:t>12</w:t>
      </w:r>
      <w:r w:rsidRPr="001963CE">
        <w:rPr>
          <w:lang w:val="en-US"/>
        </w:rPr>
        <w:t>B</w:t>
      </w:r>
      <w:r w:rsidRPr="001963CE">
        <w:t xml:space="preserve"> (</w:t>
      </w:r>
      <w:r w:rsidRPr="001963CE">
        <w:rPr>
          <w:lang w:val="en-US"/>
        </w:rPr>
        <w:t>OR</w:t>
      </w:r>
      <w:r w:rsidRPr="001963CE">
        <w:t xml:space="preserve">=13,47, </w:t>
      </w:r>
      <w:r w:rsidRPr="001963CE">
        <w:rPr>
          <w:lang w:val="en-US"/>
        </w:rPr>
        <w:t>p</w:t>
      </w:r>
      <w:r w:rsidRPr="001963CE">
        <w:t>=0,013) при первичном генезе заболевания, 1188</w:t>
      </w:r>
      <w:r w:rsidRPr="001963CE">
        <w:rPr>
          <w:lang w:val="en-US"/>
        </w:rPr>
        <w:t>C</w:t>
      </w:r>
      <w:r w:rsidRPr="001963CE">
        <w:t>/</w:t>
      </w:r>
      <w:r w:rsidRPr="001963CE">
        <w:rPr>
          <w:lang w:val="en-US"/>
        </w:rPr>
        <w:t>C</w:t>
      </w:r>
      <w:r w:rsidRPr="001963CE">
        <w:t xml:space="preserve"> </w:t>
      </w:r>
      <w:r w:rsidRPr="001963CE">
        <w:rPr>
          <w:lang w:val="en-US"/>
        </w:rPr>
        <w:t>IL</w:t>
      </w:r>
      <w:r w:rsidRPr="001963CE">
        <w:t>12</w:t>
      </w:r>
      <w:r w:rsidRPr="001963CE">
        <w:rPr>
          <w:lang w:val="en-US"/>
        </w:rPr>
        <w:t>B</w:t>
      </w:r>
      <w:r w:rsidRPr="001963CE">
        <w:t xml:space="preserve"> (</w:t>
      </w:r>
      <w:r w:rsidRPr="001963CE">
        <w:rPr>
          <w:lang w:val="en-US"/>
        </w:rPr>
        <w:t>OR</w:t>
      </w:r>
      <w:r w:rsidRPr="001963CE">
        <w:t xml:space="preserve">=7,43, </w:t>
      </w:r>
      <w:r w:rsidRPr="001963CE">
        <w:rPr>
          <w:lang w:val="en-US"/>
        </w:rPr>
        <w:t>p</w:t>
      </w:r>
      <w:r w:rsidRPr="001963CE">
        <w:t xml:space="preserve">=0,023), 274С/Т </w:t>
      </w:r>
      <w:r w:rsidRPr="001963CE">
        <w:rPr>
          <w:lang w:val="en-US"/>
        </w:rPr>
        <w:t>NRAMP</w:t>
      </w:r>
      <w:r w:rsidRPr="001963CE">
        <w:t>1 (</w:t>
      </w:r>
      <w:r w:rsidRPr="001963CE">
        <w:rPr>
          <w:lang w:val="en-US"/>
        </w:rPr>
        <w:t>OR</w:t>
      </w:r>
      <w:r w:rsidRPr="001963CE">
        <w:t xml:space="preserve">=1,75, </w:t>
      </w:r>
      <w:r w:rsidRPr="001963CE">
        <w:rPr>
          <w:lang w:val="en-US"/>
        </w:rPr>
        <w:t>p</w:t>
      </w:r>
      <w:r w:rsidRPr="001963CE">
        <w:t xml:space="preserve">=0,026), 274Т/Т </w:t>
      </w:r>
      <w:r w:rsidRPr="001963CE">
        <w:rPr>
          <w:lang w:val="en-US"/>
        </w:rPr>
        <w:t>NRAMP</w:t>
      </w:r>
      <w:r w:rsidRPr="001963CE">
        <w:t>1 (</w:t>
      </w:r>
      <w:r w:rsidRPr="001963CE">
        <w:rPr>
          <w:lang w:val="en-US"/>
        </w:rPr>
        <w:t>OR</w:t>
      </w:r>
      <w:r w:rsidRPr="001963CE">
        <w:t xml:space="preserve">=5,01, </w:t>
      </w:r>
      <w:r w:rsidRPr="001963CE">
        <w:rPr>
          <w:lang w:val="en-US"/>
        </w:rPr>
        <w:t>p</w:t>
      </w:r>
      <w:r w:rsidRPr="001963CE">
        <w:t xml:space="preserve">=0,037) и А1/А2 </w:t>
      </w:r>
      <w:r w:rsidRPr="001963CE">
        <w:rPr>
          <w:lang w:val="en-US"/>
        </w:rPr>
        <w:t>IL</w:t>
      </w:r>
      <w:r w:rsidRPr="001963CE">
        <w:t>1</w:t>
      </w:r>
      <w:r w:rsidRPr="001963CE">
        <w:rPr>
          <w:lang w:val="en-US"/>
        </w:rPr>
        <w:t>RN</w:t>
      </w:r>
      <w:r w:rsidRPr="001963CE">
        <w:t xml:space="preserve"> (</w:t>
      </w:r>
      <w:r w:rsidRPr="001963CE">
        <w:rPr>
          <w:lang w:val="en-US"/>
        </w:rPr>
        <w:t>OR</w:t>
      </w:r>
      <w:r w:rsidRPr="001963CE">
        <w:t xml:space="preserve">=2,20, </w:t>
      </w:r>
      <w:r w:rsidRPr="001963CE">
        <w:rPr>
          <w:lang w:val="en-US"/>
        </w:rPr>
        <w:t>p</w:t>
      </w:r>
      <w:r w:rsidRPr="001963CE">
        <w:t>=0,002) при вторичном туберкулезе.</w:t>
      </w:r>
    </w:p>
    <w:p w:rsidR="00794D83" w:rsidRPr="001963CE" w:rsidRDefault="00794D83" w:rsidP="005F327D">
      <w:pPr>
        <w:pStyle w:val="23"/>
        <w:widowControl/>
        <w:suppressAutoHyphens/>
        <w:jc w:val="both"/>
        <w:rPr>
          <w:b w:val="0"/>
        </w:rPr>
      </w:pPr>
      <w:r w:rsidRPr="001963CE">
        <w:rPr>
          <w:b w:val="0"/>
        </w:rPr>
        <w:t xml:space="preserve">Для полиморфизмов 1188А/С гена </w:t>
      </w:r>
      <w:r w:rsidRPr="001963CE">
        <w:rPr>
          <w:b w:val="0"/>
          <w:lang w:val="en-US"/>
        </w:rPr>
        <w:t>IL</w:t>
      </w:r>
      <w:r w:rsidRPr="001963CE">
        <w:rPr>
          <w:b w:val="0"/>
        </w:rPr>
        <w:t>12</w:t>
      </w:r>
      <w:r w:rsidRPr="001963CE">
        <w:rPr>
          <w:b w:val="0"/>
          <w:lang w:val="en-US"/>
        </w:rPr>
        <w:t>B</w:t>
      </w:r>
      <w:r w:rsidRPr="001963CE">
        <w:rPr>
          <w:b w:val="0"/>
        </w:rPr>
        <w:t>, 469+14</w:t>
      </w:r>
      <w:r w:rsidRPr="001963CE">
        <w:rPr>
          <w:b w:val="0"/>
          <w:lang w:val="en-US"/>
        </w:rPr>
        <w:t>G</w:t>
      </w:r>
      <w:r w:rsidRPr="001963CE">
        <w:rPr>
          <w:b w:val="0"/>
        </w:rPr>
        <w:t>/</w:t>
      </w:r>
      <w:r w:rsidRPr="001963CE">
        <w:rPr>
          <w:b w:val="0"/>
          <w:lang w:val="en-US"/>
        </w:rPr>
        <w:t>C</w:t>
      </w:r>
      <w:r w:rsidRPr="001963CE">
        <w:rPr>
          <w:b w:val="0"/>
        </w:rPr>
        <w:t xml:space="preserve"> гена </w:t>
      </w:r>
      <w:r w:rsidRPr="001963CE">
        <w:rPr>
          <w:b w:val="0"/>
          <w:lang w:val="en-US"/>
        </w:rPr>
        <w:t>NRAMP</w:t>
      </w:r>
      <w:r w:rsidRPr="001963CE">
        <w:rPr>
          <w:b w:val="0"/>
        </w:rPr>
        <w:t xml:space="preserve">1 и </w:t>
      </w:r>
      <w:r w:rsidRPr="001963CE">
        <w:rPr>
          <w:b w:val="0"/>
          <w:lang w:val="en-US"/>
        </w:rPr>
        <w:t>B</w:t>
      </w:r>
      <w:r w:rsidRPr="001963CE">
        <w:rPr>
          <w:b w:val="0"/>
        </w:rPr>
        <w:t>/</w:t>
      </w:r>
      <w:r w:rsidRPr="001963CE">
        <w:rPr>
          <w:b w:val="0"/>
          <w:lang w:val="en-US"/>
        </w:rPr>
        <w:t>b</w:t>
      </w:r>
      <w:r w:rsidRPr="001963CE">
        <w:rPr>
          <w:b w:val="0"/>
        </w:rPr>
        <w:t xml:space="preserve"> гена </w:t>
      </w:r>
      <w:r w:rsidRPr="001963CE">
        <w:rPr>
          <w:b w:val="0"/>
          <w:lang w:val="en-US"/>
        </w:rPr>
        <w:t>VDR</w:t>
      </w:r>
      <w:r w:rsidRPr="001963CE">
        <w:rPr>
          <w:b w:val="0"/>
        </w:rPr>
        <w:t xml:space="preserve"> выявлена ассоциация с качественными и количественными патогенетически важными признаками туберкулеза: уровнем палочкоядерных нейтрофилов, показателем скорости оседания эритроцитов у женщин, деструкцией ткани легкого и объемом поражения легочной ткани при туберкулезе.</w:t>
      </w:r>
    </w:p>
    <w:p w:rsidR="00794D83" w:rsidRPr="001963CE" w:rsidRDefault="00794D83" w:rsidP="005F327D">
      <w:pPr>
        <w:pStyle w:val="a7"/>
        <w:suppressAutoHyphens/>
      </w:pPr>
      <w:r w:rsidRPr="001963CE">
        <w:t>Выявлены отличия в структуре генетической компоненты подверженности к туберкулезу у русских и тувинцев, заключающиеся в разном вкладе исследуемых генов в формирование предрасположенности к заболеванию и в клинические проявления туберкулеза.</w:t>
      </w:r>
    </w:p>
    <w:p w:rsidR="00794D83" w:rsidRPr="001963CE" w:rsidRDefault="00794D83" w:rsidP="00720490">
      <w:pPr>
        <w:pStyle w:val="23"/>
        <w:widowControl/>
        <w:suppressAutoHyphens/>
        <w:ind w:firstLine="709"/>
        <w:jc w:val="both"/>
        <w:rPr>
          <w:b w:val="0"/>
        </w:rPr>
      </w:pPr>
    </w:p>
    <w:p w:rsidR="00794D83" w:rsidRPr="001963CE" w:rsidRDefault="00DB2666" w:rsidP="00720490">
      <w:pPr>
        <w:pStyle w:val="23"/>
        <w:widowControl/>
        <w:suppressAutoHyphens/>
        <w:ind w:firstLine="709"/>
        <w:jc w:val="both"/>
        <w:rPr>
          <w:b w:val="0"/>
        </w:rPr>
      </w:pPr>
      <w:r w:rsidRPr="001963CE">
        <w:rPr>
          <w:b w:val="0"/>
        </w:rPr>
        <w:br w:type="page"/>
      </w:r>
      <w:r w:rsidR="00246E5C" w:rsidRPr="001963CE">
        <w:rPr>
          <w:b w:val="0"/>
        </w:rPr>
        <w:t>Список</w:t>
      </w:r>
      <w:r w:rsidR="00E50654" w:rsidRPr="001963CE">
        <w:rPr>
          <w:b w:val="0"/>
        </w:rPr>
        <w:t xml:space="preserve"> </w:t>
      </w:r>
      <w:r w:rsidR="00246E5C" w:rsidRPr="001963CE">
        <w:rPr>
          <w:b w:val="0"/>
        </w:rPr>
        <w:t>литературы</w:t>
      </w:r>
    </w:p>
    <w:p w:rsidR="00794D83" w:rsidRPr="001963CE" w:rsidRDefault="00794D83" w:rsidP="00720490">
      <w:pPr>
        <w:pStyle w:val="23"/>
        <w:widowControl/>
        <w:suppressAutoHyphens/>
        <w:ind w:firstLine="709"/>
        <w:jc w:val="both"/>
        <w:rPr>
          <w:b w:val="0"/>
        </w:rPr>
      </w:pP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Авербах М.М. Иммунология и иммунопатология туберкулеза. - М.: Медицина, 1976. - 311с.</w:t>
      </w:r>
    </w:p>
    <w:p w:rsidR="00974047" w:rsidRPr="001963CE" w:rsidRDefault="00794D83" w:rsidP="00246E5C">
      <w:pPr>
        <w:numPr>
          <w:ilvl w:val="0"/>
          <w:numId w:val="29"/>
        </w:numPr>
        <w:tabs>
          <w:tab w:val="clear" w:pos="360"/>
          <w:tab w:val="num" w:pos="567"/>
        </w:tabs>
        <w:suppressAutoHyphens/>
        <w:spacing w:line="360" w:lineRule="auto"/>
        <w:ind w:left="0" w:firstLine="0"/>
        <w:rPr>
          <w:snapToGrid w:val="0"/>
          <w:sz w:val="28"/>
        </w:rPr>
      </w:pPr>
      <w:r w:rsidRPr="001963CE">
        <w:rPr>
          <w:snapToGrid w:val="0"/>
          <w:sz w:val="28"/>
        </w:rPr>
        <w:t>Авербах М. М., Литвинов В. И., Гергерт Г. В. Иммунологические аспекты легочной патологии. - М.: Медицина, 1980. - 113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Авербах М. М., Гергерт В. Я., Мороз А. М. и др. Современные аспекты фтизиоиммунологии // Сб. трудов ЦНИИТ. – 1982. - С. 3-9.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Авербах М. М., Мороз А. М., Апт А. С. и др. Межлинейные различия чувствительности мышей к туберкулезу // Иммунология. - 1980. - №2. - С. 42-43.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Алтухов Ю. П. Генетические процессы в популяциях. – М.: ИКЦ </w:t>
      </w:r>
      <w:r w:rsidR="00974047" w:rsidRPr="001963CE">
        <w:rPr>
          <w:b w:val="0"/>
        </w:rPr>
        <w:t>"</w:t>
      </w:r>
      <w:r w:rsidRPr="001963CE">
        <w:rPr>
          <w:b w:val="0"/>
        </w:rPr>
        <w:t>Академкнига</w:t>
      </w:r>
      <w:r w:rsidR="00974047" w:rsidRPr="001963CE">
        <w:rPr>
          <w:b w:val="0"/>
        </w:rPr>
        <w:t>"</w:t>
      </w:r>
      <w:r w:rsidRPr="001963CE">
        <w:rPr>
          <w:b w:val="0"/>
        </w:rPr>
        <w:t>, 2003. – 431 с.</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Алтухов Ю. П., Курбатова О. Л. Наследственность человека и окружающая среда. –</w:t>
      </w:r>
      <w:r w:rsidR="00E50654" w:rsidRPr="001963CE">
        <w:rPr>
          <w:sz w:val="28"/>
        </w:rPr>
        <w:t xml:space="preserve"> </w:t>
      </w:r>
      <w:r w:rsidRPr="001963CE">
        <w:rPr>
          <w:sz w:val="28"/>
        </w:rPr>
        <w:t>М.: Наука, 1984. – С. 7-34.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Апт А. С., Никоненко Б. В., Мороз А. М., Авербах М. М. Генетический анализ факторов, детерминирующих восприимчивость к туберкулезу // Бюл. Эксперимю биол. – 1982. –</w:t>
      </w:r>
      <w:r w:rsidR="00E50654" w:rsidRPr="001963CE">
        <w:rPr>
          <w:b w:val="0"/>
        </w:rPr>
        <w:t xml:space="preserve"> </w:t>
      </w:r>
      <w:r w:rsidRPr="001963CE">
        <w:rPr>
          <w:b w:val="0"/>
        </w:rPr>
        <w:t>№ 12. – С. 83-85.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Апт А. С. Генетические аспекты выявления групп риска по туберкулезу // Проблемы туберкулеза. - № 10. – С. 65-68.</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Белиловский Е. М., Борисов С. Е., Дергачев А. В. и др. Заболеваемость туберкулезом в России: ее структура и динамика // Проблемы туберкулеза. – 2003. - № 7. – С. 4-11.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Березовский Б. А., Мостовой Ю. М., Пухлик Б. М., Михей Л. В. Проверка гипотезы мультифакториального типа наследования предрасположенности к туберкулезу легких // Проблемы туберкулеза. – 1986. – №2. – С.24-26.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Богадельникова И. В., Сергеев А. С., Агапова Р. К., Перельман М. И. Исследование уровней гетерозиготности у больных туберкулезом легких с различной эффективностью лечения // Вестник РАМН. – 2000. – № 3. – С. 15-21.</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Вахидова Г. А., Еремеев В. В., Убайдуллаев А. М. Иммунологические механизмы патогенеза туберкулеза // Проблемы туберкулеза. – 1991. – № 5. – С. 69-71.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Вейр Б. Анализ генетических данных. – М.: Мир, 1995. – 400 с.</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Визель А. А., Гурелева М. Э. Туберкулез. – М.: ГЭОТАР Медицина, 2000. - 208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Галактионов В. Г. Иммунология. – М.: МГУ, 1998. – 440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Гамалея Н. Ф. Инфекция и иммунитет. – М.: Медицина, 1939. – 280 с.</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 xml:space="preserve">Гланц С. Медико-биологическая статистика. – М.: Практика, 1998. - 459 с. </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Гольдберг Е. Д. Справочник по гематологии с атласом микрофотограмм. – Томск: Изд-во Том. Ун-та, 1989. – 468 с.</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Давыдовский И. В. Проблема причинности в медицине. – М.: Медицина, 1962. – 728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Еремеев В. В. Взаимодействие макрофаг-микобактерия в процессе реакции микроорганизма на туберкулезную инфекцию // Проблемы туберкулеза. – 2004. – № 8. – С. 3-7.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Ерохин В. В. Основные итоги и перспективы работы сотрудничающего центра ВОЗ по борьбе с туберкулезом в Российской Федерации. // Проблемы туберкулеза. – 2003. – № 3. – С. 11-21.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Ерохин В. В. Субклеточная морфология легких при экспериментальном туберкулезе // Автореф. дис. д-ра мед. наук. –</w:t>
      </w:r>
      <w:r w:rsidR="00E50654" w:rsidRPr="001963CE">
        <w:rPr>
          <w:b w:val="0"/>
        </w:rPr>
        <w:t xml:space="preserve"> </w:t>
      </w:r>
      <w:r w:rsidRPr="001963CE">
        <w:rPr>
          <w:b w:val="0"/>
        </w:rPr>
        <w:t>М., 1974 – 42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Ерохин В. В., Земскова З. С. Современные представления о туберкулезном воспалении // Проблемы туберкулеза. – 2003. – № 3. – С. 11-21.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Животовский Л. А. Интеграция полигенных систем в популяциях. Проблемы анализа комплексных признаков. –</w:t>
      </w:r>
      <w:r w:rsidR="00E50654" w:rsidRPr="001963CE">
        <w:rPr>
          <w:b w:val="0"/>
        </w:rPr>
        <w:t xml:space="preserve"> </w:t>
      </w:r>
      <w:r w:rsidRPr="001963CE">
        <w:rPr>
          <w:b w:val="0"/>
        </w:rPr>
        <w:t>М.: Наука, 1984. – 183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Животовский Л. А. Статистические методы анализа частот генов в природных попкляциях // М.: ВИНИТИ, 1983. – Т. 8. – С. 76-104.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Земскова З. С., Дорожкова И. Р. Скрыто протекающая туберкулезная инфекция. – М: Медицина, 1984. – 224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Имангулова М. М., Бикмаева А. Р., Хуснутдинова Э. К. Исследование полиморфных локусов </w:t>
      </w:r>
      <w:r w:rsidRPr="001963CE">
        <w:rPr>
          <w:b w:val="0"/>
          <w:lang w:val="en-US"/>
        </w:rPr>
        <w:t>D</w:t>
      </w:r>
      <w:r w:rsidRPr="001963CE">
        <w:rPr>
          <w:b w:val="0"/>
        </w:rPr>
        <w:t>543</w:t>
      </w:r>
      <w:r w:rsidRPr="001963CE">
        <w:rPr>
          <w:b w:val="0"/>
          <w:lang w:val="en-US"/>
        </w:rPr>
        <w:t>N</w:t>
      </w:r>
      <w:r w:rsidRPr="001963CE">
        <w:rPr>
          <w:b w:val="0"/>
        </w:rPr>
        <w:t xml:space="preserve"> и 3-</w:t>
      </w:r>
      <w:r w:rsidRPr="001963CE">
        <w:rPr>
          <w:b w:val="0"/>
          <w:lang w:val="en-US"/>
        </w:rPr>
        <w:t>UTR</w:t>
      </w:r>
      <w:r w:rsidRPr="001963CE">
        <w:rPr>
          <w:b w:val="0"/>
        </w:rPr>
        <w:t xml:space="preserve"> гена </w:t>
      </w:r>
      <w:r w:rsidRPr="001963CE">
        <w:rPr>
          <w:b w:val="0"/>
          <w:lang w:val="en-US"/>
        </w:rPr>
        <w:t>NRAMP</w:t>
      </w:r>
      <w:r w:rsidRPr="001963CE">
        <w:rPr>
          <w:b w:val="0"/>
        </w:rPr>
        <w:t>1 у больных инфильтративным туберкулезом легких в Башкортостане // Медицинская генетика. – 2004. – № 8. – Т. 4. – С. 376-379.</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Имангулова М. М., Бикмаева А .Р., Хуснутдинова Э. К. Полиморфизм кластера гена интерлейкина 1 у больных туберкулезом легких // Цитокины и воспаление. – 2005. – № 1. – Т. 4. – С. 36-41.</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Кан Е. Л. Изменения в системе крови и их диагностическое значение / Руководство по туберкулезу органов дыхания. – М., 1972. - С.116-128.</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Клеточная биология легких в норме и при патологии. / Под ред. В. В. Ерохина, Л. М. Романовой // М.: Медицина, 2000. – 469 с.</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Кноринг Б. Е., Фрейдлин И. С., Симбирцев А. С. и др. Характер специфического иммунного ответа и продукция цитокинов мононуклеарами крови больных разными формами туберкулеза легких // Медицинская иммунология. – 2001. – Т. 3. - № 1. – С. 61-69.</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Кобринский Б. А. Формирование групп риска и прогноз развития заболеваний // Вестник АМН. – 1987. – № 4. – С. 85-89.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Краснов В. А. Калачев И. В. Степанов Д. В. и др. Перспективы развития противотуберкулезной помощи населению Сибири. // Проблемы туберкулеза. – 2003. - № 5. – С. 3-6.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Лакин Г. Ф. Биометрия. – М.: Наука, 1990. – 300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Лильин Е. Т., Трубников В. И., Ванюков М. М. Введение в современную фармакогенетику // М.: Медицина, 1984. – 160 с.</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Литвинов В. И., Чуканова В. П., Маленко А. Ф. и др. Проблемы иммуногенетики болезней легких // Сборник трудов ЦНИИ туберкулеза МЗ СССР. – 1983. – Т. 37. – С. 16-19.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Литвинов В. И., Гергерт В. Я., Мороз А. М. и др. Иммунология туберкулеза: современное состояние проблемы // Вестник РАМН. – 1999. – №7. – С. 8-11.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Маниатис Т., Фрич Э., Сэмбук Дж. Методы генетической инженерии. Молекулярное клонирование. – М.: Мир, 1984. –</w:t>
      </w:r>
      <w:r w:rsidR="00E50654" w:rsidRPr="001963CE">
        <w:rPr>
          <w:b w:val="0"/>
        </w:rPr>
        <w:t xml:space="preserve"> </w:t>
      </w:r>
      <w:r w:rsidRPr="001963CE">
        <w:rPr>
          <w:b w:val="0"/>
        </w:rPr>
        <w:t>480 с.</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Меньшиков В.В. Лабораторные методы исследования в клинике. - М.: Медицина, 1987. - 350с.</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Мороз А. М. Иммуногенетические механизмы резистентности к туберкулезу (экспериментальное исследование) / Дис. д-ра мед. наук. – М., 1984. – 42 с.</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 xml:space="preserve">Мурашкина Г.С., Алексеева Т.В., Ревякина О.В., Новикова Н.М. Туберкулез в западной Сибири //Современная фтизиатрия и проблемы туберкулеза </w:t>
      </w:r>
      <w:r w:rsidRPr="001963CE">
        <w:rPr>
          <w:sz w:val="28"/>
          <w:lang w:val="en-US"/>
        </w:rPr>
        <w:t>XXI</w:t>
      </w:r>
      <w:r w:rsidRPr="001963CE">
        <w:rPr>
          <w:sz w:val="28"/>
        </w:rPr>
        <w:t xml:space="preserve"> века. - Тезисы докладов. - 1999. - С.5.</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Онищенко Г. Г. Эпидемическая ситуация в Российской Федерации и меры по ее стабилизации // Проблемы туберкулеза. – 2003. - № 11. – С. 4-9.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Пальцев М. А. Молекулярная медицина // Вестник молодых ученых. – 2002. - № 4. – С. 64-84.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Пальцев М. А. Значение биомедицинских фундаментальных исследований для фтизиатрии // Проблемы туберкулеза. – 2004. - № 3. – С. 3-7.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Патофизиология: учебник для медицинских вузов / Под ред. В. В. Новицкого, Е. Д. Гольдберга // Томск: Из-во Том. ун-та, 2001. – 716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Перельман М. И., Хомяков Ю. Н., Киселев В. И. и др. Молекулярная медицина и лечение туберкулеза // Проблемы туберкулеза. – 2001. - № 5. – С. 5-7.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Перельман М. И. Основные итоги противотуберкулезной работы в России в 2001 г. // Проблемы туберкулеза. – 2003. - № 2. – С. 3-11.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Пименов Е. В., Тотолян А. А., Бывалов А. А. и др. Современные представления о патогенезе инфекционных заболеваний // Вестник РАМН. – 2003. – № 6. – С. 3-9.</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Покровский В. И., Авербах М. М., Литвинов В. И., Рубцов И. В. Приобретенный иммунитет и инфекционный процесс. – М.: Медицина, 1979. –</w:t>
      </w:r>
      <w:r w:rsidR="00E50654" w:rsidRPr="001963CE">
        <w:rPr>
          <w:sz w:val="28"/>
        </w:rPr>
        <w:t xml:space="preserve"> </w:t>
      </w:r>
      <w:r w:rsidRPr="001963CE">
        <w:rPr>
          <w:sz w:val="28"/>
        </w:rPr>
        <w:t>280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Пузик В. И., Уварова О. А., Авербах М. М. Патоморфология современных форм легочного туберкулеза. – М.: Медицина, 1973. – 244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Пузырев В. П. Генетика мультифакториальных заболеваний: между прошлым и будущим // Медицинская генетика. – 2003. – Т.2. № 12. – С. 498-508.</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 xml:space="preserve">Пузырев В. П., Никитин Д. Ю., Напалкова О. В. Ген </w:t>
      </w:r>
      <w:r w:rsidRPr="001963CE">
        <w:rPr>
          <w:sz w:val="28"/>
          <w:lang w:val="en-US"/>
        </w:rPr>
        <w:t>NRAMP</w:t>
      </w:r>
      <w:r w:rsidRPr="001963CE">
        <w:rPr>
          <w:sz w:val="28"/>
        </w:rPr>
        <w:t>1: структура, функция и инфекционные болезни человека // Молекулярная генетика, микробиология и вирусология. – 2002. – №3. – С.34-40.</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Пузырев В. П., Степанов В. А. Патологическая анатомия генома. –</w:t>
      </w:r>
      <w:r w:rsidR="00E50654" w:rsidRPr="001963CE">
        <w:rPr>
          <w:sz w:val="28"/>
        </w:rPr>
        <w:t xml:space="preserve"> </w:t>
      </w:r>
      <w:r w:rsidRPr="001963CE">
        <w:rPr>
          <w:sz w:val="28"/>
        </w:rPr>
        <w:t>Новосибирск: Наука, 1997. – 224 с.</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Рабухин А.Е. Туберкулез органов дыхания у взрослых. – М.: Медицина, 1976. - 328с.</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Рабухин А. Е. Исторический очерк развития учения о туберкулезе. Руководство по туберкулезу. – М., 1959 – 134 с.</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Рабухин А. Е. Эпидемиология и патогенез легочного туберкулеза.– М</w:t>
      </w:r>
      <w:r w:rsidRPr="001963CE">
        <w:rPr>
          <w:b w:val="0"/>
          <w:lang w:val="en-US"/>
        </w:rPr>
        <w:t>.</w:t>
      </w:r>
      <w:r w:rsidRPr="001963CE">
        <w:rPr>
          <w:b w:val="0"/>
        </w:rPr>
        <w:t>, 1948 – 120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Ридер Г. Л. Эпидемиологические основы борьбы с туберкулезом // Пер. с англ. – М.: Весь Мир. – 2001. – 192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Ройт А. Основы иммунологии. – М.: Мир, 1991. – 327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Ройт А., Бростофф Дж., Мейл Д. Иммунология. – М.: Мир, 2000. – 592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Рудко А. А. Аллельные варианты генов подверженности к туберкулезу у тувинцев / А.А. Рудко: Автореф. дисс. канд. мед. наук. - Томск, 2004. - 20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Рудко А. А., Ондар Э. А., Фрейдин М. Б., Пузырев В. П. Полиморфизм генов </w:t>
      </w:r>
      <w:r w:rsidRPr="001963CE">
        <w:rPr>
          <w:b w:val="0"/>
          <w:lang w:val="en-US"/>
        </w:rPr>
        <w:t>NRAMP</w:t>
      </w:r>
      <w:r w:rsidRPr="001963CE">
        <w:rPr>
          <w:b w:val="0"/>
        </w:rPr>
        <w:t xml:space="preserve">1 и </w:t>
      </w:r>
      <w:r w:rsidRPr="001963CE">
        <w:rPr>
          <w:b w:val="0"/>
          <w:lang w:val="en-US"/>
        </w:rPr>
        <w:t>IL</w:t>
      </w:r>
      <w:r w:rsidRPr="001963CE">
        <w:rPr>
          <w:b w:val="0"/>
        </w:rPr>
        <w:t>12</w:t>
      </w:r>
      <w:r w:rsidRPr="001963CE">
        <w:rPr>
          <w:b w:val="0"/>
          <w:lang w:val="en-US"/>
        </w:rPr>
        <w:t>B</w:t>
      </w:r>
      <w:r w:rsidRPr="001963CE">
        <w:rPr>
          <w:b w:val="0"/>
        </w:rPr>
        <w:t xml:space="preserve"> у больных туберкулезом и здоровых жителей республики Тыва / Актуальные проблемы сохранения здоровья населения Республики Тыва // Под ред. Ондар Э. А., Монгуш Р. Ш. – Вып. 3. – Кызыл: ТывГУ, 2003. – С. 55-62.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Рудко А. А., Ондар Э. А., Фрейдин М. Б., Пузырев В. П. Полиморфизм генов </w:t>
      </w:r>
      <w:r w:rsidRPr="001963CE">
        <w:rPr>
          <w:b w:val="0"/>
          <w:lang w:val="en-US"/>
        </w:rPr>
        <w:t>NRAMP</w:t>
      </w:r>
      <w:r w:rsidRPr="001963CE">
        <w:rPr>
          <w:b w:val="0"/>
        </w:rPr>
        <w:t xml:space="preserve">1 и </w:t>
      </w:r>
      <w:r w:rsidRPr="001963CE">
        <w:rPr>
          <w:b w:val="0"/>
          <w:lang w:val="en-US"/>
        </w:rPr>
        <w:t>IL</w:t>
      </w:r>
      <w:r w:rsidRPr="001963CE">
        <w:rPr>
          <w:b w:val="0"/>
        </w:rPr>
        <w:t>12</w:t>
      </w:r>
      <w:r w:rsidRPr="001963CE">
        <w:rPr>
          <w:b w:val="0"/>
          <w:lang w:val="en-US"/>
        </w:rPr>
        <w:t>B</w:t>
      </w:r>
      <w:r w:rsidRPr="001963CE">
        <w:rPr>
          <w:b w:val="0"/>
        </w:rPr>
        <w:t xml:space="preserve"> у больных туберкулезом Республики Тыва / Сборник тезисов </w:t>
      </w:r>
      <w:r w:rsidR="00974047" w:rsidRPr="001963CE">
        <w:rPr>
          <w:b w:val="0"/>
        </w:rPr>
        <w:t>"</w:t>
      </w:r>
      <w:r w:rsidRPr="001963CE">
        <w:rPr>
          <w:b w:val="0"/>
        </w:rPr>
        <w:t>Вопросы сохранения и развития здоровья населения Севера и Сибири</w:t>
      </w:r>
      <w:r w:rsidR="00974047" w:rsidRPr="001963CE">
        <w:rPr>
          <w:b w:val="0"/>
        </w:rPr>
        <w:t>"</w:t>
      </w:r>
      <w:r w:rsidRPr="001963CE">
        <w:rPr>
          <w:b w:val="0"/>
        </w:rPr>
        <w:t xml:space="preserve"> / Красноярск, 2003. – С. 372-374.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Рудко А. А., Ондар Э. А., Фрейдин М. Б., Пузырев В. П. Полиморфизм генов-кандидатов подверженности к туберкулезу у населения Республики Тыва / Сборник тезисив 3-го съезда генетиков и селекционеров России </w:t>
      </w:r>
      <w:r w:rsidR="00974047" w:rsidRPr="001963CE">
        <w:rPr>
          <w:b w:val="0"/>
        </w:rPr>
        <w:t>"</w:t>
      </w:r>
      <w:r w:rsidRPr="001963CE">
        <w:rPr>
          <w:b w:val="0"/>
        </w:rPr>
        <w:t xml:space="preserve">Генетика в </w:t>
      </w:r>
      <w:r w:rsidRPr="001963CE">
        <w:rPr>
          <w:b w:val="0"/>
          <w:lang w:val="en-US"/>
        </w:rPr>
        <w:t>XXI</w:t>
      </w:r>
      <w:r w:rsidRPr="001963CE">
        <w:rPr>
          <w:b w:val="0"/>
        </w:rPr>
        <w:t xml:space="preserve"> веке: современное состояние и перспективы развития</w:t>
      </w:r>
      <w:r w:rsidR="00974047" w:rsidRPr="001963CE">
        <w:rPr>
          <w:b w:val="0"/>
        </w:rPr>
        <w:t>"</w:t>
      </w:r>
      <w:r w:rsidRPr="001963CE">
        <w:rPr>
          <w:b w:val="0"/>
        </w:rPr>
        <w:t xml:space="preserve"> / М. – 2004. – С. 93.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Рудко А. А., Фрейдин М. Б. Генетика предрасположенности к туберкулезу / Генетика человека и патология: Сборник научных трудов / Под. ред. В. П. Пузырева. – Вып. 6. – Томск: </w:t>
      </w:r>
      <w:r w:rsidR="00974047" w:rsidRPr="001963CE">
        <w:rPr>
          <w:b w:val="0"/>
        </w:rPr>
        <w:t>"</w:t>
      </w:r>
      <w:r w:rsidRPr="001963CE">
        <w:rPr>
          <w:b w:val="0"/>
        </w:rPr>
        <w:t>Печатная мануфактура</w:t>
      </w:r>
      <w:r w:rsidR="00974047" w:rsidRPr="001963CE">
        <w:rPr>
          <w:b w:val="0"/>
        </w:rPr>
        <w:t>"</w:t>
      </w:r>
      <w:r w:rsidRPr="001963CE">
        <w:rPr>
          <w:b w:val="0"/>
        </w:rPr>
        <w:t>. – 2002. – С. 170-176.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Рудко А. А., Фрейдин М. Б. Генетические основы подверженности к туберкулезу // Тихоокеакский медицинский журнал. – 2002. -</w:t>
      </w:r>
      <w:r w:rsidR="00E50654" w:rsidRPr="001963CE">
        <w:rPr>
          <w:b w:val="0"/>
        </w:rPr>
        <w:t xml:space="preserve"> </w:t>
      </w:r>
      <w:r w:rsidRPr="001963CE">
        <w:rPr>
          <w:b w:val="0"/>
        </w:rPr>
        <w:t>№1(8). – С. 61-61.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Рудко А. А., Фрейдин М. Б., Пузырев В. П. Полиморфизм генов </w:t>
      </w:r>
      <w:r w:rsidRPr="001963CE">
        <w:rPr>
          <w:b w:val="0"/>
          <w:lang w:val="en-US"/>
        </w:rPr>
        <w:t>NRAMP</w:t>
      </w:r>
      <w:r w:rsidRPr="001963CE">
        <w:rPr>
          <w:b w:val="0"/>
        </w:rPr>
        <w:t xml:space="preserve">1 и </w:t>
      </w:r>
      <w:r w:rsidRPr="001963CE">
        <w:rPr>
          <w:b w:val="0"/>
          <w:lang w:val="en-US"/>
        </w:rPr>
        <w:t>IL</w:t>
      </w:r>
      <w:r w:rsidRPr="001963CE">
        <w:rPr>
          <w:b w:val="0"/>
        </w:rPr>
        <w:t>12</w:t>
      </w:r>
      <w:r w:rsidRPr="001963CE">
        <w:rPr>
          <w:b w:val="0"/>
          <w:lang w:val="en-US"/>
        </w:rPr>
        <w:t>B</w:t>
      </w:r>
      <w:r w:rsidRPr="001963CE">
        <w:rPr>
          <w:b w:val="0"/>
        </w:rPr>
        <w:t xml:space="preserve"> у больных туберкулезом Республики Тыва / Сборник тезисов 13-го национального конгресса по болезням органов дыхания / Санкт-Петербург, 2003. – С. 289.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Сабадаш Е. В., Павлов В. А., Кравченко М. А. и др. К вопросу о формировании естественной резистентности к туберкулезу / Материалы междун. конф. </w:t>
      </w:r>
      <w:r w:rsidR="00974047" w:rsidRPr="001963CE">
        <w:rPr>
          <w:b w:val="0"/>
        </w:rPr>
        <w:t>"</w:t>
      </w:r>
      <w:r w:rsidRPr="001963CE">
        <w:rPr>
          <w:b w:val="0"/>
        </w:rPr>
        <w:t>Туберкулез – старая проблема в новом тысячелетии</w:t>
      </w:r>
      <w:r w:rsidR="00974047" w:rsidRPr="001963CE">
        <w:rPr>
          <w:b w:val="0"/>
        </w:rPr>
        <w:t>"</w:t>
      </w:r>
      <w:r w:rsidRPr="001963CE">
        <w:rPr>
          <w:b w:val="0"/>
        </w:rPr>
        <w:t>, 1-5 июля 2002г. – М.: Медицина и жизнь. – С. 150-151.</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Селедцова Г. В., Козлов В. А. Иммунорегуляторные свойства моноцитов/макрофагов у больных туберкулезом легких // Проблемы туберкулеза. – 1991. - № 5. – С. 54-56.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Сергеев А. С., Богадельникова И. В., Агапова Р. К., Перельман М. И. Анализ уровней гетерозиготности по локусам </w:t>
      </w:r>
      <w:r w:rsidRPr="001963CE">
        <w:rPr>
          <w:b w:val="0"/>
          <w:lang w:val="en-US"/>
        </w:rPr>
        <w:t>PL</w:t>
      </w:r>
      <w:r w:rsidRPr="001963CE">
        <w:rPr>
          <w:b w:val="0"/>
        </w:rPr>
        <w:t xml:space="preserve">, </w:t>
      </w:r>
      <w:r w:rsidRPr="001963CE">
        <w:rPr>
          <w:b w:val="0"/>
          <w:lang w:val="en-US"/>
        </w:rPr>
        <w:t>TF</w:t>
      </w:r>
      <w:r w:rsidRPr="001963CE">
        <w:rPr>
          <w:b w:val="0"/>
        </w:rPr>
        <w:t xml:space="preserve">, </w:t>
      </w:r>
      <w:r w:rsidRPr="001963CE">
        <w:rPr>
          <w:b w:val="0"/>
          <w:lang w:val="en-US"/>
        </w:rPr>
        <w:t>PGM</w:t>
      </w:r>
      <w:r w:rsidRPr="001963CE">
        <w:rPr>
          <w:b w:val="0"/>
        </w:rPr>
        <w:t xml:space="preserve">1, </w:t>
      </w:r>
      <w:r w:rsidRPr="001963CE">
        <w:rPr>
          <w:b w:val="0"/>
          <w:lang w:val="en-US"/>
        </w:rPr>
        <w:t>ACP</w:t>
      </w:r>
      <w:r w:rsidRPr="001963CE">
        <w:rPr>
          <w:b w:val="0"/>
        </w:rPr>
        <w:t xml:space="preserve">1, </w:t>
      </w:r>
      <w:r w:rsidRPr="001963CE">
        <w:rPr>
          <w:b w:val="0"/>
          <w:lang w:val="en-US"/>
        </w:rPr>
        <w:t>HP</w:t>
      </w:r>
      <w:r w:rsidRPr="001963CE">
        <w:rPr>
          <w:b w:val="0"/>
        </w:rPr>
        <w:t xml:space="preserve">, </w:t>
      </w:r>
      <w:r w:rsidRPr="001963CE">
        <w:rPr>
          <w:b w:val="0"/>
          <w:lang w:val="en-US"/>
        </w:rPr>
        <w:t>GC</w:t>
      </w:r>
      <w:r w:rsidRPr="001963CE">
        <w:rPr>
          <w:b w:val="0"/>
        </w:rPr>
        <w:t xml:space="preserve">, </w:t>
      </w:r>
      <w:r w:rsidRPr="001963CE">
        <w:rPr>
          <w:b w:val="0"/>
          <w:lang w:val="en-US"/>
        </w:rPr>
        <w:t>GLO</w:t>
      </w:r>
      <w:r w:rsidRPr="001963CE">
        <w:rPr>
          <w:b w:val="0"/>
        </w:rPr>
        <w:t xml:space="preserve">1, </w:t>
      </w:r>
      <w:r w:rsidRPr="001963CE">
        <w:rPr>
          <w:b w:val="0"/>
          <w:lang w:val="en-US"/>
        </w:rPr>
        <w:t>C</w:t>
      </w:r>
      <w:r w:rsidRPr="001963CE">
        <w:rPr>
          <w:b w:val="0"/>
        </w:rPr>
        <w:t xml:space="preserve">3 и </w:t>
      </w:r>
      <w:r w:rsidRPr="001963CE">
        <w:rPr>
          <w:b w:val="0"/>
          <w:lang w:val="en-US"/>
        </w:rPr>
        <w:t>ESD</w:t>
      </w:r>
      <w:r w:rsidRPr="001963CE">
        <w:rPr>
          <w:b w:val="0"/>
        </w:rPr>
        <w:t xml:space="preserve"> у больных туберкулезом легких с различной эффективностью лечения // Генетика. – 2001. – Т.37. </w:t>
      </w:r>
      <w:r w:rsidRPr="001963CE">
        <w:rPr>
          <w:b w:val="0"/>
          <w:lang w:val="en-US"/>
        </w:rPr>
        <w:t>№ 12. – С. 1673-1680.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Симбирцев А. С. Цитокины – новая система регуляции защитных сил организма // Цитокины и воспаление. – 2002. – Т.1.№ 1. – С. 9-16.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Скворцова Л. А., Павлова М. В., Виноградова Т. И., Арчакова Л. И. Комплексная терапия туберкулеза легких с применением рекомбинантных интерлейкинов // Проблемы туберкулеза. – 2003. – № 10. – С. 9-12.</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Скутко А.Я. Особенности клиники деструктивных и кавернозных форм туберкулеза легких у впервые выявленных больных //Врачебное дело. - 1970. - №12. - С.61-65.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Состояние противотуберкулезной помощи населению сибирского и дальневосточного федеральных округов по итогам работы в 2003 году / Под ред. В. А. Краснова // Новосибирск. – 2004. – 122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Справочные материалы по эпидемиологии туберкулеза в Сибирском и Дальневосточном федеральном округах / Выездное заседание президиума СО РАМН 19 мая 2004 г., г. Новосибирск.</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Стрелис А.К. Актовая речь //Современная фтизиатрия и проблемы туберкулеза </w:t>
      </w:r>
      <w:r w:rsidRPr="001963CE">
        <w:rPr>
          <w:b w:val="0"/>
          <w:lang w:val="en-US"/>
        </w:rPr>
        <w:t>XXI</w:t>
      </w:r>
      <w:r w:rsidRPr="001963CE">
        <w:rPr>
          <w:b w:val="0"/>
        </w:rPr>
        <w:t xml:space="preserve"> века. - Томск, 1999. - 69с.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 xml:space="preserve">Стрелис А. К. Туберкулез сегодня – инфекционный агрессор и бомба замедленного действия / Сборник трудов международной научно-практической конференции </w:t>
      </w:r>
      <w:r w:rsidR="00974047" w:rsidRPr="001963CE">
        <w:rPr>
          <w:b w:val="0"/>
        </w:rPr>
        <w:t>"</w:t>
      </w:r>
      <w:r w:rsidRPr="001963CE">
        <w:rPr>
          <w:b w:val="0"/>
        </w:rPr>
        <w:t>Проблемы туберкулеза и современные пути их решения</w:t>
      </w:r>
      <w:r w:rsidR="00974047" w:rsidRPr="001963CE">
        <w:rPr>
          <w:b w:val="0"/>
        </w:rPr>
        <w:t>"</w:t>
      </w:r>
      <w:r w:rsidRPr="001963CE">
        <w:rPr>
          <w:b w:val="0"/>
        </w:rPr>
        <w:t>, 7-8 октября 2004 г. – Томск. – С. 19-23.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Струков А. И. Формы легочного туберкулеза в морфологическом освещении. – М., 1948. – 160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n-US"/>
        </w:rPr>
        <w:t>C</w:t>
      </w:r>
      <w:r w:rsidRPr="001963CE">
        <w:rPr>
          <w:b w:val="0"/>
        </w:rPr>
        <w:t>труков А.И. Кауфман О.Я. Гранулематозное воспаление и гранулематозные болезни. - М: Медицина, 1989. - 184с.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Тотолян А. А., Фрейдлин И. С. Клетки иммунной системы. - СПб.: Наука, 2000. – 231 с.</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Туберкулез. Руководство для врачей / Под ред. А. Г. Хоменко. – М.: Медицина, 1996. – 496 с.</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Уварова О. А., Ильина Т. Я., Зикеев В. В. Взаимосвязь морфологических иммунных реакций и характера туберкулезного процесса в легких // Проблемы туберкулеза. – 1981. – № 4. – С. 65-68.</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Урсов И. П. Эпидемиология туберкулеза. – Новосибирск, 1997. – 112 с.</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Флейс Д. Статистические методы для изучения таблиц долей и пропорций. - М.: Финансы и статистика, 1989. – 319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Фогель Ф., Мотульски А.</w:t>
      </w:r>
      <w:r w:rsidR="00E50654" w:rsidRPr="001963CE">
        <w:rPr>
          <w:b w:val="0"/>
        </w:rPr>
        <w:t xml:space="preserve"> </w:t>
      </w:r>
      <w:r w:rsidRPr="001963CE">
        <w:rPr>
          <w:b w:val="0"/>
        </w:rPr>
        <w:t>Генетика человека: Пер. с англ. – М.: Мир, 1989. – Т.1 – 313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Фрейдлин И.С. Система мононуклеарных фагоцитов. - М., 1984. - 272с.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Хаудамова Г. Т. Риск заболевания туберкулезом основных этнических групп Казахстана // Проблемы туберкулеза. – 1991. – №4. – С. 22-25.</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Холмовская М. Б. Исторический очерк развития медико-биологического учения о туберкулезе. – М., 1997. – 247 с.</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Хоменко А. Г. Проблемы наследственности при болезнях легких. – М.: Медицина, 1990. – 240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Хонина Н. А., Никонов С. Д., Шпилевский С. В. и др. Особенности иммунитета у больных с различными формами туберкулеза легких // Проблемы туберкулеза. – 2000. – №1. – С. 30-32.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Чуканова В. П., Сергеев А. С., Мороз А. М., Гафуров К. Г. Роль наследственных факторов при туберкулезе // Проблемы туберкулеза. – 1981. – №11. – С. 46-50.</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Чуканова В. П., Литвинов В. И., Поспелов Л. Е., Слогоцкая Л. В.</w:t>
      </w:r>
      <w:r w:rsidR="00E50654" w:rsidRPr="001963CE">
        <w:rPr>
          <w:sz w:val="28"/>
        </w:rPr>
        <w:t xml:space="preserve"> </w:t>
      </w:r>
      <w:r w:rsidRPr="001963CE">
        <w:rPr>
          <w:sz w:val="28"/>
        </w:rPr>
        <w:t>Значение факторов наследственной предрасположенности в развитии и течении легочного туберкулеза // Проблемы туберкулеза. – 1995. – №2. – С. 6-9.</w:t>
      </w:r>
    </w:p>
    <w:p w:rsidR="00794D83"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Чуканова В. П., Поспелов Л. Е., Маленко А. Ф. Значение факторов наследственной предрасположенности при туберкулезе и других</w:t>
      </w:r>
      <w:r w:rsidR="00E50654" w:rsidRPr="001963CE">
        <w:rPr>
          <w:sz w:val="28"/>
        </w:rPr>
        <w:t xml:space="preserve"> </w:t>
      </w:r>
      <w:r w:rsidRPr="001963CE">
        <w:rPr>
          <w:sz w:val="28"/>
        </w:rPr>
        <w:t>гранулематозных заболеваниях легких // Проблемы туберкулеза. – 2001. – №2. – С. 33-36.</w:t>
      </w:r>
    </w:p>
    <w:p w:rsidR="00974047" w:rsidRPr="001963CE" w:rsidRDefault="00794D83" w:rsidP="00246E5C">
      <w:pPr>
        <w:numPr>
          <w:ilvl w:val="0"/>
          <w:numId w:val="29"/>
        </w:numPr>
        <w:tabs>
          <w:tab w:val="clear" w:pos="360"/>
          <w:tab w:val="num" w:pos="567"/>
        </w:tabs>
        <w:suppressAutoHyphens/>
        <w:spacing w:line="360" w:lineRule="auto"/>
        <w:ind w:left="0" w:firstLine="0"/>
        <w:rPr>
          <w:sz w:val="28"/>
        </w:rPr>
      </w:pPr>
      <w:r w:rsidRPr="001963CE">
        <w:rPr>
          <w:sz w:val="28"/>
        </w:rPr>
        <w:t>Шевченко Ю. Л. Борьба с туберкулезом в России на пороге ХХ1 века // Проблемы туберкулеза. – 2000. - № 3. – С. 2-5.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Шмелев Н.А. Цитологический анализ крови и его значение при туберкулезе. -М.: Медицина, 1959. – 112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Штефко В. Г. Туберкулез и конституция. – Л., 1930. – 240 с.</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Ярилин А. А. Симбиотические взаимоотношения клеток иммунной системы // Иммунология. – 2001. - №4. – С. 16-20.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rPr>
        <w:t>Ярилин А. А. Межклеточная кооперация при иммунном ответе // Вестник РАМН. – 1999. - №4. – С. 25-29.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Abe T., Linuma Y., Ando M. et al. </w:t>
      </w:r>
      <w:r w:rsidRPr="001963CE">
        <w:rPr>
          <w:b w:val="0"/>
          <w:lang w:val="en-US"/>
        </w:rPr>
        <w:t>Nramp1 polymorphisms susceptibility and clinical features of tuberculosis // J. Infect. Dis. – 2003. – Vol. 46. – P. 215-220.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n-US"/>
        </w:rPr>
        <w:t>Abel L., Casanova J. L. Genetic predisposition to clinical tuberculosis: bridging the gap between simple and complex inheritance // Am. J. Hum. Genet. – 2000. – Vol. 67. – P. 274-277.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Abel L., Dessein A. J. The impact of host genetics on susceptibility to human infectious diseases // Curr. Opin. Immunol. – 1997. – Vol. 9. – P. 509-516.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Altare F., Jouanguy E., Lamhamedi S. et al. </w:t>
      </w:r>
      <w:r w:rsidRPr="001963CE">
        <w:rPr>
          <w:b w:val="0"/>
          <w:lang w:val="en-US"/>
        </w:rPr>
        <w:t>Mendelian susceptibility to mycobacterial infection in man // Curr. Opin. Immunol. – 1998. – Vol. 10. – P. 413-417.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it-IT"/>
        </w:rPr>
        <w:t xml:space="preserve">Baghdadi J. E., Remus N., Benslimane A. et al. </w:t>
      </w:r>
      <w:r w:rsidRPr="001963CE">
        <w:rPr>
          <w:b w:val="0"/>
          <w:lang w:val="en-US"/>
        </w:rPr>
        <w:t xml:space="preserve">Variants of the human NRAMP1 gene and susceptibility to tuberculosis in </w:t>
      </w:r>
      <w:smartTag w:uri="urn:schemas-microsoft-com:office:smarttags" w:element="country-region">
        <w:smartTag w:uri="urn:schemas-microsoft-com:office:smarttags" w:element="place">
          <w:r w:rsidRPr="001963CE">
            <w:rPr>
              <w:b w:val="0"/>
              <w:lang w:val="en-US"/>
            </w:rPr>
            <w:t>Morocco</w:t>
          </w:r>
        </w:smartTag>
      </w:smartTag>
      <w:r w:rsidRPr="001963CE">
        <w:rPr>
          <w:b w:val="0"/>
          <w:lang w:val="en-US"/>
        </w:rPr>
        <w:t xml:space="preserve"> // Int. J. Tuberc. Lung Dis. – 2003. – Vol. 7(6). –</w:t>
      </w:r>
      <w:r w:rsidR="00E50654" w:rsidRPr="001963CE">
        <w:rPr>
          <w:b w:val="0"/>
          <w:lang w:val="en-US"/>
        </w:rPr>
        <w:t xml:space="preserve"> </w:t>
      </w:r>
      <w:r w:rsidRPr="001963CE">
        <w:rPr>
          <w:b w:val="0"/>
          <w:lang w:val="en-US"/>
        </w:rPr>
        <w:t>P. 599-602.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Barton C. H., Biggs T. E., Baker S. T. et al. Nramp1: a link between intracellular iron transport and innate resistance to intracellular pathogens // J. Leuk. Biol. – 1999. – Vol. 66. – P.757-762.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Bellamy R. Genetic susceptibility to tuberculosis in human populations // Thorax. – 1998. – Vol. 53. – P. 588-593.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Bellamy R. Identifying genetic susceptibility factors for tuberculosis in Africans: a combined approach using a candidate gene study and a genome-wide screen // Clin. Science. – 2000. – Vol. 98. – P.245-250.</w:t>
      </w:r>
    </w:p>
    <w:p w:rsidR="00794D83" w:rsidRPr="001963CE" w:rsidRDefault="00794D83" w:rsidP="00246E5C">
      <w:pPr>
        <w:pStyle w:val="23"/>
        <w:widowControl/>
        <w:numPr>
          <w:ilvl w:val="0"/>
          <w:numId w:val="29"/>
        </w:numPr>
        <w:tabs>
          <w:tab w:val="clear" w:pos="360"/>
          <w:tab w:val="left" w:pos="142"/>
          <w:tab w:val="num" w:pos="567"/>
        </w:tabs>
        <w:suppressAutoHyphens/>
        <w:ind w:left="0" w:firstLine="0"/>
        <w:jc w:val="left"/>
        <w:rPr>
          <w:b w:val="0"/>
          <w:lang w:val="en-US"/>
        </w:rPr>
      </w:pPr>
      <w:r w:rsidRPr="001963CE">
        <w:rPr>
          <w:b w:val="0"/>
          <w:lang w:val="en-US"/>
        </w:rPr>
        <w:t>Bellamy R. The natural resistance-associated macrophage protein and susceptibility to intracellular pathogens // Microbes and Infection. – 1999. – Vol. 1. – P. 23-27.</w:t>
      </w:r>
    </w:p>
    <w:p w:rsidR="00794D83" w:rsidRPr="001963CE" w:rsidRDefault="00794D83" w:rsidP="00246E5C">
      <w:pPr>
        <w:pStyle w:val="23"/>
        <w:widowControl/>
        <w:numPr>
          <w:ilvl w:val="0"/>
          <w:numId w:val="29"/>
        </w:numPr>
        <w:tabs>
          <w:tab w:val="clear" w:pos="360"/>
          <w:tab w:val="left" w:pos="142"/>
          <w:tab w:val="num" w:pos="567"/>
        </w:tabs>
        <w:suppressAutoHyphens/>
        <w:ind w:left="0" w:firstLine="0"/>
        <w:jc w:val="left"/>
        <w:rPr>
          <w:b w:val="0"/>
          <w:lang w:val="en-US"/>
        </w:rPr>
      </w:pPr>
      <w:r w:rsidRPr="001963CE">
        <w:rPr>
          <w:b w:val="0"/>
          <w:lang w:val="en-US"/>
        </w:rPr>
        <w:t>Bellamy R., Beyers N., McAdam K. P. W. J. et al. Genetic susceptibility to tuberculosis in Africans: a genome-wide scan // Proc. Natl. Acad. Sci. USA. – 2000. – Vol. 97. – P. 8005-8009.</w:t>
      </w:r>
    </w:p>
    <w:p w:rsidR="00794D83" w:rsidRPr="001963CE" w:rsidRDefault="00794D83" w:rsidP="00246E5C">
      <w:pPr>
        <w:pStyle w:val="23"/>
        <w:widowControl/>
        <w:numPr>
          <w:ilvl w:val="0"/>
          <w:numId w:val="29"/>
        </w:numPr>
        <w:tabs>
          <w:tab w:val="clear" w:pos="360"/>
          <w:tab w:val="left" w:pos="142"/>
          <w:tab w:val="num" w:pos="567"/>
        </w:tabs>
        <w:suppressAutoHyphens/>
        <w:ind w:left="0" w:firstLine="0"/>
        <w:jc w:val="left"/>
        <w:rPr>
          <w:b w:val="0"/>
          <w:lang w:val="en-US"/>
        </w:rPr>
      </w:pPr>
      <w:r w:rsidRPr="001963CE">
        <w:rPr>
          <w:b w:val="0"/>
          <w:lang w:val="en-US"/>
        </w:rPr>
        <w:t>Bellamy R., Hill A. V. S. Genetic susceptibility to mycobacteria and other infectious pathogens in humans // Curr. Opin. Immunol. – 1998. – Vol. 10. – P. 483-487.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Bellamy R., Ruwende C., Corrah T. et al. </w:t>
      </w:r>
      <w:r w:rsidRPr="001963CE">
        <w:rPr>
          <w:b w:val="0"/>
          <w:lang w:val="en-US"/>
        </w:rPr>
        <w:t>Assessment of the interleukin 1 gene cluster and other candidate gene polymorphisms in host susceptibility to tuberculosis // Tuber. Lung. Dis. – 1998. – Vol. 79(2). – P. 83-89.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Bellamy R., Ruwende C., Corrah T. et al. </w:t>
      </w:r>
      <w:r w:rsidRPr="001963CE">
        <w:rPr>
          <w:b w:val="0"/>
          <w:lang w:val="en-US"/>
        </w:rPr>
        <w:t>Tuberculosis and chronic hepatitis B virus infection in Africans and variation in the vitamin D receptor gene // J. Infect. Dis. – 1999. – Vol. 179. – P. 721-724.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Bellamy R., Ruwende C., Corrah T. et al. </w:t>
      </w:r>
      <w:r w:rsidRPr="001963CE">
        <w:rPr>
          <w:b w:val="0"/>
          <w:lang w:val="en-US"/>
        </w:rPr>
        <w:t>Variations in the NRAMP1 gene and susceptibility to tuberculosis in west Africans // N. Engl. J. Med. – 1998. – Vol. 338(10). – P. 640-644.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Blackwell J. M., Barton C. H., White J. K. et al. Genetic regulation of leishmanial and mycobacterial infections: the Lsh/lty/Bcg gene story continues // Immunol. Lett. – 1994. – Vol. 43. – P. 99-107.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Blackwell J. M., Barton C. H., White J. K. et al. Genomic organisation and sequence of the human NRAMP gene: identification and mapping of a promoter region polymorphism // Mol. Med. – 1995. – Vol.1. – P. 194-205.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Blackwell M. J., Searle S. Genetic regulation of macrophage activation: understanding the function of Nramp1 (= Ity/Lsh/Bcg ) // Immunol. Lett</w:t>
      </w:r>
      <w:r w:rsidRPr="001963CE">
        <w:rPr>
          <w:b w:val="0"/>
        </w:rPr>
        <w:t>.</w:t>
      </w:r>
      <w:r w:rsidRPr="001963CE">
        <w:rPr>
          <w:b w:val="0"/>
          <w:lang w:val="en-US"/>
        </w:rPr>
        <w:t xml:space="preserve"> – 1999. – Vol. 65. – P. 73-80.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Bornman L., Campbell S. J., Fielding K. et al. Vitamin D receptor polymorphisms and susceptibility to tuberculosis in west Africa: a case-control and family study // J. Infect. Dis. – 2004. – Vol. 190(9). – P. 1631-1641.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Bradley D. J. Regulation of Leishmania populations within the host. II. Genetic control of acute susceptibility of mice to Leishimania donovani infection // Clin. Exp. Immunol. – 1977. – Vol. 30. – P. 130-140.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Brightbill H. D., Libraty D. H., Krutzik S. R. et al. Host defense mechanisms triggered by microbial lipoproteins through toll-like receptors // Science. – 1999. – Vol. 285. – P. 732-736.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it-IT"/>
        </w:rPr>
        <w:t xml:space="preserve">Cadranel J., Hance A. J., Milleron B. et al. </w:t>
      </w:r>
      <w:r w:rsidRPr="001963CE">
        <w:rPr>
          <w:b w:val="0"/>
          <w:lang w:val="en-US"/>
        </w:rPr>
        <w:t>The production of 1,25(OH)2D3 by cells recovered by bronchoalveolar lavage and the role of this metabolite in calcium homeostasis // Am. Rev. Respir. Dis. – 1988. – Vol. 138. – P. 984-989.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n-US"/>
        </w:rPr>
        <w:t>Canonne-Hergaux F., Gruenheid S., Govoni G., Gros P. The Nramp1 protein and its role in resistance to infection and macrophage function // Proc. Assoc. Am. Physicians. – 1999. – Vol. 111(4). – P. 283-289.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Cellier M., Belouchi A., Gros P. Resistance to intracellular infections: comparative genome analysis of NRAMP // Trends Genet. – 1996. – Vol. 92. – P. 201-204.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it-IT"/>
        </w:rPr>
        <w:t xml:space="preserve">Cellier M., Govoni G., Vidal S. et al. </w:t>
      </w:r>
      <w:r w:rsidRPr="001963CE">
        <w:rPr>
          <w:b w:val="0"/>
          <w:lang w:val="en-US"/>
        </w:rPr>
        <w:t>Human natural resistance-associated macrophage protein: cDNA cloning, chromosomal mapping, genomic organization, and tissue-specific expression // J. Exp. Med. – 1994. – Vol. 180. – P. 1741-1752.</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 xml:space="preserve">Cellier M., </w:t>
      </w:r>
      <w:smartTag w:uri="urn:schemas:contacts" w:element="Sn">
        <w:smartTag w:uri="urn:schemas-microsoft-com:office:smarttags" w:element="place">
          <w:r w:rsidRPr="001963CE">
            <w:rPr>
              <w:b w:val="0"/>
              <w:lang w:val="en-US"/>
            </w:rPr>
            <w:t>Bergevin</w:t>
          </w:r>
        </w:smartTag>
        <w:r w:rsidRPr="001963CE">
          <w:rPr>
            <w:b w:val="0"/>
            <w:lang w:val="en-US"/>
          </w:rPr>
          <w:t xml:space="preserve"> </w:t>
        </w:r>
        <w:smartTag w:uri="urn:schemas:contacts" w:element="Sn">
          <w:r w:rsidRPr="001963CE">
            <w:rPr>
              <w:b w:val="0"/>
              <w:lang w:val="en-US"/>
            </w:rPr>
            <w:t>I.</w:t>
          </w:r>
        </w:smartTag>
      </w:smartTag>
      <w:r w:rsidRPr="001963CE">
        <w:rPr>
          <w:b w:val="0"/>
          <w:lang w:val="en-US"/>
        </w:rPr>
        <w:t>, Boyer E. et al. Polyphyletic origins of bacterial Nramp transporters // Trends Genet. – 2001. – Vol. 17. – № 7. – P. 365-370.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Cervino A. C. L., Lakiss S., Sow O. et al. Fine mapping of a putative tuberculosis – susceptibility locus on chromosome –15q11-13 in African families // Hum. Mol. Genet. – 2002. – Vol. 11. – P. 1598-1603.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n-US"/>
        </w:rPr>
        <w:t>Cervino A. C. L., Lakiss S., Sow O., Hill A. V. S. Allelic association between the NRAMP1 gene and susceptibility to tuberculosis in Guinea – Conakry // Ann. Hum. Genet. – 2000. – Vol. 64. – P. 507-512.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Chan T. Y. Vitamin D deficiency and susceptibility to tuberculosis // Calcif. Tissue. Int. – 2000. – Vol. 66(6). – P. 476-478.</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 xml:space="preserve">Chensue S. W., Davey V. P., Remick D. G., Kunkel S. L. Release of interleukin-1 by peripheral blood mononuclear cells in patiens with tuberculosis and active inflammation // Infect. Immun. – 1986. – Vol. 52, </w:t>
      </w:r>
      <w:r w:rsidRPr="001963CE">
        <w:rPr>
          <w:b w:val="0"/>
        </w:rPr>
        <w:t>№</w:t>
      </w:r>
      <w:r w:rsidRPr="001963CE">
        <w:rPr>
          <w:b w:val="0"/>
          <w:lang w:val="en-US"/>
        </w:rPr>
        <w:t xml:space="preserve"> 1. – P. 341-343.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Comstock</w:t>
      </w:r>
      <w:r w:rsidR="00E50654" w:rsidRPr="001963CE">
        <w:rPr>
          <w:b w:val="0"/>
          <w:lang w:val="en-US"/>
        </w:rPr>
        <w:t xml:space="preserve"> </w:t>
      </w:r>
      <w:r w:rsidRPr="001963CE">
        <w:rPr>
          <w:b w:val="0"/>
          <w:lang w:val="en-US"/>
        </w:rPr>
        <w:t>G. W. Tuberculosis in twins: a reanalysis of the Prophit study // Am. Rew. Respir. Dis. – 1978. – Vol. 117. – P. 621-624.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Cooper A. M., Kipnis A., Turner J. et al. Mice lacking bioactive IL-12 can generate protective, antigen-specific cellular responses to mycobacterial infection only if the IL-12 p40 subunit is present // J. Immun. – 2002. – Vol. 168. – P. 1322-1327.</w:t>
      </w:r>
    </w:p>
    <w:p w:rsidR="00794D83" w:rsidRPr="001963CE" w:rsidRDefault="00794D83" w:rsidP="00246E5C">
      <w:pPr>
        <w:pStyle w:val="23"/>
        <w:widowControl/>
        <w:numPr>
          <w:ilvl w:val="0"/>
          <w:numId w:val="29"/>
        </w:numPr>
        <w:tabs>
          <w:tab w:val="clear" w:pos="360"/>
          <w:tab w:val="left" w:pos="426"/>
          <w:tab w:val="num" w:pos="567"/>
        </w:tabs>
        <w:suppressAutoHyphens/>
        <w:ind w:left="0" w:firstLine="0"/>
        <w:jc w:val="left"/>
        <w:rPr>
          <w:b w:val="0"/>
          <w:lang w:val="en-US"/>
        </w:rPr>
      </w:pPr>
      <w:r w:rsidRPr="001963CE">
        <w:rPr>
          <w:b w:val="0"/>
          <w:lang w:val="it-IT"/>
        </w:rPr>
        <w:t xml:space="preserve">Cooper A. M., Magram J., Ferrante J., Orme I. M. </w:t>
      </w:r>
      <w:r w:rsidRPr="001963CE">
        <w:rPr>
          <w:b w:val="0"/>
          <w:lang w:val="en-US"/>
        </w:rPr>
        <w:t>Interleukin 12 (IL-12) Is crucial to the development of protective immunity in mice intravenously infected with Mycobacterium tuberculosis // J. Exp. Med. - 1997. - Vol. 186(1). - P. 39-45.</w:t>
      </w:r>
    </w:p>
    <w:p w:rsidR="00794D83" w:rsidRPr="001963CE" w:rsidRDefault="00794D83" w:rsidP="00246E5C">
      <w:pPr>
        <w:pStyle w:val="23"/>
        <w:widowControl/>
        <w:numPr>
          <w:ilvl w:val="0"/>
          <w:numId w:val="29"/>
        </w:numPr>
        <w:tabs>
          <w:tab w:val="clear" w:pos="360"/>
          <w:tab w:val="left" w:pos="426"/>
          <w:tab w:val="num" w:pos="567"/>
        </w:tabs>
        <w:suppressAutoHyphens/>
        <w:ind w:left="0" w:firstLine="0"/>
        <w:jc w:val="left"/>
        <w:rPr>
          <w:b w:val="0"/>
          <w:lang w:val="en-US"/>
        </w:rPr>
      </w:pPr>
      <w:r w:rsidRPr="001963CE">
        <w:rPr>
          <w:b w:val="0"/>
          <w:lang w:val="en-US"/>
        </w:rPr>
        <w:t>Davies P. D., Brown R. C., Woodhead J. S. Serum concentrations of vitamin D metabolites in untreated tuberculosis // Throax. – 1985. – Vol. 40. – P. 187-190.</w:t>
      </w:r>
    </w:p>
    <w:p w:rsidR="00794D83" w:rsidRPr="001963CE" w:rsidRDefault="00794D83" w:rsidP="00246E5C">
      <w:pPr>
        <w:pStyle w:val="23"/>
        <w:widowControl/>
        <w:numPr>
          <w:ilvl w:val="0"/>
          <w:numId w:val="29"/>
        </w:numPr>
        <w:tabs>
          <w:tab w:val="left" w:pos="426"/>
          <w:tab w:val="num" w:pos="567"/>
        </w:tabs>
        <w:suppressAutoHyphens/>
        <w:ind w:left="0" w:firstLine="0"/>
        <w:jc w:val="left"/>
        <w:rPr>
          <w:b w:val="0"/>
          <w:lang w:val="en-US"/>
        </w:rPr>
      </w:pPr>
      <w:r w:rsidRPr="001963CE">
        <w:rPr>
          <w:b w:val="0"/>
          <w:lang w:val="en-US"/>
        </w:rPr>
        <w:t>Denis M. Killing of Mycobacterium tuberculosis within human monocytes: activation by cytokines and cacitriol // Clin. Exp. Immunol. – 1991. – Vol. 84. – P. 200-206.</w:t>
      </w:r>
    </w:p>
    <w:p w:rsidR="00974047" w:rsidRPr="001963CE" w:rsidRDefault="00794D83" w:rsidP="00246E5C">
      <w:pPr>
        <w:numPr>
          <w:ilvl w:val="0"/>
          <w:numId w:val="29"/>
        </w:numPr>
        <w:tabs>
          <w:tab w:val="clear" w:pos="360"/>
          <w:tab w:val="num" w:pos="567"/>
          <w:tab w:val="num" w:pos="851"/>
        </w:tabs>
        <w:suppressAutoHyphens/>
        <w:spacing w:line="360" w:lineRule="auto"/>
        <w:ind w:left="0" w:firstLine="0"/>
        <w:rPr>
          <w:sz w:val="28"/>
          <w:lang w:val="en-GB"/>
        </w:rPr>
      </w:pPr>
      <w:r w:rsidRPr="001963CE">
        <w:rPr>
          <w:sz w:val="28"/>
          <w:lang w:val="en-US"/>
        </w:rPr>
        <w:t>Dorman S. E., Holland S. M. Interferon-γ and interleukin-12 pathway defects and human disease // Cytokine Growth Factor Rev. - 2000. - Vol. 11. - P. 321-333.</w:t>
      </w:r>
    </w:p>
    <w:p w:rsidR="00794D83" w:rsidRPr="001963CE" w:rsidRDefault="00794D83" w:rsidP="00246E5C">
      <w:pPr>
        <w:numPr>
          <w:ilvl w:val="0"/>
          <w:numId w:val="29"/>
        </w:numPr>
        <w:tabs>
          <w:tab w:val="clear" w:pos="360"/>
          <w:tab w:val="num" w:pos="567"/>
          <w:tab w:val="num" w:pos="851"/>
        </w:tabs>
        <w:suppressAutoHyphens/>
        <w:spacing w:line="360" w:lineRule="auto"/>
        <w:ind w:left="0" w:firstLine="0"/>
        <w:rPr>
          <w:sz w:val="28"/>
          <w:lang w:val="en-GB"/>
        </w:rPr>
      </w:pPr>
      <w:r w:rsidRPr="001963CE">
        <w:rPr>
          <w:sz w:val="28"/>
          <w:lang w:val="en-GB"/>
        </w:rPr>
        <w:t>Edwards J. H. Familial predisposition in man // Brit. Med. Bull. – 1969. – V. 25. – P. 58-64.</w:t>
      </w:r>
    </w:p>
    <w:p w:rsidR="00794D83" w:rsidRPr="001963CE" w:rsidRDefault="00794D83" w:rsidP="00246E5C">
      <w:pPr>
        <w:numPr>
          <w:ilvl w:val="0"/>
          <w:numId w:val="29"/>
        </w:numPr>
        <w:tabs>
          <w:tab w:val="clear" w:pos="360"/>
          <w:tab w:val="num" w:pos="567"/>
          <w:tab w:val="num" w:pos="851"/>
        </w:tabs>
        <w:suppressAutoHyphens/>
        <w:spacing w:line="360" w:lineRule="auto"/>
        <w:ind w:left="0" w:firstLine="0"/>
        <w:rPr>
          <w:sz w:val="28"/>
          <w:lang w:val="en-GB"/>
        </w:rPr>
      </w:pPr>
      <w:r w:rsidRPr="001963CE">
        <w:rPr>
          <w:sz w:val="28"/>
          <w:lang w:val="en-GB"/>
        </w:rPr>
        <w:t>Falconer D. S. The inheritance of liability to certain diseases, estimated from the incidence among relatives // Ann. Hum. Genet. – 1965. – V. 29. – P. 51-76.</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Fine P. E. M. Immunogenetics of susceptibility to leprosy, tuberculosis and leishmaniasis: An epidemiological perspective // Int. J. Leprosy. – 1981. – Vol. 49. – P. 437-454.</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Flynn J. L., Goldstein M. M., Triebold K. J. et al. IL-12 increasis resistance of BALB/c mice to mucobacterium tuberculosis infection // J. Immunol. – 1995. – Vol. 155. – P. 2515-2524.</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Flynn J. L., Chan J., Triebold K. J. et al. An essential role for interferon gamma in resistance to mucobacterium tuberculosis infection // J. Exp. Med. – 1993. – Vol. 178. – P. 2249-2254.</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Forget A., Skamene B., Gros P. et al. Differences in response among inbred strains of mtce to infection with small doses of mycobacterium bovis (BCG) // Infect. Immun. – 1981. – Vol. 32. – P. 42-50.</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rPr>
      </w:pPr>
      <w:r w:rsidRPr="001963CE">
        <w:rPr>
          <w:b w:val="0"/>
          <w:lang w:val="es-PE"/>
        </w:rPr>
        <w:t xml:space="preserve">Gao P. S., Fujishima S., Mao X.-Q. et al. </w:t>
      </w:r>
      <w:r w:rsidRPr="001963CE">
        <w:rPr>
          <w:b w:val="0"/>
          <w:lang w:val="en-US"/>
        </w:rPr>
        <w:t>Genetic variants of NRAMP1 and active tuberculosis in Japanese populations // Clin. Genet. - 2000. – Vol. 58. – P. 74-76.</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Giovine F. S., Takhsh E., Blakemore A. I. F., Duff G. W. Single base polymorphism at-511 in the human interleykin-1β gene // Hum. Mol. Genet. – 1993. – Vol. 1. –</w:t>
      </w:r>
      <w:r w:rsidR="00E50654" w:rsidRPr="001963CE">
        <w:rPr>
          <w:b w:val="0"/>
          <w:lang w:val="en-US"/>
        </w:rPr>
        <w:t xml:space="preserve"> </w:t>
      </w:r>
      <w:r w:rsidRPr="001963CE">
        <w:rPr>
          <w:b w:val="0"/>
          <w:lang w:val="en-US"/>
        </w:rPr>
        <w:t>P. 450.</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s-PE"/>
        </w:rPr>
        <w:t xml:space="preserve">Golli V., Ghitulescu I., Ionescu N. et al. </w:t>
      </w:r>
      <w:r w:rsidRPr="001963CE">
        <w:rPr>
          <w:b w:val="0"/>
          <w:lang w:val="en-US"/>
        </w:rPr>
        <w:t xml:space="preserve">Clinical and epidemiological significance of isolated culture Koch bacillus after conclusion of chemotherapy // Pneumoftiziol. – 1981. – Vol. 30, №1. – </w:t>
      </w:r>
      <w:r w:rsidRPr="001963CE">
        <w:rPr>
          <w:b w:val="0"/>
        </w:rPr>
        <w:t>Р</w:t>
      </w:r>
      <w:r w:rsidRPr="001963CE">
        <w:rPr>
          <w:b w:val="0"/>
          <w:lang w:val="en-US"/>
        </w:rPr>
        <w:t>. 55-58.</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Govoni G., Gros P. Macrophage NRAMP1 and its role in resistanse to microbial infections // Inflam. Res. – 1998. – Vol. 47, №7. – P. 277-284.</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s-PE"/>
        </w:rPr>
        <w:t xml:space="preserve">Govoni G., Vidal S., Gauthier S. et al. </w:t>
      </w:r>
      <w:r w:rsidRPr="001963CE">
        <w:rPr>
          <w:b w:val="0"/>
          <w:lang w:val="en-US"/>
        </w:rPr>
        <w:t>The Bcg/Ity/Lsh Locus: genetic transfer of resistance to infections in C57BL/6J mice transgenic for the Nramp1Gly169 allele // Infect. Immun. – 1996. – Vol. 64. –</w:t>
      </w:r>
      <w:r w:rsidR="00E50654" w:rsidRPr="001963CE">
        <w:rPr>
          <w:b w:val="0"/>
          <w:lang w:val="en-US"/>
        </w:rPr>
        <w:t xml:space="preserve"> </w:t>
      </w:r>
      <w:r w:rsidRPr="001963CE">
        <w:rPr>
          <w:b w:val="0"/>
          <w:lang w:val="en-US"/>
        </w:rPr>
        <w:t>P. 2923-2929.</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Greenwood C. M. T., Fujiwara T. M., Boothroyd L. J. et al. Linkage of tuberculosis to chromosome 2q35 loci, including NRAMP1, large aboriginal canadian family // Am. J. Hum. Genet. – 2000. – Vol. 67. – P. 405-416.</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Griffin M. D., Xing N., Kumar R. Vitamin D and its analogs as regulators of immune activation and antigen presentation // Annu. Rev. Nutr. – 2003. – Vol. 23. – P. 117-145.</w:t>
      </w:r>
    </w:p>
    <w:p w:rsidR="00974047"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Gros P., Skamene E., Forget A. Genetic control of natural resistance to Mycobacterium bovis (BCG) in mice // J. Immunol. – 1981. – Vol. 127, №6. – P. 2417-2421.</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Gruenheid S., Gros P. Genetics susceptibility to intracellular infections: Nramp1, macrofage function and divalent cations transport // Curr. Opin. Microbiol. – 2000. – Vol. 3. – P. 43-48.</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Gruenheid S., Pinner E., Desjardins M., Gros P. Natural resistance to infection with intracellular pathogens: the Nramp1 protein is recruited to the membrane of the phagosome // J. Exp. Med. – 1997. – Vol. 185. – P. 717-730.</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Hall M. A., McGlinn E., Coakley G. et al. Genetic polymorphism of IL-12 p40 gene in immunemediated disease // Genes and Immunity. – 2000. – Vol. 1. – P. 219-224.</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s-PE"/>
        </w:rPr>
        <w:t xml:space="preserve">Hara H., Matsushima T., Soejima R. et al. </w:t>
      </w:r>
      <w:r w:rsidRPr="001963CE">
        <w:rPr>
          <w:b w:val="0"/>
          <w:lang w:val="en-US"/>
        </w:rPr>
        <w:t>A tuberculosis epidemic. An outbreak of cases in a furniture company // Kekkaku. - 1982. – Vol. 57, №9. – P. 491-496.</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Hill A. V. S. Genetics and genomics of infectious disease susceptibility // Brit. Med. Bull. – 1999. – Vol. 55, №2. – P. 401-413.</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Hill A. V. S. The immunogenetics of human infectious disease // Annu. Rev. Immunol. – 1998. – Vol. 16. – P. 593-617.</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Hill W. G. Estimation of linkage disequilibrium in random mating populations // Hereditary. – 1974. – Vol. 33. – P. 229-479.</w:t>
      </w:r>
    </w:p>
    <w:p w:rsidR="00794D83" w:rsidRPr="001963CE" w:rsidRDefault="00794D83" w:rsidP="00246E5C">
      <w:pPr>
        <w:pStyle w:val="23"/>
        <w:widowControl/>
        <w:numPr>
          <w:ilvl w:val="0"/>
          <w:numId w:val="29"/>
        </w:numPr>
        <w:tabs>
          <w:tab w:val="clear" w:pos="360"/>
          <w:tab w:val="num" w:pos="567"/>
          <w:tab w:val="num" w:pos="851"/>
        </w:tabs>
        <w:suppressAutoHyphens/>
        <w:ind w:left="0" w:firstLine="0"/>
        <w:jc w:val="left"/>
        <w:rPr>
          <w:b w:val="0"/>
          <w:lang w:val="en-US"/>
        </w:rPr>
      </w:pPr>
      <w:r w:rsidRPr="001963CE">
        <w:rPr>
          <w:b w:val="0"/>
          <w:lang w:val="en-US"/>
        </w:rPr>
        <w:t>Jabado N., Jankowski A., Dougaparsad S. et al. Natural resistance to intracellular infections: natural resistance-associated macrophage protein 1 (NRAMP1) functions as a pH-dependent manganese transporter at the phagosomal membrane // J. Exp. Med. – 2000. – Vol. 192, № 9. – P. 1237-1247.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Jackett P. S., Aber V. R., Lowrie D. B. Virulence of Mycobacterium tuberculosis and susceptibility to peroxidative killing systems // J. Gen. Microbiol. – 1978. – Vol. 107(2). – P. 273-278.</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Kallman F. J., Reisner D. Twin studies on the significance of genetic factors in tuberculosis // Am. Rev. Tuberc. – 1942. – Vol. 47. – P. 549-574.</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Kameda K., Kuchii N., Horii F. et al. </w:t>
      </w:r>
      <w:r w:rsidRPr="001963CE">
        <w:rPr>
          <w:b w:val="0"/>
          <w:lang w:val="en-US"/>
        </w:rPr>
        <w:t>A study on the family contacts examination of tuberculosis patients // Kekkaku. – 1983. – Vol. 58, №1. – P. 33-37.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Kindler V., Sppino A. P., Grau G. E. et al. The inducing role of tumor necrosis factor in the daveloptment of bactericidal granulomas during BCG infection // Cell. – 1989. – Vol. 56. – P. 731-740.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Knight J. C., Kwiatkowski D. Inherited variability of tumor necrosis factor production and susceptibility to infectious disease // Proc. Assoc. Am. Physicians. – 1999. – Vol. 111. – № 4. – P. 290-298.</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Kramnik I., Dietrich W. F., Demant P., Bloom B. R. Genetic control of resistance to experimental infection with virulent Mycobacterium tuberculosis // Proc. Natl. Acad. Sci. USA. – 2000. – Vol. 97(15). – P. 8560-8565.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it-IT"/>
        </w:rPr>
        <w:t xml:space="preserve">Labuda M., Ross M. V., Fujiwara T. M. et al. </w:t>
      </w:r>
      <w:r w:rsidRPr="001963CE">
        <w:rPr>
          <w:b w:val="0"/>
          <w:lang w:val="en-US"/>
        </w:rPr>
        <w:t>Two hereditary defects related to vitamin D metabolism map to the same region of human chromosome 12q.II // Cytogenet. Cell Genet. – 1991. - Vol. 58. – P. 1978.</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it-IT"/>
        </w:rPr>
        <w:t xml:space="preserve">Lahiri D. K., Bye S., Nunberg J. I. et al. </w:t>
      </w:r>
      <w:r w:rsidRPr="001963CE">
        <w:rPr>
          <w:b w:val="0"/>
          <w:lang w:val="en-US"/>
        </w:rPr>
        <w:t>Anon-organic and non-enzymatic eztraction method gives higher yields of genomic DNA from whole-blood samples than do nine other methods used // J. Biochem. Biophys. Methods. – 1992. – Vol. 25. – P. 193-205.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s-PE"/>
        </w:rPr>
        <w:t xml:space="preserve">Liu J., Fujiwara T. M., Buu N. T. et al. </w:t>
      </w:r>
      <w:r w:rsidRPr="001963CE">
        <w:rPr>
          <w:b w:val="0"/>
          <w:lang w:val="en-US"/>
        </w:rPr>
        <w:t>Identification of polymorphisms and sequence variants in the human homologue of the mouse natural resistance – associated macrophage protein gene // Am. J. Hum. Genet. – 1995. – Vol. 56. – P. 845-853.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Liu W., Cao W. C., Zhang C. Y. et al. VDR and NRAMP1 gene polymorphisms in susceptibility to pulmonary tuberculosis among the Chinese Han population: a case-control study // Int. J. Tuberc. Lung Dis. – 2004. – Vol. 8(4). – P. 428-434.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Lurie M. B., Zappasodi P., Dannenberg A. M., Weiss G. H. On the mechanism of genetic resistance to tuberculosis and its mode of inheritance // Am. J. Hum. Genet. – 1952. – Vol. 4. – P. 302-314.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Lynch C. J., Pierce-Chase C. H., Dubos R. A genetic study of susceptibility to experimental tuberculosis in mice infected with mammalian tubercle bacilli // J. Exp. Med. – 1965. – Vol. 121. – P. 1051-1070.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Malo D., Vogan K., Vidal S. et al. </w:t>
      </w:r>
      <w:r w:rsidRPr="001963CE">
        <w:rPr>
          <w:b w:val="0"/>
          <w:lang w:val="en-US"/>
        </w:rPr>
        <w:t>Haplotype mapping and sequence analysis of the mouse Nramp gene predict susceptibility to infection with intracellular parasites // Genomics. – 1994. – Vol. 23. –</w:t>
      </w:r>
      <w:r w:rsidR="00E50654" w:rsidRPr="001963CE">
        <w:rPr>
          <w:b w:val="0"/>
          <w:lang w:val="en-US"/>
        </w:rPr>
        <w:t xml:space="preserve"> </w:t>
      </w:r>
      <w:r w:rsidRPr="001963CE">
        <w:rPr>
          <w:b w:val="0"/>
          <w:lang w:val="en-US"/>
        </w:rPr>
        <w:t>P. 51-61.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Marquet S., Lepage P., Hudson T. J. et al. Complete nucleotide sequence and genomic structure of the human NRAMP1 gene region on chromosome region 2q35 // Mamm. Genome. – 2000. – Vol. 11. – P. 755-762.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Mohan V. P., Scanga C. A., Yu K. Effects of Tumor Necrosis Factor alpha on host immune respons in chronic persistent tuberculosis: possible role for limiting Pathology // Infect. Immun. – 2001. - № 3. – P. 1847-1855.</w:t>
      </w:r>
    </w:p>
    <w:p w:rsidR="00974047" w:rsidRPr="001963CE" w:rsidRDefault="00794D83" w:rsidP="00246E5C">
      <w:pPr>
        <w:numPr>
          <w:ilvl w:val="0"/>
          <w:numId w:val="29"/>
        </w:numPr>
        <w:tabs>
          <w:tab w:val="clear" w:pos="360"/>
          <w:tab w:val="num" w:pos="567"/>
        </w:tabs>
        <w:suppressAutoHyphens/>
        <w:spacing w:line="360" w:lineRule="auto"/>
        <w:ind w:left="0" w:firstLine="0"/>
        <w:rPr>
          <w:sz w:val="28"/>
          <w:lang w:val="en-US"/>
        </w:rPr>
      </w:pPr>
      <w:r w:rsidRPr="001963CE">
        <w:rPr>
          <w:sz w:val="28"/>
          <w:lang w:val="en-US"/>
        </w:rPr>
        <w:t>Myrvik Q., Leake E. Wright M. Disruption of fhagosomal membranes of normal</w:t>
      </w:r>
      <w:r w:rsidR="00E50654" w:rsidRPr="001963CE">
        <w:rPr>
          <w:sz w:val="28"/>
          <w:lang w:val="en-US"/>
        </w:rPr>
        <w:t xml:space="preserve"> </w:t>
      </w:r>
      <w:r w:rsidRPr="001963CE">
        <w:rPr>
          <w:sz w:val="28"/>
          <w:lang w:val="en-US"/>
        </w:rPr>
        <w:t>alveolar macrophages by the H37Rv strain of M. tuberculosis. A correlate of virulence // Am. Rev. Resp. Dis.— 1984. — Vol.129. – P.322-328.</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 xml:space="preserve">Nei M. Molecular population genetics and evolution. – </w:t>
      </w:r>
      <w:smartTag w:uri="urn:schemas-microsoft-com:office:smarttags" w:element="State">
        <w:smartTag w:uri="urn:schemas-microsoft-com:office:smarttags" w:element="place">
          <w:r w:rsidRPr="001963CE">
            <w:rPr>
              <w:b w:val="0"/>
              <w:lang w:val="en-US"/>
            </w:rPr>
            <w:t>New York</w:t>
          </w:r>
        </w:smartTag>
      </w:smartTag>
      <w:r w:rsidRPr="001963CE">
        <w:rPr>
          <w:b w:val="0"/>
          <w:lang w:val="en-US"/>
        </w:rPr>
        <w:t xml:space="preserve">, </w:t>
      </w:r>
      <w:smartTag w:uri="urn:schemas-microsoft-com:office:smarttags" w:element="City">
        <w:smartTag w:uri="urn:schemas-microsoft-com:office:smarttags" w:element="place">
          <w:r w:rsidRPr="001963CE">
            <w:rPr>
              <w:b w:val="0"/>
              <w:lang w:val="en-US"/>
            </w:rPr>
            <w:t>Amsterdam</w:t>
          </w:r>
        </w:smartTag>
      </w:smartTag>
      <w:r w:rsidRPr="001963CE">
        <w:rPr>
          <w:b w:val="0"/>
          <w:lang w:val="en-US"/>
        </w:rPr>
        <w:t>: North-Holland publishing companu, Oxford American Elsevier publishing company, 1975. – 288 p.р.</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Nelson N. Metal ion transporters and homeostasis // EMBO J. – 1999. – Vol. 18. – P. 4361-4371.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Nicklin M. J. H., Weith A., Duff G. W. A physical map of the region encompassing the human interleykin-1-alpha, interleykin-1-beta, and interleykin-1 receptor antagonist genes // Genomics. – 1994. – Vol. 19. – P. 382-384.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Noben-Trauth N., Schweitzer P. A., Johnson K. R. et al. The interleukin-12 beta subunit (p40) maps to mouse chromosome 11 // Mamm. Genome. – 1996. – Vol. 7. – P 392.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 xml:space="preserve">North R. J., </w:t>
      </w:r>
      <w:smartTag w:uri="urn:schemas-microsoft-com:office:smarttags" w:element="City">
        <w:smartTag w:uri="urn:schemas-microsoft-com:office:smarttags" w:element="place">
          <w:r w:rsidRPr="001963CE">
            <w:rPr>
              <w:b w:val="0"/>
              <w:lang w:val="en-US"/>
            </w:rPr>
            <w:t>Medina</w:t>
          </w:r>
        </w:smartTag>
      </w:smartTag>
      <w:r w:rsidRPr="001963CE">
        <w:rPr>
          <w:b w:val="0"/>
          <w:lang w:val="en-US"/>
        </w:rPr>
        <w:t xml:space="preserve"> E. How important is Nramp1 in tuberculosis? // Trends Microbiol. – 1998. – Vol. 6, №11. – P. 441-443.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Oppmann B., Lesley R., Blom B. et al. Novel p19 protein engages IL-12p40 to form a cytokine, IL-23, with biological activites similar as distinct from IL-12 // Immunity. – 2000. – Vol. 13. - P. 715-725.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n-US"/>
        </w:rPr>
        <w:t xml:space="preserve">Orme </w:t>
      </w:r>
      <w:smartTag w:uri="urn:schemas-microsoft-com:office:smarttags" w:element="place">
        <w:r w:rsidRPr="001963CE">
          <w:rPr>
            <w:b w:val="0"/>
            <w:lang w:val="en-US"/>
          </w:rPr>
          <w:t>I.</w:t>
        </w:r>
      </w:smartTag>
      <w:r w:rsidRPr="001963CE">
        <w:rPr>
          <w:b w:val="0"/>
          <w:lang w:val="en-US"/>
        </w:rPr>
        <w:t xml:space="preserve"> M., Cooper A. M. Cytokine / chemokine cascades in immunity to tuberculosis // Immunol. Today. – 1999. – Vol. 20. – P. 307-311.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Ottenhoff T. H. M., Verreck F. A. W., Lichtenauer-Kaligis E. G. R. et al. Genetics, cytokines and human infectious disease: lessons from weakly pathogenic mycobacteria and salmonellae // Nature Genetics. – 2002. - Vol. 32. – P. 97-104.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 xml:space="preserve">Patterson D., Jones C., </w:t>
      </w:r>
      <w:smartTag w:uri="urn:schemas:contacts" w:element="Sn">
        <w:smartTag w:uri="urn:schemas-microsoft-com:office:smarttags" w:element="place">
          <w:r w:rsidRPr="001963CE">
            <w:rPr>
              <w:b w:val="0"/>
              <w:lang w:val="en-US"/>
            </w:rPr>
            <w:t>Hart</w:t>
          </w:r>
        </w:smartTag>
        <w:r w:rsidRPr="001963CE">
          <w:rPr>
            <w:b w:val="0"/>
            <w:lang w:val="en-US"/>
          </w:rPr>
          <w:t xml:space="preserve"> </w:t>
        </w:r>
        <w:smartTag w:uri="urn:schemas:contacts" w:element="Sn">
          <w:r w:rsidRPr="001963CE">
            <w:rPr>
              <w:b w:val="0"/>
              <w:lang w:val="en-US"/>
            </w:rPr>
            <w:t>I.</w:t>
          </w:r>
        </w:smartTag>
        <w:r w:rsidRPr="001963CE">
          <w:rPr>
            <w:b w:val="0"/>
            <w:lang w:val="en-US"/>
          </w:rPr>
          <w:t xml:space="preserve"> et al</w:t>
        </w:r>
      </w:smartTag>
      <w:r w:rsidRPr="001963CE">
        <w:rPr>
          <w:b w:val="0"/>
          <w:lang w:val="en-US"/>
        </w:rPr>
        <w:t>. The human interleukin-1 receptor antagonist (IL1RN) gene is located in the chromosome 2q14 region // Genomics. – 1993. – Vol. 15. – P. 173-176.</w:t>
      </w:r>
    </w:p>
    <w:p w:rsidR="00794D83" w:rsidRPr="001963CE" w:rsidRDefault="00794D83" w:rsidP="00246E5C">
      <w:pPr>
        <w:numPr>
          <w:ilvl w:val="0"/>
          <w:numId w:val="29"/>
        </w:numPr>
        <w:tabs>
          <w:tab w:val="clear" w:pos="360"/>
          <w:tab w:val="num" w:pos="567"/>
        </w:tabs>
        <w:suppressAutoHyphens/>
        <w:spacing w:line="360" w:lineRule="auto"/>
        <w:ind w:left="0" w:firstLine="0"/>
        <w:rPr>
          <w:sz w:val="28"/>
          <w:lang w:val="en-US"/>
        </w:rPr>
      </w:pPr>
      <w:r w:rsidRPr="001963CE">
        <w:rPr>
          <w:sz w:val="28"/>
          <w:lang w:val="en-US"/>
        </w:rPr>
        <w:t>Pearce N. What does the odds ratio estimate in a case-control study? // Int. J. Epidemiol. – 1993. – Vol. 26 № 6. – P. 1189-1192.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Pоciot F., Molving J., Wogensen L. et al. A TaqI polymorphism in the human interleykin-1 beta (IL-1 beta) gene correlates with IL-1 beta sacretion in vitro // Eur. J. Clin. Invest. – 1992. – Vol. 22. – P. 396-402.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Rigby W. F. The immunobiology of vitamin D // Immunol. Today. – 1988. – Vol. 9. – P. 54-58.</w:t>
      </w:r>
    </w:p>
    <w:p w:rsidR="00794D83" w:rsidRPr="001963CE" w:rsidRDefault="00794D83" w:rsidP="00246E5C">
      <w:pPr>
        <w:numPr>
          <w:ilvl w:val="0"/>
          <w:numId w:val="29"/>
        </w:numPr>
        <w:tabs>
          <w:tab w:val="clear" w:pos="360"/>
          <w:tab w:val="num" w:pos="567"/>
        </w:tabs>
        <w:suppressAutoHyphens/>
        <w:spacing w:line="360" w:lineRule="auto"/>
        <w:ind w:left="0" w:firstLine="0"/>
        <w:rPr>
          <w:sz w:val="28"/>
          <w:lang w:val="en-US"/>
        </w:rPr>
      </w:pPr>
      <w:r w:rsidRPr="001963CE">
        <w:rPr>
          <w:sz w:val="28"/>
          <w:lang w:val="en-US"/>
        </w:rPr>
        <w:t>Rook G. Role of activated macrophages in the immunopathology of tuberculosis // Brit. Med. Bull.— 1988.— Vol.44, №3.— P.611—623.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Rook G., Steele J., Fraher L. et al. Vitamin D3, gamma interferon, and control of mucobacterium tuberculosis by human monocytes // Immunology. – 1986. – Vol. 57. – P. 159-163.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s-PE"/>
        </w:rPr>
        <w:t xml:space="preserve">Roth D. E., Soto G., Arenas F. et al. </w:t>
      </w:r>
      <w:r w:rsidRPr="001963CE">
        <w:rPr>
          <w:b w:val="0"/>
          <w:lang w:val="en-US"/>
        </w:rPr>
        <w:t>Association between vitamin D receptor gene polymorphisms and response to treatment of pulmonary tuberculosis // J. Infect. Dis. – 2004. – Vol. 190(5). – P.920-927.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n-US"/>
        </w:rPr>
        <w:t xml:space="preserve">Ryu S., Park Y. K., Bai G. H. et al. 3’UTR polymorphisms in the NRAMP1 gene are associated with susceptibility to tuberculosis in Koreans // Int. J. Tuberc. Lung Dis. – 2000. – Vol. 4, </w:t>
      </w:r>
      <w:r w:rsidRPr="001963CE">
        <w:rPr>
          <w:b w:val="0"/>
        </w:rPr>
        <w:t xml:space="preserve">№ </w:t>
      </w:r>
      <w:r w:rsidRPr="001963CE">
        <w:rPr>
          <w:b w:val="0"/>
          <w:lang w:val="en-US"/>
        </w:rPr>
        <w:t>6. – P. 577-580.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rPr>
      </w:pPr>
      <w:r w:rsidRPr="001963CE">
        <w:rPr>
          <w:b w:val="0"/>
          <w:lang w:val="en-US"/>
        </w:rPr>
        <w:t>Schlesinger L. S. Entry of Mycobacterium tuberculosis into mononuclear phagocytes // Curr. Top. Mycrobiol. Immunol. – 1996. – Vol. 215. – P. 71-96.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Schlesinger L. S. Role of mononuclear phagocytes in M. tuberculosis pathogenesis // J. Invest. Med. – 1996. – Vol. 44. – P. 312-323.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it-IT"/>
        </w:rPr>
        <w:t xml:space="preserve">Selvaraj P., Kurian S. M., Uma H. et al. </w:t>
      </w:r>
      <w:r w:rsidRPr="001963CE">
        <w:rPr>
          <w:b w:val="0"/>
          <w:lang w:val="en-US"/>
        </w:rPr>
        <w:t>Influence of non-MHC genes on lymphocyte response to Mycobacterium tuberculosis antigens and tuberculin reactive status in pulmonary tuberculosis // Indian J. Med. Res. – 2000. – Vol. 112. – P. 86-92.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Servaraj P., Narayanan P. R., Reetha A. M. Association of vitamin D receptor genotypes with the susceptibility to pulmonary tuberculosis in femele patients and resistance contacts // Indian J. Med. Res. – 2000. – Vol. 111. – P. 172-179.</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Sevaraj P., Narayanan P. R., Reetha A. M. Association of functional mutant homozygotes of the mannose binding protein gene with susceptibility to pulmonary tuberculosis in India // Tuberc. Lung. Dis. – 1999. – Vol. 79. – P. 221-227.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Sieburth D., Fabs E. W., Warrington J. A. et al. Assignment of NKSF/IL-12, a unique cytokine composed of two unrelated subunits, to chromosomes 3 and 5 // Genomics. – 1992. – Vol. 14. – P. 59-62.</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 xml:space="preserve">Skamene E., Kongshavn P. A. L., Landy M. Genetic control of natural resistance to infection and malignancy – </w:t>
      </w:r>
      <w:smartTag w:uri="urn:schemas-microsoft-com:office:smarttags" w:element="State">
        <w:smartTag w:uri="urn:schemas-microsoft-com:office:smarttags" w:element="place">
          <w:r w:rsidRPr="001963CE">
            <w:rPr>
              <w:b w:val="0"/>
              <w:lang w:val="en-US"/>
            </w:rPr>
            <w:t>New York</w:t>
          </w:r>
        </w:smartTag>
      </w:smartTag>
      <w:r w:rsidRPr="001963CE">
        <w:rPr>
          <w:b w:val="0"/>
          <w:lang w:val="en-US"/>
        </w:rPr>
        <w:t>: Academic Press.,1980. – 280 p.р.</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Skamene E. The Bcg gene story // Immunobiology. – 1994. – Vol. 191. – P. 451-460.</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Soborg C., Andersen A. B., Madsen H. O. et al. Natural resistance-associated macrophage protein 1 are associated with microscopy-positive tuberculosis // J. Infect. Dis. – 2002. – Vol. 186 - № 4. – P. 517-521.</w:t>
      </w:r>
    </w:p>
    <w:p w:rsidR="00974047" w:rsidRPr="001963CE" w:rsidRDefault="00794D83" w:rsidP="00246E5C">
      <w:pPr>
        <w:numPr>
          <w:ilvl w:val="0"/>
          <w:numId w:val="29"/>
        </w:numPr>
        <w:tabs>
          <w:tab w:val="clear" w:pos="360"/>
          <w:tab w:val="num" w:pos="567"/>
          <w:tab w:val="num" w:pos="851"/>
        </w:tabs>
        <w:suppressAutoHyphens/>
        <w:spacing w:line="360" w:lineRule="auto"/>
        <w:ind w:left="0" w:firstLine="0"/>
        <w:rPr>
          <w:sz w:val="28"/>
          <w:lang w:val="en-US"/>
        </w:rPr>
      </w:pPr>
      <w:r w:rsidRPr="001963CE">
        <w:rPr>
          <w:sz w:val="28"/>
          <w:lang w:val="en-US"/>
        </w:rPr>
        <w:t>Spielman R. S., McGinnis R. E., Ewens W. J. Transmission test for linkage disequilibrium: the insulin gene region and insulin-dependent diabetes mellitus (IDDM) // Am. J. Hum. Genet. – 1993. – Vol. 52. – P. 506-516.</w:t>
      </w:r>
    </w:p>
    <w:p w:rsidR="00794D83" w:rsidRPr="001963CE" w:rsidRDefault="00794D83" w:rsidP="00246E5C">
      <w:pPr>
        <w:numPr>
          <w:ilvl w:val="0"/>
          <w:numId w:val="29"/>
        </w:numPr>
        <w:tabs>
          <w:tab w:val="clear" w:pos="360"/>
          <w:tab w:val="num" w:pos="567"/>
        </w:tabs>
        <w:suppressAutoHyphens/>
        <w:spacing w:line="360" w:lineRule="auto"/>
        <w:ind w:left="0" w:firstLine="0"/>
        <w:rPr>
          <w:sz w:val="28"/>
          <w:lang w:val="en-GB"/>
        </w:rPr>
      </w:pPr>
      <w:r w:rsidRPr="001963CE">
        <w:rPr>
          <w:sz w:val="28"/>
          <w:lang w:val="en-GB"/>
        </w:rPr>
        <w:t>Spielman R. S., Ewens W. J. The TDT and other family-based tests for linkage disequilibrium and association // Am. J. Hum. Genet. – 1996. – V. 59. – P. 983-989.</w:t>
      </w:r>
    </w:p>
    <w:p w:rsidR="00974047"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Stead W. W. Genetics and resistance to tuberculosis: could resistance be enhanced by genetics engineering? // Ann. Int. Med. – 1992. – Vol. 116. – P. 937-941.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Stead W. W., Senner J. W., Reddick W. T., Lofgren J. P. Racial differences in susceptibility to infection by Mycobacterium</w:t>
      </w:r>
      <w:r w:rsidR="00E50654" w:rsidRPr="001963CE">
        <w:rPr>
          <w:b w:val="0"/>
          <w:lang w:val="en-US"/>
        </w:rPr>
        <w:t xml:space="preserve"> </w:t>
      </w:r>
      <w:r w:rsidRPr="001963CE">
        <w:rPr>
          <w:b w:val="0"/>
          <w:lang w:val="en-US"/>
        </w:rPr>
        <w:t>tuberculosis // N. Engl. J. Med. – 1990. – Vol. 322. – P.422-427.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 xml:space="preserve">Tarlow J. K., Blakemore </w:t>
      </w:r>
      <w:smartTag w:uri="urn:schemas-microsoft-com:office:smarttags" w:element="place">
        <w:r w:rsidRPr="001963CE">
          <w:rPr>
            <w:b w:val="0"/>
            <w:lang w:val="en-US"/>
          </w:rPr>
          <w:t>I.</w:t>
        </w:r>
      </w:smartTag>
      <w:r w:rsidRPr="001963CE">
        <w:rPr>
          <w:b w:val="0"/>
          <w:lang w:val="en-US"/>
        </w:rPr>
        <w:t xml:space="preserve"> F., Lennard A. et al. Polymorphism in human IL-1 receptor antagonist gene intron 2 is caused by variable numer of an 860-bp tandem repeat // Hum. Genet. – 1993. – Vol. 91. – P. 403-404.</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Uitterlinden A. G., Fang Y., Meurs J. B. et al. Genetics and biology of vitamin D receptor polymorphisms // Gene. – 2004. – Vol. 338(2). – P. 143-156.</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s-PE"/>
        </w:rPr>
        <w:t xml:space="preserve">Vidal S. M., Malo D., Vogan K. et al. </w:t>
      </w:r>
      <w:r w:rsidRPr="001963CE">
        <w:rPr>
          <w:b w:val="0"/>
          <w:lang w:val="en-US"/>
        </w:rPr>
        <w:t>Natural resistance to infection with intracellular parasites: isolation of a candidate for Bcg // Cell. – 1993. – Vol. 73, №3. – P. 469-485.</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Walker L., Lowrie D. B. Killing of Mycobacterium microti by immunologically activated macrophages // Nature. – 1981. – Vol. 293. – P. 69-71.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smartTag w:uri="urn:schemas-microsoft-com:office:smarttags" w:element="City">
        <w:smartTag w:uri="urn:schemas-microsoft-com:office:smarttags" w:element="place">
          <w:r w:rsidRPr="001963CE">
            <w:rPr>
              <w:b w:val="0"/>
              <w:lang w:val="en-US"/>
            </w:rPr>
            <w:t>Warrington</w:t>
          </w:r>
        </w:smartTag>
      </w:smartTag>
      <w:r w:rsidRPr="001963CE">
        <w:rPr>
          <w:b w:val="0"/>
          <w:lang w:val="en-US"/>
        </w:rPr>
        <w:t xml:space="preserve"> J. A., Bailey S. K., Armstrong E. et al. A radiation hybrid map of 18 growth factor, growth factor receptor, hormone receptor, or neurotransmitter receptor genes on the distal region of the long arm of chromosome 5 // Genomics. – 1992. – Vol. 13. – P. 803-808.</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smartTag w:uri="urn:schemas-microsoft-com:office:smarttags" w:element="City">
        <w:smartTag w:uri="urn:schemas-microsoft-com:office:smarttags" w:element="place">
          <w:r w:rsidRPr="001963CE">
            <w:rPr>
              <w:b w:val="0"/>
              <w:lang w:val="en-US"/>
            </w:rPr>
            <w:t>Warrington</w:t>
          </w:r>
        </w:smartTag>
      </w:smartTag>
      <w:r w:rsidRPr="001963CE">
        <w:rPr>
          <w:b w:val="0"/>
          <w:lang w:val="en-US"/>
        </w:rPr>
        <w:t xml:space="preserve"> J. A., Bengtsson U. High-resolution physical mapping of human 5q31-q33 using three methods: radiation hybrid mapping, interphase fiuorescence in situ hybridization, and pulsed-field gel electrophoresis // Genomics. – 1994. – Vol. 24. – P. 395-398.</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Wilkinson R. J., Lieweiyn M., Toossi Z. et al. Influence of vitamin D deficiency and vitamin D receptor polymorphisms on tuberculosis among Gujarati Asians in west London: a case-control study // Lancet. – 2000. – Vol. 355. – P. 618-621.</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Wilkinson R. J., Patel P., Llewelyn M. et al. Influence of Polymorphism in the Genes for the Interleukin (IL)-1 Receptor Antagonist and IL-1β on Tuberculosis // J. Exp. Med. – 1999. – Vol. 189 (12). –</w:t>
      </w:r>
      <w:r w:rsidR="00E50654" w:rsidRPr="001963CE">
        <w:rPr>
          <w:b w:val="0"/>
          <w:lang w:val="en-US"/>
        </w:rPr>
        <w:t xml:space="preserve"> </w:t>
      </w:r>
      <w:r w:rsidRPr="001963CE">
        <w:rPr>
          <w:b w:val="0"/>
          <w:lang w:val="en-US"/>
        </w:rPr>
        <w:t>P. 1863-1873.</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Yang Y. S., Kim S. J., Kim J. W., Koh E. M. NRAMP1 gene polymorphisms in patients with rheumatoid arthritis in Koreans // J. Korean Med. Sci. – 2000. - № 15. – P. 83-87.</w:t>
      </w:r>
    </w:p>
    <w:p w:rsidR="00794D83" w:rsidRPr="001963CE" w:rsidRDefault="00794D83" w:rsidP="00246E5C">
      <w:pPr>
        <w:pStyle w:val="23"/>
        <w:widowControl/>
        <w:numPr>
          <w:ilvl w:val="0"/>
          <w:numId w:val="29"/>
        </w:numPr>
        <w:tabs>
          <w:tab w:val="clear" w:pos="360"/>
          <w:tab w:val="num" w:pos="567"/>
        </w:tabs>
        <w:suppressAutoHyphens/>
        <w:ind w:left="0" w:firstLine="0"/>
        <w:jc w:val="left"/>
        <w:rPr>
          <w:b w:val="0"/>
          <w:lang w:val="en-US"/>
        </w:rPr>
      </w:pPr>
      <w:r w:rsidRPr="001963CE">
        <w:rPr>
          <w:b w:val="0"/>
          <w:lang w:val="en-US"/>
        </w:rPr>
        <w:t>Zaahl M. G., Robson K. J. H., Warnich L. et al. Expression of SLC11A1 (NRAMP1) 5’-(GT)n repeat: Opposite effect in the presence of - 237C → T // Blood Cells, Molecules, and Diseases. – 2004. – Vol. 33. – P. 45-50.</w:t>
      </w:r>
      <w:bookmarkStart w:id="0" w:name="_GoBack"/>
      <w:bookmarkEnd w:id="0"/>
    </w:p>
    <w:sectPr w:rsidR="00794D83" w:rsidRPr="001963CE" w:rsidSect="0097404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0F" w:rsidRDefault="0076550F">
      <w:r>
        <w:separator/>
      </w:r>
    </w:p>
  </w:endnote>
  <w:endnote w:type="continuationSeparator" w:id="0">
    <w:p w:rsidR="0076550F" w:rsidRDefault="0076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0F" w:rsidRDefault="0076550F">
      <w:r>
        <w:separator/>
      </w:r>
    </w:p>
  </w:footnote>
  <w:footnote w:type="continuationSeparator" w:id="0">
    <w:p w:rsidR="0076550F" w:rsidRDefault="00765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47" w:rsidRDefault="00974047">
    <w:pPr>
      <w:pStyle w:val="ab"/>
      <w:framePr w:wrap="around" w:vAnchor="text" w:hAnchor="margin" w:xAlign="center" w:y="1"/>
      <w:rPr>
        <w:rStyle w:val="ad"/>
      </w:rPr>
    </w:pPr>
    <w:r>
      <w:rPr>
        <w:rStyle w:val="ad"/>
        <w:noProof/>
      </w:rPr>
      <w:t>1</w:t>
    </w:r>
  </w:p>
  <w:p w:rsidR="00974047" w:rsidRDefault="0097404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47" w:rsidRDefault="00974047">
    <w:pPr>
      <w:pStyle w:val="ab"/>
      <w:framePr w:wrap="around" w:vAnchor="text" w:hAnchor="margin" w:xAlign="center" w:y="1"/>
      <w:rPr>
        <w:rStyle w:val="ad"/>
      </w:rPr>
    </w:pPr>
    <w:r>
      <w:rPr>
        <w:rStyle w:val="ad"/>
        <w:noProof/>
      </w:rPr>
      <w:t>1</w:t>
    </w:r>
  </w:p>
  <w:p w:rsidR="00974047" w:rsidRDefault="0097404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47" w:rsidRDefault="00974047">
    <w:pPr>
      <w:pStyle w:val="ab"/>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C8D2040"/>
    <w:multiLevelType w:val="singleLevel"/>
    <w:tmpl w:val="E8DAAD3E"/>
    <w:lvl w:ilvl="0">
      <w:start w:val="4"/>
      <w:numFmt w:val="decimal"/>
      <w:lvlText w:val="%1"/>
      <w:lvlJc w:val="left"/>
      <w:pPr>
        <w:tabs>
          <w:tab w:val="num" w:pos="1080"/>
        </w:tabs>
        <w:ind w:left="1080" w:hanging="360"/>
      </w:pPr>
      <w:rPr>
        <w:rFonts w:cs="Times New Roman" w:hint="default"/>
      </w:rPr>
    </w:lvl>
  </w:abstractNum>
  <w:abstractNum w:abstractNumId="2">
    <w:nsid w:val="105D6F3B"/>
    <w:multiLevelType w:val="multilevel"/>
    <w:tmpl w:val="D39CBED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3">
    <w:nsid w:val="109C7348"/>
    <w:multiLevelType w:val="singleLevel"/>
    <w:tmpl w:val="27122DF0"/>
    <w:lvl w:ilvl="0">
      <w:start w:val="1"/>
      <w:numFmt w:val="decimal"/>
      <w:lvlText w:val="%1."/>
      <w:lvlJc w:val="right"/>
      <w:pPr>
        <w:tabs>
          <w:tab w:val="num" w:pos="648"/>
        </w:tabs>
        <w:ind w:firstLine="288"/>
      </w:pPr>
      <w:rPr>
        <w:rFonts w:cs="Times New Roman"/>
      </w:rPr>
    </w:lvl>
  </w:abstractNum>
  <w:abstractNum w:abstractNumId="4">
    <w:nsid w:val="10B110CF"/>
    <w:multiLevelType w:val="singleLevel"/>
    <w:tmpl w:val="104EBCF0"/>
    <w:lvl w:ilvl="0">
      <w:start w:val="1"/>
      <w:numFmt w:val="decimal"/>
      <w:lvlText w:val="%1."/>
      <w:lvlJc w:val="left"/>
      <w:pPr>
        <w:tabs>
          <w:tab w:val="num" w:pos="360"/>
        </w:tabs>
        <w:ind w:left="340" w:hanging="340"/>
      </w:pPr>
      <w:rPr>
        <w:rFonts w:cs="Times New Roman"/>
      </w:rPr>
    </w:lvl>
  </w:abstractNum>
  <w:abstractNum w:abstractNumId="5">
    <w:nsid w:val="11966D28"/>
    <w:multiLevelType w:val="singleLevel"/>
    <w:tmpl w:val="B02C17A8"/>
    <w:lvl w:ilvl="0">
      <w:start w:val="1"/>
      <w:numFmt w:val="decimal"/>
      <w:lvlText w:val="%1."/>
      <w:lvlJc w:val="left"/>
      <w:pPr>
        <w:tabs>
          <w:tab w:val="num" w:pos="1080"/>
        </w:tabs>
        <w:ind w:left="1080" w:hanging="360"/>
      </w:pPr>
      <w:rPr>
        <w:rFonts w:cs="Times New Roman" w:hint="default"/>
      </w:rPr>
    </w:lvl>
  </w:abstractNum>
  <w:abstractNum w:abstractNumId="6">
    <w:nsid w:val="13C63F52"/>
    <w:multiLevelType w:val="singleLevel"/>
    <w:tmpl w:val="F8C8C7A8"/>
    <w:lvl w:ilvl="0">
      <w:start w:val="1"/>
      <w:numFmt w:val="decimal"/>
      <w:lvlText w:val="%1."/>
      <w:lvlJc w:val="left"/>
      <w:pPr>
        <w:tabs>
          <w:tab w:val="num" w:pos="1080"/>
        </w:tabs>
        <w:ind w:left="1080" w:hanging="360"/>
      </w:pPr>
      <w:rPr>
        <w:rFonts w:cs="Times New Roman" w:hint="default"/>
      </w:rPr>
    </w:lvl>
  </w:abstractNum>
  <w:abstractNum w:abstractNumId="7">
    <w:nsid w:val="142B5CFD"/>
    <w:multiLevelType w:val="singleLevel"/>
    <w:tmpl w:val="C318141E"/>
    <w:lvl w:ilvl="0">
      <w:start w:val="1"/>
      <w:numFmt w:val="decimal"/>
      <w:lvlText w:val="%1."/>
      <w:lvlJc w:val="left"/>
      <w:pPr>
        <w:tabs>
          <w:tab w:val="num" w:pos="360"/>
        </w:tabs>
        <w:ind w:left="360" w:hanging="360"/>
      </w:pPr>
      <w:rPr>
        <w:rFonts w:cs="Times New Roman" w:hint="default"/>
      </w:rPr>
    </w:lvl>
  </w:abstractNum>
  <w:abstractNum w:abstractNumId="8">
    <w:nsid w:val="160F69E6"/>
    <w:multiLevelType w:val="singleLevel"/>
    <w:tmpl w:val="CD9A3886"/>
    <w:lvl w:ilvl="0">
      <w:start w:val="1"/>
      <w:numFmt w:val="decimal"/>
      <w:lvlText w:val="%1."/>
      <w:lvlJc w:val="left"/>
      <w:pPr>
        <w:tabs>
          <w:tab w:val="num" w:pos="360"/>
        </w:tabs>
        <w:ind w:left="360" w:hanging="360"/>
      </w:pPr>
      <w:rPr>
        <w:rFonts w:cs="Times New Roman" w:hint="default"/>
      </w:rPr>
    </w:lvl>
  </w:abstractNum>
  <w:abstractNum w:abstractNumId="9">
    <w:nsid w:val="18616F97"/>
    <w:multiLevelType w:val="singleLevel"/>
    <w:tmpl w:val="886ADC6C"/>
    <w:lvl w:ilvl="0">
      <w:start w:val="15"/>
      <w:numFmt w:val="bullet"/>
      <w:lvlText w:val=""/>
      <w:lvlJc w:val="left"/>
      <w:pPr>
        <w:tabs>
          <w:tab w:val="num" w:pos="1080"/>
        </w:tabs>
        <w:ind w:left="1080" w:hanging="360"/>
      </w:pPr>
      <w:rPr>
        <w:rFonts w:ascii="Symbol" w:hAnsi="Symbol" w:hint="default"/>
      </w:rPr>
    </w:lvl>
  </w:abstractNum>
  <w:abstractNum w:abstractNumId="10">
    <w:nsid w:val="210859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164362C"/>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2">
    <w:nsid w:val="224D1890"/>
    <w:multiLevelType w:val="singleLevel"/>
    <w:tmpl w:val="FDE49FCE"/>
    <w:lvl w:ilvl="0">
      <w:start w:val="1"/>
      <w:numFmt w:val="decimal"/>
      <w:lvlText w:val="%1."/>
      <w:lvlJc w:val="left"/>
      <w:pPr>
        <w:tabs>
          <w:tab w:val="num" w:pos="360"/>
        </w:tabs>
        <w:ind w:left="360" w:hanging="360"/>
      </w:pPr>
      <w:rPr>
        <w:rFonts w:cs="Times New Roman" w:hint="default"/>
      </w:rPr>
    </w:lvl>
  </w:abstractNum>
  <w:abstractNum w:abstractNumId="13">
    <w:nsid w:val="30D62F0D"/>
    <w:multiLevelType w:val="singleLevel"/>
    <w:tmpl w:val="A11C2192"/>
    <w:lvl w:ilvl="0">
      <w:start w:val="7"/>
      <w:numFmt w:val="decimal"/>
      <w:lvlText w:val="%1"/>
      <w:lvlJc w:val="left"/>
      <w:pPr>
        <w:tabs>
          <w:tab w:val="num" w:pos="360"/>
        </w:tabs>
        <w:ind w:left="360" w:hanging="360"/>
      </w:pPr>
      <w:rPr>
        <w:rFonts w:cs="Times New Roman" w:hint="default"/>
      </w:rPr>
    </w:lvl>
  </w:abstractNum>
  <w:abstractNum w:abstractNumId="14">
    <w:nsid w:val="32AE6D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6761765"/>
    <w:multiLevelType w:val="hybridMultilevel"/>
    <w:tmpl w:val="7610B90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E1C78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0B7715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8">
    <w:nsid w:val="424E634E"/>
    <w:multiLevelType w:val="singleLevel"/>
    <w:tmpl w:val="C318141E"/>
    <w:lvl w:ilvl="0">
      <w:start w:val="1"/>
      <w:numFmt w:val="decimal"/>
      <w:lvlText w:val="%1."/>
      <w:lvlJc w:val="left"/>
      <w:pPr>
        <w:tabs>
          <w:tab w:val="num" w:pos="360"/>
        </w:tabs>
        <w:ind w:left="360" w:hanging="360"/>
      </w:pPr>
      <w:rPr>
        <w:rFonts w:cs="Times New Roman" w:hint="default"/>
      </w:rPr>
    </w:lvl>
  </w:abstractNum>
  <w:abstractNum w:abstractNumId="19">
    <w:nsid w:val="503544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6717FD7"/>
    <w:multiLevelType w:val="hybridMultilevel"/>
    <w:tmpl w:val="4DC6369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A153201"/>
    <w:multiLevelType w:val="singleLevel"/>
    <w:tmpl w:val="104EBCF0"/>
    <w:lvl w:ilvl="0">
      <w:start w:val="1"/>
      <w:numFmt w:val="decimal"/>
      <w:lvlText w:val="%1."/>
      <w:lvlJc w:val="left"/>
      <w:pPr>
        <w:tabs>
          <w:tab w:val="num" w:pos="360"/>
        </w:tabs>
        <w:ind w:left="340" w:hanging="340"/>
      </w:pPr>
      <w:rPr>
        <w:rFonts w:cs="Times New Roman"/>
      </w:rPr>
    </w:lvl>
  </w:abstractNum>
  <w:abstractNum w:abstractNumId="22">
    <w:nsid w:val="5AC73D07"/>
    <w:multiLevelType w:val="singleLevel"/>
    <w:tmpl w:val="FE0CD358"/>
    <w:lvl w:ilvl="0">
      <w:start w:val="1"/>
      <w:numFmt w:val="decimal"/>
      <w:lvlText w:val="%1."/>
      <w:lvlJc w:val="left"/>
      <w:pPr>
        <w:tabs>
          <w:tab w:val="num" w:pos="360"/>
        </w:tabs>
        <w:ind w:left="360" w:hanging="360"/>
      </w:pPr>
      <w:rPr>
        <w:rFonts w:cs="Times New Roman" w:hint="default"/>
      </w:rPr>
    </w:lvl>
  </w:abstractNum>
  <w:abstractNum w:abstractNumId="23">
    <w:nsid w:val="646079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5B77A7A"/>
    <w:multiLevelType w:val="singleLevel"/>
    <w:tmpl w:val="C432294A"/>
    <w:lvl w:ilvl="0">
      <w:start w:val="3"/>
      <w:numFmt w:val="bullet"/>
      <w:lvlText w:val=""/>
      <w:lvlJc w:val="left"/>
      <w:pPr>
        <w:tabs>
          <w:tab w:val="num" w:pos="1080"/>
        </w:tabs>
        <w:ind w:left="1080" w:hanging="360"/>
      </w:pPr>
      <w:rPr>
        <w:rFonts w:ascii="Symbol" w:hAnsi="Symbol" w:hint="default"/>
      </w:rPr>
    </w:lvl>
  </w:abstractNum>
  <w:abstractNum w:abstractNumId="25">
    <w:nsid w:val="68F2578E"/>
    <w:multiLevelType w:val="multilevel"/>
    <w:tmpl w:val="6B82BB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9702D70"/>
    <w:multiLevelType w:val="hybridMultilevel"/>
    <w:tmpl w:val="19AC217E"/>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7">
    <w:nsid w:val="79FB640D"/>
    <w:multiLevelType w:val="singleLevel"/>
    <w:tmpl w:val="132CFC66"/>
    <w:lvl w:ilvl="0">
      <w:start w:val="1"/>
      <w:numFmt w:val="decimal"/>
      <w:lvlText w:val="%1."/>
      <w:lvlJc w:val="left"/>
      <w:pPr>
        <w:tabs>
          <w:tab w:val="num" w:pos="1170"/>
        </w:tabs>
        <w:ind w:left="1170" w:hanging="450"/>
      </w:pPr>
      <w:rPr>
        <w:rFonts w:cs="Times New Roman" w:hint="default"/>
      </w:rPr>
    </w:lvl>
  </w:abstractNum>
  <w:abstractNum w:abstractNumId="28">
    <w:nsid w:val="7D061DEE"/>
    <w:multiLevelType w:val="singleLevel"/>
    <w:tmpl w:val="AD6A43B8"/>
    <w:lvl w:ilvl="0">
      <w:start w:val="1"/>
      <w:numFmt w:val="decimal"/>
      <w:lvlText w:val="%1."/>
      <w:lvlJc w:val="left"/>
      <w:pPr>
        <w:tabs>
          <w:tab w:val="num" w:pos="360"/>
        </w:tabs>
        <w:ind w:left="360" w:hanging="360"/>
      </w:pPr>
      <w:rPr>
        <w:rFonts w:cs="Times New Roman"/>
      </w:rPr>
    </w:lvl>
  </w:abstractNum>
  <w:num w:numId="1">
    <w:abstractNumId w:val="25"/>
  </w:num>
  <w:num w:numId="2">
    <w:abstractNumId w:val="2"/>
  </w:num>
  <w:num w:numId="3">
    <w:abstractNumId w:val="6"/>
  </w:num>
  <w:num w:numId="4">
    <w:abstractNumId w:val="14"/>
  </w:num>
  <w:num w:numId="5">
    <w:abstractNumId w:val="9"/>
  </w:num>
  <w:num w:numId="6">
    <w:abstractNumId w:val="24"/>
  </w:num>
  <w:num w:numId="7">
    <w:abstractNumId w:val="17"/>
  </w:num>
  <w:num w:numId="8">
    <w:abstractNumId w:val="5"/>
  </w:num>
  <w:num w:numId="9">
    <w:abstractNumId w:val="1"/>
  </w:num>
  <w:num w:numId="10">
    <w:abstractNumId w:val="21"/>
  </w:num>
  <w:num w:numId="11">
    <w:abstractNumId w:val="10"/>
  </w:num>
  <w:num w:numId="12">
    <w:abstractNumId w:val="13"/>
  </w:num>
  <w:num w:numId="13">
    <w:abstractNumId w:val="12"/>
  </w:num>
  <w:num w:numId="14">
    <w:abstractNumId w:val="8"/>
  </w:num>
  <w:num w:numId="15">
    <w:abstractNumId w:val="22"/>
  </w:num>
  <w:num w:numId="16">
    <w:abstractNumId w:val="18"/>
  </w:num>
  <w:num w:numId="17">
    <w:abstractNumId w:val="7"/>
  </w:num>
  <w:num w:numId="18">
    <w:abstractNumId w:val="16"/>
  </w:num>
  <w:num w:numId="19">
    <w:abstractNumId w:val="4"/>
  </w:num>
  <w:num w:numId="20">
    <w:abstractNumId w:val="28"/>
  </w:num>
  <w:num w:numId="21">
    <w:abstractNumId w:val="3"/>
  </w:num>
  <w:num w:numId="22">
    <w:abstractNumId w:val="27"/>
  </w:num>
  <w:num w:numId="23">
    <w:abstractNumId w:val="11"/>
  </w:num>
  <w:num w:numId="24">
    <w:abstractNumId w:val="15"/>
  </w:num>
  <w:num w:numId="25">
    <w:abstractNumId w:val="20"/>
  </w:num>
  <w:num w:numId="26">
    <w:abstractNumId w:val="26"/>
  </w:num>
  <w:num w:numId="27">
    <w:abstractNumId w:val="0"/>
    <w:lvlOverride w:ilvl="0">
      <w:lvl w:ilvl="0">
        <w:numFmt w:val="bullet"/>
        <w:lvlText w:val="•"/>
        <w:legacy w:legacy="1" w:legacySpace="0" w:legacyIndent="0"/>
        <w:lvlJc w:val="left"/>
        <w:rPr>
          <w:rFonts w:ascii="Times New Roman" w:hAnsi="Times New Roman" w:hint="default"/>
          <w:sz w:val="48"/>
        </w:rPr>
      </w:lvl>
    </w:lvlOverride>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922"/>
    <w:rsid w:val="00026036"/>
    <w:rsid w:val="00063ECD"/>
    <w:rsid w:val="000E42FE"/>
    <w:rsid w:val="00186922"/>
    <w:rsid w:val="001963CE"/>
    <w:rsid w:val="00246E5C"/>
    <w:rsid w:val="00273F31"/>
    <w:rsid w:val="002D76B7"/>
    <w:rsid w:val="002F0130"/>
    <w:rsid w:val="00437310"/>
    <w:rsid w:val="005F327D"/>
    <w:rsid w:val="00601715"/>
    <w:rsid w:val="006668DE"/>
    <w:rsid w:val="00720490"/>
    <w:rsid w:val="0073543F"/>
    <w:rsid w:val="0073723F"/>
    <w:rsid w:val="0075634E"/>
    <w:rsid w:val="0076550F"/>
    <w:rsid w:val="00781D4B"/>
    <w:rsid w:val="00794D83"/>
    <w:rsid w:val="007E3E40"/>
    <w:rsid w:val="00881AD1"/>
    <w:rsid w:val="00934839"/>
    <w:rsid w:val="00940A23"/>
    <w:rsid w:val="00974047"/>
    <w:rsid w:val="0098383B"/>
    <w:rsid w:val="00A114F8"/>
    <w:rsid w:val="00A30C41"/>
    <w:rsid w:val="00A91C8B"/>
    <w:rsid w:val="00B04B0E"/>
    <w:rsid w:val="00B17957"/>
    <w:rsid w:val="00B3198B"/>
    <w:rsid w:val="00C3782F"/>
    <w:rsid w:val="00C41F78"/>
    <w:rsid w:val="00D9451D"/>
    <w:rsid w:val="00DB2666"/>
    <w:rsid w:val="00DC61DD"/>
    <w:rsid w:val="00E50654"/>
    <w:rsid w:val="00F07577"/>
    <w:rsid w:val="00F6262C"/>
    <w:rsid w:val="00F62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martTagType w:namespaceuri="urn:schemas:contacts" w:name="Sn"/>
  <w:smartTagType w:namespaceuri="urn:schemas-microsoft-com:office:smarttags" w:name="State"/>
  <w:shapeDefaults>
    <o:shapedefaults v:ext="edit" spidmax="1037"/>
    <o:shapelayout v:ext="edit">
      <o:idmap v:ext="edit" data="1"/>
    </o:shapelayout>
  </w:shapeDefaults>
  <w:decimalSymbol w:val=","/>
  <w:listSeparator w:val=";"/>
  <w14:defaultImageDpi w14:val="0"/>
  <w15:chartTrackingRefBased/>
  <w15:docId w15:val="{04589621-3403-4E10-8D2B-5D0749F0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spacing w:line="360" w:lineRule="auto"/>
      <w:ind w:firstLine="720"/>
      <w:jc w:val="both"/>
      <w:outlineLvl w:val="0"/>
    </w:pPr>
    <w:rPr>
      <w:b/>
      <w:sz w:val="28"/>
    </w:rPr>
  </w:style>
  <w:style w:type="paragraph" w:styleId="2">
    <w:name w:val="heading 2"/>
    <w:basedOn w:val="a"/>
    <w:next w:val="a"/>
    <w:link w:val="20"/>
    <w:uiPriority w:val="9"/>
    <w:qFormat/>
    <w:pPr>
      <w:keepNext/>
      <w:spacing w:line="460" w:lineRule="exact"/>
      <w:jc w:val="right"/>
      <w:outlineLvl w:val="1"/>
    </w:pPr>
    <w:rPr>
      <w:sz w:val="24"/>
    </w:rPr>
  </w:style>
  <w:style w:type="paragraph" w:styleId="3">
    <w:name w:val="heading 3"/>
    <w:basedOn w:val="a"/>
    <w:next w:val="a"/>
    <w:link w:val="30"/>
    <w:uiPriority w:val="9"/>
    <w:qFormat/>
    <w:pPr>
      <w:keepNext/>
      <w:spacing w:line="460" w:lineRule="exact"/>
      <w:jc w:val="center"/>
      <w:outlineLvl w:val="2"/>
    </w:pPr>
    <w:rPr>
      <w:sz w:val="26"/>
    </w:rPr>
  </w:style>
  <w:style w:type="paragraph" w:styleId="4">
    <w:name w:val="heading 4"/>
    <w:basedOn w:val="a"/>
    <w:next w:val="a"/>
    <w:link w:val="40"/>
    <w:uiPriority w:val="9"/>
    <w:qFormat/>
    <w:pPr>
      <w:keepNext/>
      <w:spacing w:line="460" w:lineRule="exact"/>
      <w:jc w:val="center"/>
      <w:outlineLvl w:val="3"/>
    </w:pPr>
    <w:rPr>
      <w:sz w:val="24"/>
    </w:rPr>
  </w:style>
  <w:style w:type="paragraph" w:styleId="5">
    <w:name w:val="heading 5"/>
    <w:basedOn w:val="a"/>
    <w:next w:val="a"/>
    <w:link w:val="50"/>
    <w:uiPriority w:val="9"/>
    <w:qFormat/>
    <w:pPr>
      <w:keepNext/>
      <w:jc w:val="right"/>
      <w:outlineLvl w:val="4"/>
    </w:pPr>
    <w:rPr>
      <w:sz w:val="28"/>
    </w:rPr>
  </w:style>
  <w:style w:type="paragraph" w:styleId="6">
    <w:name w:val="heading 6"/>
    <w:basedOn w:val="a"/>
    <w:next w:val="a"/>
    <w:link w:val="60"/>
    <w:uiPriority w:val="9"/>
    <w:qFormat/>
    <w:pPr>
      <w:keepNext/>
      <w:jc w:val="center"/>
      <w:outlineLvl w:val="5"/>
    </w:pPr>
    <w:rPr>
      <w:sz w:val="28"/>
    </w:rPr>
  </w:style>
  <w:style w:type="paragraph" w:styleId="7">
    <w:name w:val="heading 7"/>
    <w:basedOn w:val="a"/>
    <w:next w:val="a"/>
    <w:link w:val="70"/>
    <w:uiPriority w:val="9"/>
    <w:qFormat/>
    <w:pPr>
      <w:keepNext/>
      <w:jc w:val="center"/>
      <w:outlineLvl w:val="6"/>
    </w:pPr>
    <w:rPr>
      <w:i/>
      <w:sz w:val="24"/>
      <w:lang w:val="en-US"/>
    </w:rPr>
  </w:style>
  <w:style w:type="paragraph" w:styleId="8">
    <w:name w:val="heading 8"/>
    <w:basedOn w:val="a"/>
    <w:next w:val="a"/>
    <w:link w:val="80"/>
    <w:uiPriority w:val="9"/>
    <w:qFormat/>
    <w:pPr>
      <w:keepNext/>
      <w:widowControl w:val="0"/>
      <w:spacing w:line="360" w:lineRule="auto"/>
      <w:jc w:val="center"/>
      <w:outlineLvl w:val="7"/>
    </w:pPr>
    <w:rPr>
      <w:i/>
      <w:sz w:val="28"/>
      <w:lang w:val="en-US"/>
    </w:rPr>
  </w:style>
  <w:style w:type="paragraph" w:styleId="9">
    <w:name w:val="heading 9"/>
    <w:basedOn w:val="a"/>
    <w:next w:val="a"/>
    <w:link w:val="90"/>
    <w:uiPriority w:val="9"/>
    <w:qFormat/>
    <w:pPr>
      <w:keepNext/>
      <w:widowControl w:val="0"/>
      <w:spacing w:line="360" w:lineRule="auto"/>
      <w:ind w:firstLine="720"/>
      <w:jc w:val="right"/>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widowControl w:val="0"/>
    </w:pPr>
    <w:rPr>
      <w:sz w:val="24"/>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pPr>
      <w:widowControl w:val="0"/>
      <w:jc w:val="center"/>
    </w:pPr>
    <w:rPr>
      <w:b/>
      <w:sz w:val="28"/>
    </w:rPr>
  </w:style>
  <w:style w:type="character" w:customStyle="1" w:styleId="22">
    <w:name w:val="Основной текст 2 Знак"/>
    <w:link w:val="21"/>
    <w:uiPriority w:val="99"/>
    <w:semiHidden/>
    <w:locked/>
    <w:rPr>
      <w:rFonts w:cs="Times New Roman"/>
    </w:rPr>
  </w:style>
  <w:style w:type="paragraph" w:styleId="a5">
    <w:name w:val="Title"/>
    <w:basedOn w:val="a"/>
    <w:link w:val="a6"/>
    <w:uiPriority w:val="10"/>
    <w:qFormat/>
    <w:pPr>
      <w:widowControl w:val="0"/>
      <w:spacing w:line="360" w:lineRule="auto"/>
      <w:jc w:val="center"/>
    </w:pPr>
    <w:rPr>
      <w:b/>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Indent"/>
    <w:basedOn w:val="a"/>
    <w:link w:val="a8"/>
    <w:uiPriority w:val="99"/>
    <w:pPr>
      <w:spacing w:line="360" w:lineRule="auto"/>
      <w:ind w:firstLine="720"/>
      <w:jc w:val="both"/>
    </w:pPr>
    <w:rPr>
      <w:sz w:val="28"/>
    </w:rPr>
  </w:style>
  <w:style w:type="character" w:customStyle="1" w:styleId="a8">
    <w:name w:val="Основной текст с отступом Знак"/>
    <w:link w:val="a7"/>
    <w:uiPriority w:val="99"/>
    <w:semiHidden/>
    <w:locked/>
    <w:rPr>
      <w:rFonts w:cs="Times New Roman"/>
    </w:rPr>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Pr>
      <w:rFonts w:cs="Times New Roman"/>
    </w:rPr>
  </w:style>
  <w:style w:type="paragraph" w:styleId="23">
    <w:name w:val="Body Text Indent 2"/>
    <w:basedOn w:val="a"/>
    <w:link w:val="24"/>
    <w:uiPriority w:val="99"/>
    <w:pPr>
      <w:widowControl w:val="0"/>
      <w:spacing w:line="360" w:lineRule="auto"/>
      <w:ind w:firstLine="720"/>
      <w:jc w:val="center"/>
    </w:pPr>
    <w:rPr>
      <w:b/>
      <w:sz w:val="28"/>
    </w:rPr>
  </w:style>
  <w:style w:type="character" w:customStyle="1" w:styleId="24">
    <w:name w:val="Основной текст с отступом 2 Знак"/>
    <w:link w:val="23"/>
    <w:uiPriority w:val="99"/>
    <w:semiHidden/>
    <w:locked/>
    <w:rPr>
      <w:rFonts w:cs="Times New Roman"/>
    </w:rPr>
  </w:style>
  <w:style w:type="paragraph" w:styleId="31">
    <w:name w:val="Body Text 3"/>
    <w:basedOn w:val="a"/>
    <w:link w:val="32"/>
    <w:uiPriority w:val="99"/>
    <w:pPr>
      <w:widowControl w:val="0"/>
      <w:jc w:val="center"/>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locked/>
    <w:rPr>
      <w:rFonts w:cs="Times New Roman"/>
    </w:rPr>
  </w:style>
  <w:style w:type="paragraph" w:styleId="33">
    <w:name w:val="Body Text Indent 3"/>
    <w:basedOn w:val="a"/>
    <w:link w:val="34"/>
    <w:uiPriority w:val="99"/>
    <w:pPr>
      <w:spacing w:line="360" w:lineRule="auto"/>
      <w:ind w:firstLine="720"/>
      <w:jc w:val="center"/>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table" w:styleId="af2">
    <w:name w:val="Table Grid"/>
    <w:basedOn w:val="a1"/>
    <w:uiPriority w:val="59"/>
    <w:rsid w:val="00974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28441</Words>
  <Characters>162116</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190177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Misha</dc:creator>
  <cp:keywords/>
  <dc:description/>
  <cp:lastModifiedBy>admin</cp:lastModifiedBy>
  <cp:revision>2</cp:revision>
  <cp:lastPrinted>2005-09-30T10:36:00Z</cp:lastPrinted>
  <dcterms:created xsi:type="dcterms:W3CDTF">2014-02-21T10:41:00Z</dcterms:created>
  <dcterms:modified xsi:type="dcterms:W3CDTF">2014-02-21T10:41:00Z</dcterms:modified>
</cp:coreProperties>
</file>