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41" w:rsidRPr="005D47FC" w:rsidRDefault="00923441" w:rsidP="005E7B2F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5D47FC">
        <w:rPr>
          <w:sz w:val="28"/>
          <w:szCs w:val="28"/>
        </w:rPr>
        <w:t>МИНИСТЕРСТВО ЭКОНОМИЧЕСКОГО РАЗВИТИЯ И ТОРГОВЛИ</w:t>
      </w:r>
    </w:p>
    <w:p w:rsidR="00923441" w:rsidRPr="005D47FC" w:rsidRDefault="00923441" w:rsidP="005E7B2F">
      <w:pPr>
        <w:spacing w:line="360" w:lineRule="auto"/>
        <w:jc w:val="center"/>
        <w:rPr>
          <w:sz w:val="28"/>
          <w:szCs w:val="28"/>
        </w:rPr>
      </w:pPr>
      <w:r w:rsidRPr="005D47FC">
        <w:rPr>
          <w:sz w:val="28"/>
          <w:szCs w:val="28"/>
        </w:rPr>
        <w:t>РОССИЙСКОЙ ФЕДЕРАЦИИ</w:t>
      </w:r>
    </w:p>
    <w:p w:rsidR="00923441" w:rsidRPr="005D47FC" w:rsidRDefault="00923441" w:rsidP="005E7B2F">
      <w:pPr>
        <w:pStyle w:val="4"/>
        <w:spacing w:line="360" w:lineRule="auto"/>
        <w:rPr>
          <w:b w:val="0"/>
          <w:sz w:val="28"/>
          <w:szCs w:val="28"/>
        </w:rPr>
      </w:pPr>
      <w:r w:rsidRPr="005D47FC">
        <w:rPr>
          <w:b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923441" w:rsidRPr="005D47FC" w:rsidRDefault="00923441" w:rsidP="005E7B2F">
      <w:pPr>
        <w:pStyle w:val="21"/>
        <w:spacing w:line="360" w:lineRule="auto"/>
        <w:rPr>
          <w:b w:val="0"/>
          <w:sz w:val="28"/>
          <w:szCs w:val="28"/>
        </w:rPr>
      </w:pPr>
      <w:r w:rsidRPr="005D47FC">
        <w:rPr>
          <w:b w:val="0"/>
          <w:sz w:val="28"/>
          <w:szCs w:val="28"/>
        </w:rPr>
        <w:t>РОССИЙСКИЙ ГОСУДАРСТВЕНЫЙ ТОРГОВО-ЭКОНОМИЧЕСКИЙ УНИВЕРСТИТЕТ</w:t>
      </w:r>
    </w:p>
    <w:p w:rsidR="00923441" w:rsidRPr="005D47FC" w:rsidRDefault="00923441" w:rsidP="005E7B2F">
      <w:pPr>
        <w:spacing w:line="360" w:lineRule="auto"/>
        <w:jc w:val="center"/>
        <w:rPr>
          <w:sz w:val="28"/>
          <w:szCs w:val="28"/>
        </w:rPr>
      </w:pPr>
      <w:r w:rsidRPr="005D47FC">
        <w:rPr>
          <w:sz w:val="28"/>
          <w:szCs w:val="28"/>
        </w:rPr>
        <w:t>КАЗАНСКИЙ ИНСТИТУТ (ФИЛИАЛ)</w:t>
      </w:r>
    </w:p>
    <w:p w:rsidR="00923441" w:rsidRPr="005D47FC" w:rsidRDefault="00923441" w:rsidP="005D47FC">
      <w:pPr>
        <w:spacing w:line="360" w:lineRule="auto"/>
        <w:jc w:val="center"/>
        <w:rPr>
          <w:sz w:val="28"/>
          <w:szCs w:val="28"/>
        </w:rPr>
      </w:pPr>
    </w:p>
    <w:p w:rsidR="00923441" w:rsidRPr="005D47FC" w:rsidRDefault="00923441" w:rsidP="005D47FC">
      <w:pPr>
        <w:pStyle w:val="5"/>
        <w:spacing w:line="360" w:lineRule="auto"/>
        <w:rPr>
          <w:szCs w:val="28"/>
        </w:rPr>
      </w:pPr>
      <w:r w:rsidRPr="005D47FC">
        <w:rPr>
          <w:szCs w:val="28"/>
        </w:rPr>
        <w:t>Допустить к защите</w:t>
      </w:r>
    </w:p>
    <w:p w:rsidR="00923441" w:rsidRPr="005D47FC" w:rsidRDefault="00923441" w:rsidP="005D47FC">
      <w:pPr>
        <w:spacing w:line="360" w:lineRule="auto"/>
        <w:jc w:val="right"/>
        <w:rPr>
          <w:sz w:val="28"/>
          <w:szCs w:val="28"/>
        </w:rPr>
      </w:pPr>
      <w:r w:rsidRPr="005D47FC">
        <w:rPr>
          <w:sz w:val="28"/>
          <w:szCs w:val="28"/>
        </w:rPr>
        <w:t>_________________</w:t>
      </w:r>
    </w:p>
    <w:p w:rsidR="00923441" w:rsidRPr="005D47FC" w:rsidRDefault="00923441" w:rsidP="005D47FC">
      <w:pPr>
        <w:spacing w:line="360" w:lineRule="auto"/>
        <w:jc w:val="right"/>
        <w:rPr>
          <w:sz w:val="28"/>
          <w:szCs w:val="28"/>
        </w:rPr>
      </w:pPr>
      <w:r w:rsidRPr="005D47FC">
        <w:rPr>
          <w:sz w:val="28"/>
          <w:szCs w:val="28"/>
        </w:rPr>
        <w:t>«___» ______2004г.</w:t>
      </w:r>
    </w:p>
    <w:p w:rsidR="00923441" w:rsidRPr="005D47FC" w:rsidRDefault="00923441" w:rsidP="005D47FC">
      <w:pPr>
        <w:pStyle w:val="6"/>
        <w:spacing w:line="360" w:lineRule="auto"/>
        <w:rPr>
          <w:b w:val="0"/>
          <w:szCs w:val="28"/>
        </w:rPr>
      </w:pPr>
    </w:p>
    <w:p w:rsidR="00923441" w:rsidRPr="005D47FC" w:rsidRDefault="00923441" w:rsidP="005D47FC">
      <w:pPr>
        <w:pStyle w:val="6"/>
        <w:spacing w:line="360" w:lineRule="auto"/>
        <w:rPr>
          <w:b w:val="0"/>
          <w:szCs w:val="28"/>
        </w:rPr>
      </w:pPr>
    </w:p>
    <w:p w:rsidR="00923441" w:rsidRPr="005D47FC" w:rsidRDefault="00923441" w:rsidP="005D47FC">
      <w:pPr>
        <w:pStyle w:val="6"/>
        <w:spacing w:line="360" w:lineRule="auto"/>
        <w:rPr>
          <w:b w:val="0"/>
          <w:szCs w:val="28"/>
        </w:rPr>
      </w:pPr>
      <w:r w:rsidRPr="005D47FC">
        <w:rPr>
          <w:b w:val="0"/>
          <w:szCs w:val="28"/>
        </w:rPr>
        <w:t>ДИПЛОМНАЯ РАБОТА</w:t>
      </w:r>
    </w:p>
    <w:p w:rsidR="00923441" w:rsidRPr="005D47FC" w:rsidRDefault="00923441" w:rsidP="005D47FC">
      <w:pPr>
        <w:spacing w:line="360" w:lineRule="auto"/>
        <w:jc w:val="center"/>
        <w:rPr>
          <w:sz w:val="28"/>
          <w:szCs w:val="28"/>
        </w:rPr>
      </w:pPr>
    </w:p>
    <w:p w:rsidR="00923441" w:rsidRPr="005D47FC" w:rsidRDefault="00923441" w:rsidP="005D47FC">
      <w:pPr>
        <w:pStyle w:val="2"/>
        <w:jc w:val="center"/>
        <w:rPr>
          <w:szCs w:val="28"/>
        </w:rPr>
      </w:pPr>
      <w:r w:rsidRPr="005D47FC">
        <w:rPr>
          <w:szCs w:val="28"/>
        </w:rPr>
        <w:t>Студентки 3-го курса отделения ускоренной подготовки</w:t>
      </w:r>
    </w:p>
    <w:p w:rsidR="00923441" w:rsidRPr="005D47FC" w:rsidRDefault="005D47FC" w:rsidP="005D47FC">
      <w:pPr>
        <w:spacing w:line="360" w:lineRule="auto"/>
        <w:jc w:val="center"/>
        <w:rPr>
          <w:sz w:val="28"/>
          <w:szCs w:val="28"/>
        </w:rPr>
      </w:pPr>
      <w:r w:rsidRPr="005D47FC">
        <w:rPr>
          <w:sz w:val="28"/>
          <w:szCs w:val="28"/>
        </w:rPr>
        <w:t xml:space="preserve">факультета </w:t>
      </w:r>
      <w:r w:rsidR="00923441" w:rsidRPr="005D47FC">
        <w:rPr>
          <w:sz w:val="28"/>
          <w:szCs w:val="28"/>
        </w:rPr>
        <w:t>Учетно – финансового</w:t>
      </w:r>
    </w:p>
    <w:p w:rsidR="00923441" w:rsidRPr="005D47FC" w:rsidRDefault="00923441" w:rsidP="005D47FC">
      <w:pPr>
        <w:spacing w:line="360" w:lineRule="auto"/>
        <w:jc w:val="center"/>
        <w:rPr>
          <w:sz w:val="28"/>
          <w:szCs w:val="28"/>
        </w:rPr>
      </w:pPr>
      <w:r w:rsidRPr="005D47FC">
        <w:rPr>
          <w:sz w:val="28"/>
          <w:szCs w:val="28"/>
        </w:rPr>
        <w:t>по специальности «Бухгалтерский учет, анализ и аудит»</w:t>
      </w:r>
    </w:p>
    <w:p w:rsidR="00923441" w:rsidRPr="005D47FC" w:rsidRDefault="00923441" w:rsidP="005D47FC">
      <w:pPr>
        <w:spacing w:line="360" w:lineRule="auto"/>
        <w:jc w:val="center"/>
        <w:rPr>
          <w:sz w:val="28"/>
          <w:szCs w:val="28"/>
        </w:rPr>
      </w:pPr>
      <w:r w:rsidRPr="005D47FC">
        <w:rPr>
          <w:sz w:val="28"/>
          <w:szCs w:val="28"/>
        </w:rPr>
        <w:t>Бадрутдиновой Лилии Исхаковны</w:t>
      </w:r>
    </w:p>
    <w:p w:rsidR="00923441" w:rsidRPr="005D47FC" w:rsidRDefault="00C84764" w:rsidP="005D47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 «</w:t>
      </w:r>
      <w:r w:rsidR="00923441" w:rsidRPr="005D47FC">
        <w:rPr>
          <w:sz w:val="28"/>
          <w:szCs w:val="28"/>
        </w:rPr>
        <w:t>Анализ бухга</w:t>
      </w:r>
      <w:r>
        <w:rPr>
          <w:sz w:val="28"/>
          <w:szCs w:val="28"/>
        </w:rPr>
        <w:t>лтерского баланса предприятия»</w:t>
      </w:r>
    </w:p>
    <w:p w:rsidR="00923441" w:rsidRPr="005D47FC" w:rsidRDefault="00923441" w:rsidP="005D47FC">
      <w:pPr>
        <w:spacing w:line="360" w:lineRule="auto"/>
        <w:jc w:val="center"/>
        <w:rPr>
          <w:sz w:val="28"/>
          <w:szCs w:val="28"/>
        </w:rPr>
      </w:pPr>
    </w:p>
    <w:p w:rsidR="00923441" w:rsidRPr="005D47FC" w:rsidRDefault="00923441" w:rsidP="005D47FC">
      <w:pPr>
        <w:pStyle w:val="5"/>
        <w:spacing w:line="360" w:lineRule="auto"/>
        <w:rPr>
          <w:szCs w:val="28"/>
        </w:rPr>
      </w:pPr>
      <w:r w:rsidRPr="005D47FC">
        <w:rPr>
          <w:szCs w:val="28"/>
        </w:rPr>
        <w:t>Научный руководитель</w:t>
      </w:r>
    </w:p>
    <w:p w:rsidR="00923441" w:rsidRPr="005D47FC" w:rsidRDefault="00923441" w:rsidP="005D47FC">
      <w:pPr>
        <w:spacing w:line="360" w:lineRule="auto"/>
        <w:jc w:val="right"/>
        <w:rPr>
          <w:sz w:val="28"/>
          <w:szCs w:val="28"/>
        </w:rPr>
      </w:pPr>
      <w:r w:rsidRPr="005D47FC">
        <w:rPr>
          <w:sz w:val="28"/>
          <w:szCs w:val="28"/>
        </w:rPr>
        <w:t>к.э.н., профессор Шабанова Л.Б. ________</w:t>
      </w:r>
    </w:p>
    <w:p w:rsidR="00923441" w:rsidRPr="005D47FC" w:rsidRDefault="00923441" w:rsidP="005D47FC">
      <w:pPr>
        <w:spacing w:line="360" w:lineRule="auto"/>
        <w:jc w:val="right"/>
        <w:rPr>
          <w:sz w:val="28"/>
          <w:szCs w:val="28"/>
        </w:rPr>
      </w:pPr>
      <w:r w:rsidRPr="005D47FC">
        <w:rPr>
          <w:sz w:val="28"/>
          <w:szCs w:val="28"/>
        </w:rPr>
        <w:t>Научный консультант</w:t>
      </w:r>
    </w:p>
    <w:p w:rsidR="00923441" w:rsidRPr="005D47FC" w:rsidRDefault="00923441" w:rsidP="005D47FC">
      <w:pPr>
        <w:spacing w:line="360" w:lineRule="auto"/>
        <w:jc w:val="right"/>
        <w:rPr>
          <w:sz w:val="28"/>
          <w:szCs w:val="28"/>
        </w:rPr>
      </w:pPr>
      <w:r w:rsidRPr="005D47FC">
        <w:rPr>
          <w:sz w:val="28"/>
          <w:szCs w:val="28"/>
        </w:rPr>
        <w:t>____________________________________</w:t>
      </w:r>
    </w:p>
    <w:p w:rsidR="00923441" w:rsidRPr="005D47FC" w:rsidRDefault="00923441" w:rsidP="005D47FC">
      <w:pPr>
        <w:spacing w:line="360" w:lineRule="auto"/>
        <w:jc w:val="right"/>
        <w:rPr>
          <w:sz w:val="28"/>
          <w:szCs w:val="28"/>
        </w:rPr>
      </w:pPr>
      <w:r w:rsidRPr="005D47FC">
        <w:rPr>
          <w:sz w:val="28"/>
          <w:szCs w:val="28"/>
        </w:rPr>
        <w:t>Дипломник__________________________</w:t>
      </w:r>
    </w:p>
    <w:p w:rsidR="00923441" w:rsidRPr="005D47FC" w:rsidRDefault="00923441" w:rsidP="005D47FC">
      <w:pPr>
        <w:spacing w:line="360" w:lineRule="auto"/>
        <w:jc w:val="right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jc w:val="center"/>
        <w:rPr>
          <w:sz w:val="28"/>
          <w:szCs w:val="28"/>
        </w:rPr>
      </w:pPr>
    </w:p>
    <w:p w:rsidR="005D47FC" w:rsidRPr="005D47FC" w:rsidRDefault="00923441" w:rsidP="005D47FC">
      <w:pPr>
        <w:spacing w:line="360" w:lineRule="auto"/>
        <w:jc w:val="center"/>
        <w:rPr>
          <w:sz w:val="28"/>
          <w:szCs w:val="28"/>
        </w:rPr>
      </w:pPr>
      <w:r w:rsidRPr="005D47FC">
        <w:rPr>
          <w:sz w:val="28"/>
          <w:szCs w:val="28"/>
        </w:rPr>
        <w:t>КАЗАНЬ 2004г.</w:t>
      </w:r>
    </w:p>
    <w:p w:rsidR="00923441" w:rsidRPr="005D47FC" w:rsidRDefault="005D47FC" w:rsidP="00C84764">
      <w:pPr>
        <w:spacing w:line="360" w:lineRule="auto"/>
        <w:ind w:firstLine="708"/>
        <w:rPr>
          <w:sz w:val="28"/>
          <w:szCs w:val="28"/>
        </w:rPr>
      </w:pPr>
      <w:r w:rsidRPr="005D47FC">
        <w:rPr>
          <w:sz w:val="28"/>
          <w:szCs w:val="28"/>
        </w:rPr>
        <w:br w:type="page"/>
      </w:r>
      <w:r w:rsidR="00923441" w:rsidRPr="005D47FC">
        <w:rPr>
          <w:sz w:val="28"/>
          <w:szCs w:val="28"/>
        </w:rPr>
        <w:t>СОДЕРЖАНИЕ</w:t>
      </w:r>
    </w:p>
    <w:p w:rsidR="00923441" w:rsidRPr="005D47FC" w:rsidRDefault="00923441" w:rsidP="005D47FC">
      <w:pPr>
        <w:tabs>
          <w:tab w:val="left" w:pos="851"/>
          <w:tab w:val="left" w:pos="1134"/>
        </w:tabs>
        <w:spacing w:line="360" w:lineRule="auto"/>
        <w:rPr>
          <w:sz w:val="28"/>
        </w:rPr>
      </w:pPr>
    </w:p>
    <w:p w:rsidR="00923441" w:rsidRPr="005D47FC" w:rsidRDefault="00923441" w:rsidP="005D47FC">
      <w:pPr>
        <w:pStyle w:val="1"/>
        <w:spacing w:line="360" w:lineRule="auto"/>
        <w:jc w:val="left"/>
        <w:rPr>
          <w:b w:val="0"/>
        </w:rPr>
      </w:pPr>
      <w:r w:rsidRPr="005D47FC">
        <w:rPr>
          <w:b w:val="0"/>
        </w:rPr>
        <w:t>Введение</w:t>
      </w:r>
    </w:p>
    <w:p w:rsidR="00923441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1.Экономическое значение анализа финансового состояния предприятия</w:t>
      </w:r>
    </w:p>
    <w:p w:rsidR="00923441" w:rsidRPr="005D47FC" w:rsidRDefault="00B860F4" w:rsidP="005E7B2F">
      <w:pPr>
        <w:spacing w:line="360" w:lineRule="auto"/>
        <w:rPr>
          <w:sz w:val="28"/>
        </w:rPr>
      </w:pPr>
      <w:r w:rsidRPr="005D47FC">
        <w:rPr>
          <w:sz w:val="28"/>
        </w:rPr>
        <w:t>1.2</w:t>
      </w:r>
      <w:r w:rsidR="00C84764">
        <w:rPr>
          <w:sz w:val="28"/>
        </w:rPr>
        <w:t xml:space="preserve"> </w:t>
      </w:r>
      <w:r w:rsidR="00923441" w:rsidRPr="005D47FC">
        <w:rPr>
          <w:sz w:val="28"/>
        </w:rPr>
        <w:t>Система показателей анализа и оценки фина</w:t>
      </w:r>
      <w:r w:rsidR="005D47FC" w:rsidRPr="005D47FC">
        <w:rPr>
          <w:sz w:val="28"/>
        </w:rPr>
        <w:t>нсового состояния предприятия.</w:t>
      </w:r>
    </w:p>
    <w:p w:rsidR="00923441" w:rsidRPr="005D47FC" w:rsidRDefault="005D47FC" w:rsidP="005D47FC">
      <w:pPr>
        <w:numPr>
          <w:ilvl w:val="1"/>
          <w:numId w:val="43"/>
        </w:numPr>
        <w:tabs>
          <w:tab w:val="left" w:pos="567"/>
        </w:tabs>
        <w:spacing w:line="360" w:lineRule="auto"/>
        <w:ind w:left="0" w:firstLine="0"/>
        <w:rPr>
          <w:sz w:val="28"/>
        </w:rPr>
      </w:pPr>
      <w:r w:rsidRPr="005D47FC">
        <w:rPr>
          <w:sz w:val="28"/>
        </w:rPr>
        <w:t xml:space="preserve"> </w:t>
      </w:r>
      <w:r w:rsidR="00923441" w:rsidRPr="005D47FC">
        <w:rPr>
          <w:sz w:val="28"/>
        </w:rPr>
        <w:t>Методы</w:t>
      </w:r>
      <w:r>
        <w:rPr>
          <w:sz w:val="28"/>
        </w:rPr>
        <w:t xml:space="preserve"> </w:t>
      </w:r>
      <w:r w:rsidR="00923441" w:rsidRPr="005D47FC">
        <w:rPr>
          <w:sz w:val="28"/>
        </w:rPr>
        <w:t>и методика анализа</w:t>
      </w:r>
    </w:p>
    <w:p w:rsidR="00923441" w:rsidRPr="005D47FC" w:rsidRDefault="00C84764" w:rsidP="005D47FC">
      <w:pPr>
        <w:tabs>
          <w:tab w:val="left" w:pos="567"/>
        </w:tabs>
        <w:spacing w:line="360" w:lineRule="auto"/>
        <w:rPr>
          <w:sz w:val="28"/>
        </w:rPr>
      </w:pPr>
      <w:r>
        <w:rPr>
          <w:sz w:val="28"/>
        </w:rPr>
        <w:t xml:space="preserve">1.2.1 </w:t>
      </w:r>
      <w:r w:rsidR="00923441" w:rsidRPr="005D47FC">
        <w:rPr>
          <w:sz w:val="28"/>
        </w:rPr>
        <w:t>Методика построения аналитического баланса</w:t>
      </w:r>
    </w:p>
    <w:p w:rsidR="00923441" w:rsidRPr="005D47FC" w:rsidRDefault="00C84764" w:rsidP="005D47FC">
      <w:pPr>
        <w:tabs>
          <w:tab w:val="left" w:pos="567"/>
        </w:tabs>
        <w:spacing w:line="360" w:lineRule="auto"/>
        <w:rPr>
          <w:sz w:val="28"/>
        </w:rPr>
      </w:pPr>
      <w:r>
        <w:rPr>
          <w:sz w:val="28"/>
        </w:rPr>
        <w:t>1.2.2</w:t>
      </w:r>
      <w:r w:rsidR="00923441" w:rsidRPr="005D47FC">
        <w:rPr>
          <w:sz w:val="28"/>
        </w:rPr>
        <w:t xml:space="preserve"> Методика анализа ликвидност</w:t>
      </w:r>
      <w:r>
        <w:rPr>
          <w:sz w:val="28"/>
        </w:rPr>
        <w:t>и бухгалтерского баланса</w:t>
      </w:r>
    </w:p>
    <w:p w:rsidR="00923441" w:rsidRPr="005D47FC" w:rsidRDefault="00C84764" w:rsidP="005E7B2F">
      <w:pPr>
        <w:tabs>
          <w:tab w:val="left" w:pos="567"/>
        </w:tabs>
        <w:spacing w:line="360" w:lineRule="auto"/>
        <w:rPr>
          <w:sz w:val="28"/>
        </w:rPr>
      </w:pPr>
      <w:r>
        <w:rPr>
          <w:sz w:val="28"/>
        </w:rPr>
        <w:t>1.2.3</w:t>
      </w:r>
      <w:r w:rsidR="00923441" w:rsidRPr="005D47FC">
        <w:rPr>
          <w:sz w:val="28"/>
        </w:rPr>
        <w:t xml:space="preserve"> Методика</w:t>
      </w:r>
      <w:r w:rsidR="005D47FC">
        <w:rPr>
          <w:sz w:val="28"/>
        </w:rPr>
        <w:t xml:space="preserve"> </w:t>
      </w:r>
      <w:r w:rsidR="00923441" w:rsidRPr="005D47FC">
        <w:rPr>
          <w:sz w:val="28"/>
        </w:rPr>
        <w:t>оценки достаточности</w:t>
      </w:r>
      <w:r w:rsidR="005D47FC">
        <w:rPr>
          <w:sz w:val="28"/>
        </w:rPr>
        <w:t xml:space="preserve"> </w:t>
      </w:r>
      <w:r w:rsidR="00923441" w:rsidRPr="005D47FC">
        <w:rPr>
          <w:sz w:val="28"/>
        </w:rPr>
        <w:t>источников финансирования для формирования м</w:t>
      </w:r>
      <w:r>
        <w:rPr>
          <w:sz w:val="28"/>
        </w:rPr>
        <w:t>атериальных оборотных средств</w:t>
      </w:r>
    </w:p>
    <w:p w:rsidR="00923441" w:rsidRPr="005D47FC" w:rsidRDefault="00923441" w:rsidP="005D47FC">
      <w:pPr>
        <w:numPr>
          <w:ilvl w:val="2"/>
          <w:numId w:val="41"/>
        </w:numPr>
        <w:tabs>
          <w:tab w:val="left" w:pos="567"/>
          <w:tab w:val="left" w:pos="709"/>
        </w:tabs>
        <w:spacing w:line="360" w:lineRule="auto"/>
        <w:ind w:left="0" w:firstLine="0"/>
        <w:rPr>
          <w:sz w:val="28"/>
        </w:rPr>
      </w:pPr>
      <w:r w:rsidRPr="005D47FC">
        <w:rPr>
          <w:sz w:val="28"/>
        </w:rPr>
        <w:t>Методика</w:t>
      </w:r>
      <w:r w:rsidR="005D47FC">
        <w:rPr>
          <w:sz w:val="28"/>
        </w:rPr>
        <w:t xml:space="preserve"> </w:t>
      </w:r>
      <w:r w:rsidRPr="005D47FC">
        <w:rPr>
          <w:sz w:val="28"/>
        </w:rPr>
        <w:t>коэффициентного анализа</w:t>
      </w:r>
    </w:p>
    <w:p w:rsidR="00923441" w:rsidRPr="005D47FC" w:rsidRDefault="00923441" w:rsidP="00C84764">
      <w:pPr>
        <w:numPr>
          <w:ilvl w:val="2"/>
          <w:numId w:val="44"/>
        </w:numPr>
        <w:tabs>
          <w:tab w:val="left" w:pos="567"/>
          <w:tab w:val="left" w:pos="709"/>
        </w:tabs>
        <w:spacing w:line="360" w:lineRule="auto"/>
        <w:rPr>
          <w:sz w:val="28"/>
        </w:rPr>
      </w:pPr>
      <w:r w:rsidRPr="005D47FC">
        <w:rPr>
          <w:sz w:val="28"/>
        </w:rPr>
        <w:t>Методика анализа потенциального банкротства</w:t>
      </w:r>
    </w:p>
    <w:p w:rsidR="00923441" w:rsidRPr="005D47FC" w:rsidRDefault="005D47FC" w:rsidP="005D47FC">
      <w:pPr>
        <w:tabs>
          <w:tab w:val="left" w:pos="567"/>
          <w:tab w:val="left" w:pos="709"/>
        </w:tabs>
        <w:spacing w:line="360" w:lineRule="auto"/>
        <w:rPr>
          <w:sz w:val="28"/>
        </w:rPr>
      </w:pPr>
      <w:r w:rsidRPr="005D47FC">
        <w:rPr>
          <w:sz w:val="28"/>
        </w:rPr>
        <w:t>1.2 Информационная</w:t>
      </w:r>
      <w:r>
        <w:rPr>
          <w:sz w:val="28"/>
        </w:rPr>
        <w:t xml:space="preserve"> </w:t>
      </w:r>
      <w:r w:rsidRPr="005D47FC">
        <w:rPr>
          <w:sz w:val="28"/>
        </w:rPr>
        <w:t>база</w:t>
      </w:r>
    </w:p>
    <w:p w:rsidR="00923441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2. Анализ баланса</w:t>
      </w:r>
      <w:r w:rsidR="005D47FC">
        <w:rPr>
          <w:sz w:val="28"/>
        </w:rPr>
        <w:t xml:space="preserve"> </w:t>
      </w:r>
      <w:r w:rsidRPr="005D47FC">
        <w:rPr>
          <w:sz w:val="28"/>
        </w:rPr>
        <w:t>редак</w:t>
      </w:r>
      <w:r w:rsidR="005D47FC" w:rsidRPr="005D47FC">
        <w:rPr>
          <w:sz w:val="28"/>
        </w:rPr>
        <w:t>ции журнала «Идель»</w:t>
      </w:r>
    </w:p>
    <w:p w:rsidR="00923441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2.1.Организационно-экономическая характеристика редакции</w:t>
      </w:r>
      <w:r w:rsidR="005D47FC">
        <w:rPr>
          <w:sz w:val="28"/>
        </w:rPr>
        <w:t xml:space="preserve"> </w:t>
      </w:r>
      <w:r w:rsidRPr="005D47FC">
        <w:rPr>
          <w:sz w:val="28"/>
        </w:rPr>
        <w:t>журнала «Идель», особенности учета ее финансовых показателей</w:t>
      </w:r>
    </w:p>
    <w:p w:rsidR="00923441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2.2.Анализ финансового состояния</w:t>
      </w:r>
      <w:r w:rsidR="005D47FC">
        <w:rPr>
          <w:sz w:val="28"/>
        </w:rPr>
        <w:t xml:space="preserve"> </w:t>
      </w:r>
      <w:r w:rsidRPr="005D47FC">
        <w:rPr>
          <w:sz w:val="28"/>
        </w:rPr>
        <w:t>редакции</w:t>
      </w:r>
      <w:r w:rsidR="005D47FC" w:rsidRPr="005D47FC">
        <w:rPr>
          <w:sz w:val="28"/>
        </w:rPr>
        <w:t xml:space="preserve"> </w:t>
      </w:r>
      <w:r w:rsidRPr="005D47FC">
        <w:rPr>
          <w:sz w:val="28"/>
        </w:rPr>
        <w:t>журнала «Идель» на основании данных</w:t>
      </w:r>
      <w:r w:rsidR="005D47FC" w:rsidRPr="005D47FC">
        <w:rPr>
          <w:sz w:val="28"/>
        </w:rPr>
        <w:t xml:space="preserve"> бухгалтерского баланса</w:t>
      </w:r>
    </w:p>
    <w:p w:rsidR="00923441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2.2.1.Сравнительный анализ</w:t>
      </w:r>
      <w:r w:rsidR="005D47FC">
        <w:rPr>
          <w:sz w:val="28"/>
        </w:rPr>
        <w:t xml:space="preserve"> </w:t>
      </w:r>
      <w:r w:rsidRPr="005D47FC">
        <w:rPr>
          <w:sz w:val="28"/>
        </w:rPr>
        <w:t>бухгалтерского баланса</w:t>
      </w:r>
    </w:p>
    <w:p w:rsidR="00923441" w:rsidRPr="005D47FC" w:rsidRDefault="00C84764" w:rsidP="005D47FC">
      <w:pPr>
        <w:spacing w:line="360" w:lineRule="auto"/>
        <w:rPr>
          <w:sz w:val="28"/>
        </w:rPr>
      </w:pPr>
      <w:r>
        <w:rPr>
          <w:sz w:val="28"/>
        </w:rPr>
        <w:t>редакции журнала «Идель»</w:t>
      </w:r>
    </w:p>
    <w:p w:rsidR="00923441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2.2.2. Анализ ликвидности ба</w:t>
      </w:r>
      <w:r w:rsidR="00C84764">
        <w:rPr>
          <w:sz w:val="28"/>
        </w:rPr>
        <w:t>ланса редакции журнала «Идель»</w:t>
      </w:r>
    </w:p>
    <w:p w:rsidR="00923441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2.2.3. Анализ</w:t>
      </w:r>
      <w:r w:rsidR="005D47FC">
        <w:rPr>
          <w:sz w:val="28"/>
        </w:rPr>
        <w:t xml:space="preserve"> </w:t>
      </w:r>
      <w:r w:rsidRPr="005D47FC">
        <w:rPr>
          <w:sz w:val="28"/>
        </w:rPr>
        <w:t>достаточности</w:t>
      </w:r>
      <w:r w:rsidR="005D47FC">
        <w:rPr>
          <w:sz w:val="28"/>
        </w:rPr>
        <w:t xml:space="preserve"> </w:t>
      </w:r>
      <w:r w:rsidRPr="005D47FC">
        <w:rPr>
          <w:sz w:val="28"/>
        </w:rPr>
        <w:t>источников финансирования</w:t>
      </w:r>
    </w:p>
    <w:p w:rsidR="00923441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редакции журнала «Идель» для формирования материальных оборотных средств</w:t>
      </w:r>
    </w:p>
    <w:p w:rsidR="00856132" w:rsidRPr="005D47FC" w:rsidRDefault="00856132" w:rsidP="005D47FC">
      <w:pPr>
        <w:spacing w:line="360" w:lineRule="auto"/>
        <w:rPr>
          <w:sz w:val="28"/>
        </w:rPr>
      </w:pPr>
      <w:r w:rsidRPr="005D47FC">
        <w:rPr>
          <w:sz w:val="28"/>
        </w:rPr>
        <w:t>2.3 Коэффициентный анализ финансового состояния</w:t>
      </w:r>
    </w:p>
    <w:p w:rsidR="00923441" w:rsidRPr="005D47FC" w:rsidRDefault="00C84764" w:rsidP="005D47FC">
      <w:pPr>
        <w:spacing w:line="360" w:lineRule="auto"/>
        <w:rPr>
          <w:sz w:val="28"/>
        </w:rPr>
      </w:pPr>
      <w:r>
        <w:rPr>
          <w:sz w:val="28"/>
        </w:rPr>
        <w:t>2.2.4</w:t>
      </w:r>
      <w:r w:rsidR="00923441" w:rsidRPr="005D47FC">
        <w:rPr>
          <w:sz w:val="28"/>
        </w:rPr>
        <w:t xml:space="preserve"> Коэффициентный анализ ликвидности баланса</w:t>
      </w:r>
    </w:p>
    <w:p w:rsidR="00923441" w:rsidRPr="005D47FC" w:rsidRDefault="005D47FC" w:rsidP="005D47FC">
      <w:pPr>
        <w:spacing w:line="360" w:lineRule="auto"/>
        <w:rPr>
          <w:sz w:val="28"/>
        </w:rPr>
      </w:pPr>
      <w:r w:rsidRPr="005D47FC">
        <w:rPr>
          <w:sz w:val="28"/>
        </w:rPr>
        <w:t xml:space="preserve">и </w:t>
      </w:r>
      <w:r w:rsidR="00923441" w:rsidRPr="005D47FC">
        <w:rPr>
          <w:sz w:val="28"/>
        </w:rPr>
        <w:t>платежеспособности редакции</w:t>
      </w:r>
    </w:p>
    <w:p w:rsidR="00923441" w:rsidRPr="005D47FC" w:rsidRDefault="00C84764" w:rsidP="005D47FC">
      <w:pPr>
        <w:spacing w:line="360" w:lineRule="auto"/>
        <w:rPr>
          <w:sz w:val="28"/>
        </w:rPr>
      </w:pPr>
      <w:r>
        <w:rPr>
          <w:sz w:val="28"/>
        </w:rPr>
        <w:t>2.2.5</w:t>
      </w:r>
      <w:r w:rsidR="00923441" w:rsidRPr="005D47FC">
        <w:rPr>
          <w:sz w:val="28"/>
        </w:rPr>
        <w:t xml:space="preserve"> Коэффициентный анализ финансовой</w:t>
      </w:r>
      <w:r w:rsidR="005D47FC" w:rsidRPr="005D47FC">
        <w:rPr>
          <w:sz w:val="28"/>
        </w:rPr>
        <w:t xml:space="preserve"> </w:t>
      </w:r>
      <w:r w:rsidR="00923441" w:rsidRPr="005D47FC">
        <w:rPr>
          <w:sz w:val="28"/>
        </w:rPr>
        <w:t>устойчивости реда</w:t>
      </w:r>
      <w:r w:rsidR="005D47FC" w:rsidRPr="005D47FC">
        <w:rPr>
          <w:sz w:val="28"/>
        </w:rPr>
        <w:t>кции</w:t>
      </w:r>
      <w:r w:rsidR="005D47FC">
        <w:rPr>
          <w:sz w:val="28"/>
        </w:rPr>
        <w:t xml:space="preserve"> </w:t>
      </w:r>
      <w:r w:rsidR="005D47FC" w:rsidRPr="005D47FC">
        <w:rPr>
          <w:sz w:val="28"/>
        </w:rPr>
        <w:t>журнала «Идель»</w:t>
      </w:r>
    </w:p>
    <w:p w:rsidR="00923441" w:rsidRPr="005D47FC" w:rsidRDefault="00C84764" w:rsidP="005D47FC">
      <w:pPr>
        <w:spacing w:line="360" w:lineRule="auto"/>
        <w:rPr>
          <w:sz w:val="28"/>
        </w:rPr>
      </w:pPr>
      <w:r>
        <w:rPr>
          <w:sz w:val="28"/>
        </w:rPr>
        <w:t xml:space="preserve">2.2.6 </w:t>
      </w:r>
      <w:r w:rsidR="00923441" w:rsidRPr="005D47FC">
        <w:rPr>
          <w:sz w:val="28"/>
        </w:rPr>
        <w:t>Анализ потенциального банкротства</w:t>
      </w:r>
      <w:r w:rsidR="005D47FC" w:rsidRPr="005D47FC">
        <w:rPr>
          <w:sz w:val="28"/>
        </w:rPr>
        <w:t xml:space="preserve"> </w:t>
      </w:r>
      <w:r w:rsidR="00923441" w:rsidRPr="005D47FC">
        <w:rPr>
          <w:sz w:val="28"/>
        </w:rPr>
        <w:t>редакции журнала «Идель</w:t>
      </w:r>
      <w:r w:rsidR="005D47FC" w:rsidRPr="005D47FC">
        <w:rPr>
          <w:sz w:val="28"/>
        </w:rPr>
        <w:t>»</w:t>
      </w:r>
    </w:p>
    <w:p w:rsidR="00923441" w:rsidRPr="005D47FC" w:rsidRDefault="00923441" w:rsidP="005D47FC">
      <w:pPr>
        <w:pStyle w:val="2"/>
      </w:pPr>
      <w:r w:rsidRPr="005D47FC">
        <w:t xml:space="preserve">3. Пути повышения финансовой устойчивости и платежеспособности </w:t>
      </w:r>
    </w:p>
    <w:p w:rsidR="00923441" w:rsidRPr="005D47FC" w:rsidRDefault="005D47FC" w:rsidP="005D47FC">
      <w:pPr>
        <w:spacing w:line="360" w:lineRule="auto"/>
        <w:rPr>
          <w:sz w:val="28"/>
        </w:rPr>
      </w:pPr>
      <w:r w:rsidRPr="005D47FC">
        <w:rPr>
          <w:sz w:val="28"/>
        </w:rPr>
        <w:t>редакции журнала «Идель».</w:t>
      </w:r>
    </w:p>
    <w:p w:rsidR="00923441" w:rsidRPr="005D47FC" w:rsidRDefault="00C84764" w:rsidP="005D47FC">
      <w:pPr>
        <w:spacing w:line="360" w:lineRule="auto"/>
        <w:rPr>
          <w:sz w:val="28"/>
        </w:rPr>
      </w:pPr>
      <w:r>
        <w:rPr>
          <w:sz w:val="28"/>
        </w:rPr>
        <w:t xml:space="preserve">3.1 </w:t>
      </w:r>
      <w:r w:rsidR="00923441" w:rsidRPr="005D47FC">
        <w:rPr>
          <w:sz w:val="28"/>
        </w:rPr>
        <w:t xml:space="preserve">Меры по предупреждению банкротства </w:t>
      </w:r>
    </w:p>
    <w:p w:rsidR="00923441" w:rsidRPr="005D47FC" w:rsidRDefault="005D47FC" w:rsidP="005D47FC">
      <w:pPr>
        <w:spacing w:line="360" w:lineRule="auto"/>
        <w:rPr>
          <w:sz w:val="28"/>
        </w:rPr>
      </w:pPr>
      <w:r w:rsidRPr="005D47FC">
        <w:rPr>
          <w:sz w:val="28"/>
        </w:rPr>
        <w:t>редакции журнала «Идель».</w:t>
      </w:r>
    </w:p>
    <w:p w:rsidR="00923441" w:rsidRPr="005D47FC" w:rsidRDefault="00C84764" w:rsidP="005D47FC">
      <w:pPr>
        <w:spacing w:line="360" w:lineRule="auto"/>
        <w:rPr>
          <w:sz w:val="28"/>
        </w:rPr>
      </w:pPr>
      <w:r>
        <w:rPr>
          <w:sz w:val="28"/>
        </w:rPr>
        <w:t xml:space="preserve">3.2 </w:t>
      </w:r>
      <w:r w:rsidR="00923441" w:rsidRPr="005D47FC">
        <w:rPr>
          <w:sz w:val="28"/>
        </w:rPr>
        <w:t>Резервы пов</w:t>
      </w:r>
      <w:r w:rsidR="005D47FC" w:rsidRPr="005D47FC">
        <w:rPr>
          <w:sz w:val="28"/>
        </w:rPr>
        <w:t>ышения</w:t>
      </w:r>
      <w:r w:rsidR="005D47FC">
        <w:rPr>
          <w:sz w:val="28"/>
        </w:rPr>
        <w:t xml:space="preserve"> </w:t>
      </w:r>
      <w:r w:rsidR="005D47FC" w:rsidRPr="005D47FC">
        <w:rPr>
          <w:sz w:val="28"/>
        </w:rPr>
        <w:t>финансовой устойчивости</w:t>
      </w:r>
      <w:r w:rsidR="00923441" w:rsidRPr="005D47FC">
        <w:rPr>
          <w:sz w:val="28"/>
        </w:rPr>
        <w:t xml:space="preserve"> и платежеспособнос</w:t>
      </w:r>
      <w:r w:rsidR="005D47FC" w:rsidRPr="005D47FC">
        <w:rPr>
          <w:sz w:val="28"/>
        </w:rPr>
        <w:t>ти</w:t>
      </w:r>
      <w:r w:rsidR="005D47FC">
        <w:rPr>
          <w:sz w:val="28"/>
        </w:rPr>
        <w:t xml:space="preserve"> </w:t>
      </w:r>
      <w:r w:rsidR="005D47FC" w:rsidRPr="005D47FC">
        <w:rPr>
          <w:sz w:val="28"/>
        </w:rPr>
        <w:t>редакции журнала «Идель»</w:t>
      </w:r>
    </w:p>
    <w:p w:rsidR="005D47FC" w:rsidRPr="005D47FC" w:rsidRDefault="00923441" w:rsidP="005D47FC">
      <w:pPr>
        <w:spacing w:line="360" w:lineRule="auto"/>
        <w:rPr>
          <w:sz w:val="28"/>
        </w:rPr>
      </w:pPr>
      <w:r w:rsidRPr="005D47FC">
        <w:rPr>
          <w:sz w:val="28"/>
        </w:rPr>
        <w:t>Выводы и предложения</w:t>
      </w:r>
    </w:p>
    <w:p w:rsidR="00923441" w:rsidRPr="005D47FC" w:rsidRDefault="005D47FC" w:rsidP="005D47FC">
      <w:pPr>
        <w:spacing w:line="360" w:lineRule="auto"/>
        <w:rPr>
          <w:sz w:val="28"/>
        </w:rPr>
      </w:pPr>
      <w:r w:rsidRPr="005D47FC">
        <w:rPr>
          <w:sz w:val="28"/>
        </w:rPr>
        <w:t>Список использованной литературы</w:t>
      </w:r>
    </w:p>
    <w:p w:rsidR="00923441" w:rsidRPr="005D47FC" w:rsidRDefault="005D47FC" w:rsidP="005D47FC">
      <w:pPr>
        <w:pStyle w:val="2"/>
      </w:pPr>
      <w:r w:rsidRPr="005D47FC">
        <w:t>Приложение 1</w:t>
      </w:r>
    </w:p>
    <w:p w:rsidR="00923441" w:rsidRPr="005D47FC" w:rsidRDefault="005D47FC" w:rsidP="005D47FC">
      <w:pPr>
        <w:spacing w:line="360" w:lineRule="auto"/>
        <w:rPr>
          <w:sz w:val="28"/>
        </w:rPr>
      </w:pPr>
      <w:r w:rsidRPr="005D47FC">
        <w:rPr>
          <w:sz w:val="28"/>
        </w:rPr>
        <w:t>Приложение 2</w:t>
      </w:r>
    </w:p>
    <w:p w:rsidR="00923441" w:rsidRPr="005D47FC" w:rsidRDefault="005D47FC" w:rsidP="005D47FC">
      <w:pPr>
        <w:spacing w:line="360" w:lineRule="auto"/>
        <w:rPr>
          <w:sz w:val="28"/>
        </w:rPr>
      </w:pPr>
      <w:r w:rsidRPr="005D47FC">
        <w:rPr>
          <w:sz w:val="28"/>
        </w:rPr>
        <w:t>Приложение 3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23441" w:rsidRPr="005D47FC">
        <w:rPr>
          <w:sz w:val="28"/>
        </w:rPr>
        <w:t>ВВЕДЕНИЕ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</w:rPr>
      </w:pPr>
    </w:p>
    <w:p w:rsidR="00923441" w:rsidRPr="005D47FC" w:rsidRDefault="00923441" w:rsidP="005D47FC">
      <w:pPr>
        <w:pStyle w:val="a5"/>
      </w:pPr>
      <w:r w:rsidRPr="005D47FC">
        <w:t>В сегодняшних условиях для большинства предприятий характерна «реактивная» форма управления деятельностью, то есть принятие управленческих решений как реакция на текущие проблемы. Такая форма управления порождает ряд противоречий между: интересами предприятия</w:t>
      </w:r>
      <w:r w:rsidR="005D47FC">
        <w:t xml:space="preserve"> </w:t>
      </w:r>
      <w:r w:rsidRPr="005D47FC">
        <w:t>и фискальными интересами государства. Одной из задач</w:t>
      </w:r>
      <w:r w:rsidR="005D47FC">
        <w:t xml:space="preserve"> </w:t>
      </w:r>
      <w:r w:rsidRPr="005D47FC">
        <w:t>предприятия является переход к управлению финансово-хозяйственной деятельностью</w:t>
      </w:r>
      <w:r w:rsidR="005D47FC">
        <w:t xml:space="preserve"> </w:t>
      </w:r>
      <w:r w:rsidRPr="005D47FC">
        <w:t>на основе анализа</w:t>
      </w:r>
      <w:r w:rsidR="005D47FC">
        <w:t xml:space="preserve"> </w:t>
      </w:r>
      <w:r w:rsidRPr="005D47FC">
        <w:t>финансового состояния предприятия с учетом постановки стратегических целей</w:t>
      </w:r>
      <w:r w:rsidR="005D47FC">
        <w:t xml:space="preserve"> </w:t>
      </w:r>
      <w:r w:rsidRPr="005D47FC">
        <w:t>деятельности предприятия, адекватных рыночным условиям, и поиска путей их достижения. Финансовое состояние</w:t>
      </w:r>
      <w:r w:rsidR="005D47FC">
        <w:t xml:space="preserve"> </w:t>
      </w:r>
      <w:r w:rsidRPr="005D47FC">
        <w:t>предприятия</w:t>
      </w:r>
      <w:r w:rsidR="005D47FC">
        <w:t xml:space="preserve"> </w:t>
      </w:r>
      <w:r w:rsidRPr="005D47FC">
        <w:t>-</w:t>
      </w:r>
      <w:r w:rsidR="005D47FC">
        <w:t xml:space="preserve"> </w:t>
      </w:r>
      <w:r w:rsidRPr="005D47FC">
        <w:t>это</w:t>
      </w:r>
      <w:r w:rsidR="005D47FC">
        <w:t xml:space="preserve"> </w:t>
      </w:r>
      <w:r w:rsidRPr="005D47FC">
        <w:t>экономическая</w:t>
      </w:r>
      <w:r w:rsidR="005D47FC">
        <w:t xml:space="preserve"> </w:t>
      </w:r>
      <w:r w:rsidRPr="005D47FC">
        <w:t>категория, отражающая</w:t>
      </w:r>
      <w:r w:rsidR="005D47FC">
        <w:t xml:space="preserve"> </w:t>
      </w:r>
      <w:r w:rsidRPr="005D47FC">
        <w:t>состояние</w:t>
      </w:r>
      <w:r w:rsidR="005D47FC">
        <w:t xml:space="preserve"> </w:t>
      </w:r>
      <w:r w:rsidRPr="005D47FC">
        <w:t>капитала</w:t>
      </w:r>
      <w:r w:rsidR="005D47FC">
        <w:t xml:space="preserve"> </w:t>
      </w:r>
      <w:r w:rsidRPr="005D47FC">
        <w:t>в процессе</w:t>
      </w:r>
      <w:r w:rsidR="005D47FC">
        <w:t xml:space="preserve"> </w:t>
      </w:r>
      <w:r w:rsidRPr="005D47FC">
        <w:t>его</w:t>
      </w:r>
      <w:r w:rsidR="005D47FC">
        <w:t xml:space="preserve"> </w:t>
      </w:r>
      <w:r w:rsidRPr="005D47FC">
        <w:t>кругооборота</w:t>
      </w:r>
      <w:r w:rsidR="005D47FC">
        <w:t xml:space="preserve"> </w:t>
      </w:r>
      <w:r w:rsidRPr="005D47FC">
        <w:t>и способности</w:t>
      </w:r>
      <w:r w:rsidR="005D47FC">
        <w:t xml:space="preserve"> </w:t>
      </w:r>
      <w:r w:rsidRPr="005D47FC">
        <w:t>субъекта</w:t>
      </w:r>
      <w:r w:rsidR="005D47FC">
        <w:t xml:space="preserve"> </w:t>
      </w:r>
      <w:r w:rsidRPr="005D47FC">
        <w:t>хозяйствования</w:t>
      </w:r>
      <w:r w:rsidR="005D47FC">
        <w:t xml:space="preserve"> </w:t>
      </w:r>
      <w:r w:rsidRPr="005D47FC">
        <w:t>к саморазвитию</w:t>
      </w:r>
      <w:r w:rsidR="005D47FC">
        <w:t xml:space="preserve"> </w:t>
      </w:r>
      <w:r w:rsidRPr="005D47FC">
        <w:t>на фиксированный момент времени. Значение</w:t>
      </w:r>
      <w:r w:rsidR="005D47FC">
        <w:t xml:space="preserve"> </w:t>
      </w:r>
      <w:r w:rsidRPr="005D47FC">
        <w:t>анализа финансового состояния предприятия трудно переоценить, поскольку именно он является той базой, на которой строится</w:t>
      </w:r>
      <w:r w:rsidR="005D47FC">
        <w:t xml:space="preserve"> </w:t>
      </w:r>
      <w:r w:rsidRPr="005D47FC">
        <w:t xml:space="preserve">разработка экономической стратегии предприятия. </w:t>
      </w:r>
    </w:p>
    <w:p w:rsidR="00923441" w:rsidRPr="005D47FC" w:rsidRDefault="00923441">
      <w:pPr>
        <w:spacing w:line="360" w:lineRule="auto"/>
        <w:ind w:firstLine="709"/>
        <w:jc w:val="both"/>
        <w:rPr>
          <w:sz w:val="28"/>
        </w:rPr>
      </w:pPr>
      <w:r w:rsidRPr="005D47FC">
        <w:rPr>
          <w:sz w:val="28"/>
        </w:rPr>
        <w:t>Экономический анализ используется для исследования</w:t>
      </w:r>
      <w:r w:rsidR="005D47FC">
        <w:rPr>
          <w:sz w:val="28"/>
        </w:rPr>
        <w:t xml:space="preserve"> </w:t>
      </w:r>
      <w:r w:rsidRPr="005D47FC">
        <w:rPr>
          <w:sz w:val="28"/>
        </w:rPr>
        <w:t>экономических процессов</w:t>
      </w:r>
      <w:r w:rsidR="005D47FC">
        <w:rPr>
          <w:sz w:val="28"/>
        </w:rPr>
        <w:t xml:space="preserve"> </w:t>
      </w:r>
      <w:r w:rsidRPr="005D47FC">
        <w:rPr>
          <w:sz w:val="28"/>
        </w:rPr>
        <w:t>и экономических отношений, возникающих у организаций. Экономические отношения возникают на всех стадиях</w:t>
      </w:r>
      <w:r w:rsidR="005D47FC">
        <w:rPr>
          <w:sz w:val="28"/>
        </w:rPr>
        <w:t xml:space="preserve"> </w:t>
      </w:r>
      <w:r w:rsidRPr="005D47FC">
        <w:rPr>
          <w:sz w:val="28"/>
        </w:rPr>
        <w:t>воспроизводственного процесса, на всех уровнях хозяйствования. Финансовый анализ, как часть экономического анализа представляет систему определенных знаний, связанную с исследованием финансового положения организации и ее финансовых результатов, складывающихся под влиянием объективных и субъективных</w:t>
      </w:r>
      <w:r w:rsidR="005D47FC">
        <w:rPr>
          <w:sz w:val="28"/>
        </w:rPr>
        <w:t xml:space="preserve"> </w:t>
      </w:r>
      <w:r w:rsidRPr="005D47FC">
        <w:rPr>
          <w:sz w:val="28"/>
        </w:rPr>
        <w:t>факторов, на основе данных финансовой отчетности. Финансовый анализ</w:t>
      </w:r>
      <w:r w:rsidR="005D47FC">
        <w:rPr>
          <w:sz w:val="28"/>
        </w:rPr>
        <w:t xml:space="preserve"> </w:t>
      </w:r>
      <w:r w:rsidRPr="005D47FC">
        <w:rPr>
          <w:sz w:val="28"/>
        </w:rPr>
        <w:t>по разному, в зависимости</w:t>
      </w:r>
      <w:r w:rsidR="005D47FC">
        <w:rPr>
          <w:sz w:val="28"/>
        </w:rPr>
        <w:t xml:space="preserve"> </w:t>
      </w:r>
      <w:r w:rsidRPr="005D47FC">
        <w:rPr>
          <w:sz w:val="28"/>
        </w:rPr>
        <w:t>от поставленной задачи может использоваться: для выявления проблем управления производственно – коммерческой деятельностью, так в основе данных итогового анализа</w:t>
      </w:r>
      <w:r w:rsidR="005D47FC">
        <w:rPr>
          <w:sz w:val="28"/>
        </w:rPr>
        <w:t xml:space="preserve"> </w:t>
      </w:r>
      <w:r w:rsidRPr="005D47FC">
        <w:rPr>
          <w:sz w:val="28"/>
        </w:rPr>
        <w:t>финансово-хозяйственного состояния осуществляется</w:t>
      </w:r>
      <w:r w:rsidR="005D47FC">
        <w:rPr>
          <w:sz w:val="28"/>
        </w:rPr>
        <w:t xml:space="preserve"> </w:t>
      </w:r>
      <w:r w:rsidRPr="005D47FC">
        <w:rPr>
          <w:sz w:val="28"/>
        </w:rPr>
        <w:t>выработка</w:t>
      </w:r>
      <w:r w:rsidR="005D47FC">
        <w:rPr>
          <w:sz w:val="28"/>
        </w:rPr>
        <w:t xml:space="preserve"> </w:t>
      </w:r>
      <w:r w:rsidRPr="005D47FC">
        <w:rPr>
          <w:sz w:val="28"/>
        </w:rPr>
        <w:t>почти всех направлений</w:t>
      </w:r>
      <w:r w:rsidR="005D47FC">
        <w:rPr>
          <w:sz w:val="28"/>
        </w:rPr>
        <w:t xml:space="preserve"> </w:t>
      </w:r>
      <w:r w:rsidRPr="005D47FC">
        <w:rPr>
          <w:sz w:val="28"/>
        </w:rPr>
        <w:t>экономической (в том числе финансовой) политики предприятия; служить для оценки деятельности руководства организации; быть использован</w:t>
      </w:r>
      <w:r w:rsidR="005D47FC">
        <w:rPr>
          <w:sz w:val="28"/>
        </w:rPr>
        <w:t xml:space="preserve"> </w:t>
      </w:r>
      <w:r w:rsidRPr="005D47FC">
        <w:rPr>
          <w:sz w:val="28"/>
        </w:rPr>
        <w:t>для выбора направления инвестирования капитала, выступать в качестве инструмента прогнозирования</w:t>
      </w:r>
      <w:r w:rsidR="005D47FC">
        <w:rPr>
          <w:sz w:val="28"/>
        </w:rPr>
        <w:t xml:space="preserve"> </w:t>
      </w:r>
      <w:r w:rsidRPr="005D47FC">
        <w:rPr>
          <w:sz w:val="28"/>
        </w:rPr>
        <w:t>отдельных показателей и финансовой деятельности в целом. Результаты</w:t>
      </w:r>
      <w:r w:rsidR="005D47FC">
        <w:rPr>
          <w:sz w:val="28"/>
        </w:rPr>
        <w:t xml:space="preserve"> </w:t>
      </w:r>
      <w:r w:rsidRPr="005D47FC">
        <w:rPr>
          <w:sz w:val="28"/>
        </w:rPr>
        <w:t>финансово-хозяйственного анализа деятельности предприятия интересуют как внешних рыночных агентов</w:t>
      </w:r>
      <w:r w:rsidR="005D47FC">
        <w:rPr>
          <w:sz w:val="28"/>
        </w:rPr>
        <w:t xml:space="preserve"> </w:t>
      </w:r>
      <w:r w:rsidRPr="005D47FC">
        <w:rPr>
          <w:sz w:val="28"/>
        </w:rPr>
        <w:t>(потребителей, производителей, кредиторов, акционеров, инвесторов), так и внутренних (работников</w:t>
      </w:r>
      <w:r w:rsidR="005D47FC">
        <w:rPr>
          <w:sz w:val="28"/>
        </w:rPr>
        <w:t xml:space="preserve"> </w:t>
      </w:r>
      <w:r w:rsidRPr="005D47FC">
        <w:rPr>
          <w:sz w:val="28"/>
        </w:rPr>
        <w:t>административно – управленческого подразделения, руководителя предприятия).</w:t>
      </w:r>
    </w:p>
    <w:p w:rsidR="00923441" w:rsidRPr="005D47FC" w:rsidRDefault="00923441">
      <w:pPr>
        <w:spacing w:line="360" w:lineRule="auto"/>
        <w:ind w:firstLine="709"/>
        <w:jc w:val="both"/>
        <w:rPr>
          <w:sz w:val="28"/>
        </w:rPr>
      </w:pPr>
      <w:r w:rsidRPr="005D47FC">
        <w:rPr>
          <w:sz w:val="28"/>
        </w:rPr>
        <w:t>В классическом понимании</w:t>
      </w:r>
      <w:r w:rsidR="005D47FC">
        <w:rPr>
          <w:sz w:val="28"/>
        </w:rPr>
        <w:t xml:space="preserve"> </w:t>
      </w:r>
      <w:r w:rsidRPr="005D47FC">
        <w:rPr>
          <w:sz w:val="28"/>
        </w:rPr>
        <w:t>финансовый анализ</w:t>
      </w:r>
      <w:r w:rsidR="005D47FC">
        <w:rPr>
          <w:sz w:val="28"/>
        </w:rPr>
        <w:t xml:space="preserve"> </w:t>
      </w:r>
      <w:r w:rsidRPr="005D47FC">
        <w:rPr>
          <w:sz w:val="28"/>
        </w:rPr>
        <w:t>- это анализ</w:t>
      </w:r>
      <w:r w:rsidR="005D47FC">
        <w:rPr>
          <w:sz w:val="28"/>
        </w:rPr>
        <w:t xml:space="preserve"> </w:t>
      </w:r>
      <w:r w:rsidRPr="005D47FC">
        <w:rPr>
          <w:sz w:val="28"/>
        </w:rPr>
        <w:t>данных финансовой отчетности. Анализ финансовой отчетности</w:t>
      </w:r>
      <w:r w:rsidR="005D47FC">
        <w:rPr>
          <w:sz w:val="28"/>
        </w:rPr>
        <w:t xml:space="preserve"> </w:t>
      </w:r>
      <w:r w:rsidRPr="005D47FC">
        <w:rPr>
          <w:sz w:val="28"/>
        </w:rPr>
        <w:t>выступает как инструмент для выявления</w:t>
      </w:r>
      <w:r w:rsidR="005D47FC">
        <w:rPr>
          <w:sz w:val="28"/>
        </w:rPr>
        <w:t xml:space="preserve"> </w:t>
      </w:r>
      <w:r w:rsidRPr="005D47FC">
        <w:rPr>
          <w:sz w:val="28"/>
        </w:rPr>
        <w:t>проблем</w:t>
      </w:r>
      <w:r w:rsidR="005D47FC">
        <w:rPr>
          <w:sz w:val="28"/>
        </w:rPr>
        <w:t xml:space="preserve"> </w:t>
      </w:r>
      <w:r w:rsidRPr="005D47FC">
        <w:rPr>
          <w:sz w:val="28"/>
        </w:rPr>
        <w:t>управления</w:t>
      </w:r>
      <w:r w:rsidR="005D47FC">
        <w:rPr>
          <w:sz w:val="28"/>
        </w:rPr>
        <w:t xml:space="preserve"> </w:t>
      </w:r>
      <w:r w:rsidRPr="005D47FC">
        <w:rPr>
          <w:sz w:val="28"/>
        </w:rPr>
        <w:t>финансово-хозяйственной деятельностью, для выбора направлений инвестирования капитала и прогнозирования отдельных</w:t>
      </w:r>
      <w:r w:rsidR="005D47FC">
        <w:rPr>
          <w:sz w:val="28"/>
        </w:rPr>
        <w:t xml:space="preserve"> </w:t>
      </w:r>
      <w:r w:rsidRPr="005D47FC">
        <w:rPr>
          <w:sz w:val="28"/>
        </w:rPr>
        <w:t>показателей. Но главной целью все же является оценка</w:t>
      </w:r>
      <w:r w:rsidR="005D47FC">
        <w:rPr>
          <w:sz w:val="28"/>
        </w:rPr>
        <w:t xml:space="preserve"> </w:t>
      </w:r>
      <w:r w:rsidRPr="005D47FC">
        <w:rPr>
          <w:sz w:val="28"/>
        </w:rPr>
        <w:t>финансово-хозяйственной деятельности нашей организации</w:t>
      </w:r>
      <w:r w:rsidR="005D47FC">
        <w:rPr>
          <w:sz w:val="28"/>
        </w:rPr>
        <w:t xml:space="preserve"> </w:t>
      </w:r>
      <w:r w:rsidRPr="005D47FC">
        <w:rPr>
          <w:sz w:val="28"/>
        </w:rPr>
        <w:t>относительно будущих условий существования.</w:t>
      </w:r>
    </w:p>
    <w:p w:rsidR="00923441" w:rsidRPr="005D47FC" w:rsidRDefault="00923441">
      <w:pPr>
        <w:spacing w:line="360" w:lineRule="auto"/>
        <w:ind w:firstLine="709"/>
        <w:jc w:val="both"/>
        <w:rPr>
          <w:sz w:val="28"/>
        </w:rPr>
      </w:pPr>
      <w:r w:rsidRPr="005D47FC">
        <w:rPr>
          <w:sz w:val="28"/>
        </w:rPr>
        <w:t xml:space="preserve"> Анализ опирается на показатели промежуточной и годовой бухгалтерской отчетности.</w:t>
      </w:r>
      <w:r w:rsidR="005D47FC">
        <w:rPr>
          <w:sz w:val="28"/>
        </w:rPr>
        <w:t xml:space="preserve"> </w:t>
      </w:r>
      <w:r w:rsidRPr="005D47FC">
        <w:rPr>
          <w:sz w:val="28"/>
        </w:rPr>
        <w:t>От того насколько качественно проведен экономический анализ, зависит эффективность</w:t>
      </w:r>
      <w:r w:rsidR="005D47FC">
        <w:rPr>
          <w:sz w:val="28"/>
        </w:rPr>
        <w:t xml:space="preserve"> </w:t>
      </w:r>
      <w:r w:rsidRPr="005D47FC">
        <w:rPr>
          <w:sz w:val="28"/>
        </w:rPr>
        <w:t>принимаемых управленческих решений.</w:t>
      </w:r>
    </w:p>
    <w:p w:rsidR="00923441" w:rsidRPr="005D47FC" w:rsidRDefault="00923441">
      <w:pPr>
        <w:spacing w:line="360" w:lineRule="auto"/>
        <w:ind w:firstLine="709"/>
        <w:jc w:val="both"/>
        <w:rPr>
          <w:sz w:val="28"/>
        </w:rPr>
      </w:pPr>
      <w:r w:rsidRPr="005D47FC">
        <w:rPr>
          <w:sz w:val="28"/>
        </w:rPr>
        <w:t>Качество же самого финансового анализа</w:t>
      </w:r>
      <w:r w:rsidR="005D47FC">
        <w:rPr>
          <w:sz w:val="28"/>
        </w:rPr>
        <w:t xml:space="preserve"> </w:t>
      </w:r>
      <w:r w:rsidRPr="005D47FC">
        <w:rPr>
          <w:sz w:val="28"/>
        </w:rPr>
        <w:t>зависит от</w:t>
      </w:r>
      <w:r w:rsidR="005D47FC">
        <w:rPr>
          <w:sz w:val="28"/>
        </w:rPr>
        <w:t xml:space="preserve"> </w:t>
      </w:r>
      <w:r w:rsidRPr="005D47FC">
        <w:rPr>
          <w:sz w:val="28"/>
        </w:rPr>
        <w:t>применяемой методики, достоверности данных</w:t>
      </w:r>
      <w:r w:rsidR="005D47FC">
        <w:rPr>
          <w:sz w:val="28"/>
        </w:rPr>
        <w:t xml:space="preserve"> </w:t>
      </w:r>
      <w:r w:rsidRPr="005D47FC">
        <w:rPr>
          <w:sz w:val="28"/>
        </w:rPr>
        <w:t>финансовой отчетности, а также от компетентности лица, применяющего управленческое решение.</w:t>
      </w:r>
    </w:p>
    <w:p w:rsidR="00923441" w:rsidRPr="005D47FC" w:rsidRDefault="00923441">
      <w:pPr>
        <w:spacing w:line="360" w:lineRule="auto"/>
        <w:ind w:firstLine="709"/>
        <w:jc w:val="both"/>
        <w:rPr>
          <w:sz w:val="28"/>
        </w:rPr>
      </w:pPr>
      <w:r w:rsidRPr="005D47FC">
        <w:rPr>
          <w:sz w:val="28"/>
        </w:rPr>
        <w:t>В данной дипломной работе поставлена цель применить методику анализа бухгалтерского баланса на материалах</w:t>
      </w:r>
      <w:r w:rsidR="005D47FC">
        <w:rPr>
          <w:sz w:val="28"/>
        </w:rPr>
        <w:t xml:space="preserve"> </w:t>
      </w:r>
      <w:r w:rsidRPr="005D47FC">
        <w:rPr>
          <w:sz w:val="28"/>
        </w:rPr>
        <w:t>редакции</w:t>
      </w:r>
      <w:r w:rsidR="005D47FC">
        <w:rPr>
          <w:sz w:val="28"/>
        </w:rPr>
        <w:t xml:space="preserve"> </w:t>
      </w:r>
      <w:r w:rsidRPr="005D47FC">
        <w:rPr>
          <w:sz w:val="28"/>
        </w:rPr>
        <w:t>журнала «Идель». Для решения</w:t>
      </w:r>
      <w:r w:rsidR="005D47FC">
        <w:rPr>
          <w:sz w:val="28"/>
        </w:rPr>
        <w:t xml:space="preserve"> </w:t>
      </w:r>
      <w:r w:rsidRPr="005D47FC">
        <w:rPr>
          <w:sz w:val="28"/>
        </w:rPr>
        <w:t>поставленной цели в работе</w:t>
      </w:r>
      <w:r w:rsidR="005D47FC">
        <w:rPr>
          <w:sz w:val="28"/>
        </w:rPr>
        <w:t xml:space="preserve"> </w:t>
      </w:r>
      <w:r w:rsidRPr="005D47FC">
        <w:rPr>
          <w:sz w:val="28"/>
        </w:rPr>
        <w:t>решены следующие задачи: раскрыто экономическое значение</w:t>
      </w:r>
      <w:r w:rsidR="005D47FC">
        <w:rPr>
          <w:sz w:val="28"/>
        </w:rPr>
        <w:t xml:space="preserve"> </w:t>
      </w:r>
      <w:r w:rsidRPr="005D47FC">
        <w:rPr>
          <w:sz w:val="28"/>
        </w:rPr>
        <w:t>анализа</w:t>
      </w:r>
      <w:r w:rsidR="005D47FC">
        <w:rPr>
          <w:sz w:val="28"/>
        </w:rPr>
        <w:t xml:space="preserve"> </w:t>
      </w:r>
      <w:r w:rsidRPr="005D47FC">
        <w:rPr>
          <w:sz w:val="28"/>
        </w:rPr>
        <w:t>финансового состояния</w:t>
      </w:r>
      <w:r w:rsidR="005D47FC">
        <w:rPr>
          <w:sz w:val="28"/>
        </w:rPr>
        <w:t xml:space="preserve"> </w:t>
      </w:r>
      <w:r w:rsidRPr="005D47FC">
        <w:rPr>
          <w:sz w:val="28"/>
        </w:rPr>
        <w:t>предприятия, проведен анализ</w:t>
      </w:r>
      <w:r w:rsidR="005D47FC">
        <w:rPr>
          <w:sz w:val="28"/>
        </w:rPr>
        <w:t xml:space="preserve"> </w:t>
      </w:r>
      <w:r w:rsidRPr="005D47FC">
        <w:rPr>
          <w:sz w:val="28"/>
        </w:rPr>
        <w:t>баланса</w:t>
      </w:r>
      <w:r w:rsidR="005D47FC">
        <w:rPr>
          <w:sz w:val="28"/>
        </w:rPr>
        <w:t xml:space="preserve"> </w:t>
      </w:r>
      <w:r w:rsidRPr="005D47FC">
        <w:rPr>
          <w:sz w:val="28"/>
        </w:rPr>
        <w:t>редакции</w:t>
      </w:r>
      <w:r w:rsidR="005D47FC">
        <w:rPr>
          <w:sz w:val="28"/>
        </w:rPr>
        <w:t xml:space="preserve"> </w:t>
      </w:r>
      <w:r w:rsidRPr="005D47FC">
        <w:rPr>
          <w:sz w:val="28"/>
        </w:rPr>
        <w:t>журнала</w:t>
      </w:r>
      <w:r w:rsidR="005D47FC">
        <w:rPr>
          <w:sz w:val="28"/>
        </w:rPr>
        <w:t xml:space="preserve"> </w:t>
      </w:r>
      <w:r w:rsidRPr="005D47FC">
        <w:rPr>
          <w:sz w:val="28"/>
        </w:rPr>
        <w:t>«Идель»</w:t>
      </w:r>
      <w:r w:rsidR="005D47FC">
        <w:rPr>
          <w:sz w:val="28"/>
        </w:rPr>
        <w:t xml:space="preserve"> </w:t>
      </w:r>
      <w:r w:rsidRPr="005D47FC">
        <w:rPr>
          <w:sz w:val="28"/>
        </w:rPr>
        <w:t>и</w:t>
      </w:r>
      <w:r w:rsidR="005D47FC">
        <w:rPr>
          <w:sz w:val="28"/>
        </w:rPr>
        <w:t xml:space="preserve"> </w:t>
      </w:r>
      <w:r w:rsidRPr="005D47FC">
        <w:rPr>
          <w:sz w:val="28"/>
        </w:rPr>
        <w:t>намечены пути</w:t>
      </w:r>
      <w:r w:rsidR="005D47FC">
        <w:rPr>
          <w:sz w:val="28"/>
        </w:rPr>
        <w:t xml:space="preserve"> </w:t>
      </w:r>
      <w:r w:rsidRPr="005D47FC">
        <w:rPr>
          <w:sz w:val="28"/>
        </w:rPr>
        <w:t>повышения</w:t>
      </w:r>
      <w:r w:rsidR="005D47FC">
        <w:rPr>
          <w:sz w:val="28"/>
        </w:rPr>
        <w:t xml:space="preserve"> </w:t>
      </w:r>
      <w:r w:rsidRPr="005D47FC">
        <w:rPr>
          <w:sz w:val="28"/>
        </w:rPr>
        <w:t>ее</w:t>
      </w:r>
      <w:r w:rsidR="005D47FC">
        <w:rPr>
          <w:sz w:val="28"/>
        </w:rPr>
        <w:t xml:space="preserve"> </w:t>
      </w:r>
      <w:r w:rsidRPr="005D47FC">
        <w:rPr>
          <w:sz w:val="28"/>
        </w:rPr>
        <w:t>финансовой устойчивости.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923441" w:rsidRPr="005D47FC">
        <w:rPr>
          <w:sz w:val="28"/>
          <w:szCs w:val="28"/>
        </w:rPr>
        <w:t>1. ЭКОНОМИЧЕСКОЕ ЗНАЧЕНИЕ АНАЛИЗА ФИНАНСОВОГО СОСТОЯНИЯ ПРЕДПРИЯТИЯ.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B860F4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1.2</w:t>
      </w:r>
      <w:r w:rsidR="00923441" w:rsidRPr="005D47FC">
        <w:rPr>
          <w:sz w:val="28"/>
          <w:szCs w:val="28"/>
        </w:rPr>
        <w:t>.СИСТЕМА ПОКАЗАТЕЛЕЙ АНАЛИЗА ФИНАНСОВОГО СОСТОЯНИЯ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ПРЕДПРИЯТИЯ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Анализ финансового состояния предприятия является важнейшим условием успешного управления его финансами. Предметом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анализа финансового состояния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предприятия является анализ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производственных и экономических результатов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деятельности предприятия, состояния и использования основных фондов, затрат на производство и реализацию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продукции,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оценка эффективности.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Целью анализа финансового состояния предприятия является повышение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эффективности его работы на основе системного изучения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деятельности и обобщения ее результатов.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Задачами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финансового состояния предприятия являются:</w:t>
      </w:r>
    </w:p>
    <w:p w:rsidR="00923441" w:rsidRPr="005D47FC" w:rsidRDefault="00923441" w:rsidP="005D47F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идентификация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реального состояния анализируемого объекта;</w:t>
      </w:r>
    </w:p>
    <w:p w:rsidR="00923441" w:rsidRPr="005D47FC" w:rsidRDefault="00923441" w:rsidP="005D47F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исследование состава и свойств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объекта, его сравнение с базовыми характеристиками и нормативными величинами;</w:t>
      </w:r>
    </w:p>
    <w:p w:rsidR="00923441" w:rsidRPr="005D47FC" w:rsidRDefault="00923441" w:rsidP="005D47F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выявление изменений состояния объектов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пространственно- временном разрезе;</w:t>
      </w:r>
    </w:p>
    <w:p w:rsidR="00923441" w:rsidRPr="005D47FC" w:rsidRDefault="00923441" w:rsidP="005D47F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установление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основных факторов, вызывающих изменения состояния объекта, и учет их влияния.</w:t>
      </w:r>
    </w:p>
    <w:p w:rsidR="00923441" w:rsidRPr="005D47FC" w:rsidRDefault="00923441" w:rsidP="005D47F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прогноз основных тенденций.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На конкретизацию приемов, используемых при решении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вышеперечисленных задач, направлен финансовый анализ, а точнее - анализ финансовой отчетности, небольшая часть которого - анализ финансового состояния организации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основе данных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бухгалтерского баланса (формы 1) – рассматривается в данной дипломной работе. Целью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анализа финансовой отчетности является получение ключевых (наиболее информативных) параметров, дающих объективную и наиболее точную картину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финансового состояния и финансовых результатов деятельности предприятия. Финансовым анализом решаются следующие задачи:</w:t>
      </w:r>
    </w:p>
    <w:p w:rsidR="00923441" w:rsidRPr="005D47FC" w:rsidRDefault="00923441" w:rsidP="005D47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оценивает структуру имущества организации и источников его формирования;</w:t>
      </w:r>
    </w:p>
    <w:p w:rsidR="00923441" w:rsidRPr="005D47FC" w:rsidRDefault="00923441" w:rsidP="005D47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выявляет степень сбалансированности между движением материальных и финансовых ресурсов;</w:t>
      </w:r>
    </w:p>
    <w:p w:rsidR="00923441" w:rsidRPr="005D47FC" w:rsidRDefault="00923441" w:rsidP="005D47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оценивает структуру и потоки собственного и заемного капитала в процессе экономического кругооборота, нацеленного на извлечение максимальной и оптимальной прибыли, повышение финансовой устойчивости, обеспечение платежеспособности;</w:t>
      </w:r>
    </w:p>
    <w:p w:rsidR="00923441" w:rsidRPr="005D47FC" w:rsidRDefault="00923441" w:rsidP="005D47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оценивает правильное использование денежных средств для поддержания эффективности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структуры капитала;</w:t>
      </w:r>
    </w:p>
    <w:p w:rsidR="00923441" w:rsidRPr="005D47FC" w:rsidRDefault="00923441" w:rsidP="005D47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оценивает влияние факторов на финансовые результаты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деятельности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эффективность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использования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активов организации;</w:t>
      </w:r>
    </w:p>
    <w:p w:rsidR="00923441" w:rsidRPr="005D47FC" w:rsidRDefault="00923441" w:rsidP="005D47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осуществляет контроль за движением финансовых потоков, соблюдением норм и нормативов расходования финансовых и материальных ресурсов, целесообразностью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осуществления затрат.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Проведение финансового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необходимо как самому предприятию для оценки стратегии и тактики своей деятельности, так и его партнерам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банкам, страховщикам, клиентам, инвесторам, акционерам.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связи с этим анализ делится на внутренний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внешний. Внутренний анализ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проводится службами предприятия, и его результаты используются для планирования, контроля и прогнозирования финансового состояния предприятия. Его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цель – обеспечить планомерное поступление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денежных средств и разместить собственные и заемные средства таким образом,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чтобы создать условия для нормального функционирования предприятия, получая максимальную прибыль и исключить риск банкротства. Этот вид анализа является одним из наиболее действенных методов управления, основным элементом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обоснования руководящих решений. В условиях становления рыночных отношений он имеет целью обеспечить устойчивое развитие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доходного и конкурентоспособного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производства.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Внешний анализ осуществляется инвесторами, поставщиками материальных и финансовых ресурсов, контролирующими органами на основе публичной отчетности. Его цель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установить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возможность выгодно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вложить средства, чтобы обеспечить максимум прибыли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исключить риск потери.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финансового состояния предприятия используются показатели, характеризующие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имущественное и финансовое положение предприятия, отражающие данные о его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хозяйственных средствах и источниках. В балансе эти показатели сгруппированы в сводную таблицу. При анализе активов, обязательств и капитала организации показатели, сгруппированные в бухгалтерском балансе (форма №1), могут:</w:t>
      </w:r>
    </w:p>
    <w:p w:rsidR="00923441" w:rsidRPr="005D47FC" w:rsidRDefault="00923441" w:rsidP="005D47F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не меняться предварительно, анализ производится непосредственно по балансу без предварительного изменения состава балансовых статей;</w:t>
      </w:r>
    </w:p>
    <w:p w:rsidR="00923441" w:rsidRPr="005D47FC" w:rsidRDefault="00923441" w:rsidP="005D47F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обобщаться, при этом формируется уплотненный сравнительный аналитический баланс путем агрегирования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некоторых однородных по составу элементов балансовых статей;</w:t>
      </w:r>
    </w:p>
    <w:p w:rsidR="00923441" w:rsidRPr="005D47FC" w:rsidRDefault="00923441" w:rsidP="005D47F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дополнительно корректироваться на индекс инфляции с последующим агрегированием статей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баланса в необходимых аналитических разрезах.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анализа финансового состояния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используют различные показатели.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1. Первоначальный анализ основывается на приеме сравнения показателей (то есть их сопоставления с показателями предшествующего периода с целью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выявления разницы). Сравнение проводится по всем статьям, для удобства расчетов абсолютный рост (снижение) показателей дополняется относительными процентными данными. Методика проведения приема сравнения очень проста и изложена в разделе 2 данной главы. Аналитический баланс полезен тем, что сводит воедино и систематизирует те расчеты, которые обычно осуществляет аналитик при ознакомлении с балансом. Аналитический баланс, рассмотренный в разделе 2 данной главы, фактически включает в себя показатели как горизонтального, так и вертикального анализа. Вертикальный анализ сглаживает влияние инфляционных процессов, которые могут искажать абсолютные показатели отчетности, и позволяет проводить сравнение с другими предприятиями, чьи отчетные данные существенно отличаются от показателей анализируемого предприятия. Для проведения вертикального анализа баланса следует итог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пассива (или актива) баланса на начало и 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принять за базовые (за 100%) и рассчитать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процентную долю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каждой балансовой статьи к общему итогу. Горизонтальный анализ позволяет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выявить скорость изменения каждого показателя и прогнозировать на основе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полученных данных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его изменение в будущем. Для построения горизонтального анализа следует принять данные по каждой балансовой статье на начало отчетного периода за 100 процентов и рассчитать прирост (снижение) каждого показателя в сравнении с базовым. Для более точного прогнозирования темпов прироста (снижения)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проводят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расчеты за несколько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отчетных периодов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тогда тенденция изменения будет более очевидной. Метод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вертикального и горизонтального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баланса широко используется на практике при составлении Пояснительной записки к годовому отчету. 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2. Одним из наиболее распространенных и простых способов анализа является анализ ликвидности бухгалтерского баланса. 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организации. Ликвидность бухгалтерского баланса определяется как степень покрытия обязательств предприятия его активами, срок превращения которых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в деньги соответствует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сроку погашения обязательств. Ликвидность активов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скорость (время) превращения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активов в денежные средства. Чем меньше требуется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времени, чтобы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данный вид активов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обрел денежную форму, тем выше его ликвидность. Понятие ликвидности очень близко к понятию платежеспособности, но более емкое. От степени ликвидности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баланса зависит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платежеспособность предприятия. В то же время ликвидность характеризует как текущее состояние расчетов, так и перспективу. Предприятие может быть платежеспособным на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отчетную дату, но иметь неблагоприятные возможности в будущем. Анализ ликвидности баланса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заключается в сравнении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средств по активу, сгруппированных по степени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их ликвидности и расположенных в порядке убывания ликвидности, с обязательствами по пассиву, сгруппированных по срокам их погашения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и расположенными в порядке возрастания сроков.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 помощью анализа ликвидности баланса осуществляется оценка изменения финансовой ситуации в организации с точки зрения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ликвидности. Данный показатель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применяется также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 выборе наиболее надежного из множества потенциальных партнеров на основе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бухгалтерской отчетности. Но анализ ликвидности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балансовому методу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 дает полноты информации о финансовом состоянии организации, а, как правило, используется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совокупности с коэффициентным анализом ликвидности (платежеспособности) организации. Методика анализа ликвидности баланса изложена в разделе 2 данной главы.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3. Для промышленных предприятий и организаций, обладающих значительной долей материальных оборотных средств в своих активах обобщающим показателем ликвидности является достаточности источников финансирования для формирования материальных оборотных средств. Смысл анализа ликвидности с помощью абсолютных показателей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проверить, какие источники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 в каком объеме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используются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для покрытия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запасов. В условиях централизованной экономики существовали достаточно четко выраженные соотношения между отдельными видами активов в балансе и источниками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их покрытия. В условиях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рыночной экономики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однозначные соотношения между активными и пассивными балансовыми статьями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по схеме «вид актива»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«соответствующий источник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покрытия» отсутствуют.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Тем не менее, в целях анализа рассматривается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схема покрытия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запасов и затрат. В зависимости от того, какого вида источники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средств используются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для формирования запасов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(в чисто арифметическом исчислении), можно с определенной долей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условности судить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об уровне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платежеспособности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хозяйствующего субъекта.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При таком анализе выделяют следующие источники покрытия:</w:t>
      </w:r>
    </w:p>
    <w:p w:rsidR="00923441" w:rsidRPr="005D47FC" w:rsidRDefault="00923441" w:rsidP="005D47F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собственных оборотных средств;</w:t>
      </w:r>
    </w:p>
    <w:p w:rsidR="00923441" w:rsidRPr="005D47FC" w:rsidRDefault="00923441" w:rsidP="005D47F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собственные и долгосрочные заемные источники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(функционирующий капитал).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Обобщающим показателем финансовой независимости является излишки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недостаток источников средств для формирования запасов, который определяется в виде разницы величины источников средств и величины запасов. От оптимальности структуры источников капитала (соотношения собственных и заемных средств) во многом зависит финансовая устойчивость предприятия. Необходимость в собственном капитале обусловлена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требованиями самофинансирования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предприятия, что необходимо для его самостоятельности и независимости. Чем выше доля собственного капитала предприятия в общей сумме капитала и меньше доля заемных средств, тем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выше уровень защиты кредиторов от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убытков, а, следовательно, меньше риск потерь. Если же средства предприятия созданы в основном за счет краткосрочных обязательств, то его финансовое положение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будет неустойчивым, так как с капиталами краткосрочного использования необходима постоянная оперативная работа, направленная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контроль за своевременным их возвратом и привлечение в оборот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непродолжительное время других капиталов.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4. В настоящее время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экономическом анализе финансового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состояния </w:t>
      </w:r>
    </w:p>
    <w:p w:rsidR="00923441" w:rsidRPr="005D47FC" w:rsidRDefault="00923441" w:rsidP="00C84764">
      <w:pPr>
        <w:spacing w:line="360" w:lineRule="auto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предприятия широко используются формализованные критерии, то есть коэффициенты и показатели, рассчитанные по определенным формулам. Метод относительных величин (коэффициентов), применяемый для анализа финансового состояния предприятия, называется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коэффициентным анализом. Полученные значения коэффициентов анализируются как по абсолютной величине, так и в динамике (то есть определяются тенденции их роста или снижения). Затем они сравниваются 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нормативными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коэффициентами, данными за прошлые периоды, среднестатистическими показателями по отрасли или группе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сходных предприятий. Формализованность такого подхода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выражается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том, что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определенное значение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рассчитанного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показателя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или коэффициента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свидетельствует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 вполне конкретном состоянии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дел на предприятии.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экономической литературе встречается огромное количество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рассчитываемых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коэффициентов и показателей, (их число может доходить до пятидесяти) которые могут характеризовать отдельные стороны финансового состояния предприятия.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этом наибольшее внимание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уделено тем показателям и коэффициентам, которые характеризуют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негативные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тенденции на предприятии. По данным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бухгалтерского баланса с использованием коэффициентов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анализируют:</w:t>
      </w:r>
    </w:p>
    <w:p w:rsidR="00923441" w:rsidRPr="005D47FC" w:rsidRDefault="00923441" w:rsidP="005D47F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ликвидность и платежеспособность предприятия;</w:t>
      </w:r>
    </w:p>
    <w:p w:rsidR="00923441" w:rsidRPr="005D47FC" w:rsidRDefault="00923441" w:rsidP="005D47F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финансовую устойчивость предприятия;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 организации рассчитываются финансовые коэффициенты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платежеспособности:</w:t>
      </w:r>
    </w:p>
    <w:p w:rsidR="00923441" w:rsidRPr="005D47FC" w:rsidRDefault="00923441" w:rsidP="005D47F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Общий показатель платежеспособности;</w:t>
      </w:r>
    </w:p>
    <w:p w:rsidR="00923441" w:rsidRPr="005D47FC" w:rsidRDefault="00923441" w:rsidP="005D47F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абсолютной ликвидности;</w:t>
      </w:r>
    </w:p>
    <w:p w:rsidR="00923441" w:rsidRPr="005D47FC" w:rsidRDefault="00923441" w:rsidP="005D47F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быстрой ликвидности;</w:t>
      </w:r>
    </w:p>
    <w:p w:rsidR="00923441" w:rsidRPr="005D47FC" w:rsidRDefault="00923441" w:rsidP="005D47F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текущей ликвидности;</w:t>
      </w:r>
    </w:p>
    <w:p w:rsidR="00923441" w:rsidRPr="005D47FC" w:rsidRDefault="00923441" w:rsidP="005D47F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маневренности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функционирующего капитала;</w:t>
      </w:r>
    </w:p>
    <w:p w:rsidR="00923441" w:rsidRPr="005D47FC" w:rsidRDefault="00923441" w:rsidP="005D47F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Доля оборотных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активах;</w:t>
      </w:r>
    </w:p>
    <w:p w:rsidR="00923441" w:rsidRPr="005D47FC" w:rsidRDefault="00923441" w:rsidP="005D47F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обеспеченности собственными средствами;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Анализ финансовой устойчивости организации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дает ответ на вопросы: насколько организация независима с финансовой точки зрения, растет или снижается уровень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этой независимости и отвечает 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состояние его активов и пассивов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задачам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ее финансово-хозяйственной деятельности. Задачей анализа финансовой устойчивости является степень независимости от заемных источников финансирования. Показатели, которые характеризуют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независимость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каждому элементу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активов и по имуществу в целом, дают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возможность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измерить, достаточно ли устойчива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анализируемая организация в финансовом отношении. На практике для анализа финансовой устойчивости предприятия применяют следующие показатели:</w:t>
      </w:r>
    </w:p>
    <w:p w:rsidR="00923441" w:rsidRPr="005D47FC" w:rsidRDefault="00923441" w:rsidP="005D47F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капитализации (плечо финансового рычага);</w:t>
      </w:r>
    </w:p>
    <w:p w:rsidR="00923441" w:rsidRPr="005D47FC" w:rsidRDefault="00923441" w:rsidP="005D47F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обеспеченности собственными источниками финансирования;</w:t>
      </w:r>
    </w:p>
    <w:p w:rsidR="00923441" w:rsidRPr="005D47FC" w:rsidRDefault="00923441" w:rsidP="005D47F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финансовой независимости (автономии);</w:t>
      </w:r>
    </w:p>
    <w:p w:rsidR="00923441" w:rsidRPr="005D47FC" w:rsidRDefault="00923441" w:rsidP="005D47F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финансирования;</w:t>
      </w:r>
    </w:p>
    <w:p w:rsidR="00923441" w:rsidRPr="005D47FC" w:rsidRDefault="00923441" w:rsidP="005D47F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финансовой устойчивости;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5. Говоря об анализе финансового состояния предприятия нельзя не упомянуть официальную методику оценки финансового состояния предприятия, которая была утверждена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Распоряжением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 12.08.1994г.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31р Федерального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управления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делам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несостоятельности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(банкротстве). Данное методическое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положение по оценке финансового состояния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установлению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неудовлетворительной структуры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(далее Методические положения)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было принято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обеспечения единого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методического подхода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 проведении анализа финансового состояния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оценки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структуры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их балансов. Законодательно осуществление анализа возможно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только при процедуре наблюдения. В статье 70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Федерального Закона от 26.10.2002г. № 127-ФЗ «О несостоятельности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(банкротстве)» кратко изложены общие процедурные вопросы, связанные с проведением анализа. Предусмотренный законом анализ ориентирован только на оценку финансового состояния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должника. Основной его целью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является определение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стоимости принадлежащего должнику имущества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покрытия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основных расходов, прежде всего судебных, на оплату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арбитражным управляющих, а так же выявление возможностей восстановления платежеспособности.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Методическими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положениями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качестве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официальных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коэффициентов, на основе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которых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проводятся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оценка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структуры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предприятия, были утверждены:</w:t>
      </w:r>
    </w:p>
    <w:p w:rsidR="00923441" w:rsidRPr="005D47FC" w:rsidRDefault="00923441" w:rsidP="005D47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текущей ликвидности;</w:t>
      </w:r>
    </w:p>
    <w:p w:rsidR="00923441" w:rsidRPr="005D47FC" w:rsidRDefault="00923441" w:rsidP="005D47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обеспеченности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собственными средствами;</w:t>
      </w:r>
    </w:p>
    <w:p w:rsidR="00923441" w:rsidRPr="005D47FC" w:rsidRDefault="00923441" w:rsidP="005D47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восстановления (утраты) платежеспособности.</w:t>
      </w:r>
    </w:p>
    <w:p w:rsidR="00576C78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данном разделе были рассмотрены различные группы показателей анализа и оценки финансового состояния предприятия на основании статей бухгалтерского баланса. Методика расчета и оценки значений перечисленных показателей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изложена в следующем разделе данной главы.</w:t>
      </w:r>
    </w:p>
    <w:p w:rsidR="00576C78" w:rsidRPr="005D47FC" w:rsidRDefault="00576C78" w:rsidP="005D47FC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47FC">
        <w:rPr>
          <w:rFonts w:ascii="Times New Roman" w:hAnsi="Times New Roman" w:cs="Times New Roman"/>
          <w:b w:val="0"/>
          <w:sz w:val="28"/>
          <w:szCs w:val="28"/>
        </w:rPr>
        <w:t>Вся экономическая информация на предприятии сосредоточена на бухгалтерских счетах. Поэтому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основным источником информации для проведения анализа финансового состояния предприятия является главным образом бухгалтерская документация и бухгалтерская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 xml:space="preserve">отчетность. </w:t>
      </w:r>
    </w:p>
    <w:p w:rsidR="00576C78" w:rsidRPr="005D47FC" w:rsidRDefault="00576C78" w:rsidP="005D47FC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47FC">
        <w:rPr>
          <w:rFonts w:ascii="Times New Roman" w:hAnsi="Times New Roman" w:cs="Times New Roman"/>
          <w:b w:val="0"/>
          <w:sz w:val="28"/>
          <w:szCs w:val="28"/>
        </w:rPr>
        <w:t>Бухгалтерская отчетность -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единая система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данных об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имущественном и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финансовом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положении организации и о результатах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ее хозяйственной деятельности, составляемая на основе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данных финансового учета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с целью предоставления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внешним и внутренним пользователям обобщенной информации о финансовом положении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организации в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форме, удобной и понятной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для принятия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этими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пользователями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определенных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деловых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решений. Состав бухгалтерской отчетности определен п. 2 ст. 13 Федерального закона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«О бухгалтерском учете»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и п.5 ПБУ 4/99. Перечень форм, их нумерация и образцы определены приказом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Министерства Финансов РФ от 22.07.2003г. № 67н «О формах бухгалтерской отчетности организаций». Согласно данному приказу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в состав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годовой бухгалтерской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отчетности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включаются следующие</w:t>
      </w:r>
      <w:r w:rsidR="005D47FC" w:rsidRPr="005D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47FC">
        <w:rPr>
          <w:rFonts w:ascii="Times New Roman" w:hAnsi="Times New Roman" w:cs="Times New Roman"/>
          <w:b w:val="0"/>
          <w:sz w:val="28"/>
          <w:szCs w:val="28"/>
        </w:rPr>
        <w:t>элементы: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 бухгалтерский баланс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форма №1;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 о прибылях и убытках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форма №2;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пояснения к бухгалтерскому балансу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отчету о прибылях и убытках, в состав которых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входят: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отчет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 изменениях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капитала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форма №3,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отчет о движении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денежных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форма №4,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приложение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 бухгалтерскому балансу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форма № 5,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пояснительная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записка, включающая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как расшифровки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показателей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форме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таблиц, так и текстовую часть;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итоговая часть аудиторского заключения, выданного по результатам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аудита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бухгалтерской отчетности.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Некоммерческим организациям рекомендуется включать в состав годовой бухгалтерской отчетности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 о целевом использовании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полученных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(форма №6).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Бухгалтерская отчетность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делится на годовую и промежуточную. Организация должна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составлять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промежуточную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бухгалтерскую отчетность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 месяц, квартал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нарастающим итогом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отчетного года, если иное не установлено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законодательством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РФ. 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При формировании бухгалтерской отчетности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руководствуются:</w:t>
      </w:r>
    </w:p>
    <w:p w:rsidR="00576C78" w:rsidRPr="005D47FC" w:rsidRDefault="00576C78" w:rsidP="005D47F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Федеральным законом «О бухгалтерском учете» от 21.11.1996г. № 129 ФЗ;</w:t>
      </w:r>
    </w:p>
    <w:p w:rsidR="00576C78" w:rsidRPr="005D47FC" w:rsidRDefault="00576C78" w:rsidP="005D47F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Положением по бухгалтерскому учету «Бухгалтерская отчетность организации» ПБУ 4/99, утвержденным приказом Министерства финансов РФ от 06.07.1999г. № 43н;</w:t>
      </w:r>
    </w:p>
    <w:p w:rsidR="00576C78" w:rsidRPr="005D47FC" w:rsidRDefault="00576C78" w:rsidP="005D47F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Приказом Министерства финансов РФ от 13.01.2000г. № 4н «О формах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бухгалтерской отчетности организаций»;</w:t>
      </w:r>
    </w:p>
    <w:p w:rsidR="00576C78" w:rsidRPr="005D47FC" w:rsidRDefault="00576C78" w:rsidP="005D47F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Методическими рекомендациями о порядке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показателей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бухгалтерской отчетности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организации, утвержденными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приказом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Министерства финансов РФ от 28.06.2000г. № 60н.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Наиболее полный материал для оценки работы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 сосредотачивается в его годовом отчете.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 всех форм бухгалтерской отчетности важнейшей является баланс. Бухгалтерский баланс характеризует в денежной оценке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финансовое положение предприятия по состоянию на отчетную дату. По балансу характеризуется состояние материальных запасов, расчетов, наличие денежных средств, инвестиций. Действующая с 01.01.2003г. форма баланса была утверждена Приказом Министерства. Финансов РФ от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22.07.2003г.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67н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«О формах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отчетности организаций». В этом бухгалтерском балансе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нет расшифровки по отдельным статьям, но при необходимости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расшифровать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тот или иной показатель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волен добавлять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дополнительные сроки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самостоятельно.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Бухгалтерский баланс состоит из двух равновеликих частей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актива и пассива. Активами считаются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хозяйственные средства, контроль над которыми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получила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результате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свершившихся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фактов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ее хозяйственной деятельности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которые должны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принести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экономические выгоды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будущем. Пассив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представлен в виде собственного капитала и обязательств. Капитал представляет собой вложения собственников и прибыль, накопленную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 все время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деятельности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организации. Обязательством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считается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существующая на отчетную дату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задолженность организации, которая является следствием свернувшихся проектов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ее хозяйственной деятельности, и расчеты по которой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должны привести к оттоку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активов.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бухгалтерском балансе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активы и 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должны быть представлены с подразделением в зависимости от срока обращения (погашения) как краткосрочные (запасы, дебиторская задолженность, денежные средства, кредиторская задолженность)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долгосрочные (основные средства, нематериальные активы, долгосрочные займы). Активы и обязательства представляются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как краткосрочные, если срок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обращения (погашения) по ним не более 12 месяцев после отчетной даты или продолжительности операционного цикла, превышающей 12 месяцев. Все остальные активы и обязательства представляются как долгосрочные.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соответствии с ПБУ 4/99 бухгалтерский баланс должен объединить средства в активе по разделам: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«Внеоборотные активы»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«Оборотные активы»,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 источники образования этих средств по разделам: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«Капитал и резервы»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«Долгосрочные обязательства»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«Краткосрочные обязательства»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Каждый раздел баланса объединяет группу статей.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Согласно действующим нормативным документам баланс в настоящее время составляется в оценке нетто. Итог баланса дает ориентировочную оценку суммы средств, находящихся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распоряжении предприятия. Эта оценка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является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учетной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(балансовой) и не отражает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реальной суммы денежных средств, которую можно выручить за имущество, например,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случае ликвидации предприятия. Текущая цена активов определяется рыночной конъюнктурой и может отклоняться в любую сторону от учетной, особенно в период инфляции.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Бухгалтерский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баланс является основной аналитической формой, но в результате исследований, проведенных Ассоциацией бухгалтеров и аудиторов России, было выявлено, что для расчета показателей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финансового состояния при помощи традиционных методик информационная база бухгалтерского баланса используется только на 21%. Расчет основного количества показателей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основывается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информации, содержащейся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11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строках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бухгалтерского баланса (т.е. 8% от общего количества). В некоторых случаях информация одной строки баланса используется для расчета до 7-16 показателей.</w:t>
      </w:r>
      <w:r w:rsidR="005D47FC" w:rsidRPr="005D47FC">
        <w:rPr>
          <w:sz w:val="28"/>
          <w:szCs w:val="28"/>
        </w:rPr>
        <w:t xml:space="preserve"> </w:t>
      </w:r>
    </w:p>
    <w:p w:rsidR="00576C78" w:rsidRPr="005D47FC" w:rsidRDefault="00576C78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При анализе баланса следует помнить, что он не свободен от некоторых ограничений:</w:t>
      </w:r>
    </w:p>
    <w:p w:rsidR="00576C78" w:rsidRPr="005D47FC" w:rsidRDefault="00576C78" w:rsidP="005D47F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баланс историчен по своей природе: он фиксирует сложившиеся к моменту его составления итоги финансово-хозяйственных операций;</w:t>
      </w:r>
    </w:p>
    <w:p w:rsidR="00576C78" w:rsidRPr="005D47FC" w:rsidRDefault="00576C78" w:rsidP="005D47F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баланс отражает статус – кво в средствах и обязательствах предприятия, то есть отвечает на вопрос, что представляет собой предприятие на данный момент согласно используемой учетной политике, но не отвечает на вопрос, в результате чего сложилось такое положение. Ответ на последний вопрос не может быть дан только по данным баланса. Для этого требуется более глубокий анализ с использованием дополнительной информации;</w:t>
      </w:r>
    </w:p>
    <w:p w:rsidR="00576C78" w:rsidRPr="005D47FC" w:rsidRDefault="00576C78" w:rsidP="005D47F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баланс, рассматриваемый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изолировано, не обеспечивает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пространственной и временной сопоставимости. Поэтому его анализ должен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проводиться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динамике и по возможности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дополняться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обзором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аналогичных показателей по родственным предприятиям, их среднеотраслевыми и среднепрогрессивными значениями;</w:t>
      </w:r>
    </w:p>
    <w:p w:rsidR="00576C78" w:rsidRPr="005D47FC" w:rsidRDefault="00576C78" w:rsidP="005D47F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интерпретация балансовых показателей возможна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лишь с привлечением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данных об оборотах. Сделать вывод о том, велики или малы суммы по той или иной статье, можно лишь после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сопоставления балансовых данных с соответствующими суммами оборотов;</w:t>
      </w:r>
      <w:r w:rsidR="005D47FC" w:rsidRPr="005D47FC">
        <w:rPr>
          <w:sz w:val="28"/>
          <w:szCs w:val="28"/>
        </w:rPr>
        <w:t xml:space="preserve"> </w:t>
      </w:r>
    </w:p>
    <w:p w:rsidR="00576C78" w:rsidRPr="005D47FC" w:rsidRDefault="00576C78" w:rsidP="005D47F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баланс есть свод моментных данных на конец отчетного периода и в силу этого не отражает адекватно состояние средств предприятия в течение отчетного периода. Это относится, прежде всего, к наиболее динамичным статьям баланса. Так, наличие на конец года больших по удельному весу запасов готовой продукции вовсе не означает, что это положение было в течение года постоянным, хотя сама по себе такая возможность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 исключается;</w:t>
      </w:r>
    </w:p>
    <w:p w:rsidR="00576C78" w:rsidRPr="005D47FC" w:rsidRDefault="00576C78" w:rsidP="005D47F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итог баланса не отражает той суммы средств, которой реально располагает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предприятие, его «стоимостной оценки» по причине возможного несоответствия балансовой оценки хозяйственных средств реальным условиям вследствие инфляции,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конъюнктуры рынка,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используемых методов учета;</w:t>
      </w:r>
    </w:p>
    <w:p w:rsidR="00923441" w:rsidRPr="005D47FC" w:rsidRDefault="00576C78" w:rsidP="005D47F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финансовое положение предприятия и перспективы его изменения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находятся под влиянием не только факторов финансового характера, но и многих факторов, вообще не имеющих стоимостной оценки. В их числе: возможные политические и общеэкономические изменения, перестройка организационной структуры управления отраслью и предприятием, смена форм собственности, профессиональная подготовка персонала.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1</w:t>
      </w:r>
      <w:r w:rsidR="00B860F4" w:rsidRPr="005D47FC">
        <w:rPr>
          <w:sz w:val="28"/>
          <w:szCs w:val="28"/>
        </w:rPr>
        <w:t>.3.МЕТОДЫ И МЕТОДИКА АНАЛИЗА</w:t>
      </w:r>
    </w:p>
    <w:p w:rsid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Методика построения аналитического баланса.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0"/>
        <w:gridCol w:w="720"/>
        <w:gridCol w:w="1166"/>
        <w:gridCol w:w="1182"/>
        <w:gridCol w:w="1086"/>
        <w:gridCol w:w="992"/>
        <w:gridCol w:w="1363"/>
        <w:gridCol w:w="1276"/>
      </w:tblGrid>
      <w:tr w:rsidR="00923441" w:rsidRPr="00955373" w:rsidTr="00C84764">
        <w:trPr>
          <w:cantSplit/>
        </w:trPr>
        <w:tc>
          <w:tcPr>
            <w:tcW w:w="1101" w:type="dxa"/>
            <w:vMerge w:val="restart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1440" w:type="dxa"/>
            <w:gridSpan w:val="2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Абсолютные величины</w:t>
            </w:r>
          </w:p>
        </w:tc>
        <w:tc>
          <w:tcPr>
            <w:tcW w:w="2348" w:type="dxa"/>
            <w:gridSpan w:val="2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Относительные величины</w:t>
            </w:r>
          </w:p>
        </w:tc>
        <w:tc>
          <w:tcPr>
            <w:tcW w:w="4717" w:type="dxa"/>
            <w:gridSpan w:val="4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Изменения</w:t>
            </w:r>
          </w:p>
        </w:tc>
      </w:tr>
      <w:tr w:rsidR="00923441" w:rsidRPr="00955373" w:rsidTr="00C84764">
        <w:trPr>
          <w:cantSplit/>
        </w:trPr>
        <w:tc>
          <w:tcPr>
            <w:tcW w:w="1101" w:type="dxa"/>
            <w:vMerge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 на-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чало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года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 ко-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нец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116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 начало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года</w:t>
            </w:r>
          </w:p>
        </w:tc>
        <w:tc>
          <w:tcPr>
            <w:tcW w:w="118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 конец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108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В аб-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солют-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ных вели-чинах</w:t>
            </w:r>
          </w:p>
        </w:tc>
        <w:tc>
          <w:tcPr>
            <w:tcW w:w="99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В струк-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туре</w:t>
            </w:r>
          </w:p>
        </w:tc>
        <w:tc>
          <w:tcPr>
            <w:tcW w:w="1363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В %</w:t>
            </w:r>
            <w:r w:rsidR="005D47FC" w:rsidRPr="00955373">
              <w:rPr>
                <w:sz w:val="20"/>
                <w:szCs w:val="20"/>
              </w:rPr>
              <w:t xml:space="preserve"> </w:t>
            </w:r>
            <w:r w:rsidRPr="00955373">
              <w:rPr>
                <w:sz w:val="20"/>
                <w:szCs w:val="20"/>
              </w:rPr>
              <w:t>к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вели</w:t>
            </w:r>
            <w:r w:rsidR="00505318">
              <w:rPr>
                <w:sz w:val="20"/>
                <w:szCs w:val="20"/>
              </w:rPr>
              <w:t>чине на на</w:t>
            </w:r>
            <w:r w:rsidRPr="00955373">
              <w:rPr>
                <w:sz w:val="20"/>
                <w:szCs w:val="20"/>
              </w:rPr>
              <w:t>чало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В % к</w:t>
            </w:r>
          </w:p>
          <w:p w:rsidR="00923441" w:rsidRPr="00955373" w:rsidRDefault="00C84764" w:rsidP="009553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</w:t>
            </w:r>
            <w:r w:rsidR="00923441" w:rsidRPr="00955373">
              <w:rPr>
                <w:sz w:val="20"/>
                <w:szCs w:val="20"/>
              </w:rPr>
              <w:t>нению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итога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баланса</w:t>
            </w:r>
          </w:p>
        </w:tc>
      </w:tr>
      <w:tr w:rsidR="00923441" w:rsidRPr="00955373" w:rsidTr="00C84764">
        <w:tc>
          <w:tcPr>
            <w:tcW w:w="1101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6=3-2</w:t>
            </w:r>
          </w:p>
        </w:tc>
        <w:tc>
          <w:tcPr>
            <w:tcW w:w="99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7=5-4</w:t>
            </w:r>
          </w:p>
        </w:tc>
        <w:tc>
          <w:tcPr>
            <w:tcW w:w="1363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8=6х100/2</w:t>
            </w:r>
          </w:p>
        </w:tc>
        <w:tc>
          <w:tcPr>
            <w:tcW w:w="127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9</w:t>
            </w:r>
          </w:p>
        </w:tc>
      </w:tr>
      <w:tr w:rsidR="00923441" w:rsidRPr="00955373" w:rsidTr="00C84764">
        <w:tc>
          <w:tcPr>
            <w:tcW w:w="1101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Актив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…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</w:t>
            </w:r>
            <w:r w:rsidRPr="00955373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</w:t>
            </w:r>
            <w:r w:rsidRPr="00955373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  <w:u w:val="single"/>
              </w:rPr>
              <w:t>А</w:t>
            </w:r>
            <w:r w:rsidRPr="00955373">
              <w:rPr>
                <w:sz w:val="20"/>
                <w:szCs w:val="20"/>
                <w:u w:val="single"/>
                <w:vertAlign w:val="subscript"/>
              </w:rPr>
              <w:t>1</w:t>
            </w:r>
            <w:r w:rsidRPr="00955373">
              <w:rPr>
                <w:sz w:val="20"/>
                <w:szCs w:val="20"/>
              </w:rPr>
              <w:t>х100%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8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  <w:u w:val="single"/>
              </w:rPr>
              <w:t>А2</w:t>
            </w:r>
            <w:r w:rsidRPr="00955373">
              <w:rPr>
                <w:sz w:val="20"/>
                <w:szCs w:val="20"/>
              </w:rPr>
              <w:t>х100%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  <w:r w:rsidRPr="00955373">
              <w:rPr>
                <w:sz w:val="20"/>
                <w:szCs w:val="20"/>
              </w:rPr>
              <w:t>–А</w:t>
            </w:r>
            <w:r w:rsidRPr="00955373">
              <w:rPr>
                <w:sz w:val="20"/>
                <w:szCs w:val="20"/>
                <w:vertAlign w:val="subscript"/>
              </w:rPr>
              <w:t xml:space="preserve">1= </w:t>
            </w:r>
            <w:r w:rsidRPr="00955373">
              <w:rPr>
                <w:sz w:val="20"/>
                <w:szCs w:val="20"/>
              </w:rPr>
              <w:t>∆А</w:t>
            </w:r>
          </w:p>
        </w:tc>
        <w:tc>
          <w:tcPr>
            <w:tcW w:w="99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∆(</w:t>
            </w:r>
            <w:r w:rsidRPr="00955373">
              <w:rPr>
                <w:sz w:val="20"/>
                <w:szCs w:val="20"/>
                <w:u w:val="single"/>
              </w:rPr>
              <w:t xml:space="preserve"> А</w:t>
            </w:r>
            <w:r w:rsidRPr="00955373">
              <w:rPr>
                <w:sz w:val="20"/>
                <w:szCs w:val="20"/>
                <w:u w:val="single"/>
                <w:vertAlign w:val="subscript"/>
                <w:lang w:val="en-US"/>
              </w:rPr>
              <w:t>i</w:t>
            </w:r>
            <w:r w:rsidRPr="00955373">
              <w:rPr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</w:rPr>
              <w:t>х</w:t>
            </w:r>
          </w:p>
          <w:p w:rsidR="00923441" w:rsidRPr="00955373" w:rsidRDefault="005D47FC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 xml:space="preserve"> </w:t>
            </w:r>
            <w:r w:rsidR="00923441" w:rsidRPr="00955373">
              <w:rPr>
                <w:sz w:val="20"/>
                <w:szCs w:val="20"/>
              </w:rPr>
              <w:t>Б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х 100)</w:t>
            </w:r>
          </w:p>
        </w:tc>
        <w:tc>
          <w:tcPr>
            <w:tcW w:w="1363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  <w:u w:val="single"/>
              </w:rPr>
              <w:t>∆А</w:t>
            </w:r>
            <w:r w:rsidRPr="00955373">
              <w:rPr>
                <w:sz w:val="20"/>
                <w:szCs w:val="20"/>
                <w:u w:val="single"/>
                <w:vertAlign w:val="subscript"/>
                <w:lang w:val="en-US"/>
              </w:rPr>
              <w:t>i</w:t>
            </w:r>
            <w:r w:rsidR="005D47FC" w:rsidRPr="00955373">
              <w:rPr>
                <w:sz w:val="20"/>
                <w:szCs w:val="20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</w:rPr>
              <w:t>х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55373">
              <w:rPr>
                <w:sz w:val="20"/>
                <w:szCs w:val="20"/>
              </w:rPr>
              <w:t>А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 xml:space="preserve"> 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х</w:t>
            </w:r>
            <w:r w:rsidR="005D47FC" w:rsidRPr="00955373">
              <w:rPr>
                <w:sz w:val="20"/>
                <w:szCs w:val="20"/>
              </w:rPr>
              <w:t xml:space="preserve"> </w:t>
            </w:r>
            <w:r w:rsidRPr="00955373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55373">
              <w:rPr>
                <w:sz w:val="20"/>
                <w:szCs w:val="20"/>
                <w:u w:val="single"/>
              </w:rPr>
              <w:t>∆А</w:t>
            </w:r>
            <w:r w:rsidRPr="00955373">
              <w:rPr>
                <w:sz w:val="20"/>
                <w:szCs w:val="20"/>
                <w:u w:val="single"/>
                <w:vertAlign w:val="subscript"/>
                <w:lang w:val="en-US"/>
              </w:rPr>
              <w:t>i</w:t>
            </w:r>
            <w:r w:rsidR="005D47FC" w:rsidRPr="00955373">
              <w:rPr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  <w:vertAlign w:val="subscript"/>
              </w:rPr>
              <w:t>Х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∆Б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х 100%</w:t>
            </w:r>
          </w:p>
        </w:tc>
      </w:tr>
      <w:tr w:rsidR="00923441" w:rsidRPr="00955373" w:rsidTr="00C84764">
        <w:tc>
          <w:tcPr>
            <w:tcW w:w="1101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Баланс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(Б)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100</w:t>
            </w:r>
          </w:p>
        </w:tc>
        <w:tc>
          <w:tcPr>
            <w:tcW w:w="118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∆Б =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  <w:r w:rsidRPr="00955373">
              <w:rPr>
                <w:sz w:val="20"/>
                <w:szCs w:val="20"/>
              </w:rPr>
              <w:t>-Б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9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  <w:u w:val="single"/>
              </w:rPr>
              <w:t>∆Б</w:t>
            </w:r>
            <w:r w:rsidRPr="00955373">
              <w:rPr>
                <w:sz w:val="20"/>
                <w:szCs w:val="20"/>
              </w:rPr>
              <w:t xml:space="preserve"> х 100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100</w:t>
            </w:r>
          </w:p>
        </w:tc>
      </w:tr>
      <w:tr w:rsidR="00923441" w:rsidRPr="00955373" w:rsidTr="00C84764">
        <w:tc>
          <w:tcPr>
            <w:tcW w:w="1101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Пассив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…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55373">
              <w:rPr>
                <w:sz w:val="20"/>
                <w:szCs w:val="20"/>
              </w:rPr>
              <w:t>П</w:t>
            </w:r>
            <w:r w:rsidRPr="00955373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55373">
              <w:rPr>
                <w:sz w:val="20"/>
                <w:szCs w:val="20"/>
                <w:vertAlign w:val="subscript"/>
              </w:rPr>
              <w:t>…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</w:t>
            </w:r>
            <w:r w:rsidRPr="00955373">
              <w:rPr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  <w:u w:val="single"/>
              </w:rPr>
              <w:t>П</w:t>
            </w:r>
            <w:r w:rsidRPr="00955373">
              <w:rPr>
                <w:sz w:val="20"/>
                <w:szCs w:val="20"/>
                <w:u w:val="single"/>
                <w:vertAlign w:val="subscript"/>
              </w:rPr>
              <w:t>1</w:t>
            </w:r>
            <w:r w:rsidRPr="00955373">
              <w:rPr>
                <w:sz w:val="20"/>
                <w:szCs w:val="20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</w:rPr>
              <w:t>х</w:t>
            </w:r>
            <w:r w:rsidRPr="00955373">
              <w:rPr>
                <w:sz w:val="20"/>
                <w:szCs w:val="20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</w:rPr>
              <w:t>100%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8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  <w:u w:val="single"/>
              </w:rPr>
              <w:t>П</w:t>
            </w:r>
            <w:r w:rsidRPr="00955373">
              <w:rPr>
                <w:sz w:val="20"/>
                <w:szCs w:val="20"/>
                <w:u w:val="single"/>
                <w:vertAlign w:val="subscript"/>
              </w:rPr>
              <w:t>2</w:t>
            </w:r>
            <w:r w:rsidRPr="00955373">
              <w:rPr>
                <w:sz w:val="20"/>
                <w:szCs w:val="20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</w:rPr>
              <w:t>х</w:t>
            </w:r>
            <w:r w:rsidRPr="00955373">
              <w:rPr>
                <w:sz w:val="20"/>
                <w:szCs w:val="20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</w:rPr>
              <w:t>100%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  <w:r w:rsidRPr="00955373">
              <w:rPr>
                <w:sz w:val="20"/>
                <w:szCs w:val="20"/>
              </w:rPr>
              <w:t>–П</w:t>
            </w:r>
            <w:r w:rsidRPr="00955373">
              <w:rPr>
                <w:sz w:val="20"/>
                <w:szCs w:val="20"/>
                <w:vertAlign w:val="subscript"/>
              </w:rPr>
              <w:t xml:space="preserve">1= </w:t>
            </w:r>
            <w:r w:rsidRPr="00955373">
              <w:rPr>
                <w:sz w:val="20"/>
                <w:szCs w:val="20"/>
              </w:rPr>
              <w:t>∆П</w:t>
            </w:r>
          </w:p>
        </w:tc>
        <w:tc>
          <w:tcPr>
            <w:tcW w:w="99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∆(</w:t>
            </w:r>
            <w:r w:rsidRPr="00955373">
              <w:rPr>
                <w:sz w:val="20"/>
                <w:szCs w:val="20"/>
                <w:u w:val="single"/>
              </w:rPr>
              <w:t xml:space="preserve"> П</w:t>
            </w:r>
            <w:r w:rsidRPr="00955373">
              <w:rPr>
                <w:sz w:val="20"/>
                <w:szCs w:val="20"/>
                <w:u w:val="single"/>
                <w:vertAlign w:val="subscript"/>
                <w:lang w:val="en-US"/>
              </w:rPr>
              <w:t>j</w:t>
            </w:r>
            <w:r w:rsidRPr="00955373">
              <w:rPr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</w:rPr>
              <w:t>х</w:t>
            </w:r>
          </w:p>
          <w:p w:rsidR="00923441" w:rsidRPr="00955373" w:rsidRDefault="005D47FC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 xml:space="preserve"> </w:t>
            </w:r>
            <w:r w:rsidR="00923441" w:rsidRPr="00955373">
              <w:rPr>
                <w:sz w:val="20"/>
                <w:szCs w:val="20"/>
              </w:rPr>
              <w:t>Б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х 100)</w:t>
            </w:r>
          </w:p>
        </w:tc>
        <w:tc>
          <w:tcPr>
            <w:tcW w:w="1363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  <w:u w:val="single"/>
              </w:rPr>
              <w:t>∆П</w:t>
            </w:r>
            <w:r w:rsidRPr="00955373">
              <w:rPr>
                <w:sz w:val="20"/>
                <w:szCs w:val="20"/>
                <w:u w:val="single"/>
                <w:vertAlign w:val="subscript"/>
                <w:lang w:val="en-US"/>
              </w:rPr>
              <w:t>j</w:t>
            </w:r>
            <w:r w:rsidR="005D47FC" w:rsidRPr="00955373">
              <w:rPr>
                <w:sz w:val="20"/>
                <w:szCs w:val="20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</w:rPr>
              <w:t>х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55373">
              <w:rPr>
                <w:sz w:val="20"/>
                <w:szCs w:val="20"/>
              </w:rPr>
              <w:t>П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 xml:space="preserve"> 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х</w:t>
            </w:r>
            <w:r w:rsidR="005D47FC" w:rsidRPr="00955373">
              <w:rPr>
                <w:sz w:val="20"/>
                <w:szCs w:val="20"/>
              </w:rPr>
              <w:t xml:space="preserve"> </w:t>
            </w:r>
            <w:r w:rsidRPr="00955373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u w:val="single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55373">
              <w:rPr>
                <w:sz w:val="20"/>
                <w:szCs w:val="20"/>
                <w:u w:val="single"/>
              </w:rPr>
              <w:t>∆П</w:t>
            </w:r>
            <w:r w:rsidRPr="00955373">
              <w:rPr>
                <w:sz w:val="20"/>
                <w:szCs w:val="20"/>
                <w:u w:val="single"/>
                <w:vertAlign w:val="subscript"/>
                <w:lang w:val="en-US"/>
              </w:rPr>
              <w:t>j</w:t>
            </w:r>
            <w:r w:rsidR="005D47FC" w:rsidRPr="00955373">
              <w:rPr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955373">
              <w:rPr>
                <w:sz w:val="20"/>
                <w:szCs w:val="20"/>
                <w:vertAlign w:val="subscript"/>
              </w:rPr>
              <w:t>Х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∆Б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х 100%</w:t>
            </w:r>
          </w:p>
        </w:tc>
      </w:tr>
      <w:tr w:rsidR="00923441" w:rsidRPr="00955373" w:rsidTr="00C84764">
        <w:tc>
          <w:tcPr>
            <w:tcW w:w="1101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Баланс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(Б)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100</w:t>
            </w:r>
          </w:p>
        </w:tc>
        <w:tc>
          <w:tcPr>
            <w:tcW w:w="118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∆Б =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2</w:t>
            </w:r>
            <w:r w:rsidRPr="00955373">
              <w:rPr>
                <w:sz w:val="20"/>
                <w:szCs w:val="20"/>
              </w:rPr>
              <w:t>-Б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92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  <w:u w:val="single"/>
              </w:rPr>
              <w:t>∆Б</w:t>
            </w:r>
            <w:r w:rsidRPr="00955373">
              <w:rPr>
                <w:sz w:val="20"/>
                <w:szCs w:val="20"/>
              </w:rPr>
              <w:t xml:space="preserve"> х 100</w:t>
            </w: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Б</w:t>
            </w:r>
            <w:r w:rsidRPr="00955373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6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100</w:t>
            </w:r>
          </w:p>
        </w:tc>
      </w:tr>
    </w:tbl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Анализ динамики валюты баланса, структуры активов и пассивов организации позволяет сделать ряд важных выводов, необходимых как для осуществления текущей финансово-хозяйственной деятельности, так и для принятия управленческих решений. В число исследуемых показателей обязательно нужно включить следующие:</w:t>
      </w:r>
    </w:p>
    <w:p w:rsidR="00923441" w:rsidRPr="005D47FC" w:rsidRDefault="00923441" w:rsidP="005D47F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Общую стоимость активов организации, равную сумме разделов </w:t>
      </w:r>
      <w:r w:rsidRPr="005D47FC">
        <w:rPr>
          <w:sz w:val="28"/>
          <w:szCs w:val="28"/>
          <w:lang w:val="en-US"/>
        </w:rPr>
        <w:t>I</w:t>
      </w:r>
      <w:r w:rsidRPr="005D47FC">
        <w:rPr>
          <w:sz w:val="28"/>
          <w:szCs w:val="28"/>
        </w:rPr>
        <w:t xml:space="preserve"> и </w:t>
      </w:r>
      <w:r w:rsidRPr="005D47FC">
        <w:rPr>
          <w:sz w:val="28"/>
          <w:szCs w:val="28"/>
          <w:lang w:val="en-US"/>
        </w:rPr>
        <w:t>II</w:t>
      </w:r>
      <w:r w:rsidRPr="005D47FC">
        <w:rPr>
          <w:sz w:val="28"/>
          <w:szCs w:val="28"/>
        </w:rPr>
        <w:t xml:space="preserve"> баланса (стр. 190 + стр.290);</w:t>
      </w:r>
    </w:p>
    <w:p w:rsidR="00923441" w:rsidRPr="005D47FC" w:rsidRDefault="00923441" w:rsidP="005D47F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Стоимость иммобилизованных (то есть внеоборотных средств) (активов), равную итогу раздела </w:t>
      </w:r>
      <w:r w:rsidRPr="005D47FC">
        <w:rPr>
          <w:sz w:val="28"/>
          <w:szCs w:val="28"/>
          <w:lang w:val="en-US"/>
        </w:rPr>
        <w:t>I</w:t>
      </w:r>
      <w:r w:rsidRPr="005D47FC">
        <w:rPr>
          <w:sz w:val="28"/>
          <w:szCs w:val="28"/>
        </w:rPr>
        <w:t xml:space="preserve"> баланса (строка 190);</w:t>
      </w:r>
    </w:p>
    <w:p w:rsidR="00923441" w:rsidRPr="005D47FC" w:rsidRDefault="00923441" w:rsidP="005D47F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Стоимость мобильных (оборотных) средств, равную итогу раздела </w:t>
      </w:r>
      <w:r w:rsidRPr="005D47FC">
        <w:rPr>
          <w:sz w:val="28"/>
          <w:szCs w:val="28"/>
          <w:lang w:val="en-US"/>
        </w:rPr>
        <w:t>II</w:t>
      </w:r>
      <w:r w:rsidRPr="005D47FC">
        <w:rPr>
          <w:sz w:val="28"/>
          <w:szCs w:val="28"/>
        </w:rPr>
        <w:t xml:space="preserve"> (строка 290);</w:t>
      </w:r>
    </w:p>
    <w:p w:rsidR="00923441" w:rsidRPr="005D47FC" w:rsidRDefault="00923441" w:rsidP="005D47F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Стоимость материальных оборотных средств (стр. 210 + 220);</w:t>
      </w:r>
    </w:p>
    <w:p w:rsidR="00923441" w:rsidRPr="005D47FC" w:rsidRDefault="00923441" w:rsidP="005D47F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Величину собственного капитала организации, равную итогу раздела </w:t>
      </w:r>
      <w:r w:rsidRPr="005D47FC">
        <w:rPr>
          <w:sz w:val="28"/>
          <w:szCs w:val="28"/>
          <w:lang w:val="en-US"/>
        </w:rPr>
        <w:t>III</w:t>
      </w:r>
      <w:r w:rsidRPr="005D47FC">
        <w:rPr>
          <w:sz w:val="28"/>
          <w:szCs w:val="28"/>
        </w:rPr>
        <w:t xml:space="preserve"> баланса (стр. 490);</w:t>
      </w:r>
    </w:p>
    <w:p w:rsidR="00923441" w:rsidRPr="005D47FC" w:rsidRDefault="00923441" w:rsidP="005D47F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Величину заемного капитала, равную сумме итогов разделов </w:t>
      </w:r>
      <w:r w:rsidRPr="005D47FC">
        <w:rPr>
          <w:sz w:val="28"/>
          <w:szCs w:val="28"/>
          <w:lang w:val="en-US"/>
        </w:rPr>
        <w:t>IV</w:t>
      </w:r>
      <w:r w:rsidRPr="005D47FC">
        <w:rPr>
          <w:sz w:val="28"/>
          <w:szCs w:val="28"/>
        </w:rPr>
        <w:t xml:space="preserve"> и </w:t>
      </w:r>
      <w:r w:rsidRPr="005D47FC">
        <w:rPr>
          <w:sz w:val="28"/>
          <w:szCs w:val="28"/>
          <w:lang w:val="en-US"/>
        </w:rPr>
        <w:t>V</w:t>
      </w:r>
      <w:r w:rsidRPr="005D47FC">
        <w:rPr>
          <w:sz w:val="28"/>
          <w:szCs w:val="28"/>
        </w:rPr>
        <w:t xml:space="preserve"> баланса (строка 590 + строка 690);</w:t>
      </w:r>
    </w:p>
    <w:p w:rsidR="00923441" w:rsidRPr="005D47FC" w:rsidRDefault="00923441" w:rsidP="005D47F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Величину собственных средств в обороте, равную разнице итогов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разделов </w:t>
      </w:r>
      <w:r w:rsidRPr="005D47FC">
        <w:rPr>
          <w:sz w:val="28"/>
          <w:szCs w:val="28"/>
          <w:lang w:val="en-US"/>
        </w:rPr>
        <w:t>III</w:t>
      </w:r>
      <w:r w:rsidRPr="005D47FC">
        <w:rPr>
          <w:sz w:val="28"/>
          <w:szCs w:val="28"/>
        </w:rPr>
        <w:t xml:space="preserve">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I</w:t>
      </w:r>
      <w:r w:rsidRPr="005D47FC">
        <w:rPr>
          <w:sz w:val="28"/>
          <w:szCs w:val="28"/>
        </w:rPr>
        <w:t xml:space="preserve"> баланса (стр. 490 – стр. 190);</w:t>
      </w:r>
    </w:p>
    <w:p w:rsidR="00923441" w:rsidRPr="005D47FC" w:rsidRDefault="00923441" w:rsidP="005D47F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Рабочий капитал, равный разнице между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оборотными активами и текущими обязательствами (итог раздела </w:t>
      </w:r>
      <w:r w:rsidRPr="005D47FC">
        <w:rPr>
          <w:sz w:val="28"/>
          <w:szCs w:val="28"/>
          <w:lang w:val="en-US"/>
        </w:rPr>
        <w:t>II</w:t>
      </w:r>
      <w:r w:rsidRPr="005D47FC">
        <w:rPr>
          <w:sz w:val="28"/>
          <w:szCs w:val="28"/>
        </w:rPr>
        <w:t xml:space="preserve">, стр. 290 минус итог раздела </w:t>
      </w:r>
      <w:r w:rsidRPr="005D47FC">
        <w:rPr>
          <w:sz w:val="28"/>
          <w:szCs w:val="28"/>
          <w:lang w:val="en-US"/>
        </w:rPr>
        <w:t>V</w:t>
      </w:r>
      <w:r w:rsidRPr="005D47FC">
        <w:rPr>
          <w:sz w:val="28"/>
          <w:szCs w:val="28"/>
        </w:rPr>
        <w:t xml:space="preserve"> стр. 690)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Анализируя сравнительный баланс необходимо обратить внимание на изменение удельного веса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величины собственного капитала в стоимости активов, на соотношение темпов роста собственного и заемного капитала, а также на соотношение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темпов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роста дебиторской и кредиторской задолженности. При стабильной финансовой устойчивости у организации должна увеличиваться в динамике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доля собственного оборотного капитала, темп роста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собственного капитала должен быть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выше темпов роста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заемного капитала, а темпы роста дебиторской и кредиторской задолженностей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должны уравновешивать друг друга.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общих чертах признаками «хорошего баланса» являются:</w:t>
      </w:r>
    </w:p>
    <w:p w:rsidR="00923441" w:rsidRPr="005D47FC" w:rsidRDefault="00923441" w:rsidP="005D47F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валюта баланса в конце отчетного периода должна увеличиваться по сравнению с началом периода;</w:t>
      </w:r>
    </w:p>
    <w:p w:rsidR="00923441" w:rsidRPr="005D47FC" w:rsidRDefault="00923441" w:rsidP="005D47F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темпы прироста оборотных активов должны быть выше, чем темпы прироста внеоборотных активов;</w:t>
      </w:r>
    </w:p>
    <w:p w:rsidR="00923441" w:rsidRPr="005D47FC" w:rsidRDefault="00923441" w:rsidP="005D47F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собственный капитал организации должен превышать заемный и темпы его роста должны быть выше, чем темпы роста заемного капитала;</w:t>
      </w:r>
    </w:p>
    <w:p w:rsidR="00923441" w:rsidRPr="005D47FC" w:rsidRDefault="00923441" w:rsidP="005D47F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темпы прироста дебиторской и кредиторской задолженности должны быть примерно одинаковые;</w:t>
      </w:r>
    </w:p>
    <w:p w:rsidR="00923441" w:rsidRPr="005D47FC" w:rsidRDefault="00923441" w:rsidP="005D47F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доля собственных средств в оборотных активах должна быть более 10%;</w:t>
      </w:r>
    </w:p>
    <w:p w:rsidR="00923441" w:rsidRPr="005D47FC" w:rsidRDefault="00923441" w:rsidP="005D47F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балансе должны отсутствовать статьи «Непокрытый убыток».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Анализ ликвидности баланса сводится к проверке того, покрываются ли 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пассиве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активами, срок превращения которых в денежные средства равен сроку погашения обязательств.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При анализе ликвидности бухгалтерского баланса активные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статьи баланса группируются по степени их ликвидности, то есть скорости превращения в денежные средства,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располагаются в порядке убывания их ликвидности. Активы предприятия разделяются на следующие группы.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наиболее ликвидные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к ним относятся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все статьи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денежных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краткосрочные финансовые вложения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(ценные бумаги). Данная группа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рассчитывается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следующим образом: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А1 = Денежные средства + Краткосрочные финансовые вложения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или 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 1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стр. 260 + стр. 250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(1.1.)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А2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быстро реализуемые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дебиторская задолженность, платежи по которой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ожидаются в течение 12 месяцев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после отчетной даты.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А2 = Краткосрочная дебиторская задолженность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А2=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стр. 240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(2.1.)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А3 -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медленно реализуемые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- статьи раздела </w:t>
      </w:r>
      <w:r w:rsidRPr="005D47FC">
        <w:rPr>
          <w:sz w:val="28"/>
          <w:szCs w:val="28"/>
          <w:lang w:val="en-US"/>
        </w:rPr>
        <w:t>II</w:t>
      </w:r>
      <w:r w:rsidRPr="005D47FC">
        <w:rPr>
          <w:sz w:val="28"/>
          <w:szCs w:val="28"/>
        </w:rPr>
        <w:t xml:space="preserve"> актива баланса, включающие запасы, налог на добавленную стоимость, дебиторскую задолженность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(платежи по которой ожидаются более чем через 12 месяцев после отчетной даты) и прочие оборотные активы: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Долгосрочная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Прочие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А3 = Запасы + НДС +дебиторская 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оборотные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(3)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задолженность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активы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А3 = стр.210 + стр. 220 + стр. 230 + стр. 270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(3.1.)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А4 – трудно реализуемые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статьи раздела </w:t>
      </w:r>
      <w:r w:rsidRPr="005D47FC">
        <w:rPr>
          <w:sz w:val="28"/>
          <w:szCs w:val="28"/>
          <w:lang w:val="en-US"/>
        </w:rPr>
        <w:t>I</w:t>
      </w:r>
      <w:r w:rsidRPr="005D47FC">
        <w:rPr>
          <w:sz w:val="28"/>
          <w:szCs w:val="28"/>
        </w:rPr>
        <w:t xml:space="preserve">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внеоборотные активы: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А4 = Внеоборотные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(4)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А4= стр. 190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(4.1.)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Пассивы баланса группируются по степени срочности их оплаты и располагаются в порядке возрастания сроков.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П1 – наиболее срочные 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 ним относятся кредиторская задолженность.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П1 = Кредиторская задолженность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(5)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П1= стр. 620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(5.1.)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П2 – краткосрочные пассивы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это краткосрочные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заемные средства, задолженность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участникам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выплате доходов, прочие краткосрочные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пассивы.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Краткосрочные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Задолженность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Прочие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П2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заемные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участникам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(6)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средства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выплате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обязательства</w:t>
      </w:r>
      <w:r w:rsidR="00C84764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доходов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П2 = стр. 610 + стр. 630 + стр. 660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( 6.1.)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П3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долгосрочные пассивы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- это статьи баланса, относящиеся к разделам </w:t>
      </w:r>
      <w:r w:rsidRPr="005D47FC">
        <w:rPr>
          <w:sz w:val="28"/>
          <w:szCs w:val="28"/>
          <w:lang w:val="en-US"/>
        </w:rPr>
        <w:t>IV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V</w:t>
      </w:r>
      <w:r w:rsidRPr="005D47FC">
        <w:rPr>
          <w:sz w:val="28"/>
          <w:szCs w:val="28"/>
        </w:rPr>
        <w:t>, то есть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долгосрочные кредиты и займы, а также доходы будущих периодов, резервы предстоящих расходов и платежей.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Долгосрочные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Доходы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Резервы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П3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будущих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предстоящих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(7)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периодов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расходов и</w:t>
      </w:r>
      <w:r w:rsidR="00C84764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платежей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П3 = стр. 590 + стр. 640 + стр. 650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(7.1.)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П4 -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постоянные пассивы (или устойчивые)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это статьи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раздела </w:t>
      </w:r>
      <w:r w:rsidRPr="005D47FC">
        <w:rPr>
          <w:sz w:val="28"/>
          <w:szCs w:val="28"/>
          <w:lang w:val="en-US"/>
        </w:rPr>
        <w:t>II</w:t>
      </w:r>
      <w:r w:rsidRPr="005D47FC">
        <w:rPr>
          <w:sz w:val="28"/>
          <w:szCs w:val="28"/>
        </w:rPr>
        <w:t>I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«Капитал и резервы».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П4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Капитал и резервы (собственный капитал организации)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(8)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П4 = стр. 490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(8.1.)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определения ликвидности баланса следует сопоставить итога приведенных групп по активу и пассиву.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анализа ликвидности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составляется таблица, в графы которой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записываются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данные на начало года и на конец года по группам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актива и пассива. Сопоставляя итоги этих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групп, определяют абсолютные величины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платежных излишков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или недостатков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начало и конец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отчетного года.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Таблица 2</w:t>
      </w:r>
      <w:r w:rsidR="00955373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Анализ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баланса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1260"/>
        <w:gridCol w:w="1080"/>
        <w:gridCol w:w="1260"/>
        <w:gridCol w:w="1260"/>
        <w:gridCol w:w="1080"/>
        <w:gridCol w:w="1079"/>
      </w:tblGrid>
      <w:tr w:rsidR="00923441" w:rsidRPr="00955373">
        <w:tc>
          <w:tcPr>
            <w:tcW w:w="1008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Актив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Пассив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2159" w:type="dxa"/>
            <w:gridSpan w:val="2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Платежный излишек</w:t>
            </w:r>
            <w:r w:rsidR="005D47FC" w:rsidRPr="00955373">
              <w:rPr>
                <w:sz w:val="20"/>
                <w:szCs w:val="20"/>
              </w:rPr>
              <w:t xml:space="preserve"> </w:t>
            </w:r>
            <w:r w:rsidRPr="00955373">
              <w:rPr>
                <w:sz w:val="20"/>
                <w:szCs w:val="20"/>
              </w:rPr>
              <w:t>или</w:t>
            </w:r>
            <w:r w:rsidR="005D47FC" w:rsidRPr="00955373">
              <w:rPr>
                <w:sz w:val="20"/>
                <w:szCs w:val="20"/>
              </w:rPr>
              <w:t xml:space="preserve"> </w:t>
            </w:r>
            <w:r w:rsidRPr="00955373">
              <w:rPr>
                <w:sz w:val="20"/>
                <w:szCs w:val="20"/>
              </w:rPr>
              <w:t>недостаток (+;-)</w:t>
            </w:r>
          </w:p>
        </w:tc>
      </w:tr>
      <w:tr w:rsidR="00923441" w:rsidRPr="00955373">
        <w:tc>
          <w:tcPr>
            <w:tcW w:w="1008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7=2-5</w:t>
            </w:r>
          </w:p>
        </w:tc>
        <w:tc>
          <w:tcPr>
            <w:tcW w:w="1079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8=3-6</w:t>
            </w:r>
          </w:p>
        </w:tc>
      </w:tr>
      <w:tr w:rsidR="00923441" w:rsidRPr="00955373">
        <w:tc>
          <w:tcPr>
            <w:tcW w:w="1008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А1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П1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23441" w:rsidRPr="00955373">
        <w:tc>
          <w:tcPr>
            <w:tcW w:w="1008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А2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П2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23441" w:rsidRPr="00955373">
        <w:tc>
          <w:tcPr>
            <w:tcW w:w="1008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А3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П3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23441" w:rsidRPr="00955373">
        <w:tc>
          <w:tcPr>
            <w:tcW w:w="1008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А4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  <w:r w:rsidRPr="00955373">
              <w:rPr>
                <w:sz w:val="20"/>
                <w:szCs w:val="20"/>
              </w:rPr>
              <w:t>П4</w:t>
            </w: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923441" w:rsidRPr="00955373" w:rsidRDefault="00923441" w:rsidP="0095537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84764" w:rsidRDefault="00C84764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Баланс считается абсолютно ликвидным</w:t>
      </w:r>
      <w:r w:rsidR="00C84764">
        <w:rPr>
          <w:sz w:val="28"/>
          <w:szCs w:val="28"/>
        </w:rPr>
        <w:t>,</w:t>
      </w:r>
      <w:r w:rsidRPr="005D47FC">
        <w:rPr>
          <w:sz w:val="28"/>
          <w:szCs w:val="28"/>
        </w:rPr>
        <w:t xml:space="preserve"> если имеют место следующие соотношения: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А1</w:t>
      </w:r>
      <w:r w:rsidRPr="005D47FC">
        <w:rPr>
          <w:sz w:val="28"/>
          <w:szCs w:val="28"/>
          <w:u w:val="single"/>
        </w:rPr>
        <w:t>&gt;</w:t>
      </w:r>
      <w:r w:rsidR="005D47FC" w:rsidRPr="005D47FC">
        <w:rPr>
          <w:sz w:val="28"/>
          <w:szCs w:val="28"/>
          <w:u w:val="single"/>
        </w:rPr>
        <w:t xml:space="preserve"> </w:t>
      </w:r>
      <w:r w:rsidRPr="005D47FC">
        <w:rPr>
          <w:sz w:val="28"/>
          <w:szCs w:val="28"/>
        </w:rPr>
        <w:t>П1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А2 </w:t>
      </w:r>
      <w:r w:rsidRPr="005D47FC">
        <w:rPr>
          <w:sz w:val="28"/>
          <w:szCs w:val="28"/>
          <w:u w:val="single"/>
        </w:rPr>
        <w:t xml:space="preserve">&gt; </w:t>
      </w:r>
      <w:r w:rsidRPr="005D47FC">
        <w:rPr>
          <w:sz w:val="28"/>
          <w:szCs w:val="28"/>
        </w:rPr>
        <w:t>П2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А3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 П3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А4</w:t>
      </w:r>
      <w:r w:rsidRPr="005D47FC">
        <w:rPr>
          <w:sz w:val="28"/>
          <w:szCs w:val="28"/>
          <w:u w:val="single"/>
        </w:rPr>
        <w:t>&lt;</w:t>
      </w:r>
      <w:r w:rsidRPr="005D47FC">
        <w:rPr>
          <w:sz w:val="28"/>
          <w:szCs w:val="28"/>
        </w:rPr>
        <w:t xml:space="preserve"> П4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Если выполняются первые три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неравенства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данной системе, то это влечет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выполнение и четвертого неравенства, поэтому важно сопоставить итоги первых трех групп по активу и пассиву. Выполнение четвертого неравенства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свидетельствует о соблюдении одного из условий финансовой устойчивости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наличия у предприятия оборотных средств.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случае, когда одно или несколько неравенств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системы имеют знак, противоположный зафиксированному в оптимальном варианте, ликвидность баланса в большей или меньшей степени отличается от абсолютной. При этом недостаток средств по одной группе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активов компенсируется их избытком по другой группе в стоимостной оценке, в реальной же ситуации менее ликвидные активы не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могут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заместить более ликвидные.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Сопоставление ликвидных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обязательств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позволяет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вычислить следующие показатели: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 текущую ликвидность, которая свидетельствует о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(+) или неплатежеспособности (-)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ближайший к рассматриваемому моменту промежуток времени: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(А1 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А2)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(П1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П2)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(9)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перспективную ликвидность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это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прогноз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 на основе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сравнения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будущих поступлений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платежей: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ПЛ = А3 -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П3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(10)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Более точно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оценить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ликвидность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можно на основе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проведенного внутреннего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финансового состояния. В этом случае сумма по каждой балансовой статье, входящей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какую – либо из первых трех групп актива и пассива (группы А1 –А3 и П1 – П3), разбиваются на три части, соответствующие различным срокам превращения 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денежные средства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активных статей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различным срокам погашения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пассивных статей.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 3-х месяцев;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 3 до 6 месяцев;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 6 месяцев до года;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свыше года.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Так группируются, в первую очередь, суммы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статьям, отражающим дебиторскую задолженность и прочие активы, кредиторскую задолженность и прочие пассивы, а так же краткосрочные кредиты и заемные средства. Но для подобного анализа необходимы дополнительные сведения, не содержащиеся в бухгалтерском балансе.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Проводимый по изложенной системе анализ ликвидности баланса является приближенным. Более детальными является анализ платежеспособности при помощи финансовых коэффициентов.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Обобщающим показателем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финансовой независимости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является излишек или недостаток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источников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формирования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запасов.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Обозначим общую величину запасов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Зп. Она равна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строке 210 актива баланса.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характеристики источников формирования запасов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затрат используется несколько показателей, которые отражают различные виды источников:</w:t>
      </w:r>
    </w:p>
    <w:p w:rsidR="00923441" w:rsidRPr="005D47FC" w:rsidRDefault="00923441" w:rsidP="005D47F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Наличие собственных оборотных средств - СОС: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СОС = Капитал и резервы – Внеоборотные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СОС = с.490 – с.190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(11.1)</w:t>
      </w:r>
    </w:p>
    <w:p w:rsidR="00923441" w:rsidRPr="005D47FC" w:rsidRDefault="00923441" w:rsidP="005D47F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Наличие собственных и долгосрочных заемных источников формирования запасов или функционирующий капитал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КФ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КФ = Капитал и +Долгосрочные –Внеоборотные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(12)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резервы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пассивы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активы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КФ = с.490 +с. 590 – с.190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(12.1)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3.Общая величина основных источников формирования запасов 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ВИ: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ВИ = Капитал + Долгосрочные +Краткосрочные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Внеоборотные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(13)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 резервы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пассивы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кредиты и займы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активы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ВИ = с.490 + с.590 + с.610 – с.190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(13.1)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Трем показателем наличия источников формирования запасов соответствует три показателя обеспеченности запасов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источниками формирования: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1.Излишек (+) или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недостаток (-) собственных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оборотных средств: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>с</w:t>
      </w:r>
      <w:r w:rsidRPr="005D47FC">
        <w:rPr>
          <w:sz w:val="28"/>
          <w:szCs w:val="28"/>
        </w:rPr>
        <w:t xml:space="preserve"> = СОС –Зп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(14)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с </w:t>
      </w:r>
      <w:r w:rsidRPr="005D47FC">
        <w:rPr>
          <w:sz w:val="28"/>
          <w:szCs w:val="28"/>
        </w:rPr>
        <w:t>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с.490 – с. 190 - с. 210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(14.1)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2. Излишек (+) или недостаток (-) собственных и долгосрочных заемных источников формирования запасов: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>т</w:t>
      </w:r>
      <w:r w:rsidRPr="005D47FC">
        <w:rPr>
          <w:sz w:val="28"/>
          <w:szCs w:val="28"/>
        </w:rPr>
        <w:t xml:space="preserve"> = КФ – Зп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(15)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>т</w:t>
      </w:r>
      <w:r w:rsidRPr="005D47FC">
        <w:rPr>
          <w:sz w:val="28"/>
          <w:szCs w:val="28"/>
        </w:rPr>
        <w:t xml:space="preserve"> = с.490 + с.590 – с.190 – с.210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(15.1)</w:t>
      </w:r>
    </w:p>
    <w:p w:rsidR="00923441" w:rsidRPr="005D47FC" w:rsidRDefault="00923441" w:rsidP="005D47F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Излишек (+) или недостаток (-) общей величины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основных источников для формирования запасов: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о </w:t>
      </w:r>
      <w:r w:rsidRPr="005D47FC">
        <w:rPr>
          <w:sz w:val="28"/>
          <w:szCs w:val="28"/>
        </w:rPr>
        <w:t>= ВИ – ЗП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(16)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о </w:t>
      </w:r>
      <w:r w:rsidRPr="005D47FC">
        <w:rPr>
          <w:sz w:val="28"/>
          <w:szCs w:val="28"/>
        </w:rPr>
        <w:t>= с.490 + с.590 + с.610 – с.190 – с. 210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(16.1)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литературе по финансовому анализу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выделяют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4 типа финансовой устойчивости.</w:t>
      </w:r>
    </w:p>
    <w:p w:rsidR="00923441" w:rsidRPr="005D47FC" w:rsidRDefault="00923441" w:rsidP="005D47F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Абсолютная устойчивость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финансового состояния. Встречаются крайне редко, представляет собой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крайний тип финансовой устойчивости. При таком типе финансовой устойчивости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запасы меньше чем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собственные оборотные средства плюс краткосрочные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кредиты банка, вышеописанные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показатели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принимают следующие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значения: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с 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 0;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т 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 0;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о 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 0. (17)</w:t>
      </w:r>
    </w:p>
    <w:p w:rsidR="00923441" w:rsidRPr="005D47FC" w:rsidRDefault="00923441" w:rsidP="005D47F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Нормальная устойчивость: запасы равны собственным оборотным средствами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плюс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кредиты и займы. Показатели подчиняются неравенствам: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с </w:t>
      </w:r>
      <w:r w:rsidRPr="005D47FC">
        <w:rPr>
          <w:sz w:val="28"/>
          <w:szCs w:val="28"/>
        </w:rPr>
        <w:t>&lt; 0;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т 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 0;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о 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 0. (18)</w:t>
      </w:r>
    </w:p>
    <w:p w:rsidR="00923441" w:rsidRPr="005D47FC" w:rsidRDefault="00923441" w:rsidP="005D47F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Неустойчивое (предкризисное) финансовое состояние: запасы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равны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собственным оборотным средствам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плюс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краткосрочные кредиты и займы плюс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источники, ослабляющие финансовую напряженность. При таком финансовом состоянии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нарушается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баланс, но сохраняется возможность восстановления равновесия платежных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платежных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 за счет привлеченных временно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свободных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источников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 в оборот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(резервного фонда,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фонда накопления и потребления), кредитов банка 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временное пополнение оборотных средств, превышения нормальной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кредиторской задолженности над дебиторской.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с </w:t>
      </w:r>
      <w:r w:rsidRPr="005D47FC">
        <w:rPr>
          <w:sz w:val="28"/>
          <w:szCs w:val="28"/>
        </w:rPr>
        <w:t>&lt; 0;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т </w:t>
      </w:r>
      <w:r w:rsidRPr="005D47FC">
        <w:rPr>
          <w:sz w:val="28"/>
          <w:szCs w:val="28"/>
        </w:rPr>
        <w:t>&lt; 0;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о 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 0. (19)</w:t>
      </w:r>
    </w:p>
    <w:p w:rsidR="00923441" w:rsidRPr="005D47FC" w:rsidRDefault="00923441" w:rsidP="005D47F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Кризисное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финансовое состояние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(предприятие находится на грани банкротства): запасов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больше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оборотных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плюс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краткосрочные кредиты и займы. Предприятие полностью зависит от заемных источников финансирования. Собственного капитала и долго-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займов не хватает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финансирования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материальных оборотных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средств, то есть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пополнение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запасов идет за счет средств, образующихся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результате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замедления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погашения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кредиторской задолженности (просроченных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оплате труда, ссудам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банка, поставщикам, бюджету и т.д.)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с </w:t>
      </w:r>
      <w:r w:rsidRPr="005D47FC">
        <w:rPr>
          <w:sz w:val="28"/>
          <w:szCs w:val="28"/>
        </w:rPr>
        <w:t>&lt; 0;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т </w:t>
      </w:r>
      <w:r w:rsidRPr="005D47FC">
        <w:rPr>
          <w:sz w:val="28"/>
          <w:szCs w:val="28"/>
        </w:rPr>
        <w:t>&lt; 0;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± Ф </w:t>
      </w:r>
      <w:r w:rsidRPr="005D47FC">
        <w:rPr>
          <w:sz w:val="28"/>
          <w:szCs w:val="28"/>
          <w:vertAlign w:val="superscript"/>
        </w:rPr>
        <w:t xml:space="preserve">о </w:t>
      </w:r>
      <w:r w:rsidRPr="005D47FC">
        <w:rPr>
          <w:sz w:val="28"/>
          <w:szCs w:val="28"/>
        </w:rPr>
        <w:t>&lt; 0. (20)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При помощи коэффициентного анализа производят анализ платежеспособности и финансовой устойчивости организации.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анализа ликвидности и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рассчитываются следующие коэффициенты: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1.Общий показатель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рассчитывается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1=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(А1 + 0,5 А2 + 0,3 А3)/(П1 + 0,5 П2 + 0,3П3)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где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наиболее ликвидные активы;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А2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быстро реализуемые активы</w:t>
      </w:r>
      <w:r w:rsidRPr="005D47FC">
        <w:rPr>
          <w:sz w:val="28"/>
          <w:szCs w:val="28"/>
        </w:rPr>
        <w:t xml:space="preserve"> 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А3 -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медленно реализуемые активы</w:t>
      </w:r>
      <w:r w:rsidRPr="005D47FC">
        <w:rPr>
          <w:sz w:val="28"/>
          <w:szCs w:val="28"/>
        </w:rPr>
        <w:t xml:space="preserve"> 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П1 – наиболее срочные обязательства</w:t>
      </w:r>
      <w:r w:rsidRPr="005D47FC">
        <w:rPr>
          <w:sz w:val="28"/>
          <w:szCs w:val="28"/>
        </w:rPr>
        <w:t xml:space="preserve"> 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П2 – краткосрочные пассивы</w:t>
      </w:r>
      <w:r w:rsidRPr="005D47FC">
        <w:rPr>
          <w:sz w:val="28"/>
          <w:szCs w:val="28"/>
        </w:rPr>
        <w:t xml:space="preserve"> 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П3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долгосрочные пассивы</w:t>
      </w:r>
      <w:r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Нормальное значение общего показателя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должно быть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больше или равно 1.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2. Коэффициент абсолютной ликвидности (или норма денежных резервов) рассчитываются по формуле: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Денежные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Краткосрочные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Текущие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2 = (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 финансовые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) /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(22)</w:t>
      </w:r>
      <w:r w:rsidR="00C84764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вложения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2= (с.250 + с.260) / (с.610 + с. 620 + с.630 + с.660)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( 22.1)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абсолютной ликвидности показывает, какую часть текущей краткосрочной задолженности организация может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погасить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ближайшее время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 счет денежных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приравненных к ним финансовым вложениям. Нормальное значение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абсолютной ликвидности составляет: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2 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 0,1 ч 0,7. Оно зависит от отраслевой принадлежности организации. Чем выше значение данного коэффициента, тем больше гарантия погашения долгов.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Следует отметить, что сам по себе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уровень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абсолютной ликвидности еще не является признаком плохой или хорошей платежеспособности. При оценке его уровня необходимо учитывать скорость оборота средств в текущих активах и скорость оборота краткосрочных обязательств. Если платежные средства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оборачиваются быстрее, чем период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возможной отсрочки платежных обязательств, то платежеспособность предприятия будет нормальной.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3.Коэффициент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быстрой (промежуточной)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вычисляется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Денежные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Краткосрочная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средства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дебиторская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3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u w:val="single"/>
        </w:rPr>
        <w:t>вложения</w:t>
      </w:r>
      <w:r w:rsidR="005D47FC" w:rsidRPr="005D47FC">
        <w:rPr>
          <w:sz w:val="28"/>
          <w:szCs w:val="28"/>
          <w:u w:val="single"/>
        </w:rPr>
        <w:t xml:space="preserve"> </w:t>
      </w:r>
      <w:r w:rsidRPr="005D47FC">
        <w:rPr>
          <w:sz w:val="28"/>
          <w:szCs w:val="28"/>
          <w:u w:val="single"/>
        </w:rPr>
        <w:t>задолженность</w:t>
      </w:r>
      <w:r w:rsidR="005D47FC" w:rsidRPr="005D47FC">
        <w:rPr>
          <w:sz w:val="28"/>
          <w:szCs w:val="28"/>
          <w:u w:val="single"/>
        </w:rPr>
        <w:t xml:space="preserve"> </w:t>
      </w:r>
      <w:r w:rsidRPr="005D47FC">
        <w:rPr>
          <w:sz w:val="28"/>
          <w:szCs w:val="28"/>
        </w:rPr>
        <w:t>( 23)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Текущие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обязательства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3 = (</w:t>
      </w:r>
      <w:r w:rsidRPr="005D47FC">
        <w:rPr>
          <w:sz w:val="28"/>
          <w:szCs w:val="28"/>
          <w:lang w:val="en-US"/>
        </w:rPr>
        <w:t>c</w:t>
      </w:r>
      <w:r w:rsidRPr="005D47FC">
        <w:rPr>
          <w:sz w:val="28"/>
          <w:szCs w:val="28"/>
        </w:rPr>
        <w:t xml:space="preserve">.250 + </w:t>
      </w:r>
      <w:r w:rsidRPr="005D47FC">
        <w:rPr>
          <w:sz w:val="28"/>
          <w:szCs w:val="28"/>
          <w:lang w:val="en-US"/>
        </w:rPr>
        <w:t>c</w:t>
      </w:r>
      <w:r w:rsidRPr="005D47FC">
        <w:rPr>
          <w:sz w:val="28"/>
          <w:szCs w:val="28"/>
        </w:rPr>
        <w:t xml:space="preserve">.260 + </w:t>
      </w:r>
      <w:r w:rsidRPr="005D47FC">
        <w:rPr>
          <w:sz w:val="28"/>
          <w:szCs w:val="28"/>
          <w:lang w:val="en-US"/>
        </w:rPr>
        <w:t>c</w:t>
      </w:r>
      <w:r w:rsidRPr="005D47FC">
        <w:rPr>
          <w:sz w:val="28"/>
          <w:szCs w:val="28"/>
        </w:rPr>
        <w:t>. 240) / (с.610 + с. 620 + с. 630 + с. 660)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(23.1)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быстрой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ликвидности показывает, какая часть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краткосрочных обязательств организации может быть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погашена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 счет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денежных средств, средств 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краткосрочных ценных бумагах, а так же поступлений по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расчетам.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 вычислении данного коэффициента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необходимо проверить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дебиторскую задолженность на предмет ее реальности. На финансовое положение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хозяйствующего субъекта влияет не само наличие дебиторской задолженности, а ее размер, движение и форма (то есть то, чем вызвана задолженность). Коэффициент быстрой ликвидности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отражает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прогнозируемые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платежные возможности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условии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своевременного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проведения расчетов с дебиторами. Допустимое значение данного коэффициента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должно быть 0,7 ч 0,8. Идеальным считается коэффициент быстрой ликвидности не менее 1.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4.Коэффициент текущий ликвидности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(или коэффициент покрытия долгов) рассчитывается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4 =Оборотные активы/ Текущие 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(24)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55373" w:rsidRDefault="00923441" w:rsidP="00955373">
      <w:pPr>
        <w:spacing w:line="360" w:lineRule="auto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4= с.290 / (с.610 + с.620 + с.630 + с.660)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(24.1)</w:t>
      </w:r>
    </w:p>
    <w:p w:rsidR="00923441" w:rsidRPr="005D47FC" w:rsidRDefault="00923441" w:rsidP="00955373">
      <w:pPr>
        <w:spacing w:line="360" w:lineRule="auto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текущей ликвидности показывает, какую часть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текущих обязательств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кредитам и расчетам можно погасить, мобилизовав все оборотные средства. Превышение текущих активов над текущими пассивами обеспечивает резервный запас для компенсации убытков, которые может понести предприятие при размещении и ликвидации всех текущих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активов, кроме наличности. Чем больше величина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этого запаса, тем больше уверенность, что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долги будут погашены.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 определяет границу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безопасности для любого возможного снижения рыночной стоимости текущих активов, вызванными непредвиденными обстоятельствами, способными приостановить или сократить приток денежных средств.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Нормальным значением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коэффициента текущей ликвидности считается значение от 1 до 2. Превышение оборотных средств над краткосрочными обязательствами более чем в два раза считается нежелательным, поскольку это свидетельствует о нерациональном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вложении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 предприятия и их неэффективном использовании. Обосновать общую величину данного коэффициента для всех предприятий практически невозможно, так как она зависит от сферы деятельности, структуры и качества активов,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длительности производственно – коммерческого цикла, скорости погашения кредиторской задолженности. В связи с этим невозможно провести сравнение предприятий по уровню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данного коэффициента. Его целесообразно использовать только для изучения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динамики на данном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предприятии, что позволяет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сделать предварительные выводы об улучшении или ухудшении ситуации, которые должны быть уточнены в ходе дальнейшего исследования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отдельных компонентов оборотных активов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текущих обязательств.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Изменение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уровня коэффициента текущей ликвидности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может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произойти 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счет увеличения или уменьшения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суммы по каждой статье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текущих активов и текущих пассивов.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ликвидности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Текущие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Текущие пассивы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Запасы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Краткосрочные</w:t>
      </w:r>
      <w:r w:rsidR="00C84764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кредиты и займы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Дебиторская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Кредиторская</w:t>
      </w:r>
      <w:r w:rsidR="00C84764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задолженность</w:t>
      </w:r>
    </w:p>
    <w:p w:rsidR="00C84764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Денежные средства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Прочие привлеченные</w:t>
      </w:r>
      <w:r w:rsidR="00C84764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краткосрочные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финансовые вложения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5. Коэффициент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маневренности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функционирующего капитала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показывает, какая часть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функционирующего капитал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обездвижена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производственных запасах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долгосрочной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дебиторской задолженности. Он вычисляется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Медленно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Оборотные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Текущие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5 = реализуемые/(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–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обязательства)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(25)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активы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5 = (</w:t>
      </w:r>
      <w:r w:rsidRPr="005D47FC">
        <w:rPr>
          <w:sz w:val="28"/>
          <w:szCs w:val="28"/>
          <w:lang w:val="en-US"/>
        </w:rPr>
        <w:t>c</w:t>
      </w:r>
      <w:r w:rsidRPr="005D47FC">
        <w:rPr>
          <w:sz w:val="28"/>
          <w:szCs w:val="28"/>
        </w:rPr>
        <w:t>.210 +</w:t>
      </w:r>
      <w:r w:rsidRPr="005D47FC">
        <w:rPr>
          <w:sz w:val="28"/>
          <w:szCs w:val="28"/>
          <w:lang w:val="en-US"/>
        </w:rPr>
        <w:t>c</w:t>
      </w:r>
      <w:r w:rsidRPr="005D47FC">
        <w:rPr>
          <w:sz w:val="28"/>
          <w:szCs w:val="28"/>
        </w:rPr>
        <w:t xml:space="preserve">.220 + </w:t>
      </w:r>
      <w:r w:rsidRPr="005D47FC">
        <w:rPr>
          <w:sz w:val="28"/>
          <w:szCs w:val="28"/>
          <w:lang w:val="en-US"/>
        </w:rPr>
        <w:t>c</w:t>
      </w:r>
      <w:r w:rsidRPr="005D47FC">
        <w:rPr>
          <w:sz w:val="28"/>
          <w:szCs w:val="28"/>
        </w:rPr>
        <w:t>.230)/( с.290 – с.610 – с.630 – с.660)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(25.1)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Если данный коэффициент в динамике уменьшается, то это является положительным фактом для данной организации.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6. Доля оборотных средств в активах вычисляется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6 = Оборотные активы / Валюта баланса ( 26)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6 = с.290/с.300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(26.1)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Доля оборотных средств в активах зависит от отраслевой принадлежности организации. Она должна составлять 0,5 или более.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7. Коэффициент обеспеченности собственными средствами характеризует наличие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оборотных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 организации, необходимых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ее текущей деятельности. Он рассчитывается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7 = (Собственный - Внеоборотные ) / Оборотные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(27)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капитал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активы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активы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7 = (с.490 – с.190 ) /с.290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(27.1)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Значение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коэффициента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обеспеченности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собственными средствами должно быть больше или равно 0,1. Чем больше 0,1 значение этого коэффициента, тем лучше платежеспособность организации.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анализа финансовой устойчивости организации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вычисляют следующие коэффициенты:</w:t>
      </w:r>
    </w:p>
    <w:p w:rsidR="00923441" w:rsidRPr="00C84764" w:rsidRDefault="00923441" w:rsidP="00C8476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капитализации, который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показывает сколько заемных</w:t>
      </w:r>
      <w:r w:rsidR="00C84764">
        <w:rPr>
          <w:sz w:val="28"/>
          <w:szCs w:val="28"/>
        </w:rPr>
        <w:t xml:space="preserve"> </w:t>
      </w:r>
      <w:r w:rsidRPr="00C84764">
        <w:rPr>
          <w:sz w:val="28"/>
          <w:szCs w:val="28"/>
        </w:rPr>
        <w:t>средств организация привлекла на 1 рубль вложенных в активы собственных средств. Он вычисляется по</w:t>
      </w:r>
      <w:r w:rsidR="005D47FC" w:rsidRPr="00C84764">
        <w:rPr>
          <w:sz w:val="28"/>
          <w:szCs w:val="28"/>
        </w:rPr>
        <w:t xml:space="preserve"> </w:t>
      </w:r>
      <w:r w:rsidRPr="00C84764">
        <w:rPr>
          <w:sz w:val="28"/>
          <w:szCs w:val="28"/>
        </w:rPr>
        <w:t>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1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Заемный капитал / Собственный капитал ( 28)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1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(с.590 + с.690)/с.490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(28.1)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Значение этого коэффициента не должно быть выше 1,5.</w:t>
      </w:r>
    </w:p>
    <w:p w:rsidR="00923441" w:rsidRPr="005D47FC" w:rsidRDefault="00923441" w:rsidP="005D47F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обеспеченности собственными источниками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финансирования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показывает, какая часть оборотных активов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финансируется за счет собственных источников. Этот показатель моментный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он рассчитывается на определенную дату. Этот коэффициент рассчитывается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2=(Собственный капитал–Внеоборотные активы /Оборотные активы( 29)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2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(с.490 – с.190)/с. 290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(29.1)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Оптимальное значение этого коэффициента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более или равно 0,5. Нижняя граница коэффициента обеспеченности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собственными источниками финансирования равна 0,1.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3.Коэффициент финансовой независимости – один из важнейших показателей устойчивости финансового состояния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предприятия, характеризующий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удельный вес собственных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общей сумме источников финансирования. Он рассчитывается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3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Собственный капитал / Валюта баланса (30)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3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с.490 / с.700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(30.1)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Значение коэффициента финансовой независимости должно варьировать от 0,4 до 0,6. Рост коэффициента финансовой независимости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свидетельствует об увеличении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финансовой устойчивости предприятия, снижении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риска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финансовых затруднений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в будущие периоды. Такая тенденция, с точки зрения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кредиторов, повышает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гарантии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погашения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предприятием своих обязательств. Данный коэффициент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отражает степень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независимости организации от заемных источников. В большинстве стран принято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считать финансово независимой фирму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с удельным весом собственного капитала в общей его величине от 30% до 70%. Чем выше уровень третьего показателя и ниже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первого,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тем более устойчивым считается финансовое состояние предприятия.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4.Коэффициент финансирования показывает, какая часть деятельности финансируется за счет собственных, а какая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за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счет заемных средств.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Он имеет простую интерпретацию: его значение показывает, что на каждый рубль привлеченных средств вкладывается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  <w:lang w:val="en-US"/>
        </w:rPr>
        <w:t>n</w:t>
      </w:r>
      <w:r w:rsidR="00923441" w:rsidRPr="005D47FC">
        <w:rPr>
          <w:sz w:val="28"/>
          <w:szCs w:val="28"/>
        </w:rPr>
        <w:t>-ое количество собственных средств. Он рассчитывается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4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Собственный капитал/ Заемный капитал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( 31)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4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с.490/с.590 + с.690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(31.1)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Оптимальное значение коэффициента финансирования равно 1,5, но он не может быть меньше 0,7. Рост данного показателя в динамике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свидетельствует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об усилении зависимости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предприятия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от внешних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инвесторов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и кредиторов, то есть о некотором снижении финансовой устойчивости, и наоборот, уменьшение данного показателя свидетельствует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о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росте финансовой устойчивости.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5.Коэффициент финансовой устойчивости показывает, какая часть актива финансируется за счет устойчивых источников. Он рассчитывается по формуле: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5 =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(Собственный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+ Долгосрочные) / Валюта баланса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(32)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капитал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обязательства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 баланса: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U</w:t>
      </w:r>
      <w:r w:rsidRPr="005D47FC">
        <w:rPr>
          <w:sz w:val="28"/>
          <w:szCs w:val="28"/>
        </w:rPr>
        <w:t>5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(с.490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с. 590)/ с. 700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(32.1)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Значение этого коэффициента должно быть больше или равно 0,6.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Неудовлетворительная структура баланса предприятия служит основанием для Федеральной службы России по финансовому оздоровлению и банкротству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 возбуждении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против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дела о несостоятельности, (банкротстве). Согласно раздела 1 Методических положениям по оценке финансового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состояния предприятий и установлению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неудовлетворительной структуры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анализ и оценка структуры баланса проводятся на основе показателей:</w:t>
      </w:r>
    </w:p>
    <w:p w:rsidR="00923441" w:rsidRPr="005D47FC" w:rsidRDefault="00923441" w:rsidP="005D47F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текущей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4;</w:t>
      </w:r>
    </w:p>
    <w:p w:rsidR="00923441" w:rsidRPr="005D47FC" w:rsidRDefault="00923441" w:rsidP="005D47F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обеспеченности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средствами -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7;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восстановления (утраты) платежеспособности.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Основанием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признания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структуры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неудовлетворительной, а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неплатежеспособным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является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выполнение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одного 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следующих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условий:</w:t>
      </w:r>
    </w:p>
    <w:p w:rsidR="00923441" w:rsidRPr="005D47FC" w:rsidRDefault="00923441" w:rsidP="005D47F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4 на конец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отчетного года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имеет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значение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менее 2;</w:t>
      </w:r>
    </w:p>
    <w:p w:rsidR="00923441" w:rsidRPr="005D47FC" w:rsidRDefault="00923441" w:rsidP="005D47F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7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конец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имеет значение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менее 0,1.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Основным показателем, характеризующим наличие реальной возможности у предприятия восстановить (либо утратить) свою платежеспособность в течение определенного периода, является коэффициент восстановления (утраты) платежеспособности. 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том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случае, если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выполняется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хотя бы одно из вышеприведенных условий, рассчитывается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восстановления платежеспособности за период,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установленный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равным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6 месяцам. Этот коэффициент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характеризует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наличие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реальной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возможности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восстановить свою платежеспособность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рассчитывается 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</w:t>
      </w:r>
      <w:r w:rsidRPr="005D47FC">
        <w:rPr>
          <w:sz w:val="28"/>
          <w:szCs w:val="28"/>
          <w:vertAlign w:val="subscript"/>
        </w:rPr>
        <w:t>3</w:t>
      </w:r>
      <w:r w:rsidRPr="005D47FC">
        <w:rPr>
          <w:sz w:val="28"/>
          <w:szCs w:val="28"/>
        </w:rPr>
        <w:t xml:space="preserve"> = (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4ф +(6/ Т) (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4ф –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 4н)) / 2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(33)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где: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  <w:lang w:val="en-US"/>
        </w:rPr>
        <w:t>L</w:t>
      </w:r>
      <w:r w:rsidR="00923441" w:rsidRPr="005D47FC">
        <w:rPr>
          <w:sz w:val="28"/>
          <w:szCs w:val="28"/>
        </w:rPr>
        <w:t>4ф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фактическое значение ( в конце отчетного периода)</w:t>
      </w:r>
      <w:r w:rsidRPr="005D47FC">
        <w:rPr>
          <w:sz w:val="28"/>
          <w:szCs w:val="28"/>
        </w:rPr>
        <w:t xml:space="preserve"> 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коэффициента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текущей ликвидности;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  <w:lang w:val="en-US"/>
        </w:rPr>
        <w:t>L</w:t>
      </w:r>
      <w:r w:rsidR="00923441" w:rsidRPr="005D47FC">
        <w:rPr>
          <w:sz w:val="28"/>
          <w:szCs w:val="28"/>
        </w:rPr>
        <w:t>4н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- значение коэффициента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текущей ликвидности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в начале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отчетного периода;</w:t>
      </w:r>
    </w:p>
    <w:p w:rsidR="00923441" w:rsidRPr="005D47FC" w:rsidRDefault="00923441" w:rsidP="005D47FC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период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восстановления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месяцах;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отчетный период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месяцах.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восстановления платежеспособности, принимающий значение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больше 1,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свидетельствует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 наличии реальной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возможности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восстановить свою платежеспособность.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восстановления платежеспособности, принимающий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значение меньше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рассчитанный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период, равный 6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месяцам,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свидетельствует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 том, что у предприятия 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ближайшее время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реальной возможности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восстановить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платежеспособность.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В том случае, если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 xml:space="preserve">2,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7</w:t>
      </w:r>
      <w:r w:rsidRPr="005D47FC">
        <w:rPr>
          <w:sz w:val="28"/>
          <w:szCs w:val="28"/>
          <w:u w:val="single"/>
        </w:rPr>
        <w:t>&gt;</w:t>
      </w:r>
      <w:r w:rsidRPr="005D47FC">
        <w:rPr>
          <w:sz w:val="28"/>
          <w:szCs w:val="28"/>
        </w:rPr>
        <w:t>0,1, рассчитывается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 утраты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формуле: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К3 = (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4ф + (3/Т)(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 xml:space="preserve">4ф –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4н))/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 норм.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(34)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где: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  <w:lang w:val="en-US"/>
        </w:rPr>
        <w:t>L</w:t>
      </w:r>
      <w:r w:rsidR="00923441" w:rsidRPr="005D47FC">
        <w:rPr>
          <w:sz w:val="28"/>
          <w:szCs w:val="28"/>
        </w:rPr>
        <w:t>4 норм – нормативное значение коэффициента текущей ликвидности;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  <w:lang w:val="en-US"/>
        </w:rPr>
        <w:t>L</w:t>
      </w:r>
      <w:r w:rsidR="00923441" w:rsidRPr="005D47FC">
        <w:rPr>
          <w:sz w:val="28"/>
          <w:szCs w:val="28"/>
        </w:rPr>
        <w:t>4 норм = 2;</w:t>
      </w:r>
    </w:p>
    <w:p w:rsidR="00923441" w:rsidRPr="005D47FC" w:rsidRDefault="00923441" w:rsidP="005D47F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период утраты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 в месяцах;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  <w:lang w:val="en-US"/>
        </w:rPr>
        <w:t>L</w:t>
      </w:r>
      <w:r w:rsidR="00923441" w:rsidRPr="005D47FC">
        <w:rPr>
          <w:sz w:val="28"/>
          <w:szCs w:val="28"/>
        </w:rPr>
        <w:t xml:space="preserve">4ф, </w:t>
      </w:r>
      <w:r w:rsidR="00923441" w:rsidRPr="005D47FC">
        <w:rPr>
          <w:sz w:val="28"/>
          <w:szCs w:val="28"/>
          <w:lang w:val="en-US"/>
        </w:rPr>
        <w:t>L</w:t>
      </w:r>
      <w:r w:rsidR="00923441" w:rsidRPr="005D47FC">
        <w:rPr>
          <w:sz w:val="28"/>
          <w:szCs w:val="28"/>
        </w:rPr>
        <w:t xml:space="preserve"> 4н, Т – соответствует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показателям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формулы (33).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утраты платежеспособности, принимающий значение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больше 1, рассчитанный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период, равный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3 месяцам, свидетельствует о наличие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реальной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возможности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 утратить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платежеспособность.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утраты платежеспособности, принимающий значение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меньше 1. рассчитанный на период, равный 3 месяцам,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свидетельствует о том, что у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ближайшее время имеется возможность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утраты платежеспособности.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Также согласно официальной методике проводится анализ структуры пассива баланса и анализ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структуры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актива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методом сравнения, который был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описан в начале данного раздела.</w:t>
      </w:r>
    </w:p>
    <w:p w:rsidR="00923441" w:rsidRPr="005D47FC" w:rsidRDefault="00955373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3441" w:rsidRPr="005D47FC">
        <w:rPr>
          <w:sz w:val="28"/>
          <w:szCs w:val="28"/>
        </w:rPr>
        <w:t>2. АНАЛИЗ БАЛАНСА РЕДАКЦИИ</w:t>
      </w:r>
      <w:r w:rsidR="005E7B2F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ЖУРНАЛА «ИДЕЛЬ»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505318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23441" w:rsidRPr="005D47FC">
        <w:rPr>
          <w:sz w:val="28"/>
          <w:szCs w:val="28"/>
        </w:rPr>
        <w:t>ОРГАНИЗАЦИОННО – ЭКОНОМИЧЕСКАЯ</w:t>
      </w:r>
      <w:r w:rsidR="00955373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ХАРАКТЕРИСТИКА РЕДАКЦИИ ЖУРНАЛА «ИДЕЛЬ»,</w:t>
      </w:r>
      <w:r w:rsidR="00C84764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ОСОБЕННОСТИ</w:t>
      </w:r>
      <w:r w:rsidR="005D47FC" w:rsidRPr="005D47FC">
        <w:rPr>
          <w:sz w:val="28"/>
          <w:szCs w:val="28"/>
        </w:rPr>
        <w:t xml:space="preserve"> </w:t>
      </w:r>
      <w:r w:rsidR="00C84764">
        <w:rPr>
          <w:sz w:val="28"/>
          <w:szCs w:val="28"/>
        </w:rPr>
        <w:t>УЧЕТА ЕЕ ФИНАНСОВЫХ ПОКАЗАТЕЛЕЙ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Редакция журнала «Идель» (редакция) является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некоммерческой организацией, не имеет основной своей целью получение прибыли, субсидируется из средств бюджет РТ.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Основной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деятельностью редакции журнала «Идель» является организация издания журнала «Идель» и его распространение.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Согласно учетной политике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журнала «Идель» (далее редакция)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«…бухгалтерский учет в редакции журнала «Идель»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ведется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соответствии с Федеральным законом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«О бухгалтерском учете», ПБУ 6/01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«Учет основных средств», ПБУ 14/2000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«Учет нематериальных активов»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 учетом действующих законов и положений, инструкций…». Бухгалтерский учет в редакции ведется вручную с применением упрощенной журнально-ордерной системы с применением унифицированных форм первичной учетной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документации, утвержденных Госкомстатом России. Согласно учетной политики для целей бухгалтерского учета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редакции, продукция считается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реализованной по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методу отгрузки: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Дт. 62 «Расчеты по подписке»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Кт 90/1 «Продажи»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начислена денежная выручка с подписчиков;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Дт. 90/3 «НДС»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Кт 68/12 «Расчеты с бюджетом по НДС»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начислен НДС 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Согласно учетной политики редакцией определяется полная себестоимость, то есть общередакционные расходы, учтенные на счете 26 «Общередакционные расходы» списываются ежемесячно в дебет счета 20 «Основное производство».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Поскольку редакция является организацией, субсидируемой их бюджета Республики Татарстан,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ее средства складываются из доходов от предпринимательской деятельности и целевых поступлений, в бухгалтерском учете редакции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организован раздельный учет этих средств. Средства целевого финансирования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учитываются на счете 86 «Целевое финансирование».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Доходы от предпринимательской деятельности учитываются следующим образом: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счете 90 «Продажи»;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счете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91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«Прочие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доходы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расходы»;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счете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99 «Прибыли и убытки».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счете 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выручку по обычным видам деятельности, которыми являются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доходы по договорам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 заказчиками,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подписным средствам, полученным от покупателей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заказчиков. На счете в соответствии с инструкцией по применению плана счетов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бухгалтерского учета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финансово-хозяйственной деятельности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открыты следующие субсчета: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90/1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«Выручка»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90/2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«Себестоимость продаж»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90/3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«Налог на добавленную стоимость»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90/9 – «Прибыль и убытки от продаж»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Доходы от реализации журналов в основном формируются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подписными средствами. Бухгалтерская запись, которой отражается поступление этих средств приведена выше. Но журналы так же могут быть реализованы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через кассу редакции. Тогда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эта операция отражается бухгалтерской проводкой: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Дт 50 «Касса»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Кт 90/1 «Выручка»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Суммы расходов, связанные с изготовлением журнала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учитываются по дебету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субсчета 90/2 «Себестоимость продаж» в корреспонденции со счетами 20 «Основное производство» и 26 «Общередакционные расходы».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дебете субсчета 90/3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отражаются суммы предъявленного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покупателям налога на добавленную стоимость в корреспонденции со счетом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68/12 «Налог на добавленную стоимость»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(учетная политика редакции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целей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налогообложения НДС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начислению). Дальнейший учет ведется с использованием стандартных записей. Записи по субсчетам 90/1, 90/2, 90/3 производят накопительно в течение отчетного года. Ежемесячно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сопоставлением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совокупного дебетового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оборота по субсчетам 90/2, 90/3 и кредитового оборота по субсчету 90/1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определяют финансовый результата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 продаж за отчетный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месяц. Выявленную прибыль или убыток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ежемесячно заключительными проводками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списывают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 субсчета 90/9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счет 99 «Прибыли и убытки»: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Дт. 90/9 -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Прибыль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Кт 99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Или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Дт 99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убыток.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Кт 90/9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То есть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синтетический счет 90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ежемесячно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закрывается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сальдо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отчетную дату не имеет.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счете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91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бухгалтерией редакции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учитываются внереализационные,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операционные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чрезвычайные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доходы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следующих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субсчетах: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91/1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«Прочие доходы»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91/2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«Прочие расходы»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91/9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«Сальдо прочих доходов и расходов».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Поступление доходов отражается по кредиту субсчета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91/1 в зависимости от характера корреспонденции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 счетами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10 «Материалы», 76 «Расчеты с разными дебиторами и кредиторами»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Прочие расходы отражаются по дебету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счета 91/2 и кредиту счета 51.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Ежемесячно по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итогам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сопоставления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дебетового оборота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субсчета счету 91/2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«Прочие расходы»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кредитового оборота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субсчета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91/1 «Прочие доходы»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определяется сальдо прочих доходов и расходов за отчетный месяц. Это сальдо ежемесячно списывается 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субсчет 91/9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«Сальдо прочих доходов и расходов»: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Дт 91/9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Кт 91/1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списаны прочие доходы 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сальдо прочих доходов и расходов;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Дт 91/2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Кт 91/9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списаны прочие расходы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сальдо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прочих доходов и расходов;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Далее сальдо списывается на счет 99 «Прибыли и убытки» Записи по счету 91 производятся накопительно в течение всего отчетного года.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План счетов, применяемый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бухгалтерском учете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  <w:r w:rsidR="00505318">
        <w:rPr>
          <w:sz w:val="28"/>
          <w:szCs w:val="28"/>
        </w:rPr>
        <w:t>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представлен в Приложении 1.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C84764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23441" w:rsidRPr="005D47FC">
        <w:rPr>
          <w:sz w:val="28"/>
          <w:szCs w:val="28"/>
        </w:rPr>
        <w:t xml:space="preserve"> АНАЛИЗ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ФИНАНСОВОГО СОСТОЯНИЯ РЕДАКЦИИ ЖУРНАЛА «ИДЕЛЬ»</w:t>
      </w:r>
      <w:r w:rsidR="002E4C9F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НА ОСНОВАНИИ ДАННЫХ БУХГАЛТЕРСКОГО</w:t>
      </w:r>
      <w:r w:rsidR="002E4C9F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БАЛАНСА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C84764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</w:t>
      </w:r>
      <w:r w:rsidR="00923441" w:rsidRPr="005D47FC">
        <w:rPr>
          <w:sz w:val="28"/>
          <w:szCs w:val="28"/>
        </w:rPr>
        <w:t>Сравнительный анализ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бухгалтерского баланса</w:t>
      </w:r>
      <w:r w:rsidR="002E4C9F">
        <w:rPr>
          <w:sz w:val="28"/>
          <w:szCs w:val="28"/>
        </w:rPr>
        <w:t xml:space="preserve"> </w:t>
      </w:r>
      <w:r w:rsidR="00505318">
        <w:rPr>
          <w:sz w:val="28"/>
          <w:szCs w:val="28"/>
        </w:rPr>
        <w:t>редакции журнала «Идель»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Проведем сравнительный анализ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бухгалтерский баланс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журнала «Идель»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представлен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Приложении 3. Как уже говорилось в разделе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1 главы </w:t>
      </w:r>
      <w:r w:rsidRPr="005D47FC">
        <w:rPr>
          <w:sz w:val="28"/>
          <w:szCs w:val="28"/>
          <w:lang w:val="en-US"/>
        </w:rPr>
        <w:t>I</w:t>
      </w:r>
      <w:r w:rsidRPr="005D47FC">
        <w:rPr>
          <w:sz w:val="28"/>
          <w:szCs w:val="28"/>
        </w:rPr>
        <w:t xml:space="preserve"> данной работы, представленный здесь аналитический баланс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фактически включает в себя показатели как горизонтального (графа 8) и вертикального анализа (графы 4 и 5).</w:t>
      </w:r>
    </w:p>
    <w:p w:rsidR="00923441" w:rsidRPr="005D47FC" w:rsidRDefault="002E4C9F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3441" w:rsidRPr="005D47FC">
        <w:rPr>
          <w:sz w:val="28"/>
          <w:szCs w:val="28"/>
        </w:rPr>
        <w:t xml:space="preserve"> Таблица 3.</w:t>
      </w:r>
      <w:r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Аналитический баланс редакции журнала «Идель.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900"/>
        <w:gridCol w:w="936"/>
        <w:gridCol w:w="144"/>
        <w:gridCol w:w="900"/>
        <w:gridCol w:w="900"/>
        <w:gridCol w:w="900"/>
        <w:gridCol w:w="848"/>
        <w:gridCol w:w="1134"/>
      </w:tblGrid>
      <w:tr w:rsidR="00923441" w:rsidRPr="002E4C9F" w:rsidTr="00C84764">
        <w:trPr>
          <w:cantSplit/>
        </w:trPr>
        <w:tc>
          <w:tcPr>
            <w:tcW w:w="1951" w:type="dxa"/>
            <w:vMerge w:val="restart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51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Абсолютные величины</w:t>
            </w:r>
          </w:p>
        </w:tc>
        <w:tc>
          <w:tcPr>
            <w:tcW w:w="1980" w:type="dxa"/>
            <w:gridSpan w:val="3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Относительные величины</w:t>
            </w:r>
          </w:p>
        </w:tc>
        <w:tc>
          <w:tcPr>
            <w:tcW w:w="3782" w:type="dxa"/>
            <w:gridSpan w:val="4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Изменения</w:t>
            </w:r>
          </w:p>
        </w:tc>
      </w:tr>
      <w:tr w:rsidR="00923441" w:rsidRPr="002E4C9F" w:rsidTr="00C84764">
        <w:trPr>
          <w:cantSplit/>
        </w:trPr>
        <w:tc>
          <w:tcPr>
            <w:tcW w:w="1951" w:type="dxa"/>
            <w:vMerge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на-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чало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года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ко-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нец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на-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чало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года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ко-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Нец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 аб-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солют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ных величинах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 струк-</w:t>
            </w:r>
          </w:p>
          <w:p w:rsidR="00923441" w:rsidRPr="002E4C9F" w:rsidRDefault="00C42E84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Т</w:t>
            </w:r>
            <w:r w:rsidR="00923441" w:rsidRPr="002E4C9F">
              <w:rPr>
                <w:sz w:val="20"/>
                <w:szCs w:val="20"/>
              </w:rPr>
              <w:t>уре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 %</w:t>
            </w:r>
            <w:r w:rsidR="005D47FC" w:rsidRPr="002E4C9F">
              <w:rPr>
                <w:sz w:val="20"/>
                <w:szCs w:val="20"/>
              </w:rPr>
              <w:t xml:space="preserve"> </w:t>
            </w:r>
            <w:r w:rsidRPr="002E4C9F">
              <w:rPr>
                <w:sz w:val="20"/>
                <w:szCs w:val="20"/>
              </w:rPr>
              <w:t>к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вели-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чине на начало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 % к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изме-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нению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итога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балан-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СА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АКТИВ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1.Внеоборотные активы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272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226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15,6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10,7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-46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-4,9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- 16,9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-12,5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 xml:space="preserve"> В .т.ч. основные средства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272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226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15,6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10,7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-46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-4,9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-16,9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-12,5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2. ОБОРОТНЫЕ АКТИВЫ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1476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1890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84,4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89,3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414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4,9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28,0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112,5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Запасы, в т.ч.: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111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4,9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5,2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0,3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7,1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сырье, материалы и др.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78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2,3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1,4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10,3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33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2,6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-1,1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-26,7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-3,2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НДС</w:t>
            </w:r>
            <w:r w:rsidR="005D47FC" w:rsidRPr="002E4C9F">
              <w:rPr>
                <w:sz w:val="20"/>
                <w:szCs w:val="20"/>
              </w:rPr>
              <w:t xml:space="preserve"> </w:t>
            </w:r>
            <w:r w:rsidRPr="002E4C9F">
              <w:rPr>
                <w:sz w:val="20"/>
                <w:szCs w:val="20"/>
              </w:rPr>
              <w:t>по приобретенным ценностям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0,3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0,9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0,6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233,3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3,8</w:t>
            </w:r>
          </w:p>
        </w:tc>
      </w:tr>
      <w:tr w:rsidR="00923441" w:rsidRPr="002E4C9F" w:rsidTr="00C84764">
        <w:trPr>
          <w:trHeight w:val="2077"/>
        </w:trPr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Дебиторская задолженность (платежи по) которой ожидаются в течении 12 месяцев после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отчетной даты, в т.ч.: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232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4,3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11,0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6,7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209,3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42,7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210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9,9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57,1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22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4,3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1,1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-53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-3,2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- 70,7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-14,4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Денежные средства, в т.ч.: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1310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1527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74,9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72,2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-2,7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16,6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58,9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1302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1519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74,5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71,8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-2,7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16,7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58,9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прочие денежные средства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0,4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БАЛАНС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1748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2116</w:t>
            </w: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368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100</w:t>
            </w:r>
          </w:p>
        </w:tc>
      </w:tr>
      <w:tr w:rsidR="00923441" w:rsidRPr="002E4C9F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ПАССИВ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3. Капитал и резервы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1371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1808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78,4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85,4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118,7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- 0,1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513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29,3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24,2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- 5,1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Целевые финансирования и поступления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857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1294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49,0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61,2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12,2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51,0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118,7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5. Краткосрочные обязательства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377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308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21,6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14,6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- 69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- 7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- 18,3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-18,7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Кредиторская задолженность в т.ч.: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364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216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20,8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10,2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- 148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- 10,6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- 40,7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- 40,2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3,3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- 58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- 3,3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-100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- 15,7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7,0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7,6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0,6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10,3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1,9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1,9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11,4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задолженность перед бюджетом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0,5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184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10,5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923441" w:rsidRPr="002E4C9F" w:rsidRDefault="00C84764" w:rsidP="002E4C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23441" w:rsidRPr="002E4C9F">
              <w:rPr>
                <w:sz w:val="20"/>
                <w:szCs w:val="20"/>
              </w:rPr>
              <w:t>182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- 10,4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- 98,9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- 49,4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0,5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2,7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3,8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21,5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0,6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- 0,1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</w:tr>
      <w:tr w:rsidR="00923441" w:rsidRPr="005D47FC" w:rsidTr="00C84764">
        <w:tc>
          <w:tcPr>
            <w:tcW w:w="19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БАЛАНС</w:t>
            </w:r>
          </w:p>
        </w:tc>
        <w:tc>
          <w:tcPr>
            <w:tcW w:w="8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1748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2116</w:t>
            </w:r>
          </w:p>
        </w:tc>
        <w:tc>
          <w:tcPr>
            <w:tcW w:w="1080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368</w:t>
            </w:r>
          </w:p>
        </w:tc>
        <w:tc>
          <w:tcPr>
            <w:tcW w:w="90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100</w:t>
            </w:r>
          </w:p>
        </w:tc>
      </w:tr>
    </w:tbl>
    <w:p w:rsidR="00C84764" w:rsidRDefault="00C84764" w:rsidP="005D47FC">
      <w:pPr>
        <w:pStyle w:val="23"/>
        <w:ind w:left="0"/>
        <w:rPr>
          <w:szCs w:val="28"/>
        </w:rPr>
      </w:pPr>
    </w:p>
    <w:p w:rsidR="00923441" w:rsidRPr="005D47FC" w:rsidRDefault="00C84764" w:rsidP="005D47FC">
      <w:pPr>
        <w:pStyle w:val="23"/>
        <w:ind w:left="0"/>
        <w:rPr>
          <w:szCs w:val="28"/>
        </w:rPr>
      </w:pPr>
      <w:r>
        <w:rPr>
          <w:szCs w:val="28"/>
        </w:rPr>
        <w:br w:type="page"/>
      </w:r>
      <w:r w:rsidR="00923441" w:rsidRPr="005D47FC">
        <w:rPr>
          <w:szCs w:val="28"/>
        </w:rPr>
        <w:t>Выводы по сравнительному, вертикальному и горизонтальному анализу б</w:t>
      </w:r>
      <w:r>
        <w:rPr>
          <w:szCs w:val="28"/>
        </w:rPr>
        <w:t>аланса редакции журнала «Идель»</w:t>
      </w:r>
    </w:p>
    <w:p w:rsidR="00923441" w:rsidRPr="005D47FC" w:rsidRDefault="00923441" w:rsidP="005D47F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Валюта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конце отчетного периода увеличилась на 368 тыс. рублей, что составило 21,1 % по отношению к первоначальному значению валюты баланса.</w:t>
      </w:r>
    </w:p>
    <w:p w:rsidR="00923441" w:rsidRPr="005D47FC" w:rsidRDefault="00923441" w:rsidP="005D47F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Оборотные активы редакции за отчетный период выросли на абсолютную величину 414 тыс. рублей, а внеоборотные активы по абсолютной величине уменьшились на 46 тыс. рублей. При этом изменение внеобротных активов по структуре баланса составили -4,9%, а оборотных активов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4,9%.</w:t>
      </w:r>
    </w:p>
    <w:p w:rsidR="00923441" w:rsidRPr="005D47FC" w:rsidRDefault="00923441" w:rsidP="005D47F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Собственный капитал редакции на конец отчетного периода составил 1808 тыс. рублей, что составило в структуре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84,4 %, его рост за отчетный период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абсолютной величине составил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437 тыс. рублей, что по структуре баланса составило 7%. При этом целевое финансирование 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составило 61,2 %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(!)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структуре баланса. За отчетный период доля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целевого финансирования в валюте баланса возросла на 12,2%. Доля заемных средств редакции уменьшилась за отчетный период с 21,6% до 14,6% . Заемный капитал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конец отчетного периода составил 308 тыс. рублей. Такое преобладание собственного капитала над заемным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говорит об устойчивом финансовом состоянии редакции, 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подобное состояние достигается притоком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 целевого финансирования.</w:t>
      </w:r>
    </w:p>
    <w:p w:rsidR="00923441" w:rsidRPr="005D47FC" w:rsidRDefault="00923441" w:rsidP="005D47F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Дебиторская задолженность увеличилась за отчетный период на 6,7% в структуре баланса и на 209,3 % по отношению к началу отчетного периода за счет увеличения дебиторской задолженности покупателей и заказчиков на 9,9% в структуре баланса и уменьшения дебиторской задолженности прочих дебиторов на 3,2 % в структуре баланса. Из вышесказанного следует, что часть оборотных активов направлена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кредитование покупателей, то есть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фактически иммобилизованы. Кредиторская задолженность редакции уменьшилась 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148 тыс. рублей по абсолютному значению, 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10,6%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структуре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40,7% по отношению 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началу отчетного периода за счет за счет уменьшения кредиторской задолженности авансов полученных на 10,4% в структуре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уменьшения кредиторской задолженности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поставщикам и подрядчикам на 3,3% в структуре баланса. То есть в отчетном периоде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дебиторская задолженность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увеличилась при уменьшении кредиторской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примерно одинаковыми темпами, что однозначно должно привести к уменьшению оборотных активов, но этого не произошло – оборотные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увеличились на 4,9 % в структуре баланса, вероятно из-за притока оборотных активов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от источника финансирования. </w:t>
      </w:r>
    </w:p>
    <w:p w:rsidR="00923441" w:rsidRPr="005D47FC" w:rsidRDefault="00923441" w:rsidP="005D47F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Статья «непокрытый убыток» в балансе отсутствует, что говорит об устойчивом финансовом состоянии редакции.</w:t>
      </w:r>
    </w:p>
    <w:p w:rsidR="00923441" w:rsidRPr="005D47FC" w:rsidRDefault="00923441" w:rsidP="005D47F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Следует отметить, что большая часть оборотных средств обездвижены в запасах, которые возросли по сравнению с началом отчетного периода на 95,0 % и в НДС по приобретенным ценностям, который возрос по сравнению с началом отчетного периода на 233,3%, что может негативно сказаться на платежеспособности редакции.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C84764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923441" w:rsidRPr="005D47FC">
        <w:rPr>
          <w:sz w:val="28"/>
          <w:szCs w:val="28"/>
        </w:rPr>
        <w:t xml:space="preserve"> Анализ ликвидности баланса редакции жу</w:t>
      </w:r>
      <w:r>
        <w:rPr>
          <w:sz w:val="28"/>
          <w:szCs w:val="28"/>
        </w:rPr>
        <w:t>рнала «Идель»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актива баланса вычислим:</w:t>
      </w:r>
    </w:p>
    <w:p w:rsidR="00923441" w:rsidRPr="005D47FC" w:rsidRDefault="00923441" w:rsidP="005D47F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 (1) наиболее ликвидные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редакции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 1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1310 + 0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1310 тыс. рублей,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А1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1527 + 0 = 1527 тыс. рублей;</w:t>
      </w:r>
    </w:p>
    <w:p w:rsidR="00923441" w:rsidRPr="005D47FC" w:rsidRDefault="00923441" w:rsidP="005D47F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 (2)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быстро реализуемые активы редакции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А2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75 тыс. рублей,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А2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232 тыс. рублей;</w:t>
      </w:r>
    </w:p>
    <w:p w:rsidR="00923441" w:rsidRPr="005D47FC" w:rsidRDefault="00923441" w:rsidP="005D47F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 (3)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медленно реализуемые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А3 = 85 + 6 + 0 + 0 = 91 тыс. рублей,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А3 = 111 + 20 + 0 + 0 = 131 тыс. рублей;</w:t>
      </w:r>
    </w:p>
    <w:p w:rsidR="00923441" w:rsidRPr="005D47FC" w:rsidRDefault="00923441" w:rsidP="005D47F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 (4)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трудно реализуемые активы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А4= 272 тыс. рублей,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А4 = 226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статьям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пассива баланса вычислим:</w:t>
      </w:r>
    </w:p>
    <w:p w:rsidR="00923441" w:rsidRPr="005D47FC" w:rsidRDefault="00923441" w:rsidP="005D47F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 (5) наиболее срочные 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П1= 364 тыс. рублей,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на конец отчетного периода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П1= 216 тыс. рублей;</w:t>
      </w:r>
    </w:p>
    <w:p w:rsidR="00923441" w:rsidRPr="005D47FC" w:rsidRDefault="00923441" w:rsidP="005D47F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 (6) краткосрочные пассивы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П2 = 0 + 0 + 0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= 0 тыс. рублей,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П2 = 0 + 0 + 0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= 0 тыс. рублей;</w:t>
      </w:r>
    </w:p>
    <w:p w:rsidR="00923441" w:rsidRPr="005D47FC" w:rsidRDefault="00923441" w:rsidP="005D47F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(7) долгосрочные пассивы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П3 = 0 + 0 + 13 = 13 тыс. рублей,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П3 = 0 + 79 + 13 = 92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тыс. рублей;</w:t>
      </w:r>
    </w:p>
    <w:p w:rsidR="00923441" w:rsidRPr="005D47FC" w:rsidRDefault="00923441" w:rsidP="005D47F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 (8) постоянные пассивы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на начало отчетного периода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П4 =1371 тыс. рублей,</w:t>
      </w:r>
      <w:r w:rsidRPr="005D47FC">
        <w:rPr>
          <w:sz w:val="28"/>
          <w:szCs w:val="28"/>
        </w:rPr>
        <w:t xml:space="preserve"> 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на конец отчетного периода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П4 = 1808 тыс. рублей.</w:t>
      </w:r>
      <w:r w:rsidRPr="005D47FC">
        <w:rPr>
          <w:sz w:val="28"/>
          <w:szCs w:val="28"/>
        </w:rPr>
        <w:t xml:space="preserve"> </w:t>
      </w:r>
    </w:p>
    <w:p w:rsidR="002E4C9F" w:rsidRDefault="002E4C9F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Таблица 4.Аналитический баланс</w:t>
      </w:r>
      <w:r w:rsidR="002E4C9F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60"/>
        <w:gridCol w:w="1260"/>
        <w:gridCol w:w="975"/>
        <w:gridCol w:w="1260"/>
        <w:gridCol w:w="1260"/>
        <w:gridCol w:w="1356"/>
        <w:gridCol w:w="1418"/>
      </w:tblGrid>
      <w:tr w:rsidR="00923441" w:rsidRPr="002E4C9F" w:rsidTr="00C84764">
        <w:trPr>
          <w:cantSplit/>
          <w:trHeight w:val="729"/>
        </w:trPr>
        <w:tc>
          <w:tcPr>
            <w:tcW w:w="817" w:type="dxa"/>
            <w:vMerge w:val="restart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Актив</w:t>
            </w:r>
          </w:p>
        </w:tc>
        <w:tc>
          <w:tcPr>
            <w:tcW w:w="1260" w:type="dxa"/>
            <w:vMerge w:val="restart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260" w:type="dxa"/>
            <w:vMerge w:val="restart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975" w:type="dxa"/>
            <w:vMerge w:val="restart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Пассив</w:t>
            </w:r>
          </w:p>
        </w:tc>
        <w:tc>
          <w:tcPr>
            <w:tcW w:w="1260" w:type="dxa"/>
            <w:vMerge w:val="restart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260" w:type="dxa"/>
            <w:vMerge w:val="restart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2774" w:type="dxa"/>
            <w:gridSpan w:val="2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Платежный излишек или недостаток (+;_)</w:t>
            </w:r>
          </w:p>
        </w:tc>
      </w:tr>
      <w:tr w:rsidR="00923441" w:rsidRPr="002E4C9F" w:rsidTr="00C84764">
        <w:trPr>
          <w:cantSplit/>
          <w:trHeight w:val="728"/>
        </w:trPr>
        <w:tc>
          <w:tcPr>
            <w:tcW w:w="817" w:type="dxa"/>
            <w:vMerge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41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конец периода</w:t>
            </w:r>
          </w:p>
        </w:tc>
      </w:tr>
      <w:tr w:rsidR="00923441" w:rsidRPr="002E4C9F" w:rsidTr="00C84764">
        <w:tc>
          <w:tcPr>
            <w:tcW w:w="81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</w:t>
            </w:r>
          </w:p>
        </w:tc>
      </w:tr>
      <w:tr w:rsidR="00923441" w:rsidRPr="002E4C9F" w:rsidTr="00C84764">
        <w:tc>
          <w:tcPr>
            <w:tcW w:w="81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А1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1310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1527</w:t>
            </w:r>
          </w:p>
        </w:tc>
        <w:tc>
          <w:tcPr>
            <w:tcW w:w="97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П1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364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216</w:t>
            </w:r>
          </w:p>
        </w:tc>
        <w:tc>
          <w:tcPr>
            <w:tcW w:w="135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946</w:t>
            </w:r>
          </w:p>
        </w:tc>
        <w:tc>
          <w:tcPr>
            <w:tcW w:w="141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1311</w:t>
            </w:r>
          </w:p>
        </w:tc>
      </w:tr>
      <w:tr w:rsidR="00923441" w:rsidRPr="002E4C9F" w:rsidTr="00C84764">
        <w:tc>
          <w:tcPr>
            <w:tcW w:w="81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А2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232</w:t>
            </w:r>
          </w:p>
        </w:tc>
        <w:tc>
          <w:tcPr>
            <w:tcW w:w="97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П2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232</w:t>
            </w:r>
          </w:p>
        </w:tc>
      </w:tr>
      <w:tr w:rsidR="00923441" w:rsidRPr="002E4C9F" w:rsidTr="00C84764">
        <w:tc>
          <w:tcPr>
            <w:tcW w:w="81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А3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131</w:t>
            </w:r>
          </w:p>
        </w:tc>
        <w:tc>
          <w:tcPr>
            <w:tcW w:w="97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П3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92</w:t>
            </w:r>
          </w:p>
        </w:tc>
        <w:tc>
          <w:tcPr>
            <w:tcW w:w="135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39</w:t>
            </w:r>
          </w:p>
        </w:tc>
      </w:tr>
      <w:tr w:rsidR="00923441" w:rsidRPr="002E4C9F" w:rsidTr="00C84764">
        <w:tc>
          <w:tcPr>
            <w:tcW w:w="81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А4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272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226</w:t>
            </w:r>
          </w:p>
        </w:tc>
        <w:tc>
          <w:tcPr>
            <w:tcW w:w="97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П4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1371</w:t>
            </w:r>
          </w:p>
        </w:tc>
        <w:tc>
          <w:tcPr>
            <w:tcW w:w="126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1808</w:t>
            </w:r>
          </w:p>
        </w:tc>
        <w:tc>
          <w:tcPr>
            <w:tcW w:w="1356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-1099</w:t>
            </w:r>
          </w:p>
        </w:tc>
        <w:tc>
          <w:tcPr>
            <w:tcW w:w="141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-1582</w:t>
            </w:r>
          </w:p>
        </w:tc>
      </w:tr>
    </w:tbl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периода: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1310&gt; 364, следовательно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А1&gt;П1.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75&gt; 0, следовательно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А2 &gt; П2.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91&gt; 13, следовательно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А3&gt; П3.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272 &lt; 1371, следовательно А4 &lt; П4.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периода: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1527 &gt; 216, следовательно А1 &gt; П1.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232 &gt; 0, следовательно А2 &gt; П2.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131 &gt; 92, следовательно</w:t>
      </w:r>
      <w:r w:rsidR="00C84764">
        <w:rPr>
          <w:sz w:val="28"/>
          <w:szCs w:val="28"/>
        </w:rPr>
        <w:t>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А3 &gt; П3.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226 &lt; 1808, следовательно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А4 &lt; П4.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Вывод: баланс редакции на начало и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абсолютно ликвиден.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Рассчитаем текущую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ликвидность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на начало периода по формуле (9)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начало и конец периода: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ТЛ </w:t>
      </w:r>
      <w:r w:rsidRPr="005D47FC">
        <w:rPr>
          <w:sz w:val="28"/>
          <w:szCs w:val="28"/>
          <w:vertAlign w:val="subscript"/>
        </w:rPr>
        <w:t xml:space="preserve">н </w:t>
      </w:r>
      <w:r w:rsidRPr="005D47FC">
        <w:rPr>
          <w:sz w:val="28"/>
          <w:szCs w:val="28"/>
        </w:rPr>
        <w:t>= (1310 + 75) – (364 + 0) = 1021 тыс. рублей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ТЛ </w:t>
      </w:r>
      <w:r w:rsidRPr="005D47FC">
        <w:rPr>
          <w:sz w:val="28"/>
          <w:szCs w:val="28"/>
          <w:vertAlign w:val="subscript"/>
        </w:rPr>
        <w:t xml:space="preserve">к </w:t>
      </w:r>
      <w:r w:rsidRPr="005D47FC">
        <w:rPr>
          <w:sz w:val="28"/>
          <w:szCs w:val="28"/>
        </w:rPr>
        <w:t>= (1527 + 232) – (216 + 0) = 1543 тыс. рублей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 полученных значений текущей ликвидности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можно сделать вывод о платежеспособности редакции в ближайший к началу отчетного периода и конец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отчетного периода отрезок времени.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По формуле (10)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рассчитаем перспективную ликвидность баланса редакции на начало отчетного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периода: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ПЛ</w:t>
      </w:r>
      <w:r w:rsidRPr="005D47FC">
        <w:rPr>
          <w:sz w:val="28"/>
          <w:szCs w:val="28"/>
          <w:vertAlign w:val="subscript"/>
        </w:rPr>
        <w:t xml:space="preserve">н </w:t>
      </w:r>
      <w:r w:rsidRPr="005D47FC">
        <w:rPr>
          <w:sz w:val="28"/>
          <w:szCs w:val="28"/>
        </w:rPr>
        <w:t>= 91-13 = 78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Перспективная ликвидность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баланса редакции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конец отчетного периода равна: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ПЛ </w:t>
      </w:r>
      <w:r w:rsidRPr="005D47FC">
        <w:rPr>
          <w:sz w:val="28"/>
          <w:szCs w:val="28"/>
          <w:vertAlign w:val="subscript"/>
        </w:rPr>
        <w:t xml:space="preserve">к </w:t>
      </w:r>
      <w:r w:rsidRPr="005D47FC">
        <w:rPr>
          <w:sz w:val="28"/>
          <w:szCs w:val="28"/>
        </w:rPr>
        <w:t>= 131 – 92 = 39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Согласно полученным данным будущие поступления редакции покрывают будущие платежи, то есть в перспективе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редакция так же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C84764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923441" w:rsidRPr="005D47FC">
        <w:rPr>
          <w:sz w:val="28"/>
          <w:szCs w:val="28"/>
        </w:rPr>
        <w:t xml:space="preserve"> Анализ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достаточности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источников финансирования редакции журнала «Идель» для формирования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материальных оборотных средств.</w:t>
      </w:r>
    </w:p>
    <w:p w:rsidR="00923441" w:rsidRPr="005D47FC" w:rsidRDefault="00923441" w:rsidP="005D47FC">
      <w:pPr>
        <w:pStyle w:val="7"/>
        <w:rPr>
          <w:szCs w:val="28"/>
        </w:rPr>
      </w:pPr>
      <w:r w:rsidRPr="005D47FC">
        <w:rPr>
          <w:szCs w:val="28"/>
        </w:rPr>
        <w:t>Согласно строке 210 баланса общая величина запасов редакции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 равна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</w:t>
      </w:r>
      <w:r w:rsidRPr="005D47FC">
        <w:rPr>
          <w:sz w:val="28"/>
          <w:szCs w:val="28"/>
          <w:vertAlign w:val="subscript"/>
        </w:rPr>
        <w:t>пн</w:t>
      </w:r>
      <w:r w:rsidRPr="005D47FC">
        <w:rPr>
          <w:sz w:val="28"/>
          <w:szCs w:val="28"/>
        </w:rPr>
        <w:t xml:space="preserve"> = 85 тыс. рублей , на конец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З</w:t>
      </w:r>
      <w:r w:rsidRPr="005D47FC">
        <w:rPr>
          <w:sz w:val="28"/>
          <w:szCs w:val="28"/>
          <w:vertAlign w:val="subscript"/>
        </w:rPr>
        <w:t>пк</w:t>
      </w:r>
      <w:r w:rsidRPr="005D47FC">
        <w:rPr>
          <w:sz w:val="28"/>
          <w:szCs w:val="28"/>
        </w:rPr>
        <w:t xml:space="preserve"> = 111 тыс. рублей.</w:t>
      </w:r>
    </w:p>
    <w:p w:rsidR="00923441" w:rsidRPr="005D47FC" w:rsidRDefault="00923441" w:rsidP="005D47F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формуле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(11) вычислим величину собственных оборотных средств редакции: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СОС</w:t>
      </w:r>
      <w:r w:rsidRPr="005D47FC">
        <w:rPr>
          <w:sz w:val="28"/>
          <w:szCs w:val="28"/>
          <w:vertAlign w:val="subscript"/>
        </w:rPr>
        <w:t>н</w:t>
      </w:r>
      <w:r w:rsidRPr="005D47FC">
        <w:rPr>
          <w:sz w:val="28"/>
          <w:szCs w:val="28"/>
        </w:rPr>
        <w:t xml:space="preserve"> = 1371 – 272 = 1099 тыс.рублей,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на конец отчетного периода СОС </w:t>
      </w:r>
      <w:r w:rsidRPr="005D47FC">
        <w:rPr>
          <w:sz w:val="28"/>
          <w:szCs w:val="28"/>
          <w:vertAlign w:val="subscript"/>
        </w:rPr>
        <w:t xml:space="preserve">к </w:t>
      </w:r>
      <w:r w:rsidRPr="005D47FC">
        <w:rPr>
          <w:sz w:val="28"/>
          <w:szCs w:val="28"/>
        </w:rPr>
        <w:t>= 1808-226 = 1582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Излишек или недостаток собственных оборотных средств согласно формулы (14) равен: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</w:t>
      </w:r>
      <w:r w:rsidRPr="005D47FC">
        <w:rPr>
          <w:sz w:val="28"/>
          <w:szCs w:val="28"/>
          <w:vertAlign w:val="superscript"/>
        </w:rPr>
        <w:t>с</w:t>
      </w:r>
      <w:r w:rsidRPr="005D47FC">
        <w:rPr>
          <w:sz w:val="28"/>
          <w:szCs w:val="28"/>
          <w:vertAlign w:val="subscript"/>
        </w:rPr>
        <w:t>н</w:t>
      </w:r>
      <w:r w:rsidRPr="005D47FC">
        <w:rPr>
          <w:sz w:val="28"/>
          <w:szCs w:val="28"/>
        </w:rPr>
        <w:t xml:space="preserve"> = 1099 – 85 = 1014 тыс. рублей,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на конец отчетного периода Ф </w:t>
      </w:r>
      <w:r w:rsidRPr="005D47FC">
        <w:rPr>
          <w:sz w:val="28"/>
          <w:szCs w:val="28"/>
          <w:vertAlign w:val="superscript"/>
        </w:rPr>
        <w:t>с</w:t>
      </w:r>
      <w:r w:rsidRPr="005D47FC">
        <w:rPr>
          <w:sz w:val="28"/>
          <w:szCs w:val="28"/>
          <w:vertAlign w:val="subscript"/>
        </w:rPr>
        <w:t xml:space="preserve">к </w:t>
      </w:r>
      <w:r w:rsidRPr="005D47FC">
        <w:rPr>
          <w:sz w:val="28"/>
          <w:szCs w:val="28"/>
        </w:rPr>
        <w:t>= 1582 - 111 = 1471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2.Наличие собственных и долгосрочных заемных источников формирования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запасов или функционирующий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капитал равна (по формуле (12)):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 КФ</w:t>
      </w:r>
      <w:r w:rsidRPr="005D47FC">
        <w:rPr>
          <w:sz w:val="28"/>
          <w:szCs w:val="28"/>
          <w:vertAlign w:val="subscript"/>
        </w:rPr>
        <w:t>н</w:t>
      </w:r>
      <w:r w:rsidRPr="005D47FC">
        <w:rPr>
          <w:sz w:val="28"/>
          <w:szCs w:val="28"/>
        </w:rPr>
        <w:t>=1371 +0 – 272 = 1099 тыс. рублей,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 КФ</w:t>
      </w:r>
      <w:r w:rsidRPr="005D47FC">
        <w:rPr>
          <w:sz w:val="28"/>
          <w:szCs w:val="28"/>
          <w:vertAlign w:val="subscript"/>
        </w:rPr>
        <w:t xml:space="preserve">к </w:t>
      </w:r>
      <w:r w:rsidRPr="005D47FC">
        <w:rPr>
          <w:sz w:val="28"/>
          <w:szCs w:val="28"/>
        </w:rPr>
        <w:t>= 1808 + 0 - 226 = 1582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Излишек или недостаток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собственных или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долгосрочных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заемных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источников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формирования запасов согласно формулы (15) равен: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</w:t>
      </w:r>
      <w:r w:rsidRPr="005D47FC">
        <w:rPr>
          <w:sz w:val="28"/>
          <w:szCs w:val="28"/>
          <w:vertAlign w:val="superscript"/>
        </w:rPr>
        <w:t>Т</w:t>
      </w:r>
      <w:r w:rsidRPr="005D47FC">
        <w:rPr>
          <w:sz w:val="28"/>
          <w:szCs w:val="28"/>
          <w:vertAlign w:val="subscript"/>
        </w:rPr>
        <w:t>н</w:t>
      </w:r>
      <w:r w:rsidRPr="005D47FC">
        <w:rPr>
          <w:sz w:val="28"/>
          <w:szCs w:val="28"/>
        </w:rPr>
        <w:t xml:space="preserve"> = 1099 – 85 = 1014 тыс. рублей,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на конец периода Ф </w:t>
      </w:r>
      <w:r w:rsidRPr="005D47FC">
        <w:rPr>
          <w:sz w:val="28"/>
          <w:szCs w:val="28"/>
          <w:vertAlign w:val="superscript"/>
        </w:rPr>
        <w:t>Т</w:t>
      </w:r>
      <w:r w:rsidRPr="005D47FC">
        <w:rPr>
          <w:sz w:val="28"/>
          <w:szCs w:val="28"/>
          <w:vertAlign w:val="subscript"/>
        </w:rPr>
        <w:t xml:space="preserve">к </w:t>
      </w:r>
      <w:r w:rsidRPr="005D47FC">
        <w:rPr>
          <w:sz w:val="28"/>
          <w:szCs w:val="28"/>
        </w:rPr>
        <w:t>= 1582 - 111 = 1471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3.Общая величина основных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источников формирования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запасов вычисляется по формуле (13):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 периода ВИ</w:t>
      </w:r>
      <w:r w:rsidRPr="005D47FC">
        <w:rPr>
          <w:sz w:val="28"/>
          <w:szCs w:val="28"/>
          <w:vertAlign w:val="subscript"/>
        </w:rPr>
        <w:t>н</w:t>
      </w:r>
      <w:r w:rsidRPr="005D47FC">
        <w:rPr>
          <w:sz w:val="28"/>
          <w:szCs w:val="28"/>
        </w:rPr>
        <w:t xml:space="preserve"> = 1371+0+0–272=1099 тыс. рублей,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 ВИ</w:t>
      </w:r>
      <w:r w:rsidRPr="005D47FC">
        <w:rPr>
          <w:sz w:val="28"/>
          <w:szCs w:val="28"/>
          <w:vertAlign w:val="subscript"/>
        </w:rPr>
        <w:t>к</w:t>
      </w:r>
      <w:r w:rsidRPr="005D47FC">
        <w:rPr>
          <w:sz w:val="28"/>
          <w:szCs w:val="28"/>
        </w:rPr>
        <w:t>=1808 +0 + 0-226 =1582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Излишек или недостаток общей величины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основных источников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формирования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запасов согласно формулы (16) равен: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Ф</w:t>
      </w:r>
      <w:r w:rsidR="00923441" w:rsidRPr="005D47FC">
        <w:rPr>
          <w:sz w:val="28"/>
          <w:szCs w:val="28"/>
          <w:vertAlign w:val="superscript"/>
        </w:rPr>
        <w:t>о</w:t>
      </w:r>
      <w:r w:rsidR="00923441" w:rsidRPr="005D47FC">
        <w:rPr>
          <w:sz w:val="28"/>
          <w:szCs w:val="28"/>
          <w:vertAlign w:val="subscript"/>
        </w:rPr>
        <w:t xml:space="preserve">н </w:t>
      </w:r>
      <w:r w:rsidR="00923441" w:rsidRPr="005D47FC">
        <w:rPr>
          <w:sz w:val="28"/>
          <w:szCs w:val="28"/>
        </w:rPr>
        <w:t>= 1099 – 85 = 1014 тыс. рублей,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Ф</w:t>
      </w:r>
      <w:r w:rsidR="00923441" w:rsidRPr="005D47FC">
        <w:rPr>
          <w:sz w:val="28"/>
          <w:szCs w:val="28"/>
          <w:vertAlign w:val="superscript"/>
        </w:rPr>
        <w:t>о</w:t>
      </w:r>
      <w:r w:rsidR="00923441" w:rsidRPr="005D47FC">
        <w:rPr>
          <w:sz w:val="28"/>
          <w:szCs w:val="28"/>
          <w:vertAlign w:val="subscript"/>
        </w:rPr>
        <w:t xml:space="preserve">к </w:t>
      </w:r>
      <w:r w:rsidR="00923441" w:rsidRPr="005D47FC">
        <w:rPr>
          <w:sz w:val="28"/>
          <w:szCs w:val="28"/>
        </w:rPr>
        <w:t>= 1582 – 111 = 1471 тыс. рублей.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По результатам вычислений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начало периода: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Ф</w:t>
      </w:r>
      <w:r w:rsidR="00923441" w:rsidRPr="005D47FC">
        <w:rPr>
          <w:sz w:val="28"/>
          <w:szCs w:val="28"/>
          <w:vertAlign w:val="superscript"/>
        </w:rPr>
        <w:t>с</w:t>
      </w:r>
      <w:r w:rsidR="00923441" w:rsidRPr="005D47FC">
        <w:rPr>
          <w:sz w:val="28"/>
          <w:szCs w:val="28"/>
          <w:vertAlign w:val="subscript"/>
        </w:rPr>
        <w:t>н</w:t>
      </w:r>
      <w:r w:rsidR="00923441" w:rsidRPr="005D47FC">
        <w:rPr>
          <w:sz w:val="28"/>
          <w:szCs w:val="28"/>
        </w:rPr>
        <w:t>= Ф</w:t>
      </w:r>
      <w:r w:rsidR="00923441" w:rsidRPr="005D47FC">
        <w:rPr>
          <w:sz w:val="28"/>
          <w:szCs w:val="28"/>
          <w:vertAlign w:val="superscript"/>
        </w:rPr>
        <w:t>т</w:t>
      </w:r>
      <w:r w:rsidR="00923441" w:rsidRPr="005D47FC">
        <w:rPr>
          <w:sz w:val="28"/>
          <w:szCs w:val="28"/>
          <w:vertAlign w:val="subscript"/>
        </w:rPr>
        <w:t>н</w:t>
      </w:r>
      <w:r w:rsidR="00923441" w:rsidRPr="005D47FC">
        <w:rPr>
          <w:sz w:val="28"/>
          <w:szCs w:val="28"/>
        </w:rPr>
        <w:t>= Ф</w:t>
      </w:r>
      <w:r w:rsidR="00923441" w:rsidRPr="005D47FC">
        <w:rPr>
          <w:sz w:val="28"/>
          <w:szCs w:val="28"/>
          <w:vertAlign w:val="superscript"/>
        </w:rPr>
        <w:t>о</w:t>
      </w:r>
      <w:r w:rsidR="00923441" w:rsidRPr="005D47FC">
        <w:rPr>
          <w:sz w:val="28"/>
          <w:szCs w:val="28"/>
          <w:vertAlign w:val="subscript"/>
        </w:rPr>
        <w:t>н</w:t>
      </w:r>
      <w:r w:rsidR="00923441" w:rsidRPr="005D47FC">
        <w:rPr>
          <w:sz w:val="28"/>
          <w:szCs w:val="28"/>
        </w:rPr>
        <w:t>= 1014&gt;0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На конец периода:</w:t>
      </w:r>
    </w:p>
    <w:p w:rsidR="00923441" w:rsidRPr="005D47FC" w:rsidRDefault="005D47FC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Ф</w:t>
      </w:r>
      <w:r w:rsidR="00923441" w:rsidRPr="005D47FC">
        <w:rPr>
          <w:sz w:val="28"/>
          <w:szCs w:val="28"/>
          <w:vertAlign w:val="superscript"/>
        </w:rPr>
        <w:t>с</w:t>
      </w:r>
      <w:r w:rsidR="00923441" w:rsidRPr="005D47FC">
        <w:rPr>
          <w:sz w:val="28"/>
          <w:szCs w:val="28"/>
          <w:vertAlign w:val="subscript"/>
        </w:rPr>
        <w:t>к</w:t>
      </w:r>
      <w:r w:rsidR="00923441" w:rsidRPr="005D47FC">
        <w:rPr>
          <w:sz w:val="28"/>
          <w:szCs w:val="28"/>
        </w:rPr>
        <w:t>= Ф</w:t>
      </w:r>
      <w:r w:rsidR="00923441" w:rsidRPr="005D47FC">
        <w:rPr>
          <w:sz w:val="28"/>
          <w:szCs w:val="28"/>
          <w:vertAlign w:val="superscript"/>
        </w:rPr>
        <w:t>т</w:t>
      </w:r>
      <w:r w:rsidR="00923441" w:rsidRPr="005D47FC">
        <w:rPr>
          <w:sz w:val="28"/>
          <w:szCs w:val="28"/>
          <w:vertAlign w:val="subscript"/>
        </w:rPr>
        <w:t>к</w:t>
      </w:r>
      <w:r w:rsidR="00923441" w:rsidRPr="005D47FC">
        <w:rPr>
          <w:sz w:val="28"/>
          <w:szCs w:val="28"/>
        </w:rPr>
        <w:t>= Ф</w:t>
      </w:r>
      <w:r w:rsidR="00923441" w:rsidRPr="005D47FC">
        <w:rPr>
          <w:sz w:val="28"/>
          <w:szCs w:val="28"/>
          <w:vertAlign w:val="superscript"/>
        </w:rPr>
        <w:t>о</w:t>
      </w:r>
      <w:r w:rsidR="00923441" w:rsidRPr="005D47FC">
        <w:rPr>
          <w:sz w:val="28"/>
          <w:szCs w:val="28"/>
          <w:vertAlign w:val="subscript"/>
        </w:rPr>
        <w:t>к</w:t>
      </w:r>
      <w:r w:rsidR="00923441" w:rsidRPr="005D47FC">
        <w:rPr>
          <w:sz w:val="28"/>
          <w:szCs w:val="28"/>
        </w:rPr>
        <w:t>= 1471&gt;0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Таким образом,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начало периода и на конец периода выполняется условие: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</w:t>
      </w:r>
      <w:r w:rsidRPr="005D47FC">
        <w:rPr>
          <w:sz w:val="28"/>
          <w:szCs w:val="28"/>
          <w:vertAlign w:val="superscript"/>
        </w:rPr>
        <w:t>с</w:t>
      </w:r>
      <w:r w:rsidRPr="005D47FC">
        <w:rPr>
          <w:sz w:val="28"/>
          <w:szCs w:val="28"/>
        </w:rPr>
        <w:t>&gt; 0,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</w:t>
      </w:r>
      <w:r w:rsidRPr="005D47FC">
        <w:rPr>
          <w:sz w:val="28"/>
          <w:szCs w:val="28"/>
          <w:vertAlign w:val="superscript"/>
        </w:rPr>
        <w:t xml:space="preserve">т </w:t>
      </w:r>
      <w:r w:rsidRPr="005D47FC">
        <w:rPr>
          <w:sz w:val="28"/>
          <w:szCs w:val="28"/>
        </w:rPr>
        <w:t>&gt; 0, Ф</w:t>
      </w:r>
      <w:r w:rsidRPr="005D47FC">
        <w:rPr>
          <w:sz w:val="28"/>
          <w:szCs w:val="28"/>
          <w:vertAlign w:val="superscript"/>
        </w:rPr>
        <w:t xml:space="preserve">о </w:t>
      </w:r>
      <w:r w:rsidRPr="005D47FC">
        <w:rPr>
          <w:sz w:val="28"/>
          <w:szCs w:val="28"/>
        </w:rPr>
        <w:t>&gt; 0, что соответствует первому типу финансовой устойчивости. Редакция обладает абсолютно устойчивым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финансовым состоянием. Запасы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меньше чем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собственные оборотные средства плюс краткосрочные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кредиты банка.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C84764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923441" w:rsidRPr="005D47FC">
        <w:rPr>
          <w:sz w:val="28"/>
          <w:szCs w:val="28"/>
        </w:rPr>
        <w:t xml:space="preserve"> Коэффициентный анализ ликвидности баланса</w:t>
      </w:r>
      <w:r w:rsidR="002E4C9F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платежеспособности редакции.</w:t>
      </w:r>
    </w:p>
    <w:p w:rsidR="005E7B2F" w:rsidRDefault="005E7B2F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Таблица 5.Показатели платежеспособность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351"/>
        <w:gridCol w:w="1468"/>
        <w:gridCol w:w="1529"/>
        <w:gridCol w:w="1819"/>
      </w:tblGrid>
      <w:tr w:rsidR="00923441" w:rsidRPr="002E4C9F">
        <w:tc>
          <w:tcPr>
            <w:tcW w:w="312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</w:t>
            </w:r>
          </w:p>
        </w:tc>
        <w:tc>
          <w:tcPr>
            <w:tcW w:w="13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начало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периода</w:t>
            </w:r>
          </w:p>
        </w:tc>
        <w:tc>
          <w:tcPr>
            <w:tcW w:w="146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 xml:space="preserve">На конец 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периода</w:t>
            </w:r>
          </w:p>
        </w:tc>
        <w:tc>
          <w:tcPr>
            <w:tcW w:w="152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Изменение</w:t>
            </w:r>
          </w:p>
        </w:tc>
        <w:tc>
          <w:tcPr>
            <w:tcW w:w="181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Нормативное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ограничение</w:t>
            </w:r>
          </w:p>
        </w:tc>
      </w:tr>
      <w:tr w:rsidR="00923441" w:rsidRPr="002E4C9F">
        <w:tc>
          <w:tcPr>
            <w:tcW w:w="312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Общий коэффициент платежеспособности</w:t>
            </w:r>
          </w:p>
        </w:tc>
        <w:tc>
          <w:tcPr>
            <w:tcW w:w="13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3,74</w:t>
            </w:r>
          </w:p>
        </w:tc>
        <w:tc>
          <w:tcPr>
            <w:tcW w:w="146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6,84</w:t>
            </w:r>
          </w:p>
        </w:tc>
        <w:tc>
          <w:tcPr>
            <w:tcW w:w="152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3,1</w:t>
            </w:r>
          </w:p>
        </w:tc>
        <w:tc>
          <w:tcPr>
            <w:tcW w:w="181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  <w:lang w:val="en-US"/>
              </w:rPr>
              <w:t>L</w:t>
            </w:r>
            <w:r w:rsidRPr="002E4C9F">
              <w:rPr>
                <w:sz w:val="20"/>
                <w:szCs w:val="20"/>
              </w:rPr>
              <w:t>1≥ 1</w:t>
            </w:r>
          </w:p>
        </w:tc>
      </w:tr>
      <w:tr w:rsidR="00923441" w:rsidRPr="002E4C9F">
        <w:tc>
          <w:tcPr>
            <w:tcW w:w="312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13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3,6</w:t>
            </w:r>
          </w:p>
        </w:tc>
        <w:tc>
          <w:tcPr>
            <w:tcW w:w="146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7,1</w:t>
            </w:r>
          </w:p>
        </w:tc>
        <w:tc>
          <w:tcPr>
            <w:tcW w:w="152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3,5</w:t>
            </w:r>
          </w:p>
        </w:tc>
        <w:tc>
          <w:tcPr>
            <w:tcW w:w="181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0,1ч0,7</w:t>
            </w:r>
          </w:p>
        </w:tc>
      </w:tr>
      <w:tr w:rsidR="00923441" w:rsidRPr="002E4C9F">
        <w:tc>
          <w:tcPr>
            <w:tcW w:w="312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</w:t>
            </w:r>
            <w:r w:rsidR="005D47FC" w:rsidRPr="002E4C9F">
              <w:rPr>
                <w:sz w:val="20"/>
                <w:szCs w:val="20"/>
              </w:rPr>
              <w:t xml:space="preserve"> </w:t>
            </w:r>
            <w:r w:rsidRPr="002E4C9F">
              <w:rPr>
                <w:sz w:val="20"/>
                <w:szCs w:val="20"/>
              </w:rPr>
              <w:t>быстрой ликвидности</w:t>
            </w:r>
          </w:p>
        </w:tc>
        <w:tc>
          <w:tcPr>
            <w:tcW w:w="13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3,8</w:t>
            </w:r>
          </w:p>
        </w:tc>
        <w:tc>
          <w:tcPr>
            <w:tcW w:w="146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8,1</w:t>
            </w:r>
          </w:p>
        </w:tc>
        <w:tc>
          <w:tcPr>
            <w:tcW w:w="152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4,3</w:t>
            </w:r>
          </w:p>
        </w:tc>
        <w:tc>
          <w:tcPr>
            <w:tcW w:w="181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0,7ч 0,8</w:t>
            </w:r>
          </w:p>
        </w:tc>
      </w:tr>
      <w:tr w:rsidR="00923441" w:rsidRPr="002E4C9F">
        <w:tc>
          <w:tcPr>
            <w:tcW w:w="312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13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4,1</w:t>
            </w:r>
          </w:p>
        </w:tc>
        <w:tc>
          <w:tcPr>
            <w:tcW w:w="146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8,8</w:t>
            </w:r>
          </w:p>
        </w:tc>
        <w:tc>
          <w:tcPr>
            <w:tcW w:w="152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4,7</w:t>
            </w:r>
          </w:p>
        </w:tc>
        <w:tc>
          <w:tcPr>
            <w:tcW w:w="181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1,5ч3,5</w:t>
            </w:r>
          </w:p>
        </w:tc>
      </w:tr>
      <w:tr w:rsidR="00923441" w:rsidRPr="002E4C9F">
        <w:tc>
          <w:tcPr>
            <w:tcW w:w="312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маневренности функционирующего капитала</w:t>
            </w:r>
          </w:p>
        </w:tc>
        <w:tc>
          <w:tcPr>
            <w:tcW w:w="13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0,08</w:t>
            </w:r>
          </w:p>
        </w:tc>
        <w:tc>
          <w:tcPr>
            <w:tcW w:w="146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0,08</w:t>
            </w:r>
          </w:p>
        </w:tc>
        <w:tc>
          <w:tcPr>
            <w:tcW w:w="152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0,0</w:t>
            </w:r>
          </w:p>
        </w:tc>
        <w:tc>
          <w:tcPr>
            <w:tcW w:w="181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Уменьшение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 xml:space="preserve"> </w:t>
            </w:r>
            <w:r w:rsidRPr="002E4C9F">
              <w:rPr>
                <w:sz w:val="20"/>
                <w:szCs w:val="20"/>
                <w:lang w:val="en-US"/>
              </w:rPr>
              <w:t>L</w:t>
            </w:r>
            <w:r w:rsidRPr="002E4C9F">
              <w:rPr>
                <w:sz w:val="20"/>
                <w:szCs w:val="20"/>
              </w:rPr>
              <w:t>5</w:t>
            </w:r>
          </w:p>
        </w:tc>
      </w:tr>
      <w:tr w:rsidR="00923441" w:rsidRPr="002E4C9F">
        <w:tc>
          <w:tcPr>
            <w:tcW w:w="312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Доля оборотных средств в активах</w:t>
            </w:r>
          </w:p>
        </w:tc>
        <w:tc>
          <w:tcPr>
            <w:tcW w:w="13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0,8</w:t>
            </w:r>
          </w:p>
        </w:tc>
        <w:tc>
          <w:tcPr>
            <w:tcW w:w="146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0,9</w:t>
            </w:r>
          </w:p>
        </w:tc>
        <w:tc>
          <w:tcPr>
            <w:tcW w:w="152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181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  <w:lang w:val="en-US"/>
              </w:rPr>
              <w:t>L</w:t>
            </w:r>
            <w:r w:rsidRPr="002E4C9F">
              <w:rPr>
                <w:sz w:val="20"/>
                <w:szCs w:val="20"/>
              </w:rPr>
              <w:t>6≥0,5</w:t>
            </w:r>
          </w:p>
        </w:tc>
      </w:tr>
      <w:tr w:rsidR="00923441" w:rsidRPr="002E4C9F">
        <w:tc>
          <w:tcPr>
            <w:tcW w:w="312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обеспеченности собственными средствами</w:t>
            </w:r>
          </w:p>
        </w:tc>
        <w:tc>
          <w:tcPr>
            <w:tcW w:w="1351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0,7</w:t>
            </w:r>
          </w:p>
        </w:tc>
        <w:tc>
          <w:tcPr>
            <w:tcW w:w="146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0,8</w:t>
            </w:r>
          </w:p>
        </w:tc>
        <w:tc>
          <w:tcPr>
            <w:tcW w:w="152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1819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  <w:lang w:val="en-US"/>
              </w:rPr>
              <w:t>L</w:t>
            </w:r>
            <w:r w:rsidRPr="002E4C9F">
              <w:rPr>
                <w:sz w:val="20"/>
                <w:szCs w:val="20"/>
              </w:rPr>
              <w:t>7≥0,1</w:t>
            </w:r>
          </w:p>
        </w:tc>
      </w:tr>
    </w:tbl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Расчеты к таблице 5.</w:t>
      </w:r>
    </w:p>
    <w:p w:rsidR="00923441" w:rsidRPr="005D47FC" w:rsidRDefault="00923441" w:rsidP="005D47F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Общий показатель платежеспособности по формуле (21):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отчетного периода: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1= (1310+37,5+30,33)/(364+0+4,33) = 3,74,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на конец отчетного периода: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1 = (1527+116+43,67)/(216+0+30,67)= 6,84.</w:t>
      </w:r>
    </w:p>
    <w:p w:rsidR="00923441" w:rsidRPr="005D47FC" w:rsidRDefault="00923441" w:rsidP="005D47F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абсолютной ликвидности рассчитываем по формуле (22).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периода: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2= (0+1310)/(0+364+0+0) = 3,6,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периода: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2 = (0+1527)/(0+216+0+0)= 7,1.</w:t>
      </w:r>
    </w:p>
    <w:p w:rsidR="00923441" w:rsidRPr="005D47FC" w:rsidRDefault="00923441" w:rsidP="005D47F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быстрой ликвидности рассчитываем по формуле (23):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периода: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3= (0+1310+75)/(0+364+0+0) = 3,8,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периода: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3 = (0+1527+232)/(0+216+0+0)= 8,1.</w:t>
      </w:r>
    </w:p>
    <w:p w:rsidR="00923441" w:rsidRPr="005D47FC" w:rsidRDefault="00923441" w:rsidP="005D47F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текущей ликвидности рассчитываем по формуле (24):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начало отчетного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периода: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4= 1476 / (0+364+0+0) = 4,1,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периода: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 = 1800 /(0+216+0+0)= 8,8.</w:t>
      </w:r>
    </w:p>
    <w:p w:rsidR="00923441" w:rsidRPr="005D47FC" w:rsidRDefault="00923441" w:rsidP="005D47F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маневренности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функционирующего капитала согласно формулы (25) будет равен: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на начало отчетного периода: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5= (85+6+0) / (1476 – 0 – 364 – 0 - 0 ) = 0,08,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периода: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5 = (111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+ 20 + 0 ) / (1890 -0 – 216 – 0 – 0 )= 0,08.</w:t>
      </w:r>
    </w:p>
    <w:p w:rsidR="00923441" w:rsidRPr="005D47FC" w:rsidRDefault="00923441" w:rsidP="005D47F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Рассчитаем долю оборотных средств в активах по формуле (26):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на начало отчетного периода: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6= 1476 / 1748 = 0,8,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периода: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6 = 1890 / 2116 = 0,9.</w:t>
      </w:r>
    </w:p>
    <w:p w:rsidR="00923441" w:rsidRPr="005D47FC" w:rsidRDefault="00923441" w:rsidP="005D47F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обеспеченности собственными средствами рассчитаем по формуле (27):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на начало отчетного периода: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7= (1371 - 272) / 1476 = 0,7,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на конец отчетного периода: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7 = (1808 - 226) / 1890 = 0,8.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Выводы по платежеспособности редакции.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Общий коэффициент платежеспособности редакции вырос за отчетный период с 3,74 до 6,84 (на 3,1), следовательно, на начало отчетного периода редакция была платежеспособна 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 xml:space="preserve">ее платежеспособность продолжает расти.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Коэффициент абсолютной ликвидности свидетельствует о том, что денежные средства редакции на начало отчетного периода в 3,6 раз превышают ее текущую краткосрочную задолженность, а на конец отчетного периода – в 7,1 раз, следовательно погашение такой задолженности может быть произведено редакцией в самые короткие сроки.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Значение коэффициента быстрой ликвидности (3,8 на начало отчетного периода и 8,1 на конец отчетного периода)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показывает, что обеспечении погашения краткосрочной задолженности редакции еще и поступлениями по дебиторской задолженности еще более увеличивает платежеспособность редакции.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текущей ликвидности показывает, что если редакция мобилизует для погашения своих текущих обязательств все оборотные средства, то в начале отчетного периода стоимость оборотных средств превысит обязательства в 4,1 раза, а в конце отчетного периода - 8,8 раз. То есть платежеспособность редакции абсолютна. Но такое значение коэффициента абсолютной ликвидности говорит о нерациональном вложении средств редакции, их неэффективном использовании.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маневренности функционирующего капитала в течении отчетного периода не увеличился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- 0,08 на начало и конец отчетного периода. Лишь небольшая часть капитала редакции обездвижена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запасах и долгосрочной дебиторской задолженности, что, безусловно, также свидетельствует о платежеспособности редакции.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Доля оборотных средств в активах возросла за отчетный период с 0,8 до 0,9, то есть большую часть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имущества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составляют оборотные активы, что гарантирует платежеспособность редакции и ликвидность ее средств.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обеспеченности собственными средствами имеет высокое значение (0,7 на начало периода, 0,8 – на конец периода).</w:t>
      </w:r>
    </w:p>
    <w:p w:rsidR="00923441" w:rsidRDefault="00C84764" w:rsidP="00C84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3441" w:rsidRPr="005D47FC">
        <w:rPr>
          <w:sz w:val="28"/>
          <w:szCs w:val="28"/>
        </w:rPr>
        <w:t>2.2</w:t>
      </w:r>
      <w:r>
        <w:rPr>
          <w:sz w:val="28"/>
          <w:szCs w:val="28"/>
        </w:rPr>
        <w:t>.5</w:t>
      </w:r>
      <w:r w:rsidR="00923441" w:rsidRPr="005D47FC">
        <w:rPr>
          <w:sz w:val="28"/>
          <w:szCs w:val="28"/>
        </w:rPr>
        <w:t xml:space="preserve"> Коэффициентный анализ финансовой</w:t>
      </w:r>
      <w:r w:rsidR="002E4C9F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устойчивости редакции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журнала «Идель».</w:t>
      </w:r>
    </w:p>
    <w:p w:rsidR="002E4C9F" w:rsidRPr="005D47FC" w:rsidRDefault="002E4C9F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Таблица 6.Пок</w:t>
      </w:r>
      <w:r w:rsidR="00C84764">
        <w:rPr>
          <w:sz w:val="28"/>
          <w:szCs w:val="28"/>
        </w:rPr>
        <w:t>азатели финансовой устойчивости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25"/>
        <w:gridCol w:w="1857"/>
        <w:gridCol w:w="1554"/>
        <w:gridCol w:w="1397"/>
      </w:tblGrid>
      <w:tr w:rsidR="00923441" w:rsidRPr="002E4C9F" w:rsidTr="00C84764">
        <w:tc>
          <w:tcPr>
            <w:tcW w:w="2093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</w:t>
            </w:r>
          </w:p>
        </w:tc>
        <w:tc>
          <w:tcPr>
            <w:tcW w:w="172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начало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периода</w:t>
            </w:r>
          </w:p>
        </w:tc>
        <w:tc>
          <w:tcPr>
            <w:tcW w:w="185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55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Изменения</w:t>
            </w:r>
          </w:p>
        </w:tc>
        <w:tc>
          <w:tcPr>
            <w:tcW w:w="139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Норма</w:t>
            </w:r>
          </w:p>
        </w:tc>
      </w:tr>
      <w:tr w:rsidR="00923441" w:rsidRPr="002E4C9F" w:rsidTr="00C84764">
        <w:tc>
          <w:tcPr>
            <w:tcW w:w="2093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капитализации</w:t>
            </w:r>
          </w:p>
        </w:tc>
        <w:tc>
          <w:tcPr>
            <w:tcW w:w="172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0,3</w:t>
            </w:r>
          </w:p>
        </w:tc>
        <w:tc>
          <w:tcPr>
            <w:tcW w:w="185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0,2</w:t>
            </w:r>
          </w:p>
        </w:tc>
        <w:tc>
          <w:tcPr>
            <w:tcW w:w="155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-0,1</w:t>
            </w:r>
          </w:p>
        </w:tc>
        <w:tc>
          <w:tcPr>
            <w:tcW w:w="139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  <w:lang w:val="en-US"/>
              </w:rPr>
              <w:t>U</w:t>
            </w:r>
            <w:r w:rsidRPr="002E4C9F">
              <w:rPr>
                <w:sz w:val="20"/>
                <w:szCs w:val="20"/>
              </w:rPr>
              <w:t>1</w:t>
            </w:r>
            <w:r w:rsidRPr="002E4C9F">
              <w:rPr>
                <w:sz w:val="20"/>
                <w:szCs w:val="20"/>
                <w:u w:val="single"/>
                <w:lang w:val="en-US"/>
              </w:rPr>
              <w:t>&lt;</w:t>
            </w:r>
            <w:r w:rsidRPr="002E4C9F">
              <w:rPr>
                <w:sz w:val="20"/>
                <w:szCs w:val="20"/>
              </w:rPr>
              <w:t xml:space="preserve"> 1,5</w:t>
            </w:r>
          </w:p>
        </w:tc>
      </w:tr>
      <w:tr w:rsidR="00923441" w:rsidRPr="002E4C9F" w:rsidTr="00C84764">
        <w:tc>
          <w:tcPr>
            <w:tcW w:w="2093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обеспеченности собственными источниками</w:t>
            </w:r>
          </w:p>
        </w:tc>
        <w:tc>
          <w:tcPr>
            <w:tcW w:w="172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0,7</w:t>
            </w:r>
          </w:p>
        </w:tc>
        <w:tc>
          <w:tcPr>
            <w:tcW w:w="185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0,8</w:t>
            </w:r>
          </w:p>
        </w:tc>
        <w:tc>
          <w:tcPr>
            <w:tcW w:w="155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139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  <w:lang w:val="en-US"/>
              </w:rPr>
              <w:t>U</w:t>
            </w:r>
            <w:r w:rsidRPr="002E4C9F">
              <w:rPr>
                <w:sz w:val="20"/>
                <w:szCs w:val="20"/>
              </w:rPr>
              <w:t>2</w:t>
            </w:r>
            <w:r w:rsidRPr="002E4C9F">
              <w:rPr>
                <w:sz w:val="20"/>
                <w:szCs w:val="20"/>
                <w:u w:val="single"/>
              </w:rPr>
              <w:t>&gt;</w:t>
            </w:r>
            <w:r w:rsidRPr="002E4C9F">
              <w:rPr>
                <w:sz w:val="20"/>
                <w:szCs w:val="20"/>
              </w:rPr>
              <w:t xml:space="preserve"> 0,1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Опт. ≥ 0,5</w:t>
            </w:r>
          </w:p>
        </w:tc>
      </w:tr>
      <w:tr w:rsidR="00923441" w:rsidRPr="002E4C9F" w:rsidTr="00C84764">
        <w:tc>
          <w:tcPr>
            <w:tcW w:w="2093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финансовой независимости</w:t>
            </w:r>
          </w:p>
        </w:tc>
        <w:tc>
          <w:tcPr>
            <w:tcW w:w="172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0,8</w:t>
            </w:r>
          </w:p>
        </w:tc>
        <w:tc>
          <w:tcPr>
            <w:tcW w:w="185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0,9</w:t>
            </w:r>
          </w:p>
        </w:tc>
        <w:tc>
          <w:tcPr>
            <w:tcW w:w="155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139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0,4</w:t>
            </w:r>
            <w:r w:rsidRPr="002E4C9F">
              <w:rPr>
                <w:sz w:val="20"/>
                <w:szCs w:val="20"/>
                <w:u w:val="single"/>
                <w:lang w:val="en-US"/>
              </w:rPr>
              <w:t>&lt;</w:t>
            </w:r>
            <w:r w:rsidRPr="002E4C9F">
              <w:rPr>
                <w:sz w:val="20"/>
                <w:szCs w:val="20"/>
                <w:lang w:val="en-US"/>
              </w:rPr>
              <w:t>U</w:t>
            </w:r>
            <w:r w:rsidRPr="002E4C9F">
              <w:rPr>
                <w:sz w:val="20"/>
                <w:szCs w:val="20"/>
              </w:rPr>
              <w:t>3</w:t>
            </w:r>
            <w:r w:rsidRPr="002E4C9F">
              <w:rPr>
                <w:sz w:val="20"/>
                <w:szCs w:val="20"/>
                <w:u w:val="single"/>
                <w:lang w:val="en-US"/>
              </w:rPr>
              <w:t>&lt;</w:t>
            </w:r>
            <w:r w:rsidRPr="002E4C9F">
              <w:rPr>
                <w:sz w:val="20"/>
                <w:szCs w:val="20"/>
              </w:rPr>
              <w:t>0,6</w:t>
            </w:r>
          </w:p>
        </w:tc>
      </w:tr>
      <w:tr w:rsidR="00923441" w:rsidRPr="002E4C9F" w:rsidTr="00C84764">
        <w:tc>
          <w:tcPr>
            <w:tcW w:w="2093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финансирования</w:t>
            </w:r>
          </w:p>
        </w:tc>
        <w:tc>
          <w:tcPr>
            <w:tcW w:w="172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3,6</w:t>
            </w:r>
          </w:p>
        </w:tc>
        <w:tc>
          <w:tcPr>
            <w:tcW w:w="185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5,9</w:t>
            </w:r>
          </w:p>
        </w:tc>
        <w:tc>
          <w:tcPr>
            <w:tcW w:w="155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2,3</w:t>
            </w:r>
          </w:p>
        </w:tc>
        <w:tc>
          <w:tcPr>
            <w:tcW w:w="139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  <w:lang w:val="en-US"/>
              </w:rPr>
              <w:t>U</w:t>
            </w:r>
            <w:r w:rsidRPr="002E4C9F">
              <w:rPr>
                <w:sz w:val="20"/>
                <w:szCs w:val="20"/>
              </w:rPr>
              <w:t>4</w:t>
            </w:r>
            <w:r w:rsidRPr="002E4C9F">
              <w:rPr>
                <w:sz w:val="20"/>
                <w:szCs w:val="20"/>
                <w:u w:val="single"/>
              </w:rPr>
              <w:t>&gt;</w:t>
            </w:r>
            <w:r w:rsidRPr="002E4C9F">
              <w:rPr>
                <w:sz w:val="20"/>
                <w:szCs w:val="20"/>
              </w:rPr>
              <w:t>0,7</w:t>
            </w: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Опт. =1,5</w:t>
            </w:r>
          </w:p>
        </w:tc>
      </w:tr>
      <w:tr w:rsidR="00923441" w:rsidRPr="002E4C9F" w:rsidTr="00C84764">
        <w:tc>
          <w:tcPr>
            <w:tcW w:w="2093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Коэффициент финансовой устойчивости</w:t>
            </w:r>
          </w:p>
        </w:tc>
        <w:tc>
          <w:tcPr>
            <w:tcW w:w="1725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0,8</w:t>
            </w:r>
          </w:p>
        </w:tc>
        <w:tc>
          <w:tcPr>
            <w:tcW w:w="185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0,9</w:t>
            </w:r>
          </w:p>
        </w:tc>
        <w:tc>
          <w:tcPr>
            <w:tcW w:w="1554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0,1</w:t>
            </w:r>
          </w:p>
        </w:tc>
        <w:tc>
          <w:tcPr>
            <w:tcW w:w="1397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</w:p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  <w:lang w:val="en-US"/>
              </w:rPr>
              <w:t>U</w:t>
            </w:r>
            <w:r w:rsidRPr="002E4C9F">
              <w:rPr>
                <w:sz w:val="20"/>
                <w:szCs w:val="20"/>
              </w:rPr>
              <w:t>5</w:t>
            </w:r>
            <w:r w:rsidRPr="002E4C9F">
              <w:rPr>
                <w:sz w:val="20"/>
                <w:szCs w:val="20"/>
                <w:u w:val="single"/>
              </w:rPr>
              <w:t>&gt;</w:t>
            </w:r>
            <w:r w:rsidRPr="002E4C9F">
              <w:rPr>
                <w:sz w:val="20"/>
                <w:szCs w:val="20"/>
              </w:rPr>
              <w:t xml:space="preserve"> 0,6</w:t>
            </w:r>
          </w:p>
        </w:tc>
      </w:tr>
    </w:tbl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Расчеты к таблице 6.</w:t>
      </w:r>
    </w:p>
    <w:p w:rsidR="00923441" w:rsidRPr="005D47FC" w:rsidRDefault="00923441" w:rsidP="005D47F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капитализации рассчитывается по формуле (28):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на начало 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1 = (0+377) / 1371 = 0,3,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на конец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1 = (0+ 308)/ 1808 = 0,2.</w:t>
      </w:r>
    </w:p>
    <w:p w:rsidR="00923441" w:rsidRPr="005D47FC" w:rsidRDefault="00923441" w:rsidP="005D47F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обеспеченности собственными средствами рассчитаем по формуле (29):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на начало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2 = (1371 - 272) / 1476 = 0,7,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на конец 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2 = (1808 -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226)/ 1890 = 0,8.</w:t>
      </w:r>
    </w:p>
    <w:p w:rsidR="00923441" w:rsidRPr="005D47FC" w:rsidRDefault="00923441" w:rsidP="005D47F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финансовой независимости согласно формуле (30) будет равен: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на начало 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3 = 1371 / 1748 = 0,8,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на конец 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3 = 1808 / 2116 = 0,9.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4.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 финансирования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рассчитанный по формуле (31) равен: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на начало 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4 = 1371 /( 0 + 377) = 3,6,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на конец 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4 = 1808 / (0+ 308) = 5,9.</w:t>
      </w:r>
    </w:p>
    <w:p w:rsidR="00923441" w:rsidRPr="005D47FC" w:rsidRDefault="00923441" w:rsidP="005D47F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Коэффициент финансовой устойчивости редакции рассчитывается по формуле (32):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на начало отчетного 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5 = (1371 + 0) / 1748 = 0,8,</w:t>
      </w:r>
    </w:p>
    <w:p w:rsidR="00923441" w:rsidRPr="005D47FC" w:rsidRDefault="005D47FC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на конец отчетного</w:t>
      </w:r>
      <w:r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 xml:space="preserve">периода: </w:t>
      </w:r>
      <w:r w:rsidR="00923441" w:rsidRPr="005D47FC">
        <w:rPr>
          <w:sz w:val="28"/>
          <w:szCs w:val="28"/>
          <w:lang w:val="en-US"/>
        </w:rPr>
        <w:t>U</w:t>
      </w:r>
      <w:r w:rsidR="00923441" w:rsidRPr="005D47FC">
        <w:rPr>
          <w:sz w:val="28"/>
          <w:szCs w:val="28"/>
        </w:rPr>
        <w:t>5 = (1808+ 0)/ 2116 = 0,9.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Выводы по финансовой устойчивости редакции: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Снижение коэффициента капитализации за отчетный период (с 0,3 до 0,2) на 0,1 показывает, что к концу отчетного периода на 1 рубль вложенных собственных средств редакция привлекла заемных средств на 0,1 рубля меньше, чем в начале отчетного периода, что свидетельствует о росте финансовой устойчивости редакции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Коэффициент обеспеченности собственными источниками финансирования немного больше оптимального значения (0,7&gt; 0,5,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0,8 &gt;0,5). На начало отчетного периода 0,7-ая часть оборотных активов финансировалась за счет собственных источников, к концу отчетного периода – 0,8-ая часть. Этот коэффициент также свидетельствует о финансовой устойчивости редакции.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финансовой независимости показывает, что удельный вес собственных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общей сумме источников финансирования очень высок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(на начало отчетного периода 0,8&gt;0,6, на конец отчетного периода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0,9&gt; 0,6). За отчетный период коэффициент финансовой независимости вырос на 0,1, что свидетельствует о росте финансовой устойчивости редакции. Рост этого коэффициента в совокупности с уменьшением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коэффициента капитализации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является очень хорошим признаком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роста финансовой устойчивости редакции.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Коэффициент финансирования показывает, что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каждый рубль заемных средств редакция вкладывает на начало отчетного периода 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3,6 рубля собственных, а на конец отчетного периода – 5,9 рубля собственных средств. То есть финансирование редакции производится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 счет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собственных, а не заемных средств.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Значение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коэффициента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финансовой устойчивости показывает, что на начало отчетного периода 0,8 часть актива финансируется за счет устойчивых источников, а на конец отчетного периода – 0,9 часть финансируется за счет устойчивых источников. В течение отчетного периода финансовая устойчивость редакции растет.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2E4C9F" w:rsidRDefault="00923441" w:rsidP="00C84764">
      <w:pPr>
        <w:numPr>
          <w:ilvl w:val="2"/>
          <w:numId w:val="25"/>
        </w:numPr>
        <w:spacing w:line="360" w:lineRule="auto"/>
        <w:jc w:val="both"/>
        <w:rPr>
          <w:sz w:val="28"/>
          <w:szCs w:val="28"/>
        </w:rPr>
      </w:pPr>
      <w:r w:rsidRPr="002E4C9F">
        <w:rPr>
          <w:sz w:val="28"/>
          <w:szCs w:val="28"/>
        </w:rPr>
        <w:t>Анализ потенциального банкротства</w:t>
      </w:r>
      <w:r w:rsidR="002E4C9F" w:rsidRPr="002E4C9F">
        <w:rPr>
          <w:sz w:val="28"/>
          <w:szCs w:val="28"/>
        </w:rPr>
        <w:t xml:space="preserve"> </w:t>
      </w:r>
      <w:r w:rsidRPr="002E4C9F">
        <w:rPr>
          <w:sz w:val="28"/>
          <w:szCs w:val="28"/>
        </w:rPr>
        <w:t>редакции журнала «Идель»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Рассмотрим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финансовое положение редакции в соответствии с Методическими положениями по оценке финансового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состояния предприятий и установлению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неудовлетворительной структуры баланса. Согласно вышепроизведенным вычислениям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получаем следующие данные: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начало отчетного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периода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коэффициент текущей ликвидности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4= 4,1 &gt;2;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обеспеченности собственными средствами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7=0,7 &gt;0,1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на конец отчетного периода: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4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8,8 &gt;2;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  <w:lang w:val="en-US"/>
        </w:rPr>
        <w:t>L</w:t>
      </w:r>
      <w:r w:rsidRPr="005D47FC">
        <w:rPr>
          <w:sz w:val="28"/>
          <w:szCs w:val="28"/>
        </w:rPr>
        <w:t>7 =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0,8 &gt;0,1.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Следовательно, согласно формуле (34) рассчитаем коэффициент утраты платежеспособности: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К3 = (8,8 + (3/6)(8,8 – 4,1))/2 =5,6</w:t>
      </w:r>
    </w:p>
    <w:p w:rsidR="00923441" w:rsidRPr="005D47FC" w:rsidRDefault="00923441" w:rsidP="00C84764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 утраты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К3=5,6&gt;1, свидетельствует о наличие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реальной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возможности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 редакции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 утратить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платежеспособность в ближайшие три месяца.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 анализа платежеспособности, ликвидности и финансовой устойчивости редакции журнала «Идель, произведенного в данном разделе можно заключить следующее: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баланс редакции абсолютно ликвиден, платежеспособность на очень высоком уровне, редакция финансово устойчива и в ближайшие 3 месяца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утрата платежеспособности не ожидается. Но, согласно данным вертикального анализа более половины средств редакции составляют средства целевого финансирования. При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перекрытии источника финансирования,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вероятно резкое падение платежеспособности и финансовой устойчивости редакции,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и, при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бездействии в такой ситуации при сегодняшних показателях (растущую дебиторскую задолженность, уменьшающуюся при этом кредиторскую задолженность), признание ее банкротом. Потому в следующей главе будут рассмотрены меры по предупреждению банкротства редакции и резервы повышения финансовой устойчивости и платежеспособности редакции. </w:t>
      </w:r>
    </w:p>
    <w:p w:rsidR="00923441" w:rsidRPr="005D47FC" w:rsidRDefault="002E4C9F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3441" w:rsidRPr="005D47FC">
        <w:rPr>
          <w:sz w:val="28"/>
          <w:szCs w:val="28"/>
        </w:rPr>
        <w:t>3. ПУТИ ВЫШЕНИЯ ФИНАНСОВОЙ УСТОЙЧИВОСТИ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 ПЛАТЕЖЕСПОСОБНОСТИ</w:t>
      </w:r>
      <w:r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РЕДАКЦИИ ЖУРНАЛА «ИДЕЛЬ»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C84764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923441" w:rsidRPr="005D47FC">
        <w:rPr>
          <w:sz w:val="28"/>
          <w:szCs w:val="28"/>
        </w:rPr>
        <w:t>МЕРЫ ПО ПРЕДУПРЕЖДЕНИЮ БАНКРОТСТВА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РЕДАКЦИИ ЖУРНАЛА «ИДЕЛЬ»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Меры по предупреждению банкротства предприятий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регулируются статьей 30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главы </w:t>
      </w:r>
      <w:r w:rsidRPr="005D47FC">
        <w:rPr>
          <w:sz w:val="28"/>
          <w:szCs w:val="28"/>
          <w:lang w:val="en-US"/>
        </w:rPr>
        <w:t>II</w:t>
      </w:r>
      <w:r w:rsidRPr="005D47FC">
        <w:rPr>
          <w:sz w:val="28"/>
          <w:szCs w:val="28"/>
        </w:rPr>
        <w:t xml:space="preserve"> Федерального закона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РФ от 26.10.2002г. № 127-ФЗ «О несостоятельности (банкротстве)»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(далее Закон). Согласно данного Закона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несостоятельностью (банкротством)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считается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признанная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арбитражным судом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объявленная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неспособность должника 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полном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объеме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удовлетворить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требования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кредиторов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денежным обязательствам и (или) исполнить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обязанность по уплате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обязательных платежей.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Признаками банкротства юридического лица, согласно статье 3 Закона,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считается неспособным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удовлетворить требования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кредиторов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денежным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(или)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исполнить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обязанность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уплате обязательных платежей, если соответствующие 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(или)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исполнены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 в течение трех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месяцев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 момента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наступления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даты 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исполнения.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Кроме того, если иное не предусмотрено, дело о банкротстве может быть возбуждено, если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требования к должнику – юридическому лицу в совокупности составляют не менее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1000 минимальных размеров оплаты труда. В отношении суммы задолженности есть исключение: кредитор вправе обратиться с заявлением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 признании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того или иного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юридического лица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банкротом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независимо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 суммы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его долга, если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юридическое лицо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находится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стадии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ликвидации или отсутствует. Согласно Закона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«должник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гражданин, в том числе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индивидуальный предприниматель, или юридическое лицо, оказавшиеся неспособным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удовлетворить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требования кредиторов по денежным обязательствам и (или) исполнить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обязанность по уплате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обязательных платежей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течении срока, установленного»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Законом, а кредиторы –«лица, имеющие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отношению к должнику права требования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денежным обязательствам и иным обязательствам, об уплате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обязательных платежей, о выплате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выходных пособий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об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оплате труда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лиц, работающих по трудовому договору».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Под денежным обязательством понимается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обязанность должника уплатить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кредитору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определенную денежную сумму по гражданско-правовому договору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или иным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основаниям, в том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числе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по законам, предусматривающим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уплату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обязательных платежей в бюджет. Для определения признаков банкротства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принимаются во внимание:</w:t>
      </w:r>
    </w:p>
    <w:p w:rsidR="00923441" w:rsidRPr="005D47FC" w:rsidRDefault="00923441" w:rsidP="005D47F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размер денежных обязательств, в том числе размер задолженности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 переданные товары, выполненные работы и оказанные услуги;</w:t>
      </w:r>
    </w:p>
    <w:p w:rsidR="00923441" w:rsidRPr="005D47FC" w:rsidRDefault="00923441" w:rsidP="005D47FC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суммы займа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 учетом процентов, подлежащих уплате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должником, за исключением: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 перед гражданами, перед которыми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 несет ответственность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 причинение вреда жизни и здоровью;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 по выплате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авторского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вознаграждения;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 также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перед учредителями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(участниками)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юридического лица, вытекающих из такого участия.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Подлежащие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уплате 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неисполнение или ненадлежащее исполнение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денежного обязательства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неустойки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(штрафы, пени)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иные меры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ответственности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 учитываются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определении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размера денежных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Согласно статье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30 Закона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случае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возникновения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признаков банкротства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руководитель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обязан направить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учредителям (участникам)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должника, собственнику имущества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сведения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 наличии признаков банкротства. В случае возникновения банкротства у организаций, в отношении которых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государственный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финансовому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оздоровлению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банкротству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ведет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учет и анализ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платежеспособности, предписание 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необходимости уведомления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учредителей (участников)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 наличии у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признаков банкротства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направляет государственный орган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финансовому оздоровлению и банкротству. Учредители (участники) должника, собственник имущества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унитарного предприятия,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федеральные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органы исполнительной власти, органы исполнительной власти субъектов Российской Федерации, органы местного самоуправления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случаях, предусмотренных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федеральным законом, обязаны принимать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своевременные меры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предупреждению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банкротства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организаций. В целях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предупреждения банкротства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организаций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учредители (участники)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должника, собственник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имущества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унитарного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 момента подачи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арбитражный суд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заявления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 признании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банкротом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принимают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меры, направленные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восстановление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должника. Меры, направленные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восстановление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также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могут быть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приняты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кредиторами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или иными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лицами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основании соглашения с должником.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Одной из мер, направленных на восстановление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является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досудебная санация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предоставление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учредителями (участниками)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должника, собственником имущества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унитарного предприятия финансовой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помощи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размере, достаточном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погашения денежных обязательств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обязательных платежей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восстановления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должника. При этом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предоставление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финансовой помощи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может сопровождаться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принятием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себя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или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иными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лицами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обязательств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пользу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лиц,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предоставивших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финансовую помощь. Кроме досудебной санации в статье 109 Закона предлагаются следующие меры по восстановлению платежеспособности должника: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перепрофилирования производства;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закрытие нерентабельных производств;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взыскания дебиторской задолженности;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продажа части имущества должника;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уступка права требования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исполнение обязательств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собственником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имущества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унитарного предприятия, учредителями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(участниками)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либо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третьим лицом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или третьими лицами;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увеличение уставного капитала должника за счет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взносов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участников и третьих лиц;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размещение дополнительных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обыкновенных акций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продажа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должника;</w:t>
      </w:r>
    </w:p>
    <w:p w:rsidR="00923441" w:rsidRPr="005D47FC" w:rsidRDefault="00923441" w:rsidP="005D47F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замещение активов должника.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Редакция журнала «Идель», будучи учреждением, несет ограниченную имущественную ответственность: оно отвечает по своим обязательствам только находящимися в его распоряжении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денежными средствами. Более 90% имущества редакции, хотя и учитывается на ее балансе, не является собственностью редакции, а передано ей в оперативное управление.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При недостаточности денежных средств для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погашения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задолженности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перед кредиторами,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собственник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соответствующего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имущества редакции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несет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субсидиарную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(дополнительную) ответственность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обязательствам редакции. Законодательством не предусмотрено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случаев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ликвидации учреждения, коим является редакция,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требованию кредиторов, в том числе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путем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банкротства. При недостаточности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денежных средств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его кредиторы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предъявляют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соответствующие требования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 собственнику имущества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редакции, который полностью и всем своим имуществом отвечает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долгам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созданного им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учреждения.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Проведенный 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пункте 2.1. главы </w:t>
      </w:r>
      <w:r w:rsidRPr="005D47FC">
        <w:rPr>
          <w:sz w:val="28"/>
          <w:szCs w:val="28"/>
          <w:lang w:val="en-US"/>
        </w:rPr>
        <w:t>II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вертикальный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бухгалтерского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показал,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что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средства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целевого финансирования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имеют очень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высокий удельный вес в валюте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- 49%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 начало отчетного периода и до 61,2% на конец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отчетного периода. Бюджетное финансирование, грубо говоря, является главной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мерой предупреждения банкротства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редакции, гарантом платежеспособности и финансовой устойчивости редакции. При перекрытия источника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целевого финансирования, редакция, вероятно, не будет способной отвечать по своим долгам.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Какие меры необходимо принять редакции и собственнику ее имущества для повышения ее платежеспособности и финансовой устойчивости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будет рассмотрено в следующем разделе.</w:t>
      </w:r>
    </w:p>
    <w:p w:rsidR="00923441" w:rsidRPr="005D47FC" w:rsidRDefault="00C84764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23441" w:rsidRPr="005D47FC">
        <w:rPr>
          <w:sz w:val="28"/>
          <w:szCs w:val="28"/>
        </w:rPr>
        <w:t xml:space="preserve"> РЕЗЕРВЫ ПОВЫШЕНИЯ ФИНАНСОВОЙ УСТОЙЧИВОСТИ</w:t>
      </w:r>
      <w:r w:rsidR="005D47FC" w:rsidRPr="005D47FC">
        <w:rPr>
          <w:sz w:val="28"/>
          <w:szCs w:val="28"/>
        </w:rPr>
        <w:t xml:space="preserve"> </w:t>
      </w:r>
      <w:r w:rsidR="00923441" w:rsidRPr="005D47FC">
        <w:rPr>
          <w:sz w:val="28"/>
          <w:szCs w:val="28"/>
        </w:rPr>
        <w:t>И ПЛТЕЖЕСПОСОБНОСТИ РЕДАКЦИИ ЖУРНАЛА «ИДЕЛ</w:t>
      </w:r>
      <w:r>
        <w:rPr>
          <w:sz w:val="28"/>
          <w:szCs w:val="28"/>
        </w:rPr>
        <w:t>Ь»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Как было указано выше</w:t>
      </w:r>
      <w:r w:rsidR="00C84764">
        <w:rPr>
          <w:sz w:val="28"/>
          <w:szCs w:val="28"/>
        </w:rPr>
        <w:t>,</w:t>
      </w:r>
      <w:r w:rsidRPr="005D47FC">
        <w:rPr>
          <w:sz w:val="28"/>
          <w:szCs w:val="28"/>
        </w:rPr>
        <w:t xml:space="preserve"> меры по восстановлению платежеспособности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регламентируются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статьей 109 Закона. Но не все предлагаемые Законом меры приемлемы для восстановления платежеспособности редакции. Согласно своего Устава редакция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 акционерное общество, поэтому размещение дополнительных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обыкновенных акций и замещение активов должника, как мера повышения платежеспособности не приемлема для редакции.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Вся работа редакции журнала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направлена на издание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журнала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других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направлений деятельности редакция не имеет. Поэтому закрытие нерентабельных производств как мера по повышению платежеспособности редакции также не применима к редакции, так как равноценна закрытию редакции в целом.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Рассмотрим далее продажу предприятия –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продажу части имущества должника в применении 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повышению платежеспособности редакции. В Законе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под предприятием должника понимается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имущественный комплекс, используемый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осуществления предпринимательской деятельности. Объектом продажи предприятия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могут служить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филиалы и иные структурные подразделения. При продаже предприятия отчуждаются все виды имущества, предназначенного для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осуществления предпринимательской деятельности, включая: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земельные участки;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здания, сооружения;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оборудование, инвентарь;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сырье;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продукцию;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права требования;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 также права, индивидуализирующие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должника, его продукцию, работы, услуги.</w:t>
      </w: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Сумма, вырученная от продажи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предприятия, включается в состав имущества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должника. Поскольку редакция имеет свое имущество на праве оперативного управления, продажа, как предприятия, так и части имущества редакции не приемлемо для повышения ее платежеспособности.</w:t>
      </w:r>
    </w:p>
    <w:p w:rsidR="00923441" w:rsidRPr="005D47FC" w:rsidRDefault="00923441" w:rsidP="005D47FC">
      <w:pPr>
        <w:pStyle w:val="a3"/>
        <w:ind w:firstLine="709"/>
        <w:rPr>
          <w:szCs w:val="28"/>
        </w:rPr>
      </w:pPr>
      <w:r w:rsidRPr="005D47FC">
        <w:rPr>
          <w:szCs w:val="28"/>
        </w:rPr>
        <w:t xml:space="preserve"> Таким образом,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из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перечисленных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в статье 109 Закона мер по восстановлению платежеспособности должника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приемлемыми для редакции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являются:</w:t>
      </w:r>
    </w:p>
    <w:p w:rsidR="00923441" w:rsidRPr="005D47FC" w:rsidRDefault="00923441" w:rsidP="005D47F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взыскание дебиторской задолженности, которая в анализируемом периоде имеет тенденцию к росту;</w:t>
      </w:r>
    </w:p>
    <w:p w:rsidR="00923441" w:rsidRPr="005D47FC" w:rsidRDefault="00923441" w:rsidP="005D47F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перепрофилирование производства. Согласно Устава редакции предметом ее деятельности является не только организация издания журнала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«Идель»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его распространение, но и издание книжной продукции, плакатов, спец выпусков на татарском и русском языках. То есть редакция может расширить свою деятельность в других, более рентабельных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направлениях.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уступка права требования редакции;</w:t>
      </w:r>
    </w:p>
    <w:p w:rsidR="00923441" w:rsidRPr="005D47FC" w:rsidRDefault="00923441" w:rsidP="005D47F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увеличение уставного капитала редакции за счет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взносов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участников и третьих лиц; </w:t>
      </w:r>
    </w:p>
    <w:p w:rsidR="00923441" w:rsidRPr="005D47FC" w:rsidRDefault="00923441" w:rsidP="005D47F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исполнение обязательств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собственником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имущества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должника, учредителями (участниками) должника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юридического лица или третьим лицом (третьими лицами).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Еще раз хотелось бы подчеркнуть, что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благодаря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бюджетному финансированию, платежеспособность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и финансовая устойчивость редакции в настоящее время находится на очень высоком уровне.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Для того чтобы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поддержать ее на должном уровне необходимо использовать следующие резервы: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уменьшение дебиторской задолженности и увеличение кредиторской. Желательно, чтобы они росли примерно одинаковыми темпами.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уменьшить долю запасов в оборотных средствах. 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Кроме того, хотелось бы предложить такие меры, как 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жесткая финансовая дисциплина: своевременность платежей в бюджет и внебюджетные фонды, расчетов с кредиторами;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кадровая политика – подбор высококвалифицированных кадров, повышение профессионального уровня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сотрудников, работающих в настоящее время; </w:t>
      </w:r>
    </w:p>
    <w:p w:rsidR="00923441" w:rsidRPr="005D47FC" w:rsidRDefault="00923441" w:rsidP="005D47FC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изучение спроса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подписчиков и покупателей (маркетинговые исследования), подбор востребованного материала;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то есть регулирование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 только вопросов учетной и финансовой деятельности, но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работы всех других подразделений редакции,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 конечном счете сказывающаяся на финансовом результате деятельности редакции и на ее платежеспособности.</w:t>
      </w:r>
    </w:p>
    <w:p w:rsidR="00923441" w:rsidRPr="005D47FC" w:rsidRDefault="002E4C9F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4764">
        <w:rPr>
          <w:sz w:val="28"/>
          <w:szCs w:val="28"/>
        </w:rPr>
        <w:t>ВЫВОДЫ И ПРЕДЛОЖЕНИЯ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5D47FC">
      <w:pPr>
        <w:pStyle w:val="a5"/>
        <w:tabs>
          <w:tab w:val="clear" w:pos="3960"/>
          <w:tab w:val="clear" w:pos="5580"/>
        </w:tabs>
        <w:rPr>
          <w:szCs w:val="28"/>
        </w:rPr>
      </w:pPr>
      <w:r w:rsidRPr="005D47FC">
        <w:rPr>
          <w:szCs w:val="28"/>
        </w:rPr>
        <w:t>Исследования, проведенные в дипломной работе</w:t>
      </w:r>
      <w:r w:rsidR="00C84764">
        <w:rPr>
          <w:szCs w:val="28"/>
        </w:rPr>
        <w:t>,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позволяют,</w:t>
      </w:r>
      <w:r w:rsidR="005D47FC" w:rsidRPr="005D47FC">
        <w:rPr>
          <w:szCs w:val="28"/>
        </w:rPr>
        <w:t xml:space="preserve"> </w:t>
      </w:r>
      <w:r w:rsidRPr="005D47FC">
        <w:rPr>
          <w:szCs w:val="28"/>
        </w:rPr>
        <w:t>сделать следующие выводы.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Экономический анализ используется для исследования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экономических процессов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 экономических отношений, возникающих у организаций. Экономические отношения возникают на всех стадиях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воспроизводственного процесса, на всех уровнях хозяйствования. Финансовый анализ, как часть экономического анализа представляет систему определенных знаний, связанную с исследованием финансового положения организации и ее финансовых результатов, складывающихся под влиянием объективных и субъективных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факторов.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Анализ финансового состояния предприятия проводится с использованием различных показателей, характеризующих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имущественное и финансовое положение предприятия на отчетную дату и отражающих данные о его хозяйственных средствах, и источниках.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Анализ финансового состояния предприятия на основании данных бухгалтерского баланса проводится методами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сравнения, абсолютных и относительных величин, балансовым,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группировки. 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Методика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анализа бухгалтерского баланса включает в себя методику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динамики, структуры баланса, ликвидности баланса, анализа достаточности источников финансирования для формирования материальных оборотных средств, коэффициентного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 и финансовой устойчивости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Информационной базой при анализе бухгалтерского баланса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служит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бухгалтерский баланс форма № 1, утвержденный. Приказом Министерства. Финансов РФ от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22.07.2003г.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67н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«О формах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отчетности организаций». В настоящее время он составляется в оценке нетто и является основной аналитической формой, но при этом отражает финансовое положение предприятия лишь по состоянию на отчетную дату.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 качестве наблюдаемого предприятия была выбрана редакция журнала «Идель»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некоммерческая организация, не имеющая основной своей целью получение прибыли, основной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деятельностью которой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является организация издания журнала «Идель» и его распространение. 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Был проведен сравнительный, вертикальный горизонтальный анализ баланса редакции журнала «Идель», анализ ликвидности ее баланса, анализ достаточности источников финансирования для формирования материальных оборотных средств редакции, коэффициентный анализ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платежеспособности и финансовой устойчивости, анализ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потенциального банкротства редакции журнала «Идель». По результатам проведенного анализа можно сделать нижеследующие выводы.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результатам сравнительного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баланса редакция растет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устойчивость ее финансового положения по большинству показателей: валюта баланса за отчетный период увеличилась,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оборотные активы растут большими темпами, чем внеоборотные, доля собственного капитала редакции растет. Но имеется тенденция к нерациональному использованию средств редакции (растет дебиторская задолженность при уменьшении кредиторской)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увеличения доли бюджетного финансирования (в отчетном периоде увеличение средств бюджетное финансирование составило 118,7% от изменения валюты баланса).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Согласно результатам вертикального анализа редакция имеет очень высокую платежеспособность, так как наибольшую долю в структуре актива баланса имеют денежные средства на расчетном счете (74,5 % на начало периода и 71,8 % на конец периода) 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высокую финансовую устойчивость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 в структуре пассива баланса преобладает собственный капитал (78,4% и 85,4% на начало и конец периода соответственно). Но такая финансовая устойчивость достигается преобладанием средств бюджетного финансирования, доля которых в структуре баланса возросла с 49,0% до 61,2%.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Горизонтальный анализ свидетельствует о нерациональном использовании средств редакции, так как наибольший рост получили дебиторская задолженность (209,3%) и НДС по приобретенным ценностям (233,3%) при падении кредиторской задолженности поставщиков и подрядчиков на 100% и авансов полученных на 98,9%.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Анализ ликвидности баланса свидетельствует об абсолютной ликвидности баланса редакции журнала «Идель». Баланс редакции ликвиден как в настоящем, так и в перспективе будущем.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 результатам анализа достаточности источников финансирования для формирования материальных оборотных средств, можно утверждать, что редакция обладает абсолютно устойчивым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финансовым состоянием. Запасы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меньше чем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собственные оборотные средства и краткосрочные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кредиты банка. 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Коэффициентный анализ платежеспособности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редакции свидетельствует о высокой платежеспособности, а также о нерациональном использовании средств редакции (Коэффициент текущей ликвидности больше 2).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Как показал коэффициентный анализ финансовой устойчивости редакции,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она имеет высокое устойчивое финансовое положение.</w:t>
      </w:r>
    </w:p>
    <w:p w:rsidR="00923441" w:rsidRPr="005D47FC" w:rsidRDefault="00923441" w:rsidP="005D47FC">
      <w:pPr>
        <w:numPr>
          <w:ilvl w:val="1"/>
          <w:numId w:val="7"/>
        </w:numPr>
        <w:tabs>
          <w:tab w:val="clear" w:pos="22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 Анализа потенциального банкротства редакции показал, что в ближайшие три месяца у редакции есть реальная возможность не утратить платежеспособность.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Полученные выводы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позволяют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сделать следующие рекомендации:</w:t>
      </w:r>
    </w:p>
    <w:p w:rsidR="00923441" w:rsidRPr="005D47FC" w:rsidRDefault="00923441" w:rsidP="005D47FC">
      <w:pPr>
        <w:numPr>
          <w:ilvl w:val="3"/>
          <w:numId w:val="33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взыскивать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дебиторскую задолженность; стремиться к тому, чтобы дебиторская и кредиторская задолженности росли примерно одинаковыми темпами;</w:t>
      </w:r>
    </w:p>
    <w:p w:rsidR="00923441" w:rsidRPr="005D47FC" w:rsidRDefault="00923441" w:rsidP="005D47FC">
      <w:pPr>
        <w:numPr>
          <w:ilvl w:val="3"/>
          <w:numId w:val="33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расширять свою деятельность в других, более рентабельных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направлениях, развивая другие виды деятельности,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соответствующие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Уставу редакции, а именно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издание книжной продукции, плакатов, спец выпусков на татарском и русском языках. То есть редакция может расширить свою деятельность в других, более рентабельных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направлениях;</w:t>
      </w:r>
      <w:r w:rsidR="005D47FC" w:rsidRPr="005D47FC">
        <w:rPr>
          <w:sz w:val="28"/>
          <w:szCs w:val="28"/>
        </w:rPr>
        <w:t xml:space="preserve"> </w:t>
      </w:r>
    </w:p>
    <w:p w:rsidR="00923441" w:rsidRPr="005D47FC" w:rsidRDefault="00923441" w:rsidP="005D47FC">
      <w:pPr>
        <w:numPr>
          <w:ilvl w:val="3"/>
          <w:numId w:val="33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увеличивать уставный капитал редакции за счет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взносов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участников и третьих лиц; </w:t>
      </w:r>
    </w:p>
    <w:p w:rsidR="00923441" w:rsidRPr="005D47FC" w:rsidRDefault="00923441" w:rsidP="005D47FC">
      <w:pPr>
        <w:numPr>
          <w:ilvl w:val="3"/>
          <w:numId w:val="33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 xml:space="preserve">уменьшить долю запасов в оборотных средствах; </w:t>
      </w:r>
    </w:p>
    <w:p w:rsidR="00923441" w:rsidRPr="005D47FC" w:rsidRDefault="00923441" w:rsidP="005D47FC">
      <w:pPr>
        <w:numPr>
          <w:ilvl w:val="3"/>
          <w:numId w:val="33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поддерживать в редакции жесткую финансовую дисциплину: отслеживать своевременность платежей в бюджет и внебюджетные фонды, расчетов с кредиторами;</w:t>
      </w:r>
    </w:p>
    <w:p w:rsidR="00923441" w:rsidRPr="005D47FC" w:rsidRDefault="00923441" w:rsidP="005D47FC">
      <w:pPr>
        <w:numPr>
          <w:ilvl w:val="3"/>
          <w:numId w:val="33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вести рациональную кадровую политику – подбор высококвалифицированных кадров, повышение профессионального уровня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 xml:space="preserve">сотрудников, работающих в настоящее время; </w:t>
      </w:r>
    </w:p>
    <w:p w:rsidR="00923441" w:rsidRPr="005D47FC" w:rsidRDefault="00923441" w:rsidP="005D47FC">
      <w:pPr>
        <w:numPr>
          <w:ilvl w:val="3"/>
          <w:numId w:val="33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7FC">
        <w:rPr>
          <w:sz w:val="28"/>
          <w:szCs w:val="28"/>
        </w:rPr>
        <w:t>изучать спрос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подписчиков и покупателей (проведение маркетинговых исследований), подбор востребованного материала.</w:t>
      </w:r>
    </w:p>
    <w:p w:rsidR="00923441" w:rsidRPr="005D47FC" w:rsidRDefault="002E4C9F" w:rsidP="00C84764">
      <w:pPr>
        <w:tabs>
          <w:tab w:val="left" w:pos="567"/>
        </w:tabs>
        <w:spacing w:line="360" w:lineRule="auto"/>
        <w:ind w:left="141"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3441" w:rsidRPr="005D47FC">
        <w:rPr>
          <w:sz w:val="28"/>
          <w:szCs w:val="28"/>
        </w:rPr>
        <w:t>С</w:t>
      </w:r>
      <w:r w:rsidR="00C84764">
        <w:rPr>
          <w:sz w:val="28"/>
          <w:szCs w:val="28"/>
        </w:rPr>
        <w:t>ПИСОК ИСПОЛЬЗОВАННОЙ ЛИТЕРАТУРЫ</w:t>
      </w:r>
    </w:p>
    <w:p w:rsidR="00923441" w:rsidRPr="005D47FC" w:rsidRDefault="00923441" w:rsidP="002E4C9F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Гражданский Кодекс РФ.- М.: ГНОМ-ПРЕСС, 1997.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О несостоятельности (банкротстве).Федеральный Закон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 26.10. 2002.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127 ФЗ. //СПС «КонсультантПроф».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О бухгалтерском учете. Федеральный законе от 21.11.1996. № 129-ФЗ.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// СПС «КонсультантПроф».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О формах бухгалтерской отчетности. Приказ Министерства Финансов РФ от 22.07.2003. № 67н.// СПС «КонсультантПроф».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Об утверждении Положения по бухгалтерскому учету «Бухгалтерская отчетность организации» (ПБУ 4/99). Приказ Министерства Финансов РФ от 06.07.1999. № 43н. //СПС «КонсультантПроф».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Об утверждении Положения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по ведению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бухгалтерского учета и бухгалтерской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отчетности в Российской Федерации. Приказ Министерства Финансов РФ от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29.07.1998. № 34н. // СПС «КонсультантПроф».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Положение о бухгалтерских отчетах и балансах. Утверждено Постановлением Совета Министров СССР от 29.07.1979. № 633. // СПС «КонсультатнтПроф».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Методическое положение по оценке финансового состояния предприятий и установлению неудовлетворительной структуры баланса. Утвержденны Распоряжением ФУНД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от 12.08.1994. № 31-р. //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СПС «КонсультантПроф».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Об утверждении Плана счетов бухгалтерского учета финансово-хозяйственной деятельности организации и инструкции по его применению. Приказ Министерства Финансов РФ от 31.10.2000. № 94н.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Рекомендации по работе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со страхователями, стоящими на грани банкротства. Письмо регионального отделения ФСС РФ по РТ от 19.07.1998. № 612. // СПС «КонсультантПроф».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Абрютина М.С. Грачев А.В. Анализ финансово-экономической деятельности предприятия: учебно – практическое пособие.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М.: «Дело и Сервис», 1998. – 256с.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Аудит: Учебник для вузов./под ред проф. В.И.Подольского/. – М.: ЮНИТИ-ДАНА, 2003г.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– 655с.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Волков О.И. Экономика предприятия: курс лекций. М.:ИНФРА-М, 2003. – 280с.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Донцова Л.В.,Никифирова Н.А. Анализ финансовой отчетности: учебное пособие. –М: «Дело и Сервис», 2003. – 336с.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Ковалев В.В. Финансовый анализ: Управление капиталом. Выбор инвестиций. Анализ отчетности. – М.: Финансы и статистика, 1999. – 512с.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Кондраков Н.П. Бухгалтерский учет: учебное пособие.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М.: ИНФРА –М, 2003.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640с.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Макарьева В.И. Анализ финансово-хозяйственной деятельности организации для бухгалтеров и руководителей. // СПС «КонсультанаПроф». Книги издательства «Налоговый вестник», 2003.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Савицкая Г.В. Анализ хозяйственной деятельности предприятия: Минск: ООО «Новое знание», 2001. – 688с.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Самай Л.Г., Трубочкина М.И. Экономический анализ деятельности предприятия. – М.: ИНФРА-М, 2004. – 296с.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 xml:space="preserve">Шеремет А.Д., Сафиуллин Р.С. Методика финансового анализа. М.:ИНФРА – М, 1997.- 356с. 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Шеремет А.Д. Теория экономического анализа. – М.:ИНФРА-М, 2002. – 333с.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Экономика предприятий: учебник для вузов. /под ред. Фалько С.Р./. – М.: Дрофа, 2003. – 368с.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Экономика предприятия: учебник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/ под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ред.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Карлика А.Е.,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Шульгахера М.Л./. –М.: ИНФПА –М, 2004. – 432с.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Абдуллаев Н., Зайнетдинов Ф. Формирование системы анализа финансового состояния предприятия.// Финансовая газета, № 28, 30, 32, 2000.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Абрютина М.С. Экономический учет и анализ деятельности предприятий. //Вопросы статистики № 11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-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2000., с. 15 – 22.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Астринский Д., Наноян В. Экономический анализ финансового положения предприятия.// Экономист, № 12, 2000., с. 55-59.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Богатырева Е.И. Отражение финансовых результатов в отчетности. // Бухгалтерский учет, № 3, 2003., с. 8 – 14.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Борисов Л.И. Анализ финансового состояния предприятия. // Бухгалтерское приложение. № 5, 2001, с. 17-23.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Быков В.А. Процедуры, предшествующие заполнению форм бухгалтерской отчетности.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// Бухгалтерский учет,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22, 2003, с.3 -9.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Волостнов Н. Методологические основы анализа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эффективности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государственных предприятий. //Экономист, № 5, 2002., с. 22- 28.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Графов А.В. Оценка финансово-экономического состояния предприятия. // Финансы, №7 – 2001г. с.5 – 8.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Ермоленко А.С. О банкротстве юридических лиц. // Налоговый вестник, № 1, 2004., с. 14-19.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Журавлева Л.В. О порядке ведения бухгалтерского учета и налогообложения бюджетных и других некоммерческих организаций, осуществляющих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предпринимательскую деятельность. // Налоговый вестник, № 12, 2001, с.63 – 71.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 xml:space="preserve"> Звоненко Д.П., Малумов А.Ю. Банкротство предприятий. // Главбух,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4,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2003, с. 11- 21.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Коровин А.В.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Особенности финансового анализа в аудите.// Финансы,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8,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2000, с. 47- 49.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Костюк Г.И. Проверка бухгалтерской отчетности аудитором. // Бухгалтерский учет, № 4,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2003, с.49 – 58.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Кузнецов А. Дочки – матери. // Новая бухгалтерия, № 6 (12),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2003, с. 7-8.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Макарьева В.И. Комментарий к Федеральному закону от 26.10.2002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127-ФЗ «О несостоятельности (банкротстве)». // Налоговый вестник,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1, 2003, с.11- 22.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Мизиковский Е, Дружиловская Т. Финансовое положение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предприятия: различные концепции. // Финансовая газета , № 45- 47, 2000.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Михалычева Ю. Новый закон о банкротстве. // Экономико – правовой бюллетень, № 1, 2003, с. 21-26.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Некоммерческие организации.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// «Экономико – правовой бюллетень», №6,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2002.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Ольховская Т.Ф., Ященко Л.Е. Экономический анализ и мониторинг предприятий (Тамбовская область)//Деньги и кредит, № 11, 2001, с.15-19.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Панков В.В. Анализ в условиях антикризисного управления. // Бухгалтерский учет, № 11,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2003, с. 61-62.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Пласкова Н., Тойкер Д. Бухгалтерская отчетность как информационная база финансового анализа. // Финансовая газета. Региональный выпуск,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 35, 2002.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Семенова О.П. Как оценить финансовое состояние организации и угрозу банкротства. // Налоговый вестник, № 4, 2003, с. 11-18.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Соколов Я.В., Пятов М.Л. Построение актива баланса по признаку права собственности и его анализ. // Бухгалтерский учет, № 13, 2003, с.65 – 70.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Старостина О., Степанова О., Тимохина Е., Шаронова Е. Несостоятельность (банкротство) предприятий в РФ. // Экономическо – правовой бюллетень, № 9 , 2000, с.20-26.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Тарбеева Е.М., Рыжов О.В. Оцениваем рентабельность финансово-хозяйственной деятельности. // Главбух, № 2, 2004. с.68-71.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Тюрина А. Федеральный Закон о несостоятельности (банкротстве) – явление третье. // Экономика и жизнь,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№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1, 2003.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Шеремт А.Д. Комплексный экономический анализ деятельности предприятия. // Бухгалтерский учет, № 13, 2001, с. 76-78.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Щербакова Н.Ф. Финансовая устойчивость и диагностика возможного банкротства организации.// Аудиторские ведомости, №10, 2002.</w:t>
      </w:r>
    </w:p>
    <w:p w:rsidR="00923441" w:rsidRPr="005D47FC" w:rsidRDefault="00923441" w:rsidP="002E4C9F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5D47FC">
        <w:rPr>
          <w:sz w:val="28"/>
          <w:szCs w:val="28"/>
        </w:rPr>
        <w:t>Подготовка и защита дипломных работ</w:t>
      </w:r>
      <w:r w:rsidR="005D47FC" w:rsidRPr="005D47FC">
        <w:rPr>
          <w:sz w:val="28"/>
          <w:szCs w:val="28"/>
        </w:rPr>
        <w:t xml:space="preserve"> </w:t>
      </w:r>
      <w:r w:rsidRPr="005D47FC">
        <w:rPr>
          <w:sz w:val="28"/>
          <w:szCs w:val="28"/>
        </w:rPr>
        <w:t>для студентов специальности 060500 «Бухгалтерский учет и аудит». Методические указания. Казань: КИ МГУК –1999, 27 с.</w:t>
      </w:r>
    </w:p>
    <w:p w:rsidR="00923441" w:rsidRPr="005D47FC" w:rsidRDefault="002E4C9F" w:rsidP="005D47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5318">
        <w:rPr>
          <w:sz w:val="28"/>
          <w:szCs w:val="28"/>
        </w:rPr>
        <w:t>Приложение 1</w:t>
      </w:r>
    </w:p>
    <w:p w:rsidR="00923441" w:rsidRPr="005D47FC" w:rsidRDefault="00923441" w:rsidP="005D47FC">
      <w:pPr>
        <w:spacing w:line="360" w:lineRule="auto"/>
        <w:ind w:firstLine="709"/>
        <w:jc w:val="both"/>
        <w:rPr>
          <w:sz w:val="28"/>
          <w:szCs w:val="28"/>
        </w:rPr>
      </w:pPr>
    </w:p>
    <w:p w:rsidR="00923441" w:rsidRPr="005D47FC" w:rsidRDefault="00923441" w:rsidP="002E4C9F">
      <w:pPr>
        <w:pStyle w:val="3"/>
        <w:ind w:firstLine="709"/>
        <w:jc w:val="both"/>
        <w:rPr>
          <w:szCs w:val="28"/>
        </w:rPr>
      </w:pPr>
      <w:r w:rsidRPr="005D47FC">
        <w:rPr>
          <w:szCs w:val="28"/>
        </w:rPr>
        <w:t>Рабочий план счетов редакции журнала «Идель» по состоянию на 01.06.2003</w:t>
      </w:r>
      <w:r w:rsidR="00505318">
        <w:rPr>
          <w:szCs w:val="28"/>
        </w:rPr>
        <w:t xml:space="preserve"> </w:t>
      </w:r>
      <w:r w:rsidRPr="005D47FC">
        <w:rPr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640"/>
      </w:tblGrid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№ счета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Наименование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01/1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Основные средства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01/2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Выбытие основных средств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Амортизация основных средств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04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Нематериальные активы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05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Амортизация нематериальных активов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08/4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Приобретение отдельных объектов основных средств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08/5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Приобретение нематериальных активов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Сырье и материалы (бумага)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10/3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Топливо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10/5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Запасные части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10/9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Инвентарь и хозяйственные принадлежности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19/1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НДС по приобретенным основным средствам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19/2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НДС по приобретенным нематериальным активам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19/3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НДС по приобретенным производственным запасам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20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Основное производство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26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Общередакционные расходы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Товары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44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Расходы на продажу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50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Касса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51/3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Расчетный счет в Энергобанке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51/4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Бюджетный счет в ОАО «Ак Барс» банке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51/5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Расчетный счет в ОАО «Ак Барс» банке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55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Вексельный счет в ОАО «Ак Барс» банке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60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поставщиками и подрядчиками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подписным средствам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68/1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НДФЛ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68/2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налогу с продаж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68/3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сбору на содержание милиции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68тн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единому транспортному налогу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68/10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экологическим фондом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68/11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налогу на прибыль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68/12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НДС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69/1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ФСС 4%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69/11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взносам за травматизм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69/2/1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ПФ РФ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2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69/2/2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ПФ по ОПС накопительная часть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69/2/3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ПФ по ОПС страховая часть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69/3/1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ФФМС 0,2%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69/3/2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ТОФМС 3,4%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 xml:space="preserve"> 70/1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персоналом по оплате труда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70/1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временными работниками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70/2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авторским договорам (по гонорарам)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70/3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договорам подряда и трудовым соглашениям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подотчетными лицами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персоналом по предоставленным ссудам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76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разными дебиторами и кредиторами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76/1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имущественному и личному страхованию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76/2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алиментам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76/4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депонированным суммам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76/5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 по стоянке Горзеленхоз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76/6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по ГСМ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76/8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Расчеты с Министерством по бумаге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79 мин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Внутрихозяйственные расчеты по бумаге с Министерством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79ред.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Внутрихозяйственные расчеты по бумаге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80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Уставный капитал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Добавочный капитал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84/1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Непокрытый убыток прошлых лет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84/2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Непокрытый убыток отчетного года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86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Целевое финансирование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90/1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Выручка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90/2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Себестоимость продаж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90/3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НДС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90/9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Прибыль (убыток) от продаж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91/1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Прочие доходы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91/2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Прочие расходы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91/9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Сальдо прочих доходов и расходов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96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Зарезервированный фонд редакции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97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Расходы будущих периодов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98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Доходы будущих периодов</w:t>
            </w:r>
          </w:p>
        </w:tc>
      </w:tr>
      <w:tr w:rsidR="00923441" w:rsidRPr="002E4C9F" w:rsidTr="002E4C9F">
        <w:tc>
          <w:tcPr>
            <w:tcW w:w="1548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99</w:t>
            </w:r>
          </w:p>
        </w:tc>
        <w:tc>
          <w:tcPr>
            <w:tcW w:w="6640" w:type="dxa"/>
          </w:tcPr>
          <w:p w:rsidR="00923441" w:rsidRPr="002E4C9F" w:rsidRDefault="00923441" w:rsidP="002E4C9F">
            <w:pPr>
              <w:spacing w:line="360" w:lineRule="auto"/>
              <w:rPr>
                <w:sz w:val="20"/>
                <w:szCs w:val="20"/>
              </w:rPr>
            </w:pPr>
            <w:r w:rsidRPr="002E4C9F">
              <w:rPr>
                <w:sz w:val="20"/>
                <w:szCs w:val="20"/>
              </w:rPr>
              <w:t>Прибыли и убытки</w:t>
            </w:r>
          </w:p>
        </w:tc>
      </w:tr>
    </w:tbl>
    <w:p w:rsidR="00923441" w:rsidRPr="002E4C9F" w:rsidRDefault="00923441" w:rsidP="00E96602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923441" w:rsidRPr="002E4C9F" w:rsidSect="005D47FC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6A" w:rsidRDefault="00082D6A">
      <w:r>
        <w:separator/>
      </w:r>
    </w:p>
  </w:endnote>
  <w:endnote w:type="continuationSeparator" w:id="0">
    <w:p w:rsidR="00082D6A" w:rsidRDefault="0008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6A" w:rsidRDefault="00082D6A">
      <w:r>
        <w:separator/>
      </w:r>
    </w:p>
  </w:footnote>
  <w:footnote w:type="continuationSeparator" w:id="0">
    <w:p w:rsidR="00082D6A" w:rsidRDefault="0008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FC" w:rsidRDefault="005D47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D47FC" w:rsidRDefault="005D47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FC" w:rsidRDefault="005D47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25DA">
      <w:rPr>
        <w:rStyle w:val="aa"/>
        <w:noProof/>
      </w:rPr>
      <w:t>2</w:t>
    </w:r>
    <w:r>
      <w:rPr>
        <w:rStyle w:val="aa"/>
      </w:rPr>
      <w:fldChar w:fldCharType="end"/>
    </w:r>
  </w:p>
  <w:p w:rsidR="005D47FC" w:rsidRDefault="005D47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3E9"/>
    <w:multiLevelType w:val="hybridMultilevel"/>
    <w:tmpl w:val="6FF6AB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149AD"/>
    <w:multiLevelType w:val="hybridMultilevel"/>
    <w:tmpl w:val="9E548166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>
      <w:start w:val="6"/>
      <w:numFmt w:val="decimal"/>
      <w:lvlText w:val="%2"/>
      <w:lvlJc w:val="left"/>
      <w:pPr>
        <w:tabs>
          <w:tab w:val="num" w:pos="1710"/>
        </w:tabs>
        <w:ind w:left="1710" w:hanging="63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6773C7"/>
    <w:multiLevelType w:val="multilevel"/>
    <w:tmpl w:val="EF181BB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47"/>
        </w:tabs>
        <w:ind w:left="11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7"/>
        </w:tabs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7"/>
        </w:tabs>
        <w:ind w:left="15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7"/>
        </w:tabs>
        <w:ind w:left="15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7"/>
        </w:tabs>
        <w:ind w:left="18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7"/>
        </w:tabs>
        <w:ind w:left="22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7"/>
        </w:tabs>
        <w:ind w:left="22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7"/>
        </w:tabs>
        <w:ind w:left="2587" w:hanging="2160"/>
      </w:pPr>
      <w:rPr>
        <w:rFonts w:cs="Times New Roman" w:hint="default"/>
      </w:rPr>
    </w:lvl>
  </w:abstractNum>
  <w:abstractNum w:abstractNumId="3">
    <w:nsid w:val="0D9F44B5"/>
    <w:multiLevelType w:val="singleLevel"/>
    <w:tmpl w:val="36EA0EA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04D03F7"/>
    <w:multiLevelType w:val="multilevel"/>
    <w:tmpl w:val="DAD0F6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1076409"/>
    <w:multiLevelType w:val="hybridMultilevel"/>
    <w:tmpl w:val="08FE6B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214DE8"/>
    <w:multiLevelType w:val="hybridMultilevel"/>
    <w:tmpl w:val="0BFAD3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C44A6D"/>
    <w:multiLevelType w:val="multilevel"/>
    <w:tmpl w:val="1C9E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7B3BB4"/>
    <w:multiLevelType w:val="hybridMultilevel"/>
    <w:tmpl w:val="2C284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837F5"/>
    <w:multiLevelType w:val="multilevel"/>
    <w:tmpl w:val="214CA9A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89845B7"/>
    <w:multiLevelType w:val="multilevel"/>
    <w:tmpl w:val="9470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F811C5"/>
    <w:multiLevelType w:val="hybridMultilevel"/>
    <w:tmpl w:val="024C673C"/>
    <w:lvl w:ilvl="0" w:tplc="FFFFFFFF">
      <w:start w:val="1"/>
      <w:numFmt w:val="bullet"/>
      <w:lvlText w:val=""/>
      <w:lvlJc w:val="left"/>
      <w:pPr>
        <w:tabs>
          <w:tab w:val="num" w:pos="1574"/>
        </w:tabs>
        <w:ind w:left="157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4"/>
        </w:tabs>
        <w:ind w:left="229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4"/>
        </w:tabs>
        <w:ind w:left="30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4"/>
        </w:tabs>
        <w:ind w:left="44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4"/>
        </w:tabs>
        <w:ind w:left="51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4"/>
        </w:tabs>
        <w:ind w:left="66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4"/>
        </w:tabs>
        <w:ind w:left="7334" w:hanging="360"/>
      </w:pPr>
      <w:rPr>
        <w:rFonts w:ascii="Wingdings" w:hAnsi="Wingdings" w:hint="default"/>
      </w:rPr>
    </w:lvl>
  </w:abstractNum>
  <w:abstractNum w:abstractNumId="12">
    <w:nsid w:val="19157B36"/>
    <w:multiLevelType w:val="hybridMultilevel"/>
    <w:tmpl w:val="1F08FD7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A1A7B1D"/>
    <w:multiLevelType w:val="hybridMultilevel"/>
    <w:tmpl w:val="D28868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587AFF"/>
    <w:multiLevelType w:val="hybridMultilevel"/>
    <w:tmpl w:val="B740BF34"/>
    <w:lvl w:ilvl="0" w:tplc="FFFFFFFF">
      <w:start w:val="3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5">
    <w:nsid w:val="26605C2A"/>
    <w:multiLevelType w:val="multilevel"/>
    <w:tmpl w:val="222664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2C7D77CB"/>
    <w:multiLevelType w:val="multilevel"/>
    <w:tmpl w:val="D8189D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17">
    <w:nsid w:val="2CCE0E15"/>
    <w:multiLevelType w:val="multilevel"/>
    <w:tmpl w:val="F776F6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77"/>
        </w:tabs>
        <w:ind w:left="1177" w:hanging="78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574"/>
        </w:tabs>
        <w:ind w:left="1574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 w:hint="default"/>
      </w:rPr>
    </w:lvl>
  </w:abstractNum>
  <w:abstractNum w:abstractNumId="18">
    <w:nsid w:val="30AD2BB3"/>
    <w:multiLevelType w:val="hybridMultilevel"/>
    <w:tmpl w:val="7BCEF34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2B02E9"/>
    <w:multiLevelType w:val="hybridMultilevel"/>
    <w:tmpl w:val="90B633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E5C8A"/>
    <w:multiLevelType w:val="hybridMultilevel"/>
    <w:tmpl w:val="AF32B8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672701"/>
    <w:multiLevelType w:val="hybridMultilevel"/>
    <w:tmpl w:val="08E21986"/>
    <w:lvl w:ilvl="0" w:tplc="FFFFFFF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22">
    <w:nsid w:val="429D4967"/>
    <w:multiLevelType w:val="multilevel"/>
    <w:tmpl w:val="29F2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3">
    <w:nsid w:val="42E35364"/>
    <w:multiLevelType w:val="singleLevel"/>
    <w:tmpl w:val="FB00BF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6A61BD"/>
    <w:multiLevelType w:val="multilevel"/>
    <w:tmpl w:val="6F323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5">
    <w:nsid w:val="49B0254C"/>
    <w:multiLevelType w:val="hybridMultilevel"/>
    <w:tmpl w:val="220203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CD0EBD"/>
    <w:multiLevelType w:val="hybridMultilevel"/>
    <w:tmpl w:val="17FA437C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4F5357D8"/>
    <w:multiLevelType w:val="hybridMultilevel"/>
    <w:tmpl w:val="9804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6C0CC0"/>
    <w:multiLevelType w:val="hybridMultilevel"/>
    <w:tmpl w:val="7884D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476C1E"/>
    <w:multiLevelType w:val="hybridMultilevel"/>
    <w:tmpl w:val="7B5860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27544B"/>
    <w:multiLevelType w:val="multilevel"/>
    <w:tmpl w:val="A75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cs="Times New Roman" w:hint="default"/>
      </w:rPr>
    </w:lvl>
  </w:abstractNum>
  <w:abstractNum w:abstractNumId="31">
    <w:nsid w:val="680D02E9"/>
    <w:multiLevelType w:val="hybridMultilevel"/>
    <w:tmpl w:val="87EE4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E00708"/>
    <w:multiLevelType w:val="hybridMultilevel"/>
    <w:tmpl w:val="C4ACAB5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F475289"/>
    <w:multiLevelType w:val="hybridMultilevel"/>
    <w:tmpl w:val="3CDC1A74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2175AF"/>
    <w:multiLevelType w:val="multilevel"/>
    <w:tmpl w:val="05641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35">
    <w:nsid w:val="71854A7B"/>
    <w:multiLevelType w:val="hybridMultilevel"/>
    <w:tmpl w:val="1C9E4D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060E9A"/>
    <w:multiLevelType w:val="multilevel"/>
    <w:tmpl w:val="CCC2CC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37">
    <w:nsid w:val="737F31A4"/>
    <w:multiLevelType w:val="hybridMultilevel"/>
    <w:tmpl w:val="532C261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FA7B1C"/>
    <w:multiLevelType w:val="hybridMultilevel"/>
    <w:tmpl w:val="6FD4B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CC59B7"/>
    <w:multiLevelType w:val="hybridMultilevel"/>
    <w:tmpl w:val="00CCD12C"/>
    <w:lvl w:ilvl="0" w:tplc="FFFFFFFF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0">
    <w:nsid w:val="78825B61"/>
    <w:multiLevelType w:val="hybridMultilevel"/>
    <w:tmpl w:val="E5A8DA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C0876"/>
    <w:multiLevelType w:val="multilevel"/>
    <w:tmpl w:val="1C9E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E34ACE"/>
    <w:multiLevelType w:val="multilevel"/>
    <w:tmpl w:val="284E7D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3">
    <w:nsid w:val="7CDE1399"/>
    <w:multiLevelType w:val="hybridMultilevel"/>
    <w:tmpl w:val="0B5C32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5"/>
  </w:num>
  <w:num w:numId="5">
    <w:abstractNumId w:val="25"/>
  </w:num>
  <w:num w:numId="6">
    <w:abstractNumId w:val="33"/>
  </w:num>
  <w:num w:numId="7">
    <w:abstractNumId w:val="11"/>
  </w:num>
  <w:num w:numId="8">
    <w:abstractNumId w:val="43"/>
  </w:num>
  <w:num w:numId="9">
    <w:abstractNumId w:val="10"/>
  </w:num>
  <w:num w:numId="10">
    <w:abstractNumId w:val="1"/>
  </w:num>
  <w:num w:numId="11">
    <w:abstractNumId w:val="4"/>
  </w:num>
  <w:num w:numId="12">
    <w:abstractNumId w:val="37"/>
  </w:num>
  <w:num w:numId="13">
    <w:abstractNumId w:val="26"/>
  </w:num>
  <w:num w:numId="14">
    <w:abstractNumId w:val="12"/>
  </w:num>
  <w:num w:numId="15">
    <w:abstractNumId w:val="40"/>
  </w:num>
  <w:num w:numId="16">
    <w:abstractNumId w:val="14"/>
  </w:num>
  <w:num w:numId="17">
    <w:abstractNumId w:val="13"/>
  </w:num>
  <w:num w:numId="18">
    <w:abstractNumId w:val="21"/>
  </w:num>
  <w:num w:numId="19">
    <w:abstractNumId w:val="22"/>
  </w:num>
  <w:num w:numId="20">
    <w:abstractNumId w:val="0"/>
  </w:num>
  <w:num w:numId="21">
    <w:abstractNumId w:val="28"/>
  </w:num>
  <w:num w:numId="22">
    <w:abstractNumId w:val="6"/>
  </w:num>
  <w:num w:numId="23">
    <w:abstractNumId w:val="35"/>
  </w:num>
  <w:num w:numId="24">
    <w:abstractNumId w:val="19"/>
  </w:num>
  <w:num w:numId="25">
    <w:abstractNumId w:val="24"/>
  </w:num>
  <w:num w:numId="26">
    <w:abstractNumId w:val="39"/>
  </w:num>
  <w:num w:numId="27">
    <w:abstractNumId w:val="8"/>
  </w:num>
  <w:num w:numId="28">
    <w:abstractNumId w:val="2"/>
  </w:num>
  <w:num w:numId="29">
    <w:abstractNumId w:val="30"/>
  </w:num>
  <w:num w:numId="30">
    <w:abstractNumId w:val="29"/>
  </w:num>
  <w:num w:numId="31">
    <w:abstractNumId w:val="31"/>
  </w:num>
  <w:num w:numId="32">
    <w:abstractNumId w:val="32"/>
  </w:num>
  <w:num w:numId="33">
    <w:abstractNumId w:val="38"/>
  </w:num>
  <w:num w:numId="34">
    <w:abstractNumId w:val="23"/>
  </w:num>
  <w:num w:numId="35">
    <w:abstractNumId w:val="3"/>
  </w:num>
  <w:num w:numId="36">
    <w:abstractNumId w:val="7"/>
  </w:num>
  <w:num w:numId="37">
    <w:abstractNumId w:val="41"/>
  </w:num>
  <w:num w:numId="38">
    <w:abstractNumId w:val="15"/>
  </w:num>
  <w:num w:numId="39">
    <w:abstractNumId w:val="36"/>
  </w:num>
  <w:num w:numId="40">
    <w:abstractNumId w:val="42"/>
  </w:num>
  <w:num w:numId="41">
    <w:abstractNumId w:val="17"/>
  </w:num>
  <w:num w:numId="42">
    <w:abstractNumId w:val="16"/>
  </w:num>
  <w:num w:numId="43">
    <w:abstractNumId w:val="3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441"/>
    <w:rsid w:val="00082D6A"/>
    <w:rsid w:val="0022744B"/>
    <w:rsid w:val="002E4C9F"/>
    <w:rsid w:val="00505318"/>
    <w:rsid w:val="00576C78"/>
    <w:rsid w:val="005D47FC"/>
    <w:rsid w:val="005E7B2F"/>
    <w:rsid w:val="006025DA"/>
    <w:rsid w:val="00856132"/>
    <w:rsid w:val="008A1255"/>
    <w:rsid w:val="00923441"/>
    <w:rsid w:val="00955373"/>
    <w:rsid w:val="009B216C"/>
    <w:rsid w:val="00B860F4"/>
    <w:rsid w:val="00C42E84"/>
    <w:rsid w:val="00C84764"/>
    <w:rsid w:val="00C91F8F"/>
    <w:rsid w:val="00E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15C065-1B31-4CE1-B2F6-81B3112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709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pPr>
      <w:tabs>
        <w:tab w:val="left" w:pos="3960"/>
        <w:tab w:val="left" w:pos="5580"/>
      </w:tabs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qFormat/>
    <w:pPr>
      <w:jc w:val="right"/>
    </w:pPr>
    <w:rPr>
      <w:sz w:val="2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b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357" w:firstLine="709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15419</Words>
  <Characters>87891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л</Company>
  <LinksUpToDate>false</LinksUpToDate>
  <CharactersWithSpaces>103104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</dc:creator>
  <cp:keywords/>
  <dc:description/>
  <cp:lastModifiedBy>admin</cp:lastModifiedBy>
  <cp:revision>2</cp:revision>
  <cp:lastPrinted>2004-06-17T13:42:00Z</cp:lastPrinted>
  <dcterms:created xsi:type="dcterms:W3CDTF">2014-04-25T14:22:00Z</dcterms:created>
  <dcterms:modified xsi:type="dcterms:W3CDTF">2014-04-25T14:22:00Z</dcterms:modified>
</cp:coreProperties>
</file>