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79" w:rsidRPr="003778AF" w:rsidRDefault="00AA4C42" w:rsidP="006823E8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3778AF">
        <w:rPr>
          <w:b/>
          <w:caps/>
          <w:sz w:val="28"/>
          <w:szCs w:val="28"/>
        </w:rPr>
        <w:t>Содержание</w:t>
      </w:r>
    </w:p>
    <w:p w:rsidR="00AA4C42" w:rsidRPr="003778AF" w:rsidRDefault="00AA4C42" w:rsidP="006823E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A4C42" w:rsidRPr="003778AF" w:rsidRDefault="00D01272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caps/>
          <w:sz w:val="28"/>
          <w:szCs w:val="28"/>
        </w:rPr>
        <w:t>В</w:t>
      </w:r>
      <w:r w:rsidRPr="003778AF">
        <w:rPr>
          <w:sz w:val="28"/>
          <w:szCs w:val="28"/>
        </w:rPr>
        <w:t>ведение</w:t>
      </w:r>
      <w:r w:rsidR="00263474" w:rsidRPr="003778AF">
        <w:rPr>
          <w:sz w:val="28"/>
          <w:szCs w:val="28"/>
        </w:rPr>
        <w:t>……………………………………………………………………</w:t>
      </w:r>
      <w:r w:rsidR="003778AF">
        <w:rPr>
          <w:sz w:val="28"/>
          <w:szCs w:val="28"/>
        </w:rPr>
        <w:t>…….</w:t>
      </w:r>
      <w:r w:rsidR="00263474" w:rsidRPr="003778AF">
        <w:rPr>
          <w:sz w:val="28"/>
          <w:szCs w:val="28"/>
        </w:rPr>
        <w:t>..3</w:t>
      </w:r>
    </w:p>
    <w:p w:rsidR="00AA4C42" w:rsidRPr="003778AF" w:rsidRDefault="00E94501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caps/>
          <w:sz w:val="28"/>
          <w:szCs w:val="28"/>
        </w:rPr>
        <w:t>1.</w:t>
      </w:r>
      <w:r w:rsidR="003778AF">
        <w:rPr>
          <w:caps/>
          <w:sz w:val="28"/>
          <w:szCs w:val="28"/>
        </w:rPr>
        <w:t xml:space="preserve"> </w:t>
      </w:r>
      <w:r w:rsidRPr="003778AF">
        <w:rPr>
          <w:caps/>
          <w:sz w:val="28"/>
          <w:szCs w:val="28"/>
        </w:rPr>
        <w:t>О</w:t>
      </w:r>
      <w:r w:rsidRPr="003778AF">
        <w:rPr>
          <w:sz w:val="28"/>
          <w:szCs w:val="28"/>
        </w:rPr>
        <w:t>бщая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Кредит»</w:t>
      </w:r>
      <w:r w:rsidR="00263474" w:rsidRPr="003778AF">
        <w:rPr>
          <w:sz w:val="28"/>
          <w:szCs w:val="28"/>
        </w:rPr>
        <w:t>…………………………</w:t>
      </w:r>
      <w:r w:rsidR="003778AF">
        <w:rPr>
          <w:sz w:val="28"/>
          <w:szCs w:val="28"/>
        </w:rPr>
        <w:t>….</w:t>
      </w:r>
      <w:r w:rsidR="00263474"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>.</w:t>
      </w:r>
      <w:r w:rsidR="00263474" w:rsidRPr="003778AF">
        <w:rPr>
          <w:sz w:val="28"/>
          <w:szCs w:val="28"/>
        </w:rPr>
        <w:t>..7</w:t>
      </w:r>
    </w:p>
    <w:p w:rsidR="00E94501" w:rsidRPr="003778AF" w:rsidRDefault="00E94501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1.1.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структуры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</w:t>
      </w:r>
      <w:r w:rsidR="00263474" w:rsidRPr="003778AF">
        <w:rPr>
          <w:sz w:val="28"/>
          <w:szCs w:val="28"/>
        </w:rPr>
        <w:t>………</w:t>
      </w:r>
      <w:r w:rsidR="003778AF">
        <w:rPr>
          <w:sz w:val="28"/>
          <w:szCs w:val="28"/>
        </w:rPr>
        <w:t>….</w:t>
      </w:r>
      <w:r w:rsidR="0068137C" w:rsidRPr="003778AF">
        <w:rPr>
          <w:sz w:val="28"/>
          <w:szCs w:val="28"/>
        </w:rPr>
        <w:t>..7</w:t>
      </w:r>
    </w:p>
    <w:p w:rsidR="00E94501" w:rsidRPr="003778AF" w:rsidRDefault="00E94501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1.2.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100F18" w:rsidRPr="003778AF">
        <w:rPr>
          <w:sz w:val="28"/>
          <w:szCs w:val="28"/>
        </w:rPr>
        <w:t>…………………………………………</w:t>
      </w:r>
      <w:r w:rsidR="003778AF">
        <w:rPr>
          <w:sz w:val="28"/>
          <w:szCs w:val="28"/>
        </w:rPr>
        <w:t>….</w:t>
      </w:r>
      <w:r w:rsidR="00100F18" w:rsidRPr="003778AF">
        <w:rPr>
          <w:sz w:val="28"/>
          <w:szCs w:val="28"/>
        </w:rPr>
        <w:t>..</w:t>
      </w:r>
      <w:r w:rsidR="0068137C" w:rsidRPr="003778AF">
        <w:rPr>
          <w:sz w:val="28"/>
          <w:szCs w:val="28"/>
        </w:rPr>
        <w:t>12</w:t>
      </w:r>
    </w:p>
    <w:p w:rsidR="00E94501" w:rsidRPr="003778AF" w:rsidRDefault="00E94501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1.3.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68137C" w:rsidRPr="003778AF">
        <w:rPr>
          <w:sz w:val="28"/>
          <w:szCs w:val="28"/>
        </w:rPr>
        <w:t>………………………</w:t>
      </w:r>
      <w:r w:rsidR="003778AF">
        <w:rPr>
          <w:sz w:val="28"/>
          <w:szCs w:val="28"/>
        </w:rPr>
        <w:t>….</w:t>
      </w:r>
      <w:r w:rsidR="0068137C" w:rsidRPr="003778AF">
        <w:rPr>
          <w:sz w:val="28"/>
          <w:szCs w:val="28"/>
        </w:rPr>
        <w:t>….29</w:t>
      </w:r>
    </w:p>
    <w:p w:rsidR="00CE6B88" w:rsidRPr="003778AF" w:rsidRDefault="00CE6B88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1.3.1.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EF6639" w:rsidRPr="003778AF">
        <w:rPr>
          <w:sz w:val="28"/>
          <w:szCs w:val="28"/>
        </w:rPr>
        <w:t>……………………………………………..………………</w:t>
      </w:r>
      <w:r w:rsidR="003778AF">
        <w:rPr>
          <w:sz w:val="28"/>
          <w:szCs w:val="28"/>
        </w:rPr>
        <w:t>………….</w:t>
      </w:r>
      <w:r w:rsidR="00EF6639" w:rsidRPr="003778AF">
        <w:rPr>
          <w:sz w:val="28"/>
          <w:szCs w:val="28"/>
        </w:rPr>
        <w:t>……</w:t>
      </w:r>
      <w:r w:rsidR="003778AF">
        <w:rPr>
          <w:sz w:val="28"/>
          <w:szCs w:val="28"/>
        </w:rPr>
        <w:t>..</w:t>
      </w:r>
      <w:r w:rsidR="00EF6639" w:rsidRPr="003778AF">
        <w:rPr>
          <w:sz w:val="28"/>
          <w:szCs w:val="28"/>
        </w:rPr>
        <w:t>.</w:t>
      </w:r>
      <w:r w:rsidR="009A2F4D" w:rsidRPr="003778AF">
        <w:rPr>
          <w:sz w:val="28"/>
          <w:szCs w:val="28"/>
        </w:rPr>
        <w:t>29</w:t>
      </w:r>
    </w:p>
    <w:p w:rsidR="00CE6B88" w:rsidRPr="003778AF" w:rsidRDefault="00CE6B88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1.3.2.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9A2F4D" w:rsidRPr="003778AF">
        <w:rPr>
          <w:sz w:val="28"/>
          <w:szCs w:val="28"/>
        </w:rPr>
        <w:t>………………………………………</w:t>
      </w:r>
      <w:r w:rsidR="003778AF">
        <w:rPr>
          <w:sz w:val="28"/>
          <w:szCs w:val="28"/>
        </w:rPr>
        <w:t>………………………</w:t>
      </w:r>
      <w:r w:rsidR="009A2F4D" w:rsidRPr="003778AF">
        <w:rPr>
          <w:sz w:val="28"/>
          <w:szCs w:val="28"/>
        </w:rPr>
        <w:t>…45</w:t>
      </w:r>
    </w:p>
    <w:p w:rsidR="00E94501" w:rsidRPr="003778AF" w:rsidRDefault="00E94501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F070AB" w:rsidRPr="003778AF">
        <w:rPr>
          <w:sz w:val="28"/>
          <w:szCs w:val="28"/>
        </w:rPr>
        <w:t>………………</w:t>
      </w:r>
      <w:r w:rsidR="003778AF">
        <w:rPr>
          <w:sz w:val="28"/>
          <w:szCs w:val="28"/>
        </w:rPr>
        <w:t>……</w:t>
      </w:r>
      <w:r w:rsidR="00F070AB" w:rsidRPr="003778AF">
        <w:rPr>
          <w:sz w:val="28"/>
          <w:szCs w:val="28"/>
        </w:rPr>
        <w:t>..55</w:t>
      </w:r>
    </w:p>
    <w:p w:rsidR="00E94501" w:rsidRPr="003778AF" w:rsidRDefault="00E94501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2.1.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Понятие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История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создания</w:t>
      </w:r>
      <w:r w:rsidR="00F070AB" w:rsidRPr="003778AF">
        <w:rPr>
          <w:sz w:val="28"/>
          <w:szCs w:val="28"/>
        </w:rPr>
        <w:t>…</w:t>
      </w:r>
      <w:r w:rsidR="009A628B" w:rsidRPr="003778AF">
        <w:rPr>
          <w:sz w:val="28"/>
          <w:szCs w:val="28"/>
        </w:rPr>
        <w:t>.</w:t>
      </w:r>
      <w:r w:rsidR="00F070AB" w:rsidRPr="003778AF">
        <w:rPr>
          <w:sz w:val="28"/>
          <w:szCs w:val="28"/>
        </w:rPr>
        <w:t>…</w:t>
      </w:r>
      <w:r w:rsidR="003778AF">
        <w:rPr>
          <w:sz w:val="28"/>
          <w:szCs w:val="28"/>
        </w:rPr>
        <w:t>….</w:t>
      </w:r>
      <w:r w:rsidR="00F070AB" w:rsidRPr="003778AF">
        <w:rPr>
          <w:sz w:val="28"/>
          <w:szCs w:val="28"/>
        </w:rPr>
        <w:t>...55</w:t>
      </w:r>
    </w:p>
    <w:p w:rsidR="00E94501" w:rsidRPr="003778AF" w:rsidRDefault="00E94501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2.2.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9A628B" w:rsidRPr="003778AF">
        <w:rPr>
          <w:sz w:val="28"/>
          <w:szCs w:val="28"/>
        </w:rPr>
        <w:t>………………………</w:t>
      </w:r>
      <w:r w:rsidR="003778AF">
        <w:rPr>
          <w:sz w:val="28"/>
          <w:szCs w:val="28"/>
        </w:rPr>
        <w:t>…..</w:t>
      </w:r>
      <w:r w:rsidR="009A628B" w:rsidRPr="003778AF">
        <w:rPr>
          <w:sz w:val="28"/>
          <w:szCs w:val="28"/>
        </w:rPr>
        <w:t>…74</w:t>
      </w:r>
    </w:p>
    <w:p w:rsidR="00E94501" w:rsidRPr="003778AF" w:rsidRDefault="00E94501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2.3.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Современный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D071C9" w:rsidRPr="003778AF">
        <w:rPr>
          <w:sz w:val="28"/>
          <w:szCs w:val="28"/>
        </w:rPr>
        <w:t>…………….…………</w:t>
      </w:r>
      <w:r w:rsidR="003778AF">
        <w:rPr>
          <w:sz w:val="28"/>
          <w:szCs w:val="28"/>
        </w:rPr>
        <w:t>…..</w:t>
      </w:r>
      <w:r w:rsidR="00D071C9" w:rsidRPr="003778AF">
        <w:rPr>
          <w:sz w:val="28"/>
          <w:szCs w:val="28"/>
        </w:rPr>
        <w:t>.83</w:t>
      </w:r>
    </w:p>
    <w:p w:rsidR="00E94501" w:rsidRPr="003778AF" w:rsidRDefault="00E94501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предложения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усовершенствованию</w:t>
      </w:r>
      <w:r w:rsidR="00821B5E" w:rsidRPr="003778AF">
        <w:rPr>
          <w:sz w:val="28"/>
          <w:szCs w:val="28"/>
        </w:rPr>
        <w:t>………………</w:t>
      </w:r>
      <w:r w:rsidR="003778AF">
        <w:rPr>
          <w:sz w:val="28"/>
          <w:szCs w:val="28"/>
        </w:rPr>
        <w:t>……………………</w:t>
      </w:r>
      <w:r w:rsidR="00821B5E" w:rsidRPr="003778AF">
        <w:rPr>
          <w:sz w:val="28"/>
          <w:szCs w:val="28"/>
        </w:rPr>
        <w:t>.</w:t>
      </w:r>
      <w:r w:rsidRPr="003778AF">
        <w:rPr>
          <w:sz w:val="28"/>
          <w:szCs w:val="28"/>
        </w:rPr>
        <w:t>.</w:t>
      </w:r>
      <w:r w:rsidR="00821B5E" w:rsidRPr="003778AF">
        <w:rPr>
          <w:sz w:val="28"/>
          <w:szCs w:val="28"/>
        </w:rPr>
        <w:t>90</w:t>
      </w:r>
    </w:p>
    <w:p w:rsidR="00CE6B88" w:rsidRPr="003778AF" w:rsidRDefault="00CE6B88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3.1.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821B5E" w:rsidRPr="003778AF">
        <w:rPr>
          <w:sz w:val="28"/>
          <w:szCs w:val="28"/>
        </w:rPr>
        <w:t>…………………</w:t>
      </w:r>
      <w:r w:rsidR="003778AF">
        <w:rPr>
          <w:sz w:val="28"/>
          <w:szCs w:val="28"/>
        </w:rPr>
        <w:t>….</w:t>
      </w:r>
      <w:r w:rsidR="00821B5E" w:rsidRPr="003778AF">
        <w:rPr>
          <w:sz w:val="28"/>
          <w:szCs w:val="28"/>
        </w:rPr>
        <w:t>.90</w:t>
      </w:r>
    </w:p>
    <w:p w:rsidR="00CE6B88" w:rsidRPr="003778AF" w:rsidRDefault="00CE6B88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3.2.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Структура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</w:t>
      </w:r>
      <w:r w:rsidR="003B6A7B" w:rsidRPr="003778AF">
        <w:rPr>
          <w:sz w:val="28"/>
          <w:szCs w:val="28"/>
        </w:rPr>
        <w:t>………………………………………</w:t>
      </w:r>
      <w:r w:rsidR="003778AF">
        <w:rPr>
          <w:sz w:val="28"/>
          <w:szCs w:val="28"/>
        </w:rPr>
        <w:t>…..</w:t>
      </w:r>
      <w:r w:rsidR="003B6A7B" w:rsidRPr="003778AF">
        <w:rPr>
          <w:sz w:val="28"/>
          <w:szCs w:val="28"/>
        </w:rPr>
        <w:t>98</w:t>
      </w:r>
    </w:p>
    <w:p w:rsidR="00D01272" w:rsidRPr="003778AF" w:rsidRDefault="00D01272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3.</w:t>
      </w:r>
      <w:r w:rsidR="00CE6B88" w:rsidRPr="003778AF">
        <w:rPr>
          <w:sz w:val="28"/>
          <w:szCs w:val="28"/>
        </w:rPr>
        <w:t>3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Рекомендации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совершенствованию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B6A7B" w:rsidRPr="003778AF">
        <w:rPr>
          <w:sz w:val="28"/>
          <w:szCs w:val="28"/>
        </w:rPr>
        <w:t>……………………………</w:t>
      </w:r>
      <w:r w:rsidR="003778AF">
        <w:rPr>
          <w:sz w:val="28"/>
          <w:szCs w:val="28"/>
        </w:rPr>
        <w:t>………………</w:t>
      </w:r>
      <w:r w:rsidR="003B6A7B" w:rsidRPr="003778AF">
        <w:rPr>
          <w:sz w:val="28"/>
          <w:szCs w:val="28"/>
        </w:rPr>
        <w:t>…102</w:t>
      </w:r>
    </w:p>
    <w:p w:rsidR="00D01272" w:rsidRPr="003778AF" w:rsidRDefault="00D01272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Заключение</w:t>
      </w:r>
      <w:r w:rsidR="008F1BC9" w:rsidRPr="003778AF">
        <w:rPr>
          <w:sz w:val="28"/>
          <w:szCs w:val="28"/>
        </w:rPr>
        <w:t>………………………………………………………………</w:t>
      </w:r>
      <w:r w:rsidR="003778AF">
        <w:rPr>
          <w:sz w:val="28"/>
          <w:szCs w:val="28"/>
        </w:rPr>
        <w:t>…...</w:t>
      </w:r>
      <w:r w:rsidR="008F1BC9" w:rsidRPr="003778AF">
        <w:rPr>
          <w:sz w:val="28"/>
          <w:szCs w:val="28"/>
        </w:rPr>
        <w:t>…108</w:t>
      </w:r>
      <w:r w:rsidR="003778AF">
        <w:rPr>
          <w:sz w:val="28"/>
          <w:szCs w:val="28"/>
        </w:rPr>
        <w:t xml:space="preserve"> </w:t>
      </w:r>
    </w:p>
    <w:p w:rsidR="00D01272" w:rsidRPr="003778AF" w:rsidRDefault="00D01272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Список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литературы</w:t>
      </w:r>
      <w:r w:rsidR="008F1BC9" w:rsidRPr="003778AF">
        <w:rPr>
          <w:sz w:val="28"/>
          <w:szCs w:val="28"/>
        </w:rPr>
        <w:t>………………………………………………………</w:t>
      </w:r>
      <w:r w:rsidR="003778AF">
        <w:rPr>
          <w:sz w:val="28"/>
          <w:szCs w:val="28"/>
        </w:rPr>
        <w:t>……</w:t>
      </w:r>
      <w:r w:rsidR="008F1BC9" w:rsidRPr="003778AF">
        <w:rPr>
          <w:sz w:val="28"/>
          <w:szCs w:val="28"/>
        </w:rPr>
        <w:t>..110</w:t>
      </w:r>
    </w:p>
    <w:p w:rsidR="00D01272" w:rsidRPr="003778AF" w:rsidRDefault="00D01272" w:rsidP="006823E8">
      <w:pPr>
        <w:spacing w:line="360" w:lineRule="auto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Приложение</w:t>
      </w:r>
      <w:r w:rsidR="008F1BC9" w:rsidRPr="003778AF">
        <w:rPr>
          <w:sz w:val="28"/>
          <w:szCs w:val="28"/>
        </w:rPr>
        <w:t>………………………………………………………………</w:t>
      </w:r>
      <w:r w:rsidR="003778AF">
        <w:rPr>
          <w:sz w:val="28"/>
          <w:szCs w:val="28"/>
        </w:rPr>
        <w:t>…….</w:t>
      </w:r>
      <w:r w:rsidR="008F1BC9" w:rsidRPr="003778AF">
        <w:rPr>
          <w:sz w:val="28"/>
          <w:szCs w:val="28"/>
        </w:rPr>
        <w:t>111</w:t>
      </w:r>
      <w:r w:rsidR="003778AF">
        <w:rPr>
          <w:sz w:val="28"/>
          <w:szCs w:val="28"/>
        </w:rPr>
        <w:t xml:space="preserve"> </w:t>
      </w:r>
    </w:p>
    <w:p w:rsidR="00AA4C42" w:rsidRPr="003778AF" w:rsidRDefault="003778AF" w:rsidP="006823E8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E94501" w:rsidRPr="003778AF">
        <w:rPr>
          <w:b/>
          <w:caps/>
          <w:sz w:val="28"/>
          <w:szCs w:val="28"/>
        </w:rPr>
        <w:t>ВВЕДЕНИЕ</w:t>
      </w:r>
    </w:p>
    <w:p w:rsidR="00E94501" w:rsidRPr="003778AF" w:rsidRDefault="00E94501" w:rsidP="006823E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78257B" w:rsidRPr="003778AF" w:rsidRDefault="0078257B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Банковская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важнейших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неотъемлемых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структур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обращения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параллельно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тесно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переплеталось.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проводя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кредитуя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посредниками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перераспределении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производства,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способствуют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производительности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труда.</w:t>
      </w:r>
      <w:r w:rsidR="003778AF">
        <w:rPr>
          <w:sz w:val="28"/>
          <w:szCs w:val="28"/>
        </w:rPr>
        <w:t xml:space="preserve"> </w:t>
      </w:r>
    </w:p>
    <w:p w:rsidR="0078257B" w:rsidRPr="003778AF" w:rsidRDefault="0078257B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Современная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важнейшая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национального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практическая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расчетов;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операции;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наряду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посредниками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сбережения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производственным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структурам.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Коммерческие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банки,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действуя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денежно-кредитной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политикой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регулируют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движение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потоков,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скорость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оборота,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эмиссию,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массу,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включая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находящихся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обращении.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Стабилизация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массы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залог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инфляции,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достижении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рыночные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воздействуют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народного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образом.</w:t>
      </w:r>
    </w:p>
    <w:p w:rsidR="0078257B" w:rsidRPr="003778AF" w:rsidRDefault="0078257B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Современная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многообразных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традиционных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депозитно-ссудных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расчетно-кассовых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новейших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денежно-кредитных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инструментов,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структурами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(лизинг,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факторинг,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траст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т.д.).</w:t>
      </w:r>
      <w:r w:rsidR="003778AF">
        <w:rPr>
          <w:sz w:val="28"/>
          <w:szCs w:val="28"/>
        </w:rPr>
        <w:t xml:space="preserve"> </w:t>
      </w:r>
    </w:p>
    <w:p w:rsidR="00374C51" w:rsidRPr="003778AF" w:rsidRDefault="00374C51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Наличие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товарного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денег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обусловливает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существование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товарного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становится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обязательным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атрибутом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хозяйствования.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содействует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закреплению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хозяйственно-финансовой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деятельности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предприятия,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он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является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необходимым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фондов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фондов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обращения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расширенного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воспроизводства,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даёт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возможность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беспрерывно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совершать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процесс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оборачивания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следствие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влияет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реализации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продукции.</w:t>
      </w:r>
    </w:p>
    <w:p w:rsidR="005C7758" w:rsidRPr="003778AF" w:rsidRDefault="005C775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Центрального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непосредственно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независимые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экспертные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агентства.</w:t>
      </w:r>
    </w:p>
    <w:p w:rsidR="005C7758" w:rsidRPr="003778AF" w:rsidRDefault="005C775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Затяжной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кризиса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вызывает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пересматривают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политику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перестраивают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смещают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акценты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пришла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движение.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Волна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неплатежей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“подсаживать”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5E5715"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том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числе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области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кредитования.</w:t>
      </w:r>
    </w:p>
    <w:p w:rsidR="00374C51" w:rsidRPr="003778AF" w:rsidRDefault="00374C51" w:rsidP="006823E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хорошо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стимулирует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труда.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заработную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недостаточную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расчёт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ряда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предметов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люди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Впоследствии,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выплачены,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каждый,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взявший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старается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продержаться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своём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дольше,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промежуток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времени.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уверенным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силах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зарекомендовать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себя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честное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добросовестное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дальнейших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связей.</w:t>
      </w:r>
      <w:r w:rsidR="003778AF">
        <w:rPr>
          <w:sz w:val="28"/>
        </w:rPr>
        <w:t xml:space="preserve"> </w:t>
      </w:r>
      <w:r w:rsidR="005E5715" w:rsidRPr="003778AF">
        <w:rPr>
          <w:sz w:val="28"/>
          <w:szCs w:val="28"/>
        </w:rPr>
        <w:t>А</w:t>
      </w:r>
      <w:r w:rsidR="008962D4" w:rsidRPr="003778AF">
        <w:rPr>
          <w:sz w:val="28"/>
          <w:szCs w:val="28"/>
        </w:rPr>
        <w:t>ктуальность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данной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темы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состоит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том,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потребительское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продолжает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набирать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обороты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Пожалуй,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сегодня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трудно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найти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человека,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никогда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слышал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возможности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купить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угодно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чужой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счет.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Устоять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перед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этим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практически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невозможно,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выдумывают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новые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новые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предложения,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завлечь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клиентов.</w:t>
      </w:r>
      <w:r w:rsidR="003778AF">
        <w:rPr>
          <w:sz w:val="28"/>
          <w:szCs w:val="28"/>
        </w:rPr>
        <w:t xml:space="preserve"> </w:t>
      </w:r>
      <w:r w:rsidR="005E5715" w:rsidRPr="003778AF">
        <w:rPr>
          <w:sz w:val="28"/>
          <w:szCs w:val="28"/>
        </w:rPr>
        <w:t>кредита.</w:t>
      </w:r>
      <w:r w:rsidR="003778AF">
        <w:rPr>
          <w:sz w:val="28"/>
          <w:szCs w:val="28"/>
        </w:rPr>
        <w:t xml:space="preserve"> </w:t>
      </w:r>
    </w:p>
    <w:p w:rsidR="005E5715" w:rsidRPr="003778AF" w:rsidRDefault="005E5715" w:rsidP="006823E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Данная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понять</w:t>
      </w:r>
      <w:r w:rsidR="001B694A"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играет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</w:p>
    <w:p w:rsidR="008962D4" w:rsidRPr="003778AF" w:rsidRDefault="001B694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дипломной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работы.</w:t>
      </w:r>
      <w:r w:rsidR="003778AF">
        <w:rPr>
          <w:sz w:val="28"/>
          <w:szCs w:val="28"/>
        </w:rPr>
        <w:t xml:space="preserve"> </w:t>
      </w:r>
    </w:p>
    <w:p w:rsidR="008962D4" w:rsidRPr="003778AF" w:rsidRDefault="001B694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Задачами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являться:</w:t>
      </w:r>
    </w:p>
    <w:p w:rsidR="001B694A" w:rsidRPr="003778AF" w:rsidRDefault="001B694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ознакомление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структурой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показателями</w:t>
      </w:r>
    </w:p>
    <w:p w:rsidR="001B694A" w:rsidRPr="003778AF" w:rsidRDefault="001B694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</w:p>
    <w:p w:rsidR="001B694A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94A"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694A" w:rsidRPr="003778AF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1B694A" w:rsidRPr="003778AF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1B694A" w:rsidRPr="003778AF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="001B694A"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B694A" w:rsidRPr="003778AF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="001B694A"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1B694A" w:rsidRPr="003778AF">
        <w:rPr>
          <w:sz w:val="28"/>
          <w:szCs w:val="28"/>
        </w:rPr>
        <w:t>банка</w:t>
      </w:r>
    </w:p>
    <w:p w:rsidR="001B694A" w:rsidRPr="003778AF" w:rsidRDefault="001B694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</w:p>
    <w:p w:rsidR="001B694A" w:rsidRPr="003778AF" w:rsidRDefault="001B694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предложение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мероприятий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улучшению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оценка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планируемых</w:t>
      </w:r>
      <w:r w:rsidR="003778AF">
        <w:rPr>
          <w:sz w:val="28"/>
          <w:szCs w:val="28"/>
        </w:rPr>
        <w:t xml:space="preserve"> </w:t>
      </w:r>
      <w:r w:rsidR="00264E99" w:rsidRPr="003778AF">
        <w:rPr>
          <w:sz w:val="28"/>
          <w:szCs w:val="28"/>
        </w:rPr>
        <w:t>результатов.</w:t>
      </w:r>
    </w:p>
    <w:p w:rsidR="008962D4" w:rsidRPr="003778AF" w:rsidRDefault="001B694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</w:t>
      </w:r>
      <w:r w:rsidR="008962D4" w:rsidRPr="003778AF">
        <w:rPr>
          <w:sz w:val="28"/>
          <w:szCs w:val="28"/>
        </w:rPr>
        <w:t>бъект</w:t>
      </w:r>
      <w:r w:rsidRPr="003778AF">
        <w:rPr>
          <w:sz w:val="28"/>
          <w:szCs w:val="28"/>
        </w:rPr>
        <w:t>ом</w:t>
      </w:r>
      <w:r w:rsidR="003778AF">
        <w:rPr>
          <w:sz w:val="28"/>
          <w:szCs w:val="28"/>
        </w:rPr>
        <w:t xml:space="preserve"> </w:t>
      </w:r>
      <w:r w:rsidR="008962D4" w:rsidRPr="003778AF">
        <w:rPr>
          <w:sz w:val="28"/>
          <w:szCs w:val="28"/>
        </w:rPr>
        <w:t>исследования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ООО</w:t>
      </w:r>
      <w:r w:rsidR="003778AF">
        <w:rPr>
          <w:sz w:val="28"/>
          <w:szCs w:val="28"/>
        </w:rPr>
        <w:t xml:space="preserve"> </w:t>
      </w:r>
      <w:r w:rsidR="00E85B52" w:rsidRPr="003778AF">
        <w:rPr>
          <w:sz w:val="28"/>
          <w:szCs w:val="28"/>
        </w:rPr>
        <w:t>«Хоум</w:t>
      </w:r>
      <w:r w:rsidR="003778AF">
        <w:rPr>
          <w:sz w:val="28"/>
          <w:szCs w:val="28"/>
        </w:rPr>
        <w:t xml:space="preserve"> </w:t>
      </w:r>
      <w:r w:rsidR="00E85B52"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="00E85B52" w:rsidRPr="003778AF">
        <w:rPr>
          <w:sz w:val="28"/>
          <w:szCs w:val="28"/>
        </w:rPr>
        <w:t>энд</w:t>
      </w:r>
      <w:r w:rsidR="003778AF">
        <w:rPr>
          <w:sz w:val="28"/>
          <w:szCs w:val="28"/>
        </w:rPr>
        <w:t xml:space="preserve"> </w:t>
      </w:r>
      <w:r w:rsidR="00E85B52" w:rsidRPr="003778AF">
        <w:rPr>
          <w:sz w:val="28"/>
          <w:szCs w:val="28"/>
        </w:rPr>
        <w:t>Финанс</w:t>
      </w:r>
      <w:r w:rsidR="003778AF">
        <w:rPr>
          <w:sz w:val="28"/>
          <w:szCs w:val="28"/>
        </w:rPr>
        <w:t xml:space="preserve"> </w:t>
      </w:r>
      <w:r w:rsidR="00E85B52" w:rsidRPr="003778AF">
        <w:rPr>
          <w:sz w:val="28"/>
          <w:szCs w:val="28"/>
        </w:rPr>
        <w:t>Банк».</w:t>
      </w:r>
      <w:r w:rsidR="003778AF">
        <w:rPr>
          <w:sz w:val="28"/>
          <w:szCs w:val="28"/>
        </w:rPr>
        <w:t xml:space="preserve"> </w:t>
      </w:r>
    </w:p>
    <w:p w:rsidR="00E85B52" w:rsidRPr="003778AF" w:rsidRDefault="00E85B5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Основным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конкурентоспособных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розницы.</w:t>
      </w:r>
      <w:r w:rsidR="003778AF">
        <w:rPr>
          <w:sz w:val="28"/>
          <w:szCs w:val="28"/>
        </w:rPr>
        <w:t xml:space="preserve"> </w:t>
      </w:r>
    </w:p>
    <w:p w:rsidR="00E85B52" w:rsidRPr="003778AF" w:rsidRDefault="00E85B5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Эмитент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тесной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кооперации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партнерами.</w:t>
      </w:r>
    </w:p>
    <w:p w:rsidR="00E85B52" w:rsidRPr="003778AF" w:rsidRDefault="00E85B5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Партнерами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настоящее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отдельные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столицы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расширяя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партнерскую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долгосрочных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взаимовыгодных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взаимоотношений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надежными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опытными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компаниями.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сентября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(магазинов),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свыше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000.</w:t>
      </w:r>
    </w:p>
    <w:p w:rsidR="00E85B52" w:rsidRPr="003778AF" w:rsidRDefault="00E85B5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93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офисах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47,6%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49,7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</w:p>
    <w:p w:rsidR="00E85B52" w:rsidRPr="003778AF" w:rsidRDefault="00E85B52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Результаты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удовлетворенности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(Market,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Brand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&amp;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Advertising)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демонстрируют,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индекс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приблизился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европейскому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68.</w:t>
      </w:r>
      <w:r w:rsidR="003778AF">
        <w:rPr>
          <w:sz w:val="28"/>
          <w:szCs w:val="28"/>
        </w:rPr>
        <w:t xml:space="preserve"> </w:t>
      </w:r>
    </w:p>
    <w:p w:rsidR="00E85B52" w:rsidRPr="003778AF" w:rsidRDefault="00E85B5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стратегией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дистрибуции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кредитно-кассовых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</w:p>
    <w:p w:rsidR="00E94501" w:rsidRPr="003778AF" w:rsidRDefault="00E85B52" w:rsidP="006823E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ведущих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позиций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области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рынке.</w:t>
      </w:r>
    </w:p>
    <w:p w:rsidR="00D01272" w:rsidRPr="003778AF" w:rsidRDefault="003778AF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D01272" w:rsidRPr="003778AF">
        <w:rPr>
          <w:b/>
          <w:caps/>
          <w:sz w:val="28"/>
          <w:szCs w:val="28"/>
        </w:rPr>
        <w:t>1.</w:t>
      </w:r>
      <w:r>
        <w:rPr>
          <w:b/>
          <w:caps/>
          <w:sz w:val="28"/>
          <w:szCs w:val="28"/>
        </w:rPr>
        <w:t xml:space="preserve"> </w:t>
      </w:r>
      <w:r w:rsidR="00D01272" w:rsidRPr="003778AF">
        <w:rPr>
          <w:b/>
          <w:caps/>
          <w:sz w:val="28"/>
          <w:szCs w:val="28"/>
        </w:rPr>
        <w:t>О</w:t>
      </w:r>
      <w:r w:rsidR="00D01272" w:rsidRPr="003778AF">
        <w:rPr>
          <w:b/>
          <w:sz w:val="28"/>
          <w:szCs w:val="28"/>
        </w:rPr>
        <w:t>бщая</w:t>
      </w:r>
      <w:r>
        <w:rPr>
          <w:b/>
          <w:sz w:val="28"/>
          <w:szCs w:val="28"/>
        </w:rPr>
        <w:t xml:space="preserve"> </w:t>
      </w:r>
      <w:r w:rsidR="00D01272" w:rsidRPr="003778AF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</w:t>
      </w:r>
      <w:r w:rsidR="00D01272" w:rsidRPr="003778AF">
        <w:rPr>
          <w:b/>
          <w:sz w:val="28"/>
          <w:szCs w:val="28"/>
        </w:rPr>
        <w:t>банка</w:t>
      </w:r>
      <w:r>
        <w:rPr>
          <w:b/>
          <w:sz w:val="28"/>
          <w:szCs w:val="28"/>
        </w:rPr>
        <w:t xml:space="preserve"> </w:t>
      </w:r>
      <w:r w:rsidR="00D01272" w:rsidRPr="003778AF">
        <w:rPr>
          <w:b/>
          <w:sz w:val="28"/>
          <w:szCs w:val="28"/>
        </w:rPr>
        <w:t>«Хоум</w:t>
      </w:r>
      <w:r>
        <w:rPr>
          <w:b/>
          <w:sz w:val="28"/>
          <w:szCs w:val="28"/>
        </w:rPr>
        <w:t xml:space="preserve"> </w:t>
      </w:r>
      <w:r w:rsidR="00D01272" w:rsidRPr="003778AF">
        <w:rPr>
          <w:b/>
          <w:sz w:val="28"/>
          <w:szCs w:val="28"/>
        </w:rPr>
        <w:t>Кредит»</w:t>
      </w:r>
    </w:p>
    <w:p w:rsidR="00D01272" w:rsidRPr="003778AF" w:rsidRDefault="00D01272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272" w:rsidRPr="003778AF" w:rsidRDefault="00D01272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78AF">
        <w:rPr>
          <w:b/>
          <w:sz w:val="28"/>
          <w:szCs w:val="28"/>
        </w:rPr>
        <w:t>1.1.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Характеристика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банка,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его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структуры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и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системы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управления</w:t>
      </w:r>
    </w:p>
    <w:p w:rsidR="00D01272" w:rsidRPr="003778AF" w:rsidRDefault="00D012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членом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(Home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Credit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Group).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Центральной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Восточной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Европы,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Центральной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Азии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Дальнего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Востока.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конец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3,3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лидеров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Чешской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Республики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1997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Словацкой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Республики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1999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Республики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Казахстан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декабря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Украины,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Беларуси,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декабре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Китая.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Группа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членом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PPF,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основанной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1991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занимающейся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страхованием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оказывающей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комплексные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активами.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PPF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ведущим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международным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инвестором,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управляющим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около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8.8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млрд.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июня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ООО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энд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один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лидеров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розницы,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аудированной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(МСФО)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I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полугодие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ООО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энд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89,3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млрд.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16,2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млрд.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76,2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млрд.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Чистая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итогам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I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полугодия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1,294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млрд.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июня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24%,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11%.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Региональная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92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представительств,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разнообразие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магазинах-партнерах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городах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около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14,4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стратегию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перехода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монолайновой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универсальному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тестовом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режиме,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Основа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принцип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прозрачности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бизнеса.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Благодаря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технологиям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простые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объективные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стремится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взаимовыгодному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партнерству.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Кодекс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апреле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рамках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4-й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ежегодной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церемонии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награждения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премией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"Финансовая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элита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объявлен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победителем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номинации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кредитования".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генеральным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партнером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социального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"Дети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рисуют!",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география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охватила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городов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социально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программ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отмечена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ежегодной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церемонии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награждения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премией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"ПИЛАР",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объявлен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победителем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номинации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"Социально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ответственная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компания".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Успехи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отмечены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профессиональными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кругами.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итогам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опроса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Экспертного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премии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"Финансовый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Олимп"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признан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лучшим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категории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"Потенциал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перспектива".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итогам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национально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премии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награду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номинациях: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"Информационно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банк".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членом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Ассоциации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Ассоциации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Национальной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валютной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ассоциации,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Национальной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фондовой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ассоциации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Московской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международной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валютной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биржи.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Аудит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международным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KPMG.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Аудит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ООО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"Финансовые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бухгалтерские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консультанты".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входит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номером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170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реестре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банков-участников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вкладов.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Home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Credit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зарегистрированный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обслуживания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ООО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энд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Банк".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Лицензия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№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316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Награды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35117" w:rsidRPr="003778AF">
        <w:rPr>
          <w:sz w:val="28"/>
          <w:szCs w:val="28"/>
        </w:rPr>
        <w:t>:</w:t>
      </w:r>
    </w:p>
    <w:p w:rsidR="00542EDD" w:rsidRPr="003778AF" w:rsidRDefault="00335117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Апрель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"Банк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сфере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кредитования"</w:t>
      </w:r>
      <w:r w:rsidR="003778AF">
        <w:rPr>
          <w:sz w:val="28"/>
          <w:szCs w:val="28"/>
        </w:rPr>
        <w:t xml:space="preserve"> </w:t>
      </w:r>
    </w:p>
    <w:p w:rsidR="00542EDD" w:rsidRPr="003778AF" w:rsidRDefault="00335117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Декабрь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признан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"Социально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ответственной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компанией"</w:t>
      </w:r>
      <w:r w:rsidR="003778AF">
        <w:rPr>
          <w:sz w:val="28"/>
          <w:szCs w:val="28"/>
        </w:rPr>
        <w:t xml:space="preserve"> </w:t>
      </w:r>
    </w:p>
    <w:p w:rsidR="00542EDD" w:rsidRPr="003778AF" w:rsidRDefault="00335117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Декабрь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награжден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двух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номинациях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Национальной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премии</w:t>
      </w:r>
      <w:r w:rsidR="003778AF">
        <w:rPr>
          <w:sz w:val="28"/>
          <w:szCs w:val="28"/>
        </w:rPr>
        <w:t xml:space="preserve"> </w:t>
      </w:r>
    </w:p>
    <w:p w:rsidR="00542EDD" w:rsidRPr="003778AF" w:rsidRDefault="00335117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Апрель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получил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премию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"Финансовый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олимп"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Основной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«Центральный»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125040,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Москва,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Правды,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кор.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Тел.: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(495)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785-82-22,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Факс: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(495)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785-82-18,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e-mail: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info@homecredit.ru</w:t>
      </w:r>
      <w:r w:rsidR="003778AF">
        <w:rPr>
          <w:sz w:val="28"/>
          <w:szCs w:val="28"/>
        </w:rPr>
        <w:t xml:space="preserve"> 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Высшим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органом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собрание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акционеров,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проходить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присутствуют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акционеров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доверенности.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собрание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правомочно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вынесенные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рассмотрение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заседании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принимает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участие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четвертей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акционеров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.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Общее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руководство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деятельностью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возлагаются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наблюдение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контроль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выборов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членов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рассматривает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планов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утверждает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рассматривает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закрытии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филиалов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деятельностью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взаимоотношениями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развития.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Непосредственно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деятельностью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руководит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ответственность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собранием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акционеров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советом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председателя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(президента),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заместителей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(вице-президентов)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членов.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Заседания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проводятся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регулярно.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принимаются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большинством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голосом.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равенстве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голосов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голос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председателя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решающим.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проводятся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жизнь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приказом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председателя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правлении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комитет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ревизионная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комиссия.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функции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комитета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входят: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политики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структуры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привлекаемых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размещения;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заключений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(превышающих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лимиты);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рассмотрение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инвестированием,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ведением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трастовых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операций.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Ревизионная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избирается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собранием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участников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подотчетна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совету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ревизионной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избраны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члены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Правление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распоряжение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ревизионной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ревизии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материалы.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проведенных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правлению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.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гласности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работе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коммерческих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балансы,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утвержденные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собранием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акционеров,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убытках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публиковаться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печати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(после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подтверждения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достоверности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сведений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аудиторской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организацией).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оперативного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кредитно-расчетного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обслуживания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удаленных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расположения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организовывать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представительства.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представительства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согласован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РФ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представительства.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Филиалами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считаются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обособленные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структурные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подразделения,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расположенные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нахождения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функций.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юридическим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делегированные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головным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пределах,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предусмотренных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лицензией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РФ.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заключает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хозяйственную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имени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создавшего.</w:t>
      </w:r>
    </w:p>
    <w:p w:rsidR="002F3BFC" w:rsidRPr="003778AF" w:rsidRDefault="002F3BFC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Представительство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обособленным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подразделением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расположенным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нахождения,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обладающим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юридического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имеющим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самостоятельного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баланса.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функций</w:t>
      </w:r>
      <w:r w:rsidR="003778AF">
        <w:rPr>
          <w:sz w:val="28"/>
          <w:szCs w:val="28"/>
        </w:rPr>
        <w:t xml:space="preserve"> </w:t>
      </w:r>
      <w:r w:rsidRPr="003778AF">
        <w:rPr>
          <w:rStyle w:val="sel1"/>
          <w:color w:val="auto"/>
          <w:sz w:val="28"/>
          <w:szCs w:val="28"/>
          <w:shd w:val="clear" w:color="auto" w:fill="auto"/>
        </w:rPr>
        <w:t>банка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расчетно-кредитным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обслуживанием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корреспондентского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текущий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счет.</w:t>
      </w:r>
    </w:p>
    <w:p w:rsidR="00542EDD" w:rsidRPr="003778AF" w:rsidRDefault="005A6015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Рассмотрим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подробнее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</w:t>
      </w:r>
      <w:r w:rsidR="00542EDD" w:rsidRPr="003778AF">
        <w:rPr>
          <w:sz w:val="28"/>
          <w:szCs w:val="28"/>
        </w:rPr>
        <w:t>уководство</w:t>
      </w:r>
      <w:r w:rsidR="003778AF">
        <w:rPr>
          <w:sz w:val="28"/>
          <w:szCs w:val="28"/>
        </w:rPr>
        <w:t xml:space="preserve"> </w:t>
      </w:r>
      <w:r w:rsidR="002F3BFC" w:rsidRPr="003778AF">
        <w:rPr>
          <w:sz w:val="28"/>
          <w:szCs w:val="28"/>
        </w:rPr>
        <w:t>Хоум</w:t>
      </w:r>
      <w:r w:rsidR="00542EDD" w:rsidRPr="003778AF">
        <w:rPr>
          <w:sz w:val="28"/>
          <w:szCs w:val="28"/>
        </w:rPr>
        <w:t>Банка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Оно</w:t>
      </w:r>
      <w:r w:rsidR="003778AF">
        <w:rPr>
          <w:sz w:val="28"/>
          <w:szCs w:val="28"/>
        </w:rPr>
        <w:t xml:space="preserve"> </w:t>
      </w:r>
      <w:r w:rsidR="00335117" w:rsidRPr="003778AF">
        <w:rPr>
          <w:sz w:val="28"/>
          <w:szCs w:val="28"/>
        </w:rPr>
        <w:t>включает</w:t>
      </w:r>
      <w:r w:rsidR="003778AF">
        <w:rPr>
          <w:sz w:val="28"/>
          <w:szCs w:val="28"/>
        </w:rPr>
        <w:t xml:space="preserve"> </w:t>
      </w:r>
      <w:r w:rsidR="00335117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335117" w:rsidRPr="003778AF">
        <w:rPr>
          <w:sz w:val="28"/>
          <w:szCs w:val="28"/>
        </w:rPr>
        <w:t>себя: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Совет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директоров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Правление.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Иржи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Шмейц</w:t>
      </w:r>
      <w:r w:rsidR="00907898"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Председатель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директоров</w:t>
      </w:r>
      <w:r w:rsidR="00907898"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2F3BFC" w:rsidRPr="003778AF">
        <w:rPr>
          <w:sz w:val="28"/>
          <w:szCs w:val="28"/>
        </w:rPr>
        <w:t>Хоум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Обязанности: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Бизнес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PPF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Group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Евгений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Бернштам</w:t>
      </w:r>
      <w:r w:rsidR="00907898"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Заместитель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Председате</w:t>
      </w:r>
      <w:r w:rsidR="00907898" w:rsidRPr="003778AF">
        <w:rPr>
          <w:sz w:val="28"/>
          <w:szCs w:val="28"/>
        </w:rPr>
        <w:t>ля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Совета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директоров,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Президент.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2F3BFC"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Обязанности: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Стратегические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контакты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деловыми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кругами,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проектов.</w:t>
      </w:r>
      <w:r w:rsidR="003778AF">
        <w:rPr>
          <w:sz w:val="28"/>
          <w:szCs w:val="28"/>
        </w:rPr>
        <w:t xml:space="preserve"> </w:t>
      </w:r>
    </w:p>
    <w:p w:rsidR="00542EDD" w:rsidRPr="003778AF" w:rsidRDefault="0090789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Юрий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Андресов.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Член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Совета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Дирек</w:t>
      </w:r>
      <w:r w:rsidR="005023BF" w:rsidRPr="003778AF">
        <w:rPr>
          <w:sz w:val="28"/>
          <w:szCs w:val="28"/>
        </w:rPr>
        <w:t>торов,</w:t>
      </w:r>
      <w:r w:rsidR="003778AF">
        <w:rPr>
          <w:sz w:val="28"/>
          <w:szCs w:val="28"/>
        </w:rPr>
        <w:t xml:space="preserve"> </w:t>
      </w:r>
      <w:r w:rsidR="005023BF" w:rsidRPr="003778AF">
        <w:rPr>
          <w:sz w:val="28"/>
          <w:szCs w:val="28"/>
        </w:rPr>
        <w:t>Директор</w:t>
      </w:r>
      <w:r w:rsidR="003778AF">
        <w:rPr>
          <w:sz w:val="28"/>
          <w:szCs w:val="28"/>
        </w:rPr>
        <w:t xml:space="preserve"> </w:t>
      </w:r>
      <w:r w:rsidR="005023BF"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="005023BF" w:rsidRPr="003778AF">
        <w:rPr>
          <w:sz w:val="28"/>
          <w:szCs w:val="28"/>
        </w:rPr>
        <w:t>сети.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54262B"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2003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Обязанности: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Управление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развитие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сети,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объемов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продаж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регионах,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расширение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продуктовой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линейки,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развитие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программ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кредитования.</w:t>
      </w:r>
      <w:r w:rsidR="003778AF">
        <w:rPr>
          <w:sz w:val="28"/>
          <w:szCs w:val="28"/>
        </w:rPr>
        <w:t xml:space="preserve"> </w:t>
      </w:r>
    </w:p>
    <w:p w:rsidR="00542EDD" w:rsidRPr="003778AF" w:rsidRDefault="0090789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Галина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Вайсбанд.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Член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Совета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Директоров,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Ди</w:t>
      </w:r>
      <w:r w:rsidRPr="003778AF">
        <w:rPr>
          <w:sz w:val="28"/>
          <w:szCs w:val="28"/>
        </w:rPr>
        <w:t>ректор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персоналом.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2F3BFC"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Обязанности: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Организация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Дирекции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управлению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персоналом;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разработка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реализация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стратегии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управления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персоналом.</w:t>
      </w:r>
      <w:r w:rsidR="003778AF">
        <w:rPr>
          <w:sz w:val="28"/>
          <w:szCs w:val="28"/>
        </w:rPr>
        <w:t xml:space="preserve"> </w:t>
      </w:r>
    </w:p>
    <w:p w:rsidR="00542EDD" w:rsidRPr="003778AF" w:rsidRDefault="0090789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Ирина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Коликова.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Член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Совета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директоров,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Финансовый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директор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2F3BFC"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2005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Обязанности: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Курирование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финансово-экономической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Банка.</w:t>
      </w:r>
    </w:p>
    <w:p w:rsidR="00542EDD" w:rsidRPr="003778AF" w:rsidRDefault="00542ED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Правление</w:t>
      </w:r>
      <w:r w:rsidR="005023BF" w:rsidRPr="003778AF">
        <w:rPr>
          <w:sz w:val="28"/>
          <w:szCs w:val="28"/>
        </w:rPr>
        <w:t>: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Владимир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Гасяк.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Заместитель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Председателя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Правления,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Директор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розничному</w:t>
      </w:r>
      <w:r w:rsidR="003778AF">
        <w:rPr>
          <w:sz w:val="28"/>
          <w:szCs w:val="28"/>
        </w:rPr>
        <w:t xml:space="preserve"> </w:t>
      </w:r>
      <w:r w:rsidR="00907898" w:rsidRPr="003778AF">
        <w:rPr>
          <w:sz w:val="28"/>
          <w:szCs w:val="28"/>
        </w:rPr>
        <w:t>бизнесу.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2F3BFC"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Обязанности: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стратегии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бизнеса,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комплекса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услуг.</w:t>
      </w:r>
      <w:r w:rsidR="003778AF">
        <w:rPr>
          <w:sz w:val="28"/>
          <w:szCs w:val="28"/>
        </w:rPr>
        <w:t xml:space="preserve"> </w:t>
      </w:r>
    </w:p>
    <w:p w:rsidR="00542EDD" w:rsidRPr="003778AF" w:rsidRDefault="001C7E5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Дмитрий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Мосолов.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Заместитель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Председателя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Правления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Директор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рынкам.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2F3BFC"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2002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Обязанности: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Разработка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стратегии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привлечения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финансирования,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казначейские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операции,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управление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активами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пассивами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развитие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отношений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инвесторам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финансовыми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институтами,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международном,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внутреннем</w:t>
      </w:r>
      <w:r w:rsidR="003778AF">
        <w:rPr>
          <w:sz w:val="28"/>
          <w:szCs w:val="28"/>
        </w:rPr>
        <w:t xml:space="preserve"> </w:t>
      </w:r>
      <w:r w:rsidR="00542EDD" w:rsidRPr="003778AF">
        <w:rPr>
          <w:sz w:val="28"/>
          <w:szCs w:val="28"/>
        </w:rPr>
        <w:t>рынках.</w:t>
      </w:r>
    </w:p>
    <w:p w:rsidR="003C1025" w:rsidRPr="003778AF" w:rsidRDefault="003C1025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D01272" w:rsidRPr="003778AF" w:rsidRDefault="00D01272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78AF">
        <w:rPr>
          <w:b/>
          <w:sz w:val="28"/>
          <w:szCs w:val="28"/>
        </w:rPr>
        <w:t>1.2.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Маркетинг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банковских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услуг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32"/>
        </w:rPr>
      </w:pP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Маркетинг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конкурентоспособности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приспособления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требованиям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требованиям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потребителей.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Задачи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разделить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группы: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аналитические: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сегментов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мотивов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конкурентов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отраслевых,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общеэкономических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тенденций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стратегические: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политики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исполнительные: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товародвижение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сбыт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коммуникации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сервис</w:t>
      </w:r>
    </w:p>
    <w:p w:rsidR="00C34C2A" w:rsidRPr="003778AF" w:rsidRDefault="00C34C2A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Реализация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важнейший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работающего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предпринимательской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исключения.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политики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руководства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служб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клиентуры,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расширение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сбыта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завоевание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конечном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получаемой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достижения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инструменты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маркетинга.</w:t>
      </w:r>
    </w:p>
    <w:p w:rsidR="00C34C2A" w:rsidRPr="003778AF" w:rsidRDefault="00B41AD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Маркетинг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определить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стратегию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выявления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использования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потребностей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общества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услугах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коммерческий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целях.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Глубина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проработки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отдельных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вопросов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различной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зависимости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масштаба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общей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стратегии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квалификации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специалистов,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занимающихся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вопросами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маркетинга.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общем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полно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вопросы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должны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разработаны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принятии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особенно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важных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решений,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таких,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планируемое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уставного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капитала,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расширение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географии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том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числе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открытие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филиалов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представительств,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других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решений,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учитывающих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значимые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изменения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внешней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среды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внутренней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организации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Успешно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функционирующая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система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включает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следующие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основные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элементы:-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Продукты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(услуги)-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Сбыт-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Рынок-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Цены-</w:t>
      </w:r>
      <w:r w:rsidR="003778AF"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Продвижение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рамках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современного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набор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сейчас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вынужден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разрабатывать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адресованы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конкретным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предприятиям,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мелким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отдельным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категориям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т.д.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Маркетинг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нацеливается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ресурсов,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прогнозирование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способствующих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расширению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заинтересовывающих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вложение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применяется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интегрированный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улучшение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обслуживания.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Специфика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интегрированного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заключается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</w:t>
      </w:r>
      <w:r w:rsidR="00B41ADC"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ч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заинтересован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использовании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учреждений,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населения.</w:t>
      </w:r>
      <w:r w:rsidRPr="003778AF">
        <w:rPr>
          <w:sz w:val="28"/>
          <w:szCs w:val="28"/>
        </w:rPr>
        <w:tab/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обуславливает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комплексного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вкладчиками,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вложений.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двух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вкладчиков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второй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ресурсы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предприятиям,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использовали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наибольшей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возвратить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сроки.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рамках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реализовываться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принципы:</w:t>
      </w:r>
    </w:p>
    <w:p w:rsidR="00033EF3" w:rsidRPr="003778AF" w:rsidRDefault="00033EF3" w:rsidP="006823E8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Направленность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работников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достижение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конкретных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целей.</w:t>
      </w:r>
    </w:p>
    <w:p w:rsidR="00033EF3" w:rsidRPr="003778AF" w:rsidRDefault="00033EF3" w:rsidP="006823E8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Комплексность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процесса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функционирования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(маркетинговая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планирование,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контроль).</w:t>
      </w:r>
    </w:p>
    <w:p w:rsidR="00033EF3" w:rsidRPr="003778AF" w:rsidRDefault="00033EF3" w:rsidP="006823E8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Единство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стратегического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оперативного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маркетинга.</w:t>
      </w:r>
    </w:p>
    <w:p w:rsidR="00033EF3" w:rsidRPr="003778AF" w:rsidRDefault="00033EF3" w:rsidP="006823E8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Разносторонне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масштабное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стимулирование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творческой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инициативы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работника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</w:p>
    <w:p w:rsidR="00033EF3" w:rsidRPr="003778AF" w:rsidRDefault="00033EF3" w:rsidP="006823E8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заинтересованности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работника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квалификации.</w:t>
      </w:r>
    </w:p>
    <w:p w:rsidR="00033EF3" w:rsidRPr="003778AF" w:rsidRDefault="00033EF3" w:rsidP="006823E8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Создание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благоприятного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психологического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климата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коллективе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Многие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принципов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перекликаются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принципами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менеджмента,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изучали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менеджмента.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Основными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назвать:</w:t>
      </w:r>
    </w:p>
    <w:p w:rsidR="00033EF3" w:rsidRPr="003778AF" w:rsidRDefault="00033EF3" w:rsidP="006823E8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рентабельной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изменяющихся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рынка.</w:t>
      </w:r>
    </w:p>
    <w:p w:rsidR="00033EF3" w:rsidRPr="003778AF" w:rsidRDefault="00033EF3" w:rsidP="006823E8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Повышение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соблюдения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интересов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вкладчиков,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имиджа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</w:p>
    <w:p w:rsidR="00033EF3" w:rsidRPr="003778AF" w:rsidRDefault="00033EF3" w:rsidP="006823E8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Максимальное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удовлетворение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запросов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структуре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устойчивости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отношений.</w:t>
      </w:r>
    </w:p>
    <w:p w:rsidR="00033EF3" w:rsidRPr="003778AF" w:rsidRDefault="00033EF3" w:rsidP="006823E8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Поиск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услугах.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Проведение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исследований.</w:t>
      </w:r>
    </w:p>
    <w:p w:rsidR="00033EF3" w:rsidRPr="003778AF" w:rsidRDefault="00033EF3" w:rsidP="006823E8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Привлечение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имиджа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надежной,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ориентированной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ориентируется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достижение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количественных,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социальных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вложений,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совершаемых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обработки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степень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удовлетворения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делятся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операционные,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инвестиционные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прочие.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поручению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факторинговые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лизинговые,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доверительные,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консультационные,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информационные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прочие.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Факторинг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взысканием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предприятий-покупателей,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являющихся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учреждения.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популярна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тотальных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неплатежей,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сложились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Лизинг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арендодателя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посредника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арендодателем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арендатором.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арендатор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Лизинг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отличается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аренды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арендатор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итоге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выкупает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арендуемое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Получается,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лизинг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арендатору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сразу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переходит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покупателя.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Доверительные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(траст).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(учредитель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(доверительному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управляющему)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доверительное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обязуется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интересах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учредителя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указанного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(выгодоприобретателя).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Объектом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учредителя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себе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объектом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управления?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формированием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юридических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встают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выбором: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либо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держать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ждать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дивидендов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либо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доверительное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руководствуясь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конъюнктурой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Доверительное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мелких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держателей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аккумулирует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учредителей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операционные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бумагами.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службы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Б</w:t>
      </w:r>
      <w:r w:rsidRPr="003778AF">
        <w:rPr>
          <w:sz w:val="28"/>
          <w:szCs w:val="28"/>
        </w:rPr>
        <w:t>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встанет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проведении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обширных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области.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Рассмотрим,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методы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процессе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собраны.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Сбор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выявления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потенциального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изучения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вычисляется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принадлежащая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займов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отдельных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конкурирующих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Проведению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публиковать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печать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прошедший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частности,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нескольких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журналы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«Профиль»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«КоммерсантЪ-Деньги»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публикуют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крупнейших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надежнейших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банками.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настоящее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современные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информационные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технологии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хранения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оборота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единого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обмена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единообразные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архивы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разделам.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сотрудник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отдела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собранную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статистическую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заказываемых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величине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подобное.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унификация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маркетологу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избежать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трудоемкого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процесса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сбора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привидения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единого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формата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файлов,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содержащих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автоматизировать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процесс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обработки.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Написанная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программистами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программа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автоматически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файл,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форматировать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убирать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лишние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добавлять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единую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вычислять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коэффициенты,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индексы,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строить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графики.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Подобный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подход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сбору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ускоряет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процесс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появлением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обработкой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проходит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времени,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процесс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проходил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методов.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оперативность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реагировать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внешней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вносить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разрабатывать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удовлетворяли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Особую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детального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сегментация.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лежит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(кредитные,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операционные,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инвестиционные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прочие),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клиентурный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признак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(юридические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корпорации,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банки-корреспонденты,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органы).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применяется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географическая,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демографическая,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психокультурная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поведенческая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сегментации.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географической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районы,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административные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единицы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города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микрорайоны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городов.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концетрирует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внимание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очередь,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ближайшие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рынки.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Демографическая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основывается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социально-профессиональном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возрасту,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семейному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выявляет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интересующие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оптимального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размещения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приобретает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немалое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непропорциональным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разделением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работников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отраслей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народного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энергетика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образование,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медицина).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3778AF">
        <w:rPr>
          <w:b w:val="0"/>
          <w:bCs w:val="0"/>
        </w:rPr>
        <w:t>Поведенческая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сегментация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проводится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на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основе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изучения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досье,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имеющегося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в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банке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на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каждого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клиента.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При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этом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определяется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состоянеие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счета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и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характер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операций,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осуществляемых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банком.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своему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поведению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население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может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классифицироваться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следующим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образом: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люди,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живущие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сегодняшним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днем;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авантюристы;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реалисты,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недостаточно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активные,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однако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относящиеся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уважением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материальным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ценностям;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лица,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думающие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будущем;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очень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осторожные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люди.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Эту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информацию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можно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получить,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анализируя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оборот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счетам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клиентов.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Так,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недавний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финансовый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кризис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поставил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под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сомнение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надежность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вкладов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населения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в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банки,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повысил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рискованность,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в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тоже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время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и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доходность,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ценных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бумаг,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снизил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цены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на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государственные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облигации.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поведению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клиентов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в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эти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месяцы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можно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было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сказать,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кто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как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реагировал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на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изменившуюся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ситуацию,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кто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предпочел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рисковать,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вкладывая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деньги,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а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кто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предпочел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забрать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их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из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банка.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Опять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же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при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этом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анализе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очень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поможет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единая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информационная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система</w:t>
      </w:r>
      <w:r w:rsidR="003778AF">
        <w:rPr>
          <w:b w:val="0"/>
          <w:bCs w:val="0"/>
        </w:rPr>
        <w:t xml:space="preserve"> </w:t>
      </w:r>
      <w:r w:rsidRPr="003778AF">
        <w:rPr>
          <w:b w:val="0"/>
          <w:bCs w:val="0"/>
        </w:rPr>
        <w:t>банка.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Сегментация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возможность:</w:t>
      </w:r>
    </w:p>
    <w:p w:rsidR="00033EF3" w:rsidRPr="003778AF" w:rsidRDefault="00033EF3" w:rsidP="006823E8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целевой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зрения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клиентов;</w:t>
      </w:r>
    </w:p>
    <w:p w:rsidR="00033EF3" w:rsidRPr="003778AF" w:rsidRDefault="00033EF3" w:rsidP="006823E8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выявить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преимущества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недостатки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освоении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конкретного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рынка;</w:t>
      </w:r>
    </w:p>
    <w:p w:rsidR="00033EF3" w:rsidRPr="003778AF" w:rsidRDefault="00033EF3" w:rsidP="006823E8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отчетливо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поставить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прогнозировать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успешного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программы.</w:t>
      </w:r>
    </w:p>
    <w:p w:rsidR="00033EF3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ab/>
        <w:t>Для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сегментации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условий:</w:t>
      </w:r>
      <w:r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pStyle w:val="a7"/>
        <w:numPr>
          <w:ilvl w:val="0"/>
          <w:numId w:val="31"/>
        </w:numPr>
        <w:ind w:left="0" w:firstLine="709"/>
      </w:pPr>
      <w:r w:rsidRPr="003778AF">
        <w:t>сегмент</w:t>
      </w:r>
      <w:r w:rsidR="003778AF">
        <w:t xml:space="preserve"> </w:t>
      </w:r>
      <w:r w:rsidRPr="003778AF">
        <w:t>должен</w:t>
      </w:r>
      <w:r w:rsidR="003778AF">
        <w:t xml:space="preserve"> </w:t>
      </w:r>
      <w:r w:rsidRPr="003778AF">
        <w:t>быть</w:t>
      </w:r>
      <w:r w:rsidR="003778AF">
        <w:t xml:space="preserve"> </w:t>
      </w:r>
      <w:r w:rsidRPr="003778AF">
        <w:t>достаточно</w:t>
      </w:r>
      <w:r w:rsidR="003778AF">
        <w:t xml:space="preserve"> </w:t>
      </w:r>
      <w:r w:rsidRPr="003778AF">
        <w:t>весомым,</w:t>
      </w:r>
      <w:r w:rsidR="003778AF">
        <w:t xml:space="preserve"> </w:t>
      </w:r>
      <w:r w:rsidRPr="003778AF">
        <w:t>чтобы</w:t>
      </w:r>
      <w:r w:rsidR="003778AF">
        <w:t xml:space="preserve"> </w:t>
      </w:r>
      <w:r w:rsidRPr="003778AF">
        <w:t>были</w:t>
      </w:r>
      <w:r w:rsidR="003778AF">
        <w:t xml:space="preserve"> </w:t>
      </w:r>
      <w:r w:rsidRPr="003778AF">
        <w:t>оправданы</w:t>
      </w:r>
      <w:r w:rsidR="003778AF">
        <w:t xml:space="preserve"> </w:t>
      </w:r>
      <w:r w:rsidRPr="003778AF">
        <w:t>операционные</w:t>
      </w:r>
      <w:r w:rsidR="003778AF">
        <w:t xml:space="preserve"> </w:t>
      </w:r>
      <w:r w:rsidRPr="003778AF">
        <w:t>расходы</w:t>
      </w:r>
      <w:r w:rsidR="003778AF">
        <w:t xml:space="preserve"> </w:t>
      </w:r>
      <w:r w:rsidRPr="003778AF">
        <w:t>банка,</w:t>
      </w:r>
      <w:r w:rsidR="003778AF">
        <w:t xml:space="preserve"> </w:t>
      </w:r>
      <w:r w:rsidRPr="003778AF">
        <w:t>связанные</w:t>
      </w:r>
      <w:r w:rsidR="003778AF">
        <w:t xml:space="preserve"> </w:t>
      </w:r>
      <w:r w:rsidRPr="003778AF">
        <w:t>с</w:t>
      </w:r>
      <w:r w:rsidR="003778AF">
        <w:t xml:space="preserve"> </w:t>
      </w:r>
      <w:r w:rsidRPr="003778AF">
        <w:t>проведением</w:t>
      </w:r>
      <w:r w:rsidR="003778AF">
        <w:t xml:space="preserve"> </w:t>
      </w:r>
      <w:r w:rsidRPr="003778AF">
        <w:t>кампании</w:t>
      </w:r>
      <w:r w:rsidR="003778AF">
        <w:t xml:space="preserve"> </w:t>
      </w:r>
      <w:r w:rsidRPr="003778AF">
        <w:t>по</w:t>
      </w:r>
      <w:r w:rsidR="003778AF">
        <w:t xml:space="preserve"> </w:t>
      </w:r>
      <w:r w:rsidRPr="003778AF">
        <w:t>продвижению</w:t>
      </w:r>
      <w:r w:rsidR="003778AF">
        <w:t xml:space="preserve"> </w:t>
      </w:r>
      <w:r w:rsidRPr="003778AF">
        <w:t>новых</w:t>
      </w:r>
      <w:r w:rsidR="003778AF">
        <w:t xml:space="preserve"> </w:t>
      </w:r>
      <w:r w:rsidRPr="003778AF">
        <w:t>услуг</w:t>
      </w:r>
      <w:r w:rsidR="003778AF">
        <w:t xml:space="preserve"> </w:t>
      </w:r>
      <w:r w:rsidRPr="003778AF">
        <w:t>на</w:t>
      </w:r>
      <w:r w:rsidR="003778AF">
        <w:t xml:space="preserve"> </w:t>
      </w:r>
      <w:r w:rsidRPr="003778AF">
        <w:t>рынок.</w:t>
      </w:r>
    </w:p>
    <w:p w:rsidR="00033EF3" w:rsidRPr="003778AF" w:rsidRDefault="00033EF3" w:rsidP="006823E8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ответная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реакция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людей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выбранных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целевого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отличаться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реакции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сегментов.</w:t>
      </w:r>
    </w:p>
    <w:p w:rsidR="00033EF3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клиентурном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выделяют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сегментов:</w:t>
      </w:r>
    </w:p>
    <w:p w:rsidR="00033EF3" w:rsidRPr="003778AF" w:rsidRDefault="00033EF3" w:rsidP="006823E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Юридические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открывающие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банке.</w:t>
      </w:r>
    </w:p>
    <w:p w:rsidR="00033EF3" w:rsidRPr="003778AF" w:rsidRDefault="00033EF3" w:rsidP="006823E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Корпорации,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финансово-промышленные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группы.</w:t>
      </w:r>
    </w:p>
    <w:p w:rsidR="00033EF3" w:rsidRPr="003778AF" w:rsidRDefault="00033EF3" w:rsidP="006823E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Банки-корреспонденты.</w:t>
      </w:r>
    </w:p>
    <w:p w:rsidR="00033EF3" w:rsidRPr="003778AF" w:rsidRDefault="00033EF3" w:rsidP="006823E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Правительственные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муниципальные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облигаций).</w:t>
      </w:r>
    </w:p>
    <w:p w:rsidR="00033EF3" w:rsidRPr="003778AF" w:rsidRDefault="00033EF3" w:rsidP="006823E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Юридические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учредители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имуществом.</w:t>
      </w:r>
    </w:p>
    <w:p w:rsidR="00033EF3" w:rsidRPr="003778AF" w:rsidRDefault="00033EF3" w:rsidP="006823E8">
      <w:pPr>
        <w:pStyle w:val="a7"/>
        <w:ind w:firstLine="709"/>
      </w:pPr>
      <w:r w:rsidRPr="003778AF">
        <w:t>После</w:t>
      </w:r>
      <w:r w:rsidR="003778AF">
        <w:t xml:space="preserve"> </w:t>
      </w:r>
      <w:r w:rsidRPr="003778AF">
        <w:t>сегментации</w:t>
      </w:r>
      <w:r w:rsidR="003778AF">
        <w:t xml:space="preserve"> </w:t>
      </w:r>
      <w:r w:rsidRPr="003778AF">
        <w:t>рынка</w:t>
      </w:r>
      <w:r w:rsidR="003778AF">
        <w:t xml:space="preserve"> </w:t>
      </w:r>
      <w:r w:rsidRPr="003778AF">
        <w:t>банковских</w:t>
      </w:r>
      <w:r w:rsidR="003778AF">
        <w:t xml:space="preserve"> </w:t>
      </w:r>
      <w:r w:rsidRPr="003778AF">
        <w:t>услуг</w:t>
      </w:r>
      <w:r w:rsidR="003778AF">
        <w:t xml:space="preserve"> </w:t>
      </w:r>
      <w:r w:rsidRPr="003778AF">
        <w:t>банк</w:t>
      </w:r>
      <w:r w:rsidR="003778AF">
        <w:t xml:space="preserve"> </w:t>
      </w:r>
      <w:r w:rsidRPr="003778AF">
        <w:t>проводит</w:t>
      </w:r>
      <w:r w:rsidR="003778AF">
        <w:t xml:space="preserve"> </w:t>
      </w:r>
      <w:r w:rsidRPr="003778AF">
        <w:t>позиционирование</w:t>
      </w:r>
      <w:r w:rsidR="003778AF">
        <w:t xml:space="preserve"> </w:t>
      </w:r>
      <w:r w:rsidRPr="003778AF">
        <w:t>своей</w:t>
      </w:r>
      <w:r w:rsidR="003778AF">
        <w:t xml:space="preserve"> </w:t>
      </w:r>
      <w:r w:rsidRPr="003778AF">
        <w:t>услуги</w:t>
      </w:r>
      <w:r w:rsidR="003778AF">
        <w:t xml:space="preserve"> </w:t>
      </w:r>
      <w:r w:rsidRPr="003778AF">
        <w:t>в</w:t>
      </w:r>
      <w:r w:rsidR="003778AF">
        <w:t xml:space="preserve"> </w:t>
      </w:r>
      <w:r w:rsidRPr="003778AF">
        <w:t>определенном</w:t>
      </w:r>
      <w:r w:rsidR="003778AF">
        <w:t xml:space="preserve"> </w:t>
      </w:r>
      <w:r w:rsidRPr="003778AF">
        <w:t>сегменте</w:t>
      </w:r>
      <w:r w:rsidR="003778AF">
        <w:t xml:space="preserve"> </w:t>
      </w:r>
      <w:r w:rsidRPr="003778AF">
        <w:t>рынка.</w:t>
      </w:r>
    </w:p>
    <w:p w:rsidR="00033EF3" w:rsidRPr="003778AF" w:rsidRDefault="00033EF3" w:rsidP="006823E8">
      <w:pPr>
        <w:pStyle w:val="a7"/>
        <w:ind w:firstLine="709"/>
      </w:pPr>
      <w:r w:rsidRPr="003778AF">
        <w:t>В</w:t>
      </w:r>
      <w:r w:rsidR="003778AF">
        <w:t xml:space="preserve"> </w:t>
      </w:r>
      <w:r w:rsidRPr="003778AF">
        <w:t>результате</w:t>
      </w:r>
      <w:r w:rsidR="003778AF">
        <w:t xml:space="preserve"> </w:t>
      </w:r>
      <w:r w:rsidRPr="003778AF">
        <w:t>сбора</w:t>
      </w:r>
      <w:r w:rsidR="003778AF">
        <w:t xml:space="preserve"> </w:t>
      </w:r>
      <w:r w:rsidRPr="003778AF">
        <w:t>маркетинговой</w:t>
      </w:r>
      <w:r w:rsidR="003778AF">
        <w:t xml:space="preserve"> </w:t>
      </w:r>
      <w:r w:rsidRPr="003778AF">
        <w:t>информации</w:t>
      </w:r>
      <w:r w:rsidR="003778AF">
        <w:t xml:space="preserve"> </w:t>
      </w:r>
      <w:r w:rsidRPr="003778AF">
        <w:t>отдел</w:t>
      </w:r>
      <w:r w:rsidR="003778AF">
        <w:t xml:space="preserve"> </w:t>
      </w:r>
      <w:r w:rsidRPr="003778AF">
        <w:t>маркетинга</w:t>
      </w:r>
      <w:r w:rsidR="003778AF">
        <w:t xml:space="preserve"> </w:t>
      </w:r>
      <w:r w:rsidRPr="003778AF">
        <w:t>банка</w:t>
      </w:r>
      <w:r w:rsidR="003778AF">
        <w:t xml:space="preserve"> </w:t>
      </w:r>
      <w:r w:rsidRPr="003778AF">
        <w:t>подготавливается</w:t>
      </w:r>
      <w:r w:rsidR="003778AF">
        <w:t xml:space="preserve"> </w:t>
      </w:r>
      <w:r w:rsidRPr="003778AF">
        <w:t>к</w:t>
      </w:r>
      <w:r w:rsidR="003778AF">
        <w:t xml:space="preserve"> </w:t>
      </w:r>
      <w:r w:rsidRPr="003778AF">
        <w:t>анализу</w:t>
      </w:r>
      <w:r w:rsidR="003778AF">
        <w:t xml:space="preserve"> </w:t>
      </w:r>
      <w:r w:rsidRPr="003778AF">
        <w:t>ситуации</w:t>
      </w:r>
      <w:r w:rsidR="003778AF">
        <w:t xml:space="preserve"> </w:t>
      </w:r>
      <w:r w:rsidRPr="003778AF">
        <w:t>на</w:t>
      </w:r>
      <w:r w:rsidR="003778AF">
        <w:t xml:space="preserve"> </w:t>
      </w:r>
      <w:r w:rsidRPr="003778AF">
        <w:t>рынке.</w:t>
      </w:r>
      <w:r w:rsidR="003778AF">
        <w:t xml:space="preserve"> </w:t>
      </w:r>
      <w:r w:rsidRPr="003778AF">
        <w:t>Для</w:t>
      </w:r>
      <w:r w:rsidR="003778AF">
        <w:t xml:space="preserve"> </w:t>
      </w:r>
      <w:r w:rsidRPr="003778AF">
        <w:t>проведения</w:t>
      </w:r>
      <w:r w:rsidR="003778AF">
        <w:t xml:space="preserve"> </w:t>
      </w:r>
      <w:r w:rsidRPr="003778AF">
        <w:t>анализа</w:t>
      </w:r>
      <w:r w:rsidR="003778AF">
        <w:t xml:space="preserve"> </w:t>
      </w:r>
      <w:r w:rsidRPr="003778AF">
        <w:t>отдел</w:t>
      </w:r>
      <w:r w:rsidR="003778AF">
        <w:t xml:space="preserve"> </w:t>
      </w:r>
      <w:r w:rsidRPr="003778AF">
        <w:t>маркетинга</w:t>
      </w:r>
      <w:r w:rsidR="003778AF">
        <w:t xml:space="preserve"> </w:t>
      </w:r>
      <w:r w:rsidRPr="003778AF">
        <w:t>может</w:t>
      </w:r>
      <w:r w:rsidR="003778AF">
        <w:t xml:space="preserve"> </w:t>
      </w:r>
      <w:r w:rsidRPr="003778AF">
        <w:t>использовать</w:t>
      </w:r>
      <w:r w:rsidR="003778AF">
        <w:t xml:space="preserve"> </w:t>
      </w:r>
      <w:r w:rsidRPr="003778AF">
        <w:t>самые</w:t>
      </w:r>
      <w:r w:rsidR="003778AF">
        <w:t xml:space="preserve"> </w:t>
      </w:r>
      <w:r w:rsidRPr="003778AF">
        <w:t>современные</w:t>
      </w:r>
      <w:r w:rsidR="003778AF">
        <w:t xml:space="preserve"> </w:t>
      </w:r>
      <w:r w:rsidRPr="003778AF">
        <w:t>средства</w:t>
      </w:r>
      <w:r w:rsidR="003778AF">
        <w:t xml:space="preserve"> </w:t>
      </w:r>
      <w:r w:rsidRPr="003778AF">
        <w:t>исследования</w:t>
      </w:r>
      <w:r w:rsidR="003778AF">
        <w:t xml:space="preserve"> </w:t>
      </w:r>
      <w:r w:rsidRPr="003778AF">
        <w:t>рынка,</w:t>
      </w:r>
      <w:r w:rsidR="003778AF">
        <w:t xml:space="preserve"> </w:t>
      </w:r>
      <w:r w:rsidRPr="003778AF">
        <w:t>которые</w:t>
      </w:r>
      <w:r w:rsidR="003778AF">
        <w:t xml:space="preserve"> </w:t>
      </w:r>
      <w:r w:rsidRPr="003778AF">
        <w:t>есть</w:t>
      </w:r>
      <w:r w:rsidR="003778AF">
        <w:t xml:space="preserve"> </w:t>
      </w:r>
      <w:r w:rsidRPr="003778AF">
        <w:t>в</w:t>
      </w:r>
      <w:r w:rsidR="003778AF">
        <w:t xml:space="preserve"> </w:t>
      </w:r>
      <w:r w:rsidRPr="003778AF">
        <w:t>распоряжении</w:t>
      </w:r>
      <w:r w:rsidR="003778AF">
        <w:t xml:space="preserve"> </w:t>
      </w:r>
      <w:r w:rsidRPr="003778AF">
        <w:t>банка.</w:t>
      </w:r>
      <w:r w:rsidR="003778AF">
        <w:t xml:space="preserve"> </w:t>
      </w:r>
      <w:r w:rsidRPr="003778AF">
        <w:t>Те</w:t>
      </w:r>
      <w:r w:rsidR="003778AF">
        <w:t xml:space="preserve"> </w:t>
      </w:r>
      <w:r w:rsidRPr="003778AF">
        <w:t>банки,</w:t>
      </w:r>
      <w:r w:rsidR="003778AF">
        <w:t xml:space="preserve"> </w:t>
      </w:r>
      <w:r w:rsidRPr="003778AF">
        <w:t>которые</w:t>
      </w:r>
      <w:r w:rsidR="003778AF">
        <w:t xml:space="preserve"> </w:t>
      </w:r>
      <w:r w:rsidRPr="003778AF">
        <w:t>проводят</w:t>
      </w:r>
      <w:r w:rsidR="003778AF">
        <w:t xml:space="preserve"> </w:t>
      </w:r>
      <w:r w:rsidRPr="003778AF">
        <w:t>на</w:t>
      </w:r>
      <w:r w:rsidR="003778AF">
        <w:t xml:space="preserve"> </w:t>
      </w:r>
      <w:r w:rsidRPr="003778AF">
        <w:t>рынке</w:t>
      </w:r>
      <w:r w:rsidR="003778AF">
        <w:t xml:space="preserve"> </w:t>
      </w:r>
      <w:r w:rsidRPr="003778AF">
        <w:t>активную</w:t>
      </w:r>
      <w:r w:rsidR="003778AF">
        <w:t xml:space="preserve"> </w:t>
      </w:r>
      <w:r w:rsidRPr="003778AF">
        <w:t>политику,</w:t>
      </w:r>
      <w:r w:rsidR="003778AF">
        <w:t xml:space="preserve"> </w:t>
      </w:r>
      <w:r w:rsidRPr="003778AF">
        <w:t>направленную</w:t>
      </w:r>
      <w:r w:rsidR="003778AF">
        <w:t xml:space="preserve"> </w:t>
      </w:r>
      <w:r w:rsidRPr="003778AF">
        <w:t>на</w:t>
      </w:r>
      <w:r w:rsidR="003778AF">
        <w:t xml:space="preserve"> </w:t>
      </w:r>
      <w:r w:rsidRPr="003778AF">
        <w:t>выживание,</w:t>
      </w:r>
      <w:r w:rsidR="003778AF">
        <w:t xml:space="preserve"> </w:t>
      </w:r>
      <w:r w:rsidRPr="003778AF">
        <w:t>комплектуют</w:t>
      </w:r>
      <w:r w:rsidR="003778AF">
        <w:t xml:space="preserve"> </w:t>
      </w:r>
      <w:r w:rsidRPr="003778AF">
        <w:t>свои</w:t>
      </w:r>
      <w:r w:rsidR="003778AF">
        <w:t xml:space="preserve"> </w:t>
      </w:r>
      <w:r w:rsidRPr="003778AF">
        <w:t>аналитические</w:t>
      </w:r>
      <w:r w:rsidR="003778AF">
        <w:t xml:space="preserve"> </w:t>
      </w:r>
      <w:r w:rsidRPr="003778AF">
        <w:t>отделы</w:t>
      </w:r>
      <w:r w:rsidR="003778AF">
        <w:t xml:space="preserve"> </w:t>
      </w:r>
      <w:r w:rsidRPr="003778AF">
        <w:t>по</w:t>
      </w:r>
      <w:r w:rsidR="003778AF">
        <w:t xml:space="preserve"> </w:t>
      </w:r>
      <w:r w:rsidRPr="003778AF">
        <w:t>последнему</w:t>
      </w:r>
      <w:r w:rsidR="003778AF">
        <w:t xml:space="preserve"> </w:t>
      </w:r>
      <w:r w:rsidRPr="003778AF">
        <w:t>слову</w:t>
      </w:r>
      <w:r w:rsidR="003778AF">
        <w:t xml:space="preserve"> </w:t>
      </w:r>
      <w:r w:rsidRPr="003778AF">
        <w:t>техники.</w:t>
      </w:r>
      <w:r w:rsidR="003778AF">
        <w:t xml:space="preserve"> </w:t>
      </w:r>
      <w:r w:rsidRPr="003778AF">
        <w:t>Поскольку</w:t>
      </w:r>
      <w:r w:rsidR="003778AF">
        <w:t xml:space="preserve"> </w:t>
      </w:r>
      <w:r w:rsidRPr="003778AF">
        <w:t>мне</w:t>
      </w:r>
      <w:r w:rsidR="003778AF">
        <w:t xml:space="preserve"> </w:t>
      </w:r>
      <w:r w:rsidRPr="003778AF">
        <w:t>известны</w:t>
      </w:r>
      <w:r w:rsidR="003778AF">
        <w:t xml:space="preserve"> </w:t>
      </w:r>
      <w:r w:rsidRPr="003778AF">
        <w:t>некоторые</w:t>
      </w:r>
      <w:r w:rsidR="003778AF">
        <w:t xml:space="preserve"> </w:t>
      </w:r>
      <w:r w:rsidRPr="003778AF">
        <w:t>современные</w:t>
      </w:r>
      <w:r w:rsidR="003778AF">
        <w:t xml:space="preserve"> </w:t>
      </w:r>
      <w:r w:rsidRPr="003778AF">
        <w:t>методы,</w:t>
      </w:r>
      <w:r w:rsidR="003778AF">
        <w:t xml:space="preserve"> </w:t>
      </w:r>
      <w:r w:rsidRPr="003778AF">
        <w:t>применяемые</w:t>
      </w:r>
      <w:r w:rsidR="003778AF">
        <w:t xml:space="preserve"> </w:t>
      </w:r>
      <w:r w:rsidRPr="003778AF">
        <w:t>для</w:t>
      </w:r>
      <w:r w:rsidR="003778AF">
        <w:t xml:space="preserve"> </w:t>
      </w:r>
      <w:r w:rsidRPr="003778AF">
        <w:t>анализа</w:t>
      </w:r>
      <w:r w:rsidR="003778AF">
        <w:t xml:space="preserve"> </w:t>
      </w:r>
      <w:r w:rsidRPr="003778AF">
        <w:t>в</w:t>
      </w:r>
      <w:r w:rsidR="003778AF">
        <w:t xml:space="preserve"> </w:t>
      </w:r>
      <w:r w:rsidRPr="003778AF">
        <w:t>российских</w:t>
      </w:r>
      <w:r w:rsidR="003778AF">
        <w:t xml:space="preserve"> </w:t>
      </w:r>
      <w:r w:rsidRPr="003778AF">
        <w:t>банках,</w:t>
      </w:r>
      <w:r w:rsidR="003778AF">
        <w:t xml:space="preserve"> </w:t>
      </w:r>
      <w:r w:rsidRPr="003778AF">
        <w:t>то</w:t>
      </w:r>
      <w:r w:rsidR="003778AF">
        <w:t xml:space="preserve"> </w:t>
      </w:r>
      <w:r w:rsidRPr="003778AF">
        <w:t>я</w:t>
      </w:r>
      <w:r w:rsidR="003778AF">
        <w:t xml:space="preserve"> </w:t>
      </w:r>
      <w:r w:rsidRPr="003778AF">
        <w:t>о</w:t>
      </w:r>
      <w:r w:rsidR="003778AF">
        <w:t xml:space="preserve"> </w:t>
      </w:r>
      <w:r w:rsidRPr="003778AF">
        <w:t>них</w:t>
      </w:r>
      <w:r w:rsidR="003778AF">
        <w:t xml:space="preserve"> </w:t>
      </w:r>
      <w:r w:rsidRPr="003778AF">
        <w:t>немного</w:t>
      </w:r>
      <w:r w:rsidR="003778AF">
        <w:t xml:space="preserve"> </w:t>
      </w:r>
      <w:r w:rsidRPr="003778AF">
        <w:t>расскажу.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Товаром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продукцией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услуга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литературе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выделяют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специфических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товаров:</w:t>
      </w:r>
    </w:p>
    <w:p w:rsidR="00033EF3" w:rsidRPr="003778AF" w:rsidRDefault="00033EF3" w:rsidP="006823E8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Услуга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храниться,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потреблена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момент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оказания.</w:t>
      </w:r>
    </w:p>
    <w:p w:rsidR="00033EF3" w:rsidRPr="003778AF" w:rsidRDefault="00033EF3" w:rsidP="006823E8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Качество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нельзя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гарантировать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заранее,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конкретным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свойственно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ошибаться.</w:t>
      </w:r>
    </w:p>
    <w:p w:rsidR="00033EF3" w:rsidRPr="003778AF" w:rsidRDefault="00033EF3" w:rsidP="006823E8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Каждый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по-новому,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двух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одинаковых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Б</w:t>
      </w:r>
      <w:r w:rsidRPr="003778AF">
        <w:rPr>
          <w:sz w:val="28"/>
          <w:szCs w:val="28"/>
        </w:rPr>
        <w:t>анк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ориентируется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возникновение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появлением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существенным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старой.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Выявить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говорил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предыдущем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разделе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курсовой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Депозит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характеризуется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несколькими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характеристиками: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величиной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постоянством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минимальным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хранения,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снятия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Изменяя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продолжительной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времени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(имеется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ввиду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кладут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внешней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среде,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чтобы,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концов,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характеристики: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возврата,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комбинация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услугой.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вообще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быстрее,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производства.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Маркетологам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приходится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придумывать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упаковку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оптимальный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другое.</w:t>
      </w:r>
    </w:p>
    <w:p w:rsidR="00033EF3" w:rsidRPr="003778AF" w:rsidRDefault="00033EF3" w:rsidP="006823E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Важное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вообще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политика.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потеснить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рентабельностью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Бесспорно,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опуститься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убыточной.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выполняет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исключительно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роль,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выручки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Помимо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клиентуры,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нельзя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оставлять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внимания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неценовые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назначение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рациональной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оказываемые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Последовательность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следующая.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Сначала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как-то: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выживаемости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максимизация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текущей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завоевание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лидерства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динамики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конкретного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отрезка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времени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предполагаемым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эластичнее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издержек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ориентира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ценовом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позиционировании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методов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ценообразования.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Важность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ценооб</w:t>
      </w:r>
      <w:r w:rsidR="00B41ADC" w:rsidRPr="003778AF">
        <w:rPr>
          <w:sz w:val="28"/>
          <w:szCs w:val="28"/>
        </w:rPr>
        <w:t>разования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следующим:</w:t>
      </w:r>
    </w:p>
    <w:p w:rsidR="00033EF3" w:rsidRPr="003778AF" w:rsidRDefault="00033EF3" w:rsidP="006823E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Ценообразование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ключевых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гибким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инструментом,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рычагом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управления.</w:t>
      </w:r>
    </w:p>
    <w:p w:rsidR="00033EF3" w:rsidRPr="003778AF" w:rsidRDefault="00033EF3" w:rsidP="006823E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Целевая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ориентированного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объеме.</w:t>
      </w:r>
    </w:p>
    <w:p w:rsidR="00033EF3" w:rsidRPr="003778AF" w:rsidRDefault="00033EF3" w:rsidP="006823E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Свободное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выдвинуло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ряд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критерии,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органов.</w:t>
      </w:r>
    </w:p>
    <w:p w:rsidR="00033EF3" w:rsidRPr="003778AF" w:rsidRDefault="00033EF3" w:rsidP="006823E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Методы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становления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механизма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исчерпали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себя.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орудием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борьбы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сбыта,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потенциальных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далее.</w:t>
      </w:r>
    </w:p>
    <w:p w:rsidR="00033EF3" w:rsidRPr="003778AF" w:rsidRDefault="00033EF3" w:rsidP="006823E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Большинство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мелких,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обладают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ресурсами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методы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неценовой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конкуренции.</w:t>
      </w:r>
    </w:p>
    <w:p w:rsidR="00033EF3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ценообразования,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основанные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спроса.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спроса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маркетинговых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исследований,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аналитическим</w:t>
      </w:r>
      <w:r>
        <w:rPr>
          <w:sz w:val="28"/>
          <w:szCs w:val="28"/>
        </w:rPr>
        <w:t xml:space="preserve"> </w:t>
      </w:r>
      <w:r w:rsidR="00033EF3" w:rsidRPr="003778AF">
        <w:rPr>
          <w:sz w:val="28"/>
          <w:szCs w:val="28"/>
        </w:rPr>
        <w:t>отделом.</w:t>
      </w:r>
      <w:r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пассивно</w:t>
      </w:r>
      <w:r w:rsidR="003778AF">
        <w:rPr>
          <w:sz w:val="28"/>
          <w:szCs w:val="28"/>
        </w:rPr>
        <w:t xml:space="preserve"> </w:t>
      </w:r>
      <w:r w:rsidR="00B41ADC" w:rsidRPr="003778AF">
        <w:rPr>
          <w:sz w:val="28"/>
          <w:szCs w:val="28"/>
        </w:rPr>
        <w:t>изучает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адаптировать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</w:t>
      </w:r>
      <w:r w:rsidR="00A34F52" w:rsidRPr="003778AF">
        <w:rPr>
          <w:sz w:val="28"/>
          <w:szCs w:val="28"/>
        </w:rPr>
        <w:t>е</w:t>
      </w:r>
      <w:r w:rsidRPr="003778AF">
        <w:rPr>
          <w:sz w:val="28"/>
          <w:szCs w:val="28"/>
        </w:rPr>
        <w:t>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тесные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взаимосвязи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происходит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функционирование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пронизана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связями,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взаимоотношениями,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Центробанком,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организациями.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четкая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взаимосвязей,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коммуникаций,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совершенствоваться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внешней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внутренней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среды.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Рассмотрим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коммуникации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внешней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  <w:lang w:val="en-US"/>
        </w:rPr>
        <w:t>Public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Relations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мероприятий,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взаимопонимания,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доброжелательности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общественности.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рамки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PR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входит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ориентация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учетом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интересов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публики,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складывающихся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заблаговременная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укреплению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авторитета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предотвращению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конфликтов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непонимания.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PR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благоприятного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преодоления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барьера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PR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достижения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благожелательного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методы.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них: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налаживание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прессой.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Поскольку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позиции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массовой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многое,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прессы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всяческое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содействие.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подготавливаются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информационные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материалы,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запросы.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Службе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приходится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сведениями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появляющимися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газетах,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журналах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т.д.,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принимать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исправлению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ошибок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публикациях.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пресс-релизы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краткая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насыщенная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конкретной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Действенна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поседения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репортерами;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использование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печати.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Опыт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убеждает,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рассылке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проспектов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пакет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выглядеть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адресату;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создание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стиля.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устная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пропаганда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яркие,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лаконичные,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впечатляющие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руководителей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форумах,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семинарах,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конференциях.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престижа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улучшение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благосостояния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людей.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приносит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обществу.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исследования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реакции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Сбор,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обобщение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относящихся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ab/>
        <w:t>делу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складывающуюся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обстановку.</w:t>
      </w:r>
      <w:r w:rsidR="003778AF">
        <w:rPr>
          <w:sz w:val="28"/>
          <w:szCs w:val="28"/>
        </w:rPr>
        <w:t xml:space="preserve"> 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оказываемых,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пропаганда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свойств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достоинств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готовящая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потенциального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расширению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контактов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Реклама,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коммуникационной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политике,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призвана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сложную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задачу: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стимулировать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рассматривать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коммуникации,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перевести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язык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запросов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литературе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говорится,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включает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себя:</w:t>
      </w:r>
    </w:p>
    <w:p w:rsidR="00033EF3" w:rsidRPr="003778AF" w:rsidRDefault="00033EF3" w:rsidP="006823E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изучение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предстоит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рекламировать</w:t>
      </w:r>
    </w:p>
    <w:p w:rsidR="00033EF3" w:rsidRPr="003778AF" w:rsidRDefault="00033EF3" w:rsidP="006823E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исследование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особенностей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предстоит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освоить</w:t>
      </w:r>
    </w:p>
    <w:p w:rsidR="00033EF3" w:rsidRPr="003778AF" w:rsidRDefault="00033EF3" w:rsidP="006823E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стратегическое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зрения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постановки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границ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ассигнований</w:t>
      </w:r>
    </w:p>
    <w:p w:rsidR="00033EF3" w:rsidRPr="003778AF" w:rsidRDefault="00033EF3" w:rsidP="006823E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принятие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тактических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смете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выборе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графиков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публикаций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трансляций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объявлений</w:t>
      </w:r>
    </w:p>
    <w:p w:rsidR="00033EF3" w:rsidRPr="003778AF" w:rsidRDefault="00033EF3" w:rsidP="006823E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объявлений,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включая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подготовку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текста,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макета,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художественное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производство.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Престижная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фирменная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достоинства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отличающих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престижной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общественности,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прежде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потенциальных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привлекательный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имидж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вызвал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доверие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предоставляемым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Престижная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подчеркивает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заботу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клиентуре,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расширении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престижа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сложная.</w:t>
      </w:r>
    </w:p>
    <w:p w:rsidR="00033EF3" w:rsidRPr="003778AF" w:rsidRDefault="00033EF3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донесение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услугах.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Выделяют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информативную,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увещевательную,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напоминающую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подкрепляющую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рекламы.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Основа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="00A34F52"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принцип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прозрачности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бизнеса.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стремимся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заботиться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помогаем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способствовать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благосостояния.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Являясь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членом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международной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Кредит»,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ООО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энд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ежедневной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уникальный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международный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опыт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операционной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Центральной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Восточной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Европы,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Центральной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Азии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Дальнего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Востока.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Клиенты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предпочитают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обращаться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рекомендуют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знакомым,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Кодекс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определяющий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подход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обслуживания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Выбор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сотни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признак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профессионализма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учреждения.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гордится,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выбрали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миллионов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Информационная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дружественность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материалы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содержат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сайте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калькулятор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словарь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терминов,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обратиться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Контактный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центр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консультанту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Каждому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гарантирован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индивидуальный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подход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индивидуальны.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подобрать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конкретный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индивидуальные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Ответственное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сервис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внимание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пожеланиям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главные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сотрудника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Калининграда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Магадана.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Справедливые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Клиентом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рассчитывает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добросовестные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ожидает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правдивую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заинтересован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стабильном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отвечающие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запросам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гарантирует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исчерпывающей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графике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комиссиях.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оптимальное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Принцип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ресурсов.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опытом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готовы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поделиться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нашими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доволен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нашим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рассчитать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личный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бюджет,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спланировать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график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возврата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займа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заемщиками.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Конфиденциальность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защита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превыше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всего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Доверие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Защищать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беречь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специалистов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Наши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уверены,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тайна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безусловный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приоритет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Доступность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залог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успешной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Россия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приоритетный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Кредит».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россиянам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намерен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удерживать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позиции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лидера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заботится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помогает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благосостояния.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Повышение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грамотности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сообщества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знаниями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возможностях,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подобрать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оптимальный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наилучшими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консультантов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вопросу.</w:t>
      </w:r>
      <w:r w:rsidR="003778AF">
        <w:rPr>
          <w:sz w:val="28"/>
          <w:szCs w:val="28"/>
        </w:rPr>
        <w:t xml:space="preserve"> 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Аналитическую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выполняет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администратор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отправки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электронной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почте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статистики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положительных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отрицательных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выдаче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мероприятия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выдаваемых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кредитов.</w:t>
      </w:r>
    </w:p>
    <w:p w:rsidR="00C34C2A" w:rsidRPr="003778AF" w:rsidRDefault="003778AF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Стратегическая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маркетинга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базируется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совершенствовании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акций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сегмента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C34C2A" w:rsidRPr="003778AF">
        <w:rPr>
          <w:sz w:val="28"/>
          <w:szCs w:val="28"/>
        </w:rPr>
        <w:t>услуг.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Информирование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потенциальных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продвижение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администратора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мероприятий:</w:t>
      </w:r>
    </w:p>
    <w:p w:rsidR="00C34C2A" w:rsidRPr="003778AF" w:rsidRDefault="00C34C2A" w:rsidP="006823E8">
      <w:pPr>
        <w:pStyle w:val="a6"/>
        <w:numPr>
          <w:ilvl w:val="1"/>
          <w:numId w:val="2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778AF">
        <w:rPr>
          <w:sz w:val="28"/>
          <w:szCs w:val="28"/>
        </w:rPr>
        <w:t>Наружная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уличная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вывесок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щитов</w:t>
      </w:r>
    </w:p>
    <w:p w:rsidR="00C34C2A" w:rsidRPr="003778AF" w:rsidRDefault="00C34C2A" w:rsidP="006823E8">
      <w:pPr>
        <w:pStyle w:val="a6"/>
        <w:numPr>
          <w:ilvl w:val="1"/>
          <w:numId w:val="27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778AF">
        <w:rPr>
          <w:sz w:val="28"/>
          <w:szCs w:val="28"/>
        </w:rPr>
        <w:t>Внутренняя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информационных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материалов,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вывесок,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наклеек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т.д.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администратора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области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продвижения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входит: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1.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потенциальных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зале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2.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3.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Консультирование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</w:p>
    <w:p w:rsidR="00C34C2A" w:rsidRPr="003778AF" w:rsidRDefault="00C34C2A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4.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</w:p>
    <w:p w:rsidR="00C542F1" w:rsidRPr="003778AF" w:rsidRDefault="00AF508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Рекламу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через:</w:t>
      </w:r>
    </w:p>
    <w:p w:rsidR="00AF508D" w:rsidRPr="003778AF" w:rsidRDefault="00AF508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СМИ</w:t>
      </w:r>
      <w:r w:rsidR="003778AF">
        <w:rPr>
          <w:sz w:val="28"/>
          <w:szCs w:val="28"/>
        </w:rPr>
        <w:t xml:space="preserve"> </w:t>
      </w:r>
      <w:r w:rsidR="00911BAD" w:rsidRPr="003778AF">
        <w:rPr>
          <w:sz w:val="28"/>
          <w:szCs w:val="28"/>
        </w:rPr>
        <w:t>(в</w:t>
      </w:r>
      <w:r w:rsidR="003778AF">
        <w:rPr>
          <w:sz w:val="28"/>
          <w:szCs w:val="28"/>
        </w:rPr>
        <w:t xml:space="preserve"> </w:t>
      </w:r>
      <w:r w:rsidR="00911BAD" w:rsidRPr="003778AF">
        <w:rPr>
          <w:sz w:val="28"/>
          <w:szCs w:val="28"/>
        </w:rPr>
        <w:t>основном</w:t>
      </w:r>
      <w:r w:rsidR="003778AF">
        <w:rPr>
          <w:sz w:val="28"/>
          <w:szCs w:val="28"/>
        </w:rPr>
        <w:t xml:space="preserve"> </w:t>
      </w:r>
      <w:r w:rsidR="00911BAD" w:rsidRPr="003778AF">
        <w:rPr>
          <w:sz w:val="28"/>
          <w:szCs w:val="28"/>
        </w:rPr>
        <w:t>рекламные</w:t>
      </w:r>
      <w:r w:rsidR="003778AF">
        <w:rPr>
          <w:sz w:val="28"/>
          <w:szCs w:val="28"/>
        </w:rPr>
        <w:t xml:space="preserve"> </w:t>
      </w:r>
      <w:r w:rsidR="00911BAD" w:rsidRPr="003778AF">
        <w:rPr>
          <w:sz w:val="28"/>
          <w:szCs w:val="28"/>
        </w:rPr>
        <w:t>ролики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телевидению</w:t>
      </w:r>
      <w:r w:rsidR="00911BAD" w:rsidRPr="003778AF">
        <w:rPr>
          <w:sz w:val="28"/>
          <w:szCs w:val="28"/>
        </w:rPr>
        <w:t>)</w:t>
      </w:r>
    </w:p>
    <w:p w:rsidR="00911BAD" w:rsidRPr="003778AF" w:rsidRDefault="00911BA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рабочего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эксперта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вывесками,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наклейками,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брошюрами,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раздаточными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материалами</w:t>
      </w:r>
    </w:p>
    <w:p w:rsidR="00911BAD" w:rsidRPr="003778AF" w:rsidRDefault="00911BA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Участие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спонсорской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массовых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общественных,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главным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спортивных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мероприятий</w:t>
      </w:r>
    </w:p>
    <w:p w:rsidR="00911BAD" w:rsidRPr="003778AF" w:rsidRDefault="00911BAD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Дарение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маленьких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подарков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логотипом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(канцелярские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принадлежности,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календари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прочее).</w:t>
      </w:r>
    </w:p>
    <w:p w:rsidR="00CC2090" w:rsidRPr="003778AF" w:rsidRDefault="00CC2090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D01272" w:rsidRPr="003778AF" w:rsidRDefault="00D01272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78AF">
        <w:rPr>
          <w:b/>
          <w:sz w:val="28"/>
          <w:szCs w:val="28"/>
        </w:rPr>
        <w:t>1.3.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Экономический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анализ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деятельности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банка</w:t>
      </w:r>
    </w:p>
    <w:p w:rsidR="009B37E5" w:rsidRPr="003778AF" w:rsidRDefault="009B37E5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C2090" w:rsidRPr="003778AF" w:rsidRDefault="00CC2090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78AF">
        <w:rPr>
          <w:b/>
          <w:sz w:val="28"/>
          <w:szCs w:val="28"/>
        </w:rPr>
        <w:t>1.3.1.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Анализ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финансового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состояния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коммерческого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банка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за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два</w:t>
      </w:r>
      <w:r w:rsidR="003778AF">
        <w:rPr>
          <w:b/>
          <w:sz w:val="28"/>
          <w:szCs w:val="28"/>
        </w:rPr>
        <w:t xml:space="preserve"> </w:t>
      </w:r>
      <w:r w:rsidRPr="003778AF">
        <w:rPr>
          <w:b/>
          <w:sz w:val="28"/>
          <w:szCs w:val="28"/>
        </w:rPr>
        <w:t>года.</w:t>
      </w:r>
    </w:p>
    <w:p w:rsid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CC2090" w:rsidRPr="003778AF" w:rsidRDefault="00CC2090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</w:p>
    <w:p w:rsidR="00CC2090" w:rsidRDefault="003778AF" w:rsidP="006823E8">
      <w:pPr>
        <w:spacing w:line="360" w:lineRule="auto"/>
        <w:ind w:left="103" w:firstLine="709"/>
        <w:rPr>
          <w:sz w:val="28"/>
          <w:szCs w:val="28"/>
        </w:rPr>
      </w:pPr>
      <w:r w:rsidRPr="003778AF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финансово-экономической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руб.)</w:t>
      </w:r>
    </w:p>
    <w:p w:rsidR="003778AF" w:rsidRPr="003778AF" w:rsidRDefault="003778AF" w:rsidP="006823E8">
      <w:pPr>
        <w:spacing w:line="360" w:lineRule="auto"/>
        <w:ind w:left="103" w:firstLine="709"/>
        <w:rPr>
          <w:sz w:val="28"/>
          <w:szCs w:val="28"/>
        </w:rPr>
      </w:pPr>
    </w:p>
    <w:tbl>
      <w:tblPr>
        <w:tblW w:w="956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290"/>
        <w:gridCol w:w="2375"/>
        <w:gridCol w:w="2895"/>
      </w:tblGrid>
      <w:tr w:rsidR="00CC2090" w:rsidRPr="003778AF">
        <w:trPr>
          <w:trHeight w:val="433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Наименование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показателей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3C5496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За</w:t>
            </w:r>
            <w:r w:rsidR="003778AF">
              <w:rPr>
                <w:sz w:val="20"/>
                <w:szCs w:val="20"/>
              </w:rPr>
              <w:t xml:space="preserve"> </w:t>
            </w:r>
            <w:r w:rsidR="00CC2090" w:rsidRPr="003778AF">
              <w:rPr>
                <w:sz w:val="20"/>
                <w:szCs w:val="20"/>
              </w:rPr>
              <w:t>2007</w:t>
            </w:r>
            <w:r w:rsidR="003778AF">
              <w:rPr>
                <w:sz w:val="20"/>
                <w:szCs w:val="20"/>
              </w:rPr>
              <w:t xml:space="preserve"> </w:t>
            </w:r>
            <w:r w:rsidR="00814163" w:rsidRPr="003778AF">
              <w:rPr>
                <w:sz w:val="20"/>
                <w:szCs w:val="20"/>
              </w:rPr>
              <w:t>год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3C5496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За</w:t>
            </w:r>
            <w:r w:rsidR="003778AF">
              <w:rPr>
                <w:sz w:val="20"/>
                <w:szCs w:val="20"/>
              </w:rPr>
              <w:t xml:space="preserve"> </w:t>
            </w:r>
            <w:r w:rsidR="00CC2090" w:rsidRPr="003778AF">
              <w:rPr>
                <w:sz w:val="20"/>
                <w:szCs w:val="20"/>
              </w:rPr>
              <w:t>2008</w:t>
            </w:r>
            <w:r w:rsidR="003778AF">
              <w:rPr>
                <w:sz w:val="20"/>
                <w:szCs w:val="20"/>
              </w:rPr>
              <w:t xml:space="preserve"> </w:t>
            </w:r>
            <w:r w:rsidR="00814163" w:rsidRPr="003778AF">
              <w:rPr>
                <w:sz w:val="20"/>
                <w:szCs w:val="20"/>
              </w:rPr>
              <w:t>год</w:t>
            </w:r>
            <w:r w:rsidR="003778AF">
              <w:rPr>
                <w:sz w:val="20"/>
                <w:szCs w:val="20"/>
              </w:rPr>
              <w:t xml:space="preserve"> </w:t>
            </w:r>
          </w:p>
        </w:tc>
      </w:tr>
      <w:tr w:rsidR="00CC2090" w:rsidRPr="003778AF">
        <w:trPr>
          <w:trHeight w:val="346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Уставный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капитал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4</w:t>
            </w:r>
            <w:r w:rsidR="003778AF">
              <w:rPr>
                <w:sz w:val="20"/>
                <w:szCs w:val="20"/>
                <w:lang w:val="en-US"/>
              </w:rPr>
              <w:t xml:space="preserve"> </w:t>
            </w:r>
            <w:r w:rsidRPr="003778AF">
              <w:rPr>
                <w:sz w:val="20"/>
                <w:szCs w:val="20"/>
              </w:rPr>
              <w:t>173</w:t>
            </w:r>
            <w:r w:rsidR="003778AF">
              <w:rPr>
                <w:sz w:val="20"/>
                <w:szCs w:val="20"/>
                <w:lang w:val="en-US"/>
              </w:rPr>
              <w:t xml:space="preserve"> </w:t>
            </w:r>
            <w:r w:rsidRPr="003778AF">
              <w:rPr>
                <w:sz w:val="20"/>
                <w:szCs w:val="20"/>
              </w:rPr>
              <w:t>000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4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173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000</w:t>
            </w:r>
          </w:p>
        </w:tc>
      </w:tr>
      <w:tr w:rsidR="00CC2090" w:rsidRPr="003778AF">
        <w:trPr>
          <w:trHeight w:val="433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Собственные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средства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(капитал)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10</w:t>
            </w:r>
            <w:r w:rsidR="003778AF">
              <w:rPr>
                <w:sz w:val="20"/>
                <w:szCs w:val="20"/>
                <w:lang w:val="en-US"/>
              </w:rPr>
              <w:t xml:space="preserve"> </w:t>
            </w:r>
            <w:r w:rsidRPr="003778AF">
              <w:rPr>
                <w:sz w:val="20"/>
                <w:szCs w:val="20"/>
              </w:rPr>
              <w:t>518</w:t>
            </w:r>
            <w:r w:rsidR="003778AF">
              <w:rPr>
                <w:sz w:val="20"/>
                <w:szCs w:val="20"/>
                <w:lang w:val="en-US"/>
              </w:rPr>
              <w:t xml:space="preserve"> </w:t>
            </w:r>
            <w:r w:rsidRPr="003778AF">
              <w:rPr>
                <w:sz w:val="20"/>
                <w:szCs w:val="20"/>
              </w:rPr>
              <w:t>708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18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758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239</w:t>
            </w:r>
            <w:r w:rsidR="003778AF">
              <w:rPr>
                <w:sz w:val="20"/>
                <w:szCs w:val="20"/>
              </w:rPr>
              <w:t xml:space="preserve"> </w:t>
            </w:r>
          </w:p>
        </w:tc>
      </w:tr>
      <w:tr w:rsidR="00CC2090" w:rsidRPr="003778AF">
        <w:trPr>
          <w:trHeight w:val="375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Чистая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прибыль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/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(непокрытый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убыток)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78AF">
              <w:rPr>
                <w:sz w:val="20"/>
                <w:szCs w:val="20"/>
                <w:lang w:val="en-US"/>
              </w:rPr>
              <w:t>2</w:t>
            </w:r>
            <w:r w:rsidR="003778AF">
              <w:rPr>
                <w:sz w:val="20"/>
                <w:szCs w:val="20"/>
                <w:lang w:val="en-US"/>
              </w:rPr>
              <w:t xml:space="preserve"> </w:t>
            </w:r>
            <w:r w:rsidRPr="003778AF">
              <w:rPr>
                <w:sz w:val="20"/>
                <w:szCs w:val="20"/>
                <w:lang w:val="en-US"/>
              </w:rPr>
              <w:t>379</w:t>
            </w:r>
            <w:r w:rsidR="003778AF">
              <w:rPr>
                <w:sz w:val="20"/>
                <w:szCs w:val="20"/>
                <w:lang w:val="en-US"/>
              </w:rPr>
              <w:t xml:space="preserve"> </w:t>
            </w:r>
            <w:r w:rsidRPr="003778AF">
              <w:rPr>
                <w:sz w:val="20"/>
                <w:szCs w:val="20"/>
                <w:lang w:val="en-US"/>
              </w:rPr>
              <w:t>378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1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849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303</w:t>
            </w:r>
            <w:r w:rsidR="003778AF">
              <w:rPr>
                <w:sz w:val="20"/>
                <w:szCs w:val="20"/>
              </w:rPr>
              <w:t xml:space="preserve"> </w:t>
            </w:r>
          </w:p>
        </w:tc>
      </w:tr>
      <w:tr w:rsidR="00CC2090" w:rsidRPr="003778AF">
        <w:trPr>
          <w:trHeight w:val="375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Рентабельность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активов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(%)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4,8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2,25</w:t>
            </w:r>
          </w:p>
        </w:tc>
      </w:tr>
      <w:tr w:rsidR="00CC2090" w:rsidRPr="003778AF">
        <w:trPr>
          <w:trHeight w:val="404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Рентабельность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собственных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средств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(капитала)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(%)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78AF">
              <w:rPr>
                <w:sz w:val="20"/>
                <w:szCs w:val="20"/>
                <w:lang w:val="en-US"/>
              </w:rPr>
              <w:t>22</w:t>
            </w:r>
            <w:r w:rsidRPr="003778AF">
              <w:rPr>
                <w:sz w:val="20"/>
                <w:szCs w:val="20"/>
              </w:rPr>
              <w:t>,</w:t>
            </w:r>
            <w:r w:rsidRPr="003778AF">
              <w:rPr>
                <w:sz w:val="20"/>
                <w:szCs w:val="20"/>
                <w:lang w:val="en-US"/>
              </w:rPr>
              <w:t>6%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9,86</w:t>
            </w:r>
          </w:p>
        </w:tc>
      </w:tr>
      <w:tr w:rsidR="00CC2090" w:rsidRPr="003778AF">
        <w:trPr>
          <w:trHeight w:val="649"/>
        </w:trPr>
        <w:tc>
          <w:tcPr>
            <w:tcW w:w="4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Привлеченные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средства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(кредиты,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депозиты,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клиентские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счета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и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т.д.)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778AF">
              <w:rPr>
                <w:sz w:val="20"/>
                <w:szCs w:val="20"/>
                <w:lang w:val="en-US"/>
              </w:rPr>
              <w:t>39</w:t>
            </w:r>
            <w:r w:rsidR="003778AF">
              <w:rPr>
                <w:sz w:val="20"/>
                <w:szCs w:val="20"/>
                <w:lang w:val="en-US"/>
              </w:rPr>
              <w:t xml:space="preserve"> </w:t>
            </w:r>
            <w:r w:rsidRPr="003778AF">
              <w:rPr>
                <w:sz w:val="20"/>
                <w:szCs w:val="20"/>
                <w:lang w:val="en-US"/>
              </w:rPr>
              <w:t>366</w:t>
            </w:r>
            <w:r w:rsidR="003778AF">
              <w:rPr>
                <w:sz w:val="20"/>
                <w:szCs w:val="20"/>
                <w:lang w:val="en-US"/>
              </w:rPr>
              <w:t xml:space="preserve"> </w:t>
            </w:r>
            <w:r w:rsidRPr="003778AF">
              <w:rPr>
                <w:sz w:val="20"/>
                <w:szCs w:val="20"/>
                <w:lang w:val="en-US"/>
              </w:rPr>
              <w:t>692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90" w:rsidRPr="003778AF" w:rsidRDefault="00CC2090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78AF">
              <w:rPr>
                <w:sz w:val="20"/>
                <w:szCs w:val="20"/>
              </w:rPr>
              <w:t>62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773</w:t>
            </w:r>
            <w:r w:rsidR="003778AF">
              <w:rPr>
                <w:sz w:val="20"/>
                <w:szCs w:val="20"/>
              </w:rPr>
              <w:t xml:space="preserve"> </w:t>
            </w:r>
            <w:r w:rsidRPr="003778AF">
              <w:rPr>
                <w:sz w:val="20"/>
                <w:szCs w:val="20"/>
              </w:rPr>
              <w:t>375</w:t>
            </w:r>
            <w:r w:rsidR="003778AF">
              <w:rPr>
                <w:sz w:val="20"/>
                <w:szCs w:val="20"/>
              </w:rPr>
              <w:t xml:space="preserve"> </w:t>
            </w:r>
          </w:p>
        </w:tc>
      </w:tr>
    </w:tbl>
    <w:p w:rsidR="00CC2090" w:rsidRPr="003778AF" w:rsidRDefault="00CC2090" w:rsidP="006823E8">
      <w:pPr>
        <w:tabs>
          <w:tab w:val="left" w:pos="199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8AF" w:rsidRPr="003778AF" w:rsidRDefault="003778AF" w:rsidP="006823E8">
      <w:pPr>
        <w:pStyle w:val="8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3778AF">
        <w:rPr>
          <w:b w:val="0"/>
          <w:bCs w:val="0"/>
          <w:i w:val="0"/>
          <w:iCs w:val="0"/>
          <w:sz w:val="28"/>
          <w:szCs w:val="28"/>
        </w:rPr>
        <w:t>Методика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3778AF">
        <w:rPr>
          <w:b w:val="0"/>
          <w:bCs w:val="0"/>
          <w:i w:val="0"/>
          <w:iCs w:val="0"/>
          <w:sz w:val="28"/>
          <w:szCs w:val="28"/>
        </w:rPr>
        <w:t>расчета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Pr="003778AF">
        <w:rPr>
          <w:b w:val="0"/>
          <w:bCs w:val="0"/>
          <w:i w:val="0"/>
          <w:iCs w:val="0"/>
          <w:sz w:val="28"/>
          <w:szCs w:val="28"/>
        </w:rPr>
        <w:t>показателей: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приведенных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использовалась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методика,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рекомендованная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Инструкцией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№128-И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выпуска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«Положением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раскрытии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эмиссионных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бумаг»,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06-117/пз-н.</w:t>
      </w:r>
    </w:p>
    <w:p w:rsidR="003778AF" w:rsidRPr="003778AF" w:rsidRDefault="003778AF" w:rsidP="006823E8">
      <w:pPr>
        <w:tabs>
          <w:tab w:val="left" w:pos="1245"/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рентабельности:</w:t>
      </w:r>
      <w:r>
        <w:rPr>
          <w:sz w:val="28"/>
          <w:szCs w:val="28"/>
        </w:rPr>
        <w:t xml:space="preserve"> 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рентабельности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величине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дату;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рентабельность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величине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(взятых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очищенному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балансу)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дату.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платежеспособности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динамики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приведенных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аналогичным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предшествующего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173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рублей.</w:t>
      </w:r>
      <w:r>
        <w:rPr>
          <w:sz w:val="28"/>
          <w:szCs w:val="28"/>
        </w:rPr>
        <w:t xml:space="preserve"> 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аналогичным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увеличились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239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531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758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239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Возросшие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привели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773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375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1,6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Чистая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530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075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обусловлен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привлеченному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финансированию,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продолжающейся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экспансии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предыдущие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периоды.</w:t>
      </w:r>
      <w:r>
        <w:rPr>
          <w:sz w:val="28"/>
          <w:szCs w:val="28"/>
        </w:rPr>
        <w:t xml:space="preserve"> 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рентабельность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(капитала)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9,86%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22,6%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описанных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повлиял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глобальный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кризис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системы.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проведем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таблицам: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3778AF" w:rsidRPr="003778AF" w:rsidRDefault="003778AF" w:rsidP="006823E8">
      <w:pPr>
        <w:pStyle w:val="bt"/>
        <w:spacing w:line="360" w:lineRule="auto"/>
        <w:ind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Структура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кредиторской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задолженности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Банка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указанием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срока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исполнения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обязательств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третий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квартал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текущего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финансового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года.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(тыс.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руб.)</w:t>
      </w:r>
    </w:p>
    <w:tbl>
      <w:tblPr>
        <w:tblW w:w="9739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589"/>
        <w:gridCol w:w="2167"/>
        <w:gridCol w:w="1983"/>
      </w:tblGrid>
      <w:tr w:rsidR="009C0972" w:rsidRPr="00FD6A36" w:rsidTr="009C0972">
        <w:trPr>
          <w:cantSplit/>
          <w:trHeight w:val="397"/>
        </w:trPr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Вид кредиторской задолженности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01.10.2007</w:t>
            </w:r>
          </w:p>
        </w:tc>
      </w:tr>
      <w:tr w:rsidR="009C0972" w:rsidRPr="00FD6A36" w:rsidTr="009C0972">
        <w:trPr>
          <w:cantSplit/>
          <w:trHeight w:val="397"/>
        </w:trPr>
        <w:tc>
          <w:tcPr>
            <w:tcW w:w="5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Срок наступления платежа</w:t>
            </w:r>
          </w:p>
        </w:tc>
      </w:tr>
      <w:tr w:rsidR="009C0972" w:rsidRPr="00FD6A36" w:rsidTr="009C0972">
        <w:trPr>
          <w:cantSplit/>
          <w:trHeight w:val="397"/>
        </w:trPr>
        <w:tc>
          <w:tcPr>
            <w:tcW w:w="5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До 30 дней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Свыше 30 дней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Расчеты с валютными и фондовыми биржами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в том числе просроченная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Расчеты с клиентами по покупке и продаже иностранной валюты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в том числе просроченная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Обязательства по аккредитивам по иностранным операциям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Операции по продаже и оплате лотерей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просроченная.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Платежи по приобретению и реализации памятных монет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Суммы, поступившие на корреспондентские счета до выяснения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Расчеты с организациями по наличным деньгам (СБ)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Расчеты с бюджетом по налогам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15 351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19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3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Расчеты с внебюджетными фондами по начислениям на заработную плату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Расчеты с работниками по оплате труда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7 841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Расчеты с работниками по подотчетным суммам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Налог на добавленную стоимость полученный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Прочая кредиторская задолженность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5 013 358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37 429 883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5 037 563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37 429 902</w:t>
            </w:r>
          </w:p>
        </w:tc>
      </w:tr>
      <w:tr w:rsidR="009C0972" w:rsidRPr="00FD6A36" w:rsidTr="009C0972">
        <w:trPr>
          <w:trHeight w:val="397"/>
        </w:trPr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в том числе итого просроченная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C0972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Кредиторы,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завершенный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01.10.2007)</w:t>
      </w: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39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281"/>
        <w:gridCol w:w="4458"/>
      </w:tblGrid>
      <w:tr w:rsidR="009C0972" w:rsidRPr="00FD6A36" w:rsidTr="009C0972">
        <w:trPr>
          <w:trHeight w:val="39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Полное фирменное наименование 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09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Eurasia Capital S.A.</w:t>
            </w:r>
          </w:p>
        </w:tc>
      </w:tr>
      <w:tr w:rsidR="009C0972" w:rsidRPr="00FD6A36" w:rsidTr="009C0972">
        <w:trPr>
          <w:trHeight w:val="39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  <w:lang w:val="en-US"/>
              </w:rPr>
              <w:t>Eurasia</w:t>
            </w:r>
            <w:r w:rsidRPr="009C0972">
              <w:rPr>
                <w:color w:val="000000"/>
                <w:sz w:val="20"/>
                <w:szCs w:val="20"/>
              </w:rPr>
              <w:t xml:space="preserve"> </w:t>
            </w:r>
            <w:r w:rsidRPr="009C0972">
              <w:rPr>
                <w:color w:val="000000"/>
                <w:sz w:val="20"/>
                <w:szCs w:val="20"/>
                <w:lang w:val="en-US"/>
              </w:rPr>
              <w:t>Capital</w:t>
            </w:r>
            <w:r w:rsidRPr="009C0972">
              <w:rPr>
                <w:color w:val="000000"/>
                <w:sz w:val="20"/>
                <w:szCs w:val="20"/>
              </w:rPr>
              <w:t xml:space="preserve"> </w:t>
            </w:r>
            <w:r w:rsidRPr="009C0972">
              <w:rPr>
                <w:color w:val="000000"/>
                <w:sz w:val="20"/>
                <w:szCs w:val="20"/>
                <w:lang w:val="en-US"/>
              </w:rPr>
              <w:t>S</w:t>
            </w:r>
            <w:r w:rsidRPr="009C0972">
              <w:rPr>
                <w:color w:val="000000"/>
                <w:sz w:val="20"/>
                <w:szCs w:val="20"/>
              </w:rPr>
              <w:t>.</w:t>
            </w:r>
            <w:r w:rsidRPr="009C0972">
              <w:rPr>
                <w:color w:val="000000"/>
                <w:sz w:val="20"/>
                <w:szCs w:val="20"/>
                <w:lang w:val="en-US"/>
              </w:rPr>
              <w:t>A</w:t>
            </w:r>
            <w:r w:rsidRPr="009C0972">
              <w:rPr>
                <w:color w:val="000000"/>
                <w:sz w:val="20"/>
                <w:szCs w:val="20"/>
              </w:rPr>
              <w:t>.</w:t>
            </w:r>
          </w:p>
        </w:tc>
      </w:tr>
      <w:tr w:rsidR="009C0972" w:rsidRPr="00FD6A36" w:rsidTr="009C0972">
        <w:trPr>
          <w:trHeight w:val="39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9C0972">
              <w:rPr>
                <w:color w:val="000000"/>
                <w:sz w:val="20"/>
                <w:szCs w:val="20"/>
              </w:rPr>
              <w:t>Место</w:t>
            </w:r>
            <w:r w:rsidRPr="009C097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C0972">
              <w:rPr>
                <w:color w:val="000000"/>
                <w:sz w:val="20"/>
                <w:szCs w:val="20"/>
              </w:rPr>
              <w:t>нахождения</w:t>
            </w:r>
            <w:r w:rsidRPr="009C097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C097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1, allee Scheffer L-2520 Luxembourg the Grand Duchy of  Luxembourg</w:t>
            </w:r>
          </w:p>
        </w:tc>
      </w:tr>
      <w:tr w:rsidR="009C0972" w:rsidRPr="00FD6A36" w:rsidTr="009C0972">
        <w:trPr>
          <w:trHeight w:val="39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Сумма кредиторской задолженности, тыс.руб.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6 861 058</w:t>
            </w:r>
          </w:p>
        </w:tc>
      </w:tr>
      <w:tr w:rsidR="009C0972" w:rsidRPr="00FD6A36" w:rsidTr="009C0972">
        <w:trPr>
          <w:trHeight w:val="39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Размер просроченной кредиторской задолженности, тыс.руб.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отсутствуют </w:t>
            </w:r>
          </w:p>
        </w:tc>
      </w:tr>
      <w:tr w:rsidR="009C0972" w:rsidRPr="00FD6A36" w:rsidTr="009C0972">
        <w:trPr>
          <w:trHeight w:val="39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 xml:space="preserve">Условия просроченной кредиторской задолженности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задолженность не является просроченной</w:t>
            </w:r>
          </w:p>
        </w:tc>
      </w:tr>
      <w:tr w:rsidR="009C0972" w:rsidRPr="00FD6A36" w:rsidTr="009C0972">
        <w:trPr>
          <w:trHeight w:val="397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Является/не является аффилированным лицом Банка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9C0972">
              <w:rPr>
                <w:color w:val="000000"/>
                <w:sz w:val="20"/>
                <w:szCs w:val="20"/>
              </w:rPr>
              <w:t>не является</w:t>
            </w:r>
          </w:p>
        </w:tc>
      </w:tr>
    </w:tbl>
    <w:p w:rsidR="009C0972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Просроченная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внебюджетные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фонды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отсутствует</w:t>
      </w:r>
    </w:p>
    <w:p w:rsidR="003778AF" w:rsidRPr="003778AF" w:rsidRDefault="009C0972" w:rsidP="006823E8">
      <w:pPr>
        <w:pStyle w:val="a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78AF"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="003778AF" w:rsidRPr="003778AF">
        <w:rPr>
          <w:sz w:val="28"/>
          <w:szCs w:val="28"/>
        </w:rPr>
        <w:t>4</w:t>
      </w:r>
    </w:p>
    <w:p w:rsidR="003778AF" w:rsidRPr="003778AF" w:rsidRDefault="003778AF" w:rsidP="006823E8">
      <w:pPr>
        <w:pStyle w:val="ad"/>
        <w:spacing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выполнении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нормативов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резервов.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(тыс.руб.)</w:t>
      </w:r>
    </w:p>
    <w:tbl>
      <w:tblPr>
        <w:tblW w:w="9739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938"/>
        <w:gridCol w:w="1946"/>
        <w:gridCol w:w="1949"/>
        <w:gridCol w:w="1949"/>
        <w:gridCol w:w="1957"/>
      </w:tblGrid>
      <w:tr w:rsidR="009C0972" w:rsidRPr="00FD6A36" w:rsidTr="009C0972">
        <w:trPr>
          <w:trHeight w:val="331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Дата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Средства, подлежащие депонированию в Банке России, исходя из установленного норматива обязательного резерва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Фактически внесено обязательных резервов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Подлежит дополнительному перечислению в обязательные резервы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Подлежат возврату излишне перечисленные средства в обязательные резервы</w:t>
            </w:r>
          </w:p>
        </w:tc>
      </w:tr>
      <w:tr w:rsidR="009C0972" w:rsidRPr="00FD6A36" w:rsidTr="009C0972">
        <w:trPr>
          <w:trHeight w:val="397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01.10.2007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277 716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262 055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15 661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-</w:t>
            </w:r>
          </w:p>
        </w:tc>
      </w:tr>
    </w:tbl>
    <w:p w:rsidR="009C0972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резервирования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3778AF" w:rsidRPr="003778AF" w:rsidRDefault="003778A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</w:t>
      </w:r>
    </w:p>
    <w:p w:rsidR="003778AF" w:rsidRPr="003778AF" w:rsidRDefault="003778AF" w:rsidP="006823E8">
      <w:pPr>
        <w:pStyle w:val="bt"/>
        <w:spacing w:line="360" w:lineRule="auto"/>
        <w:ind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Структура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кредиторской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задолженности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Банка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указанием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срока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исполнения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обязательств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последний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завершенный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финансовый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первый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квартал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текущего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финансового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года.</w:t>
      </w:r>
    </w:p>
    <w:p w:rsidR="008C21A9" w:rsidRPr="003778AF" w:rsidRDefault="008C21A9" w:rsidP="006823E8">
      <w:pPr>
        <w:pStyle w:val="bt"/>
        <w:spacing w:line="360" w:lineRule="auto"/>
        <w:ind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Тыс.</w:t>
      </w:r>
      <w:r w:rsidR="003778AF"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руб.</w:t>
      </w:r>
    </w:p>
    <w:tbl>
      <w:tblPr>
        <w:tblW w:w="972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585"/>
        <w:gridCol w:w="1800"/>
        <w:gridCol w:w="2340"/>
      </w:tblGrid>
      <w:tr w:rsidR="008C21A9" w:rsidRPr="003778AF">
        <w:trPr>
          <w:cantSplit/>
          <w:trHeight w:val="450"/>
        </w:trPr>
        <w:tc>
          <w:tcPr>
            <w:tcW w:w="5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Вид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кредиторской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01.10.2008</w:t>
            </w:r>
          </w:p>
        </w:tc>
      </w:tr>
      <w:tr w:rsidR="008C21A9" w:rsidRPr="003778AF">
        <w:trPr>
          <w:cantSplit/>
          <w:trHeight w:val="705"/>
        </w:trPr>
        <w:tc>
          <w:tcPr>
            <w:tcW w:w="5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Срок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наступления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платежа</w:t>
            </w:r>
          </w:p>
        </w:tc>
      </w:tr>
      <w:tr w:rsidR="008C21A9" w:rsidRPr="003778AF">
        <w:trPr>
          <w:cantSplit/>
          <w:trHeight w:val="600"/>
        </w:trPr>
        <w:tc>
          <w:tcPr>
            <w:tcW w:w="5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До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30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дней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Свыше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30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дней</w:t>
            </w:r>
          </w:p>
        </w:tc>
      </w:tr>
      <w:tr w:rsidR="008C21A9" w:rsidRPr="003778AF">
        <w:trPr>
          <w:trHeight w:val="36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Расчеты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валютными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фондовыми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биржами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353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  <w:r w:rsidR="003778AF" w:rsidRPr="009C0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528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Расчеты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клиентами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покупке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продаже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иностранной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валюты</w:t>
            </w:r>
            <w:r w:rsidR="003778AF" w:rsidRPr="009C0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343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  <w:r w:rsidR="003778AF" w:rsidRPr="009C0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533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Обязательства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аккредитивам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иностранным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операциям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39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309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3</w:t>
            </w:r>
          </w:p>
        </w:tc>
      </w:tr>
      <w:tr w:rsidR="008C21A9" w:rsidRPr="003778AF">
        <w:trPr>
          <w:trHeight w:val="309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Операции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продаже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оплате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лотерей</w:t>
            </w:r>
            <w:r w:rsidR="003778AF" w:rsidRPr="009C0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40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456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Платежи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приобретению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реализации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памятных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монет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42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58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Суммы,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поступившие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на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корреспондентские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счета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до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выяснения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133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39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491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Расчеты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организациями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наличным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деньгам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(СБ)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347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329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Расчеты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бюджетом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налогам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142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558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14</w:t>
            </w:r>
          </w:p>
        </w:tc>
      </w:tr>
      <w:tr w:rsidR="008C21A9" w:rsidRPr="003778AF">
        <w:trPr>
          <w:trHeight w:val="43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639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Расчеты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внебюджетными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фондами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начислениям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на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заработную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плату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341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362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Расчеты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работниками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оплате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труда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8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674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345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532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Расчеты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работниками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подотчетным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суммам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256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346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521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Налог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на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добавленную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стоимость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полученный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349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359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Прочая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кредиторская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задолженность</w:t>
            </w:r>
            <w:r w:rsidR="003778AF" w:rsidRPr="009C0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10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723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535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52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313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852</w:t>
            </w:r>
          </w:p>
        </w:tc>
      </w:tr>
      <w:tr w:rsidR="008C21A9" w:rsidRPr="003778AF">
        <w:trPr>
          <w:trHeight w:val="36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30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10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875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156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52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313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866</w:t>
            </w:r>
          </w:p>
        </w:tc>
      </w:tr>
      <w:tr w:rsidR="008C21A9" w:rsidRPr="003778AF">
        <w:trPr>
          <w:trHeight w:val="390"/>
        </w:trPr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21A9" w:rsidRPr="009C0972" w:rsidRDefault="008C21A9" w:rsidP="006823E8">
            <w:pPr>
              <w:spacing w:line="360" w:lineRule="auto"/>
              <w:ind w:firstLine="39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в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том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числе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итого</w:t>
            </w:r>
            <w:r w:rsidR="003778AF"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</w:rPr>
              <w:t>просроченная</w:t>
            </w:r>
            <w:r w:rsidR="003778AF" w:rsidRPr="009C0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1A9" w:rsidRPr="009C0972" w:rsidRDefault="008C21A9" w:rsidP="006823E8">
            <w:pPr>
              <w:pStyle w:val="tabl"/>
              <w:spacing w:line="360" w:lineRule="auto"/>
              <w:ind w:firstLine="39"/>
              <w:rPr>
                <w:sz w:val="20"/>
                <w:szCs w:val="20"/>
              </w:rPr>
            </w:pPr>
          </w:p>
        </w:tc>
      </w:tr>
    </w:tbl>
    <w:p w:rsidR="009C0972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8C21A9" w:rsidRPr="009C0972" w:rsidRDefault="008C21A9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0972">
        <w:rPr>
          <w:b/>
          <w:sz w:val="28"/>
          <w:szCs w:val="28"/>
        </w:rPr>
        <w:t>Таблица</w:t>
      </w:r>
      <w:r w:rsidR="003778AF" w:rsidRPr="009C0972">
        <w:rPr>
          <w:b/>
          <w:sz w:val="28"/>
          <w:szCs w:val="28"/>
        </w:rPr>
        <w:t xml:space="preserve"> </w:t>
      </w:r>
      <w:r w:rsidRPr="009C0972">
        <w:rPr>
          <w:b/>
          <w:sz w:val="28"/>
          <w:szCs w:val="28"/>
        </w:rPr>
        <w:t>6</w:t>
      </w:r>
    </w:p>
    <w:p w:rsidR="008C21A9" w:rsidRPr="003778AF" w:rsidRDefault="008C21A9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9C0972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Кредиторы,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завершенный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01.10.2008)</w:t>
      </w: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685"/>
        <w:gridCol w:w="4680"/>
      </w:tblGrid>
      <w:tr w:rsidR="009C0972" w:rsidRPr="00FD6A36" w:rsidTr="009C0972">
        <w:trPr>
          <w:trHeight w:val="54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 xml:space="preserve">Полное фирменное наименование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pStyle w:val="NormalPrefix"/>
              <w:widowControl/>
              <w:autoSpaceDE/>
              <w:autoSpaceDN/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9C0972">
              <w:rPr>
                <w:sz w:val="20"/>
                <w:szCs w:val="20"/>
                <w:lang w:val="en-US"/>
              </w:rPr>
              <w:t>Eurasia</w:t>
            </w:r>
            <w:r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  <w:lang w:val="en-US"/>
              </w:rPr>
              <w:t>Capital</w:t>
            </w:r>
            <w:r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  <w:lang w:val="en-US"/>
              </w:rPr>
              <w:t>S</w:t>
            </w:r>
            <w:r w:rsidRPr="009C0972">
              <w:rPr>
                <w:sz w:val="20"/>
                <w:szCs w:val="20"/>
              </w:rPr>
              <w:t>.</w:t>
            </w:r>
            <w:r w:rsidRPr="009C0972">
              <w:rPr>
                <w:sz w:val="20"/>
                <w:szCs w:val="20"/>
                <w:lang w:val="en-US"/>
              </w:rPr>
              <w:t>A</w:t>
            </w:r>
            <w:r w:rsidRPr="009C0972">
              <w:rPr>
                <w:sz w:val="20"/>
                <w:szCs w:val="20"/>
              </w:rPr>
              <w:t>.</w:t>
            </w:r>
          </w:p>
        </w:tc>
      </w:tr>
      <w:tr w:rsidR="009C0972" w:rsidRPr="00FD6A36" w:rsidTr="009C0972">
        <w:trPr>
          <w:trHeight w:val="4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0972">
              <w:rPr>
                <w:sz w:val="20"/>
                <w:szCs w:val="20"/>
              </w:rPr>
              <w:t>Сокращенное</w:t>
            </w:r>
            <w:r w:rsidRPr="009C0972">
              <w:rPr>
                <w:sz w:val="20"/>
                <w:szCs w:val="20"/>
                <w:lang w:val="en-US"/>
              </w:rPr>
              <w:t xml:space="preserve"> </w:t>
            </w:r>
            <w:r w:rsidRPr="009C0972">
              <w:rPr>
                <w:sz w:val="20"/>
                <w:szCs w:val="20"/>
              </w:rPr>
              <w:t>наименование</w:t>
            </w:r>
            <w:r w:rsidRPr="009C097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0972">
              <w:rPr>
                <w:sz w:val="20"/>
                <w:szCs w:val="20"/>
                <w:lang w:val="en-US"/>
              </w:rPr>
              <w:t>Eurasia</w:t>
            </w:r>
            <w:r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  <w:lang w:val="en-US"/>
              </w:rPr>
              <w:t>Capital</w:t>
            </w:r>
            <w:r w:rsidRPr="009C0972">
              <w:rPr>
                <w:sz w:val="20"/>
                <w:szCs w:val="20"/>
              </w:rPr>
              <w:t xml:space="preserve"> </w:t>
            </w:r>
            <w:r w:rsidRPr="009C0972">
              <w:rPr>
                <w:sz w:val="20"/>
                <w:szCs w:val="20"/>
                <w:lang w:val="en-US"/>
              </w:rPr>
              <w:t>S</w:t>
            </w:r>
            <w:r w:rsidRPr="009C0972">
              <w:rPr>
                <w:sz w:val="20"/>
                <w:szCs w:val="20"/>
              </w:rPr>
              <w:t>.</w:t>
            </w:r>
            <w:r w:rsidRPr="009C0972">
              <w:rPr>
                <w:sz w:val="20"/>
                <w:szCs w:val="20"/>
                <w:lang w:val="en-US"/>
              </w:rPr>
              <w:t>A</w:t>
            </w:r>
            <w:r w:rsidRPr="009C0972">
              <w:rPr>
                <w:sz w:val="20"/>
                <w:szCs w:val="20"/>
              </w:rPr>
              <w:t>.</w:t>
            </w:r>
          </w:p>
        </w:tc>
      </w:tr>
      <w:tr w:rsidR="009C0972" w:rsidRPr="00FD6A36" w:rsidTr="009C0972">
        <w:trPr>
          <w:trHeight w:val="45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0972">
              <w:rPr>
                <w:sz w:val="20"/>
                <w:szCs w:val="20"/>
              </w:rPr>
              <w:t>Место</w:t>
            </w:r>
            <w:r w:rsidRPr="009C0972">
              <w:rPr>
                <w:sz w:val="20"/>
                <w:szCs w:val="20"/>
                <w:lang w:val="en-US"/>
              </w:rPr>
              <w:t xml:space="preserve"> </w:t>
            </w:r>
            <w:r w:rsidRPr="009C0972">
              <w:rPr>
                <w:sz w:val="20"/>
                <w:szCs w:val="20"/>
              </w:rPr>
              <w:t>нахождения</w:t>
            </w:r>
            <w:r w:rsidRPr="009C097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pStyle w:val="ConsNormal"/>
              <w:widowControl/>
              <w:spacing w:line="360" w:lineRule="auto"/>
              <w:ind w:righ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0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 allee Scheffer  L-2520 Luxembourg the Grand Duchy of  Luxembourg</w:t>
            </w:r>
          </w:p>
        </w:tc>
      </w:tr>
      <w:tr w:rsidR="009C0972" w:rsidRPr="00FD6A36" w:rsidTr="009C0972">
        <w:trPr>
          <w:trHeight w:val="46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Сумма кредиторской задолженности, тыс.руб.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25 269 425</w:t>
            </w:r>
          </w:p>
        </w:tc>
      </w:tr>
      <w:tr w:rsidR="009C0972" w:rsidRPr="00FD6A36" w:rsidTr="009C0972">
        <w:trPr>
          <w:trHeight w:val="45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Размер просроченной кредиторской задолженности, тыс.руб.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задолженность не является просроченной</w:t>
            </w:r>
          </w:p>
        </w:tc>
      </w:tr>
      <w:tr w:rsidR="009C0972" w:rsidRPr="00FD6A36" w:rsidTr="009C0972">
        <w:trPr>
          <w:trHeight w:val="85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 xml:space="preserve">Условия просроченной кредиторской задолженности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-</w:t>
            </w:r>
          </w:p>
        </w:tc>
      </w:tr>
      <w:tr w:rsidR="009C0972" w:rsidRPr="00FD6A36" w:rsidTr="009C0972">
        <w:trPr>
          <w:trHeight w:val="84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Является/не является аффилированным лицом Банка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не является</w:t>
            </w:r>
          </w:p>
        </w:tc>
      </w:tr>
    </w:tbl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Просроченная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платежам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бюджет,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внебюджетные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фонды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отсутствует.</w:t>
      </w:r>
    </w:p>
    <w:p w:rsidR="009C0972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</w:t>
      </w:r>
    </w:p>
    <w:p w:rsidR="009C0972" w:rsidRPr="003778AF" w:rsidRDefault="009C0972" w:rsidP="006823E8">
      <w:pPr>
        <w:pStyle w:val="ad"/>
        <w:spacing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выполнении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нормативов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резервов.</w:t>
      </w: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(тыс.руб.)</w:t>
      </w:r>
    </w:p>
    <w:tbl>
      <w:tblPr>
        <w:tblW w:w="1005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180"/>
        <w:gridCol w:w="2617"/>
        <w:gridCol w:w="1476"/>
        <w:gridCol w:w="2037"/>
        <w:gridCol w:w="2743"/>
      </w:tblGrid>
      <w:tr w:rsidR="009C0972" w:rsidRPr="00FD6A36" w:rsidTr="009C0972">
        <w:trPr>
          <w:trHeight w:val="3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Дата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Средства, подлежащие депонированию в Банке России, исходя из установленного норматива обязательного резерва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Фактически внесено обязательных резервов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Подлежит дополнительному перечислению в обязательные резервы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Подлежат возврату излишне перечисленные средства в обязательные резервы</w:t>
            </w:r>
          </w:p>
        </w:tc>
      </w:tr>
      <w:tr w:rsidR="009C0972" w:rsidRPr="00FD6A36" w:rsidTr="009C0972">
        <w:trPr>
          <w:trHeight w:val="33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01/10/2008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380 732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397 546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2" w:rsidRPr="009C0972" w:rsidRDefault="009C0972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0972">
              <w:rPr>
                <w:sz w:val="20"/>
                <w:szCs w:val="20"/>
              </w:rPr>
              <w:t>16 814</w:t>
            </w:r>
          </w:p>
        </w:tc>
      </w:tr>
    </w:tbl>
    <w:p w:rsidR="009C0972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резервирования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квартал.</w:t>
      </w: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9C0972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сделках,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имелась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заинтересованность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60"/>
        <w:gridCol w:w="2160"/>
      </w:tblGrid>
      <w:tr w:rsidR="006823E8" w:rsidRPr="00930B82" w:rsidTr="0043707A">
        <w:trPr>
          <w:trHeight w:val="404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 квартал 2008 г.</w:t>
            </w:r>
          </w:p>
        </w:tc>
      </w:tr>
      <w:tr w:rsidR="006823E8" w:rsidRPr="00930B82" w:rsidTr="0043707A">
        <w:trPr>
          <w:trHeight w:val="4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23E8">
              <w:rPr>
                <w:rFonts w:ascii="Times New Roman" w:hAnsi="Times New Roman" w:cs="Times New Roman"/>
              </w:rPr>
              <w:t xml:space="preserve">Общее количество и общий объем в денежном выражении совершенных кредитной организацией - эмитентом за отчетный квартал сделок, в совершении которых имелась заинтересованность и которые требовали одобрения уполномоченным органом управления кредитной организации - эмитента, штук / тыс.руб.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 xml:space="preserve">4 / 22 749 333  </w:t>
            </w:r>
          </w:p>
        </w:tc>
      </w:tr>
      <w:tr w:rsidR="006823E8" w:rsidRPr="00930B82" w:rsidTr="0043707A">
        <w:trPr>
          <w:trHeight w:val="4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23E8">
              <w:rPr>
                <w:rFonts w:ascii="Times New Roman" w:hAnsi="Times New Roman" w:cs="Times New Roman"/>
              </w:rPr>
              <w:t>Количество и объем в денежном выражении совершенных кредитной организацией - эмитентом за отчетный квартал сделок, в совершении которых имелась заинтересованность и которые были одобрены общим собранием участников (акционеров) кредитной организации-эмитента, штук /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 xml:space="preserve">2 / 20 700 000 </w:t>
            </w:r>
          </w:p>
        </w:tc>
      </w:tr>
      <w:tr w:rsidR="006823E8" w:rsidRPr="00930B82" w:rsidTr="0043707A">
        <w:trPr>
          <w:trHeight w:val="4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pStyle w:val="ConsPlusCel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823E8">
              <w:rPr>
                <w:rFonts w:ascii="Times New Roman" w:hAnsi="Times New Roman" w:cs="Times New Roman"/>
              </w:rPr>
              <w:t>Количество и объем в денежном выражении совершенных кредитной организацией - эмитентом за отчетный квартал сделок, в совершении которых имелась заинтересованность и которые были одобрены советом директоров (наблюдательным советом кредитной организации - эмитента), штук /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 xml:space="preserve">2 / 2 049 333 </w:t>
            </w:r>
          </w:p>
        </w:tc>
      </w:tr>
      <w:tr w:rsidR="006823E8" w:rsidRPr="00930B82" w:rsidTr="0043707A">
        <w:trPr>
          <w:trHeight w:val="40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pStyle w:val="bt"/>
              <w:spacing w:line="360" w:lineRule="auto"/>
              <w:rPr>
                <w:sz w:val="20"/>
                <w:szCs w:val="20"/>
                <w:lang w:val="ru-RU"/>
              </w:rPr>
            </w:pPr>
            <w:r w:rsidRPr="006823E8">
              <w:rPr>
                <w:sz w:val="20"/>
                <w:szCs w:val="20"/>
                <w:lang w:val="ru-RU"/>
              </w:rPr>
              <w:t>Количество и объем в денежном выражении совершенных кредитной организацией - эмитентом за отчетный квартал сделок, в совершении которых имелась заинтересованность и которые требовали одобрения, но не были одобрены уполномоченным органом управления кредитной организации - эмитента, штук /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</w:t>
            </w:r>
          </w:p>
        </w:tc>
      </w:tr>
    </w:tbl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(группы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сделок),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балансовой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бухгалтерской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последнюю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сделки:</w:t>
      </w: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9C0972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0"/>
        <w:gridCol w:w="1546"/>
        <w:gridCol w:w="1861"/>
        <w:gridCol w:w="1418"/>
        <w:gridCol w:w="1631"/>
        <w:gridCol w:w="2064"/>
      </w:tblGrid>
      <w:tr w:rsidR="006823E8" w:rsidRPr="00930B82" w:rsidTr="0043707A">
        <w:trPr>
          <w:trHeight w:val="157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Дата совершения сделки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 xml:space="preserve">Предмет сделки и иные существенные условия, стороны сделки 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Лицо, заинтересованное в сделке, основание для признания в заинтересованности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Дата принятия решения,</w:t>
            </w:r>
            <w:r w:rsidRPr="006823E8">
              <w:rPr>
                <w:sz w:val="20"/>
                <w:szCs w:val="20"/>
              </w:rPr>
              <w:br/>
              <w:t xml:space="preserve">Дата составления и № протокола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Наименование органа, одобрившего сделку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Размер сделки, срок исполнения обязательств по сделке, сведения об исполнении указанных обязательств</w:t>
            </w:r>
          </w:p>
        </w:tc>
      </w:tr>
      <w:tr w:rsidR="006823E8" w:rsidRPr="00930B82" w:rsidTr="0043707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</w:t>
            </w:r>
          </w:p>
        </w:tc>
      </w:tr>
      <w:tr w:rsidR="006823E8" w:rsidRPr="00930B82" w:rsidTr="0043707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03.09.2008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Депозитный договор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en-US"/>
              </w:rPr>
              <w:t>Home</w:t>
            </w:r>
            <w:r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  <w:lang w:val="en-US"/>
              </w:rPr>
              <w:t>Credit</w:t>
            </w:r>
            <w:r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  <w:lang w:val="en-US"/>
              </w:rPr>
              <w:t>B</w:t>
            </w:r>
            <w:r w:rsidRPr="006823E8">
              <w:rPr>
                <w:sz w:val="20"/>
                <w:szCs w:val="20"/>
              </w:rPr>
              <w:t>.</w:t>
            </w:r>
            <w:r w:rsidRPr="006823E8">
              <w:rPr>
                <w:sz w:val="20"/>
                <w:szCs w:val="20"/>
                <w:lang w:val="en-US"/>
              </w:rPr>
              <w:t>V</w:t>
            </w:r>
            <w:r w:rsidRPr="006823E8">
              <w:rPr>
                <w:sz w:val="20"/>
                <w:szCs w:val="20"/>
              </w:rPr>
              <w:t>. (участник Банка , доля 99,9919%)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en-US"/>
              </w:rPr>
              <w:t>01</w:t>
            </w:r>
            <w:r w:rsidRPr="006823E8">
              <w:rPr>
                <w:sz w:val="20"/>
                <w:szCs w:val="20"/>
              </w:rPr>
              <w:t>.</w:t>
            </w:r>
            <w:r w:rsidRPr="006823E8">
              <w:rPr>
                <w:sz w:val="20"/>
                <w:szCs w:val="20"/>
                <w:lang w:val="en-US"/>
              </w:rPr>
              <w:t>08</w:t>
            </w:r>
            <w:r w:rsidRPr="006823E8">
              <w:rPr>
                <w:sz w:val="20"/>
                <w:szCs w:val="20"/>
              </w:rPr>
              <w:t>.</w:t>
            </w:r>
            <w:r w:rsidRPr="006823E8">
              <w:rPr>
                <w:sz w:val="20"/>
                <w:szCs w:val="20"/>
                <w:lang w:val="en-US"/>
              </w:rPr>
              <w:t>2008</w:t>
            </w:r>
            <w:r w:rsidRPr="006823E8">
              <w:rPr>
                <w:sz w:val="20"/>
                <w:szCs w:val="20"/>
              </w:rPr>
              <w:t xml:space="preserve"> г. Протокол № 218 от </w:t>
            </w:r>
            <w:r w:rsidRPr="006823E8">
              <w:rPr>
                <w:sz w:val="20"/>
                <w:szCs w:val="20"/>
                <w:lang w:val="en-US"/>
              </w:rPr>
              <w:t>01</w:t>
            </w:r>
            <w:r w:rsidRPr="006823E8">
              <w:rPr>
                <w:sz w:val="20"/>
                <w:szCs w:val="20"/>
              </w:rPr>
              <w:t>.</w:t>
            </w:r>
            <w:r w:rsidRPr="006823E8">
              <w:rPr>
                <w:sz w:val="20"/>
                <w:szCs w:val="20"/>
                <w:lang w:val="en-US"/>
              </w:rPr>
              <w:t>08</w:t>
            </w:r>
            <w:r w:rsidRPr="006823E8">
              <w:rPr>
                <w:sz w:val="20"/>
                <w:szCs w:val="20"/>
              </w:rPr>
              <w:t>.2008 г.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Общее собрание участников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8 200 000 тыс. руб. (6,5% от балансовой стоимости активов на 01.07.2008 г.), срок исполнения: 07.09.2009 г., обязательство еще не исполнено</w:t>
            </w:r>
          </w:p>
        </w:tc>
      </w:tr>
    </w:tbl>
    <w:p w:rsidR="006823E8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выражении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сделок,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имелась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заинтересованность,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квартал: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749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333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(группы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сделок),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имелась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заинтересованность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одобрении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директоров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(наблюдательным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советом)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собранием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акционеров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(участников)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принималось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одобрение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Федерации: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отсутствуют.</w:t>
      </w:r>
    </w:p>
    <w:p w:rsidR="009C0972" w:rsidRPr="003778AF" w:rsidRDefault="009C0972" w:rsidP="006823E8">
      <w:pPr>
        <w:spacing w:line="360" w:lineRule="auto"/>
        <w:ind w:firstLine="709"/>
        <w:jc w:val="both"/>
        <w:rPr>
          <w:sz w:val="28"/>
        </w:rPr>
      </w:pPr>
    </w:p>
    <w:p w:rsidR="009C0972" w:rsidRPr="003778AF" w:rsidRDefault="009C0972" w:rsidP="006823E8">
      <w:pPr>
        <w:pStyle w:val="bt"/>
        <w:spacing w:line="360" w:lineRule="auto"/>
        <w:ind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Исполнение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организацией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эмитентом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обязательств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действовавшим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течение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последних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завершенных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финансовых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лет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либо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каждый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завершенный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финансовый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год,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если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кредитная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организация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эмитент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осуществляет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свою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деятельность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менее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лет,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действующим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дату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окончания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отчетного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квартала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кредитным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договорам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и/или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договорам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займа,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сумма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основного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долга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которым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составляет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более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процентов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балансовой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стоимости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активов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организацией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эмитента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дату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окончания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последнего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завершенного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отчетного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квартала,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предшествующего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заключению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соответствующего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договора,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также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иным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кредитным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договорам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и/или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договорам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займа,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которые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кредитная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организация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эмитент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считает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себя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существенными.Исполнение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организацией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эмитентом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обязательств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каждому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выпуску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облигаций,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совокупная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номинальная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стоимость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которых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составляет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более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процентов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балансовой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стоимости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активов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организации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эмитента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дату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окончания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последнего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завершенного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квартала,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предшествующего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государственной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регистрации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отчета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итогах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выпуска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облигаций,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случае,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если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размещение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облигаций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завершено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или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иным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причинам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осуществлена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государственная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регистрация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отчета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итогах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выпуска,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дату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окончания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последнего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завершенного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квартала,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предшествующего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государственной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регистрации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выпуска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облигаций.</w:t>
      </w:r>
    </w:p>
    <w:p w:rsidR="006823E8" w:rsidRDefault="006823E8" w:rsidP="006823E8">
      <w:pPr>
        <w:pStyle w:val="bt"/>
        <w:spacing w:line="360" w:lineRule="auto"/>
        <w:ind w:firstLine="709"/>
        <w:rPr>
          <w:sz w:val="28"/>
          <w:szCs w:val="28"/>
          <w:lang w:val="ru-RU"/>
        </w:rPr>
      </w:pPr>
    </w:p>
    <w:p w:rsidR="009C0972" w:rsidRPr="003778AF" w:rsidRDefault="009C0972" w:rsidP="006823E8">
      <w:pPr>
        <w:pStyle w:val="bt"/>
        <w:spacing w:line="360" w:lineRule="auto"/>
        <w:ind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Таблица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11</w:t>
      </w:r>
    </w:p>
    <w:p w:rsidR="009C0972" w:rsidRDefault="009C0972" w:rsidP="006823E8">
      <w:pPr>
        <w:pStyle w:val="bt"/>
        <w:spacing w:line="360" w:lineRule="auto"/>
        <w:ind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Исполнение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организацией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эмитентом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обязательств</w:t>
      </w:r>
    </w:p>
    <w:p w:rsidR="006823E8" w:rsidRPr="003778AF" w:rsidRDefault="006823E8" w:rsidP="006823E8">
      <w:pPr>
        <w:pStyle w:val="bt"/>
        <w:spacing w:line="360" w:lineRule="auto"/>
        <w:ind w:firstLine="709"/>
        <w:rPr>
          <w:sz w:val="28"/>
          <w:szCs w:val="28"/>
          <w:lang w:val="ru-RU"/>
        </w:rPr>
      </w:pPr>
    </w:p>
    <w:tbl>
      <w:tblPr>
        <w:tblW w:w="1005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633"/>
        <w:gridCol w:w="1691"/>
        <w:gridCol w:w="1497"/>
        <w:gridCol w:w="1903"/>
        <w:gridCol w:w="1569"/>
        <w:gridCol w:w="1760"/>
      </w:tblGrid>
      <w:tr w:rsidR="006823E8" w:rsidRPr="00FD6A36" w:rsidTr="0043707A">
        <w:trPr>
          <w:trHeight w:val="16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Наименование обязательства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Наименование кредитора (займодавца)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Сумма основного долга, руб./иностр. валюта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Дата погашения ссуды по договору/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фактический срок погашения (число/месяц/год)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Длительность просроченной задолженности по основному долгу и процентам за весь период кредитования, дней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Максимальная сумма допущенной просроченной задолженности по основному долгу и/или процентам по кредиту (займу)</w:t>
            </w:r>
          </w:p>
        </w:tc>
      </w:tr>
      <w:tr w:rsidR="006823E8" w:rsidRPr="00FD6A36" w:rsidTr="0043707A">
        <w:trPr>
          <w:trHeight w:val="17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6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Prvni mestska banka, a.s.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sv-SE"/>
              </w:rPr>
              <w:t>1 400 000 000</w:t>
            </w:r>
            <w:r w:rsidRPr="006823E8">
              <w:rPr>
                <w:sz w:val="20"/>
                <w:szCs w:val="20"/>
              </w:rPr>
              <w:t xml:space="preserve"> 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01.03.2004/01.03.2004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Prvni mestska banka, a.s.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600 000 000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15.03.2004/15.03.2004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eBanka, a.s.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sv-SE"/>
              </w:rPr>
              <w:t>1 000 000 000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10.05.2004/10.05.2004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Prvni mestska banka, a.s.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1 400 000 000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07.06.2004/07.06.2004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Prvni mestska banka, a.s.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600 000 000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09.06.2004/09.06.2004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ING Bank N.V., London Branch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 xml:space="preserve">1 000 000 000 </w:t>
            </w:r>
            <w:r w:rsidRPr="006823E8">
              <w:rPr>
                <w:sz w:val="20"/>
                <w:szCs w:val="20"/>
              </w:rPr>
              <w:t>Руб</w:t>
            </w:r>
            <w:r w:rsidRPr="006823E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30.11.2005/30.11.2005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380341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Citibank N.A.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35 000 000 $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28.04.2009/02.05.2006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Citibank N.A.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35 000 000 $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14.05.2009/26.04.2006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Citibank N.A.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25 000 000 $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10.06.2009/24.04.2006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ING Bank N.V., London Branch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40 000 000 $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28.02.2005/28.02.2005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ING Bank N.V., London Branch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20 000 000 $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28.06.2005/28.06.2005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заем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С</w:t>
            </w:r>
            <w:r w:rsidRPr="006823E8">
              <w:rPr>
                <w:sz w:val="20"/>
                <w:szCs w:val="20"/>
                <w:lang w:val="en-US"/>
              </w:rPr>
              <w:t>eska pojistovna a.s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1 200 000 000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03.12.2004/03.12.2004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заем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Home Credit B.V.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 xml:space="preserve">3 000 000 000 </w:t>
            </w:r>
            <w:r w:rsidRPr="006823E8">
              <w:rPr>
                <w:sz w:val="20"/>
                <w:szCs w:val="20"/>
              </w:rPr>
              <w:t>Руб</w:t>
            </w:r>
            <w:r w:rsidRPr="006823E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09.08.2005/09.08.2005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заем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Home Credit B.V.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35 000 000 $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28.02.2014/-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PPF Banka a.s.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650 000 000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16.12.2005/01.06.2005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PPF Banka a.s.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450 000 000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17.01.2005/17.01.2005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Home Credit B.V.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69 400 000 $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20</w:t>
            </w:r>
            <w:r w:rsidRPr="006823E8">
              <w:rPr>
                <w:sz w:val="20"/>
                <w:szCs w:val="20"/>
              </w:rPr>
              <w:t>.</w:t>
            </w:r>
            <w:r w:rsidRPr="006823E8">
              <w:rPr>
                <w:sz w:val="20"/>
                <w:szCs w:val="20"/>
                <w:lang w:val="en-US"/>
              </w:rPr>
              <w:t>12.2005</w:t>
            </w:r>
            <w:r w:rsidRPr="006823E8">
              <w:rPr>
                <w:sz w:val="20"/>
                <w:szCs w:val="20"/>
              </w:rPr>
              <w:t>/</w:t>
            </w:r>
            <w:r w:rsidRPr="006823E8">
              <w:rPr>
                <w:sz w:val="20"/>
                <w:szCs w:val="20"/>
                <w:lang w:val="en-US"/>
              </w:rPr>
              <w:t>05.04.2005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ING Bank N.V., London Branch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60 000 000 $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13.09.2009/28.06.2005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 xml:space="preserve">Рублевый облигационный заем </w:t>
            </w:r>
            <w:r w:rsidRPr="006823E8">
              <w:rPr>
                <w:sz w:val="20"/>
                <w:szCs w:val="20"/>
                <w:lang w:eastAsia="en-US"/>
              </w:rPr>
              <w:t>ООО "ХКФ Банк" серии 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владельцы облигаций, неограниченный круг лиц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1 500 000 000 Руб.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16.10.2007/16.10.2007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заем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Сeska pojistovna a.s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1 500 000 000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04.02.2005/04.02.2005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J.P. Morgan Bank Luxembourg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150 000 000 $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sv-SE"/>
              </w:rPr>
              <w:t>03.02.2008/</w:t>
            </w:r>
            <w:r w:rsidRPr="006823E8">
              <w:rPr>
                <w:sz w:val="20"/>
                <w:szCs w:val="20"/>
              </w:rPr>
              <w:t>03.02.2008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  <w:lang w:val="sv-SE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sv-SE"/>
              </w:rPr>
            </w:pPr>
            <w:r w:rsidRPr="006823E8">
              <w:rPr>
                <w:sz w:val="20"/>
                <w:szCs w:val="20"/>
              </w:rPr>
              <w:t>С</w:t>
            </w:r>
            <w:r w:rsidRPr="006823E8">
              <w:rPr>
                <w:sz w:val="20"/>
                <w:szCs w:val="20"/>
                <w:lang w:val="sv-SE"/>
              </w:rPr>
              <w:t>eska pojistovna a.s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800 000 000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Чешск</w:t>
            </w:r>
            <w:r w:rsidRPr="006823E8">
              <w:rPr>
                <w:sz w:val="20"/>
                <w:szCs w:val="20"/>
                <w:lang w:val="sv-SE"/>
              </w:rPr>
              <w:t xml:space="preserve">. </w:t>
            </w:r>
            <w:r w:rsidRPr="006823E8">
              <w:rPr>
                <w:sz w:val="20"/>
                <w:szCs w:val="20"/>
              </w:rPr>
              <w:t>крон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05.05.2005/05.05.2005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Рублевый облигационный заем ООО "ХКФ Банк" серии 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владельцы облигаций, неограниченный круг лиц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 xml:space="preserve">3 000 000 000 </w:t>
            </w:r>
            <w:r w:rsidRPr="006823E8">
              <w:rPr>
                <w:sz w:val="20"/>
                <w:szCs w:val="20"/>
              </w:rPr>
              <w:t>Руб</w:t>
            </w:r>
            <w:r w:rsidRPr="006823E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11.05.2010/-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Eurasia Capital S.A.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275 000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30.06.2008/27.06.2008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Рублевый облигационный заем ООО "ХКФ Банк" серии 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владельцы облигаций, неограниченный круг лиц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 Руб.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16.09.2010/-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Рублевый облигационный заем ООО "ХКФ Банк" серии 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владельцы облигаций, неограниченный круг лиц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 Руб.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12.10.2011/-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60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en-US"/>
              </w:rPr>
              <w:t>HVB</w:t>
            </w:r>
            <w:r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  <w:lang w:val="en-US"/>
              </w:rPr>
              <w:t>A</w:t>
            </w:r>
            <w:r w:rsidRPr="006823E8">
              <w:rPr>
                <w:sz w:val="20"/>
                <w:szCs w:val="20"/>
              </w:rPr>
              <w:t>.</w:t>
            </w:r>
            <w:r w:rsidRPr="006823E8">
              <w:rPr>
                <w:sz w:val="20"/>
                <w:szCs w:val="20"/>
                <w:lang w:val="en-US"/>
              </w:rPr>
              <w:t>G</w:t>
            </w:r>
            <w:r w:rsidRPr="006823E8">
              <w:rPr>
                <w:sz w:val="20"/>
                <w:szCs w:val="20"/>
              </w:rPr>
              <w:t>.;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ЗАО «АБН АМРО А.О.»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2 000 000 000 Руб.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27.08.2007/27.08.2007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73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en-US"/>
              </w:rPr>
              <w:t>HVB</w:t>
            </w:r>
            <w:r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  <w:lang w:val="en-US"/>
              </w:rPr>
              <w:t>A</w:t>
            </w:r>
            <w:r w:rsidRPr="006823E8">
              <w:rPr>
                <w:sz w:val="20"/>
                <w:szCs w:val="20"/>
              </w:rPr>
              <w:t>.</w:t>
            </w:r>
            <w:r w:rsidRPr="006823E8">
              <w:rPr>
                <w:sz w:val="20"/>
                <w:szCs w:val="20"/>
                <w:lang w:val="en-US"/>
              </w:rPr>
              <w:t>G</w:t>
            </w:r>
            <w:r w:rsidRPr="006823E8">
              <w:rPr>
                <w:sz w:val="20"/>
                <w:szCs w:val="20"/>
              </w:rPr>
              <w:t>.;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ЗАО «АБН АМРО А.О.»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000 000 Руб.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27.08.2007/27.08.2007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en-US"/>
              </w:rPr>
              <w:t>Calyon</w:t>
            </w:r>
            <w:r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  <w:lang w:val="en-US"/>
              </w:rPr>
              <w:t>Rusbank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cs-CZ"/>
              </w:rPr>
              <w:t>1 836 492 000</w:t>
            </w:r>
            <w:r w:rsidRPr="006823E8">
              <w:rPr>
                <w:sz w:val="20"/>
                <w:szCs w:val="20"/>
              </w:rPr>
              <w:t xml:space="preserve"> Руб</w:t>
            </w:r>
            <w:r w:rsidRPr="006823E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09.06.</w:t>
            </w:r>
            <w:r w:rsidRPr="006823E8">
              <w:rPr>
                <w:sz w:val="20"/>
                <w:szCs w:val="20"/>
              </w:rPr>
              <w:t>2007</w:t>
            </w:r>
            <w:r w:rsidRPr="006823E8">
              <w:rPr>
                <w:sz w:val="20"/>
                <w:szCs w:val="20"/>
                <w:lang w:val="en-US"/>
              </w:rPr>
              <w:t>/09.06.2007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Eurasia Capital S.A.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cs-CZ"/>
              </w:rPr>
            </w:pPr>
            <w:r w:rsidRPr="006823E8">
              <w:rPr>
                <w:sz w:val="20"/>
                <w:szCs w:val="20"/>
                <w:lang w:val="en-US"/>
              </w:rPr>
              <w:t>200 000 000 $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11.04.2010/-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Calyon; Erste Bank AG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 xml:space="preserve">265 000 000 </w:t>
            </w:r>
            <w:r w:rsidRPr="006823E8">
              <w:rPr>
                <w:sz w:val="20"/>
                <w:szCs w:val="20"/>
              </w:rPr>
              <w:t>евро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12.08.2008/</w:t>
            </w:r>
            <w:r w:rsidRPr="006823E8">
              <w:rPr>
                <w:sz w:val="20"/>
                <w:szCs w:val="20"/>
              </w:rPr>
              <w:t>12.08.2008</w:t>
            </w: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Рублевый облигационный заем ООО "ХКФ Банк" серии 05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владельцы облигаций, неограниченный круг лиц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</w:t>
            </w:r>
            <w:r w:rsidRPr="006823E8">
              <w:rPr>
                <w:sz w:val="20"/>
                <w:szCs w:val="20"/>
                <w:lang w:val="en-US"/>
              </w:rPr>
              <w:t> </w:t>
            </w:r>
            <w:r w:rsidRPr="006823E8">
              <w:rPr>
                <w:sz w:val="20"/>
                <w:szCs w:val="20"/>
              </w:rPr>
              <w:t>000 Руб.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17.04.2011/-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Eurasia Capital S.A.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en-US"/>
              </w:rPr>
              <w:t>5</w:t>
            </w:r>
            <w:r w:rsidRPr="006823E8">
              <w:rPr>
                <w:sz w:val="20"/>
                <w:szCs w:val="20"/>
              </w:rPr>
              <w:t>00 000 000 $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  <w:lang w:val="en-US"/>
              </w:rPr>
              <w:t>20</w:t>
            </w:r>
            <w:r w:rsidRPr="006823E8">
              <w:rPr>
                <w:sz w:val="20"/>
                <w:szCs w:val="20"/>
              </w:rPr>
              <w:t>.0</w:t>
            </w:r>
            <w:r w:rsidRPr="006823E8">
              <w:rPr>
                <w:sz w:val="20"/>
                <w:szCs w:val="20"/>
                <w:lang w:val="en-US"/>
              </w:rPr>
              <w:t>6</w:t>
            </w:r>
            <w:r w:rsidRPr="006823E8">
              <w:rPr>
                <w:sz w:val="20"/>
                <w:szCs w:val="20"/>
              </w:rPr>
              <w:t>.201</w:t>
            </w:r>
            <w:r w:rsidRPr="006823E8">
              <w:rPr>
                <w:sz w:val="20"/>
                <w:szCs w:val="20"/>
                <w:lang w:val="en-US"/>
              </w:rPr>
              <w:t>1</w:t>
            </w:r>
            <w:r w:rsidRPr="006823E8">
              <w:rPr>
                <w:sz w:val="20"/>
                <w:szCs w:val="20"/>
              </w:rPr>
              <w:t>/-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6823E8" w:rsidRPr="00FD6A36" w:rsidTr="0043707A">
        <w:trPr>
          <w:trHeight w:val="39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Eurasia Capital S.A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</w:rPr>
              <w:t xml:space="preserve">450 000 000 </w:t>
            </w:r>
            <w:r w:rsidRPr="006823E8">
              <w:rPr>
                <w:sz w:val="20"/>
                <w:szCs w:val="20"/>
                <w:lang w:val="en-US"/>
              </w:rPr>
              <w:t>$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823E8">
              <w:rPr>
                <w:sz w:val="20"/>
                <w:szCs w:val="20"/>
                <w:lang w:val="en-US"/>
              </w:rPr>
              <w:t>11.08.2011/-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21A9" w:rsidRPr="003778AF" w:rsidRDefault="008C21A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Анализ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проведем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(Приложение),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сведем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таблицы:</w:t>
      </w:r>
    </w:p>
    <w:p w:rsidR="008C21A9" w:rsidRDefault="008C21A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9"/>
        <w:gridCol w:w="6299"/>
        <w:gridCol w:w="2577"/>
        <w:gridCol w:w="144"/>
      </w:tblGrid>
      <w:tr w:rsidR="008C21A9" w:rsidRPr="006823E8">
        <w:trPr>
          <w:trHeight w:val="397"/>
        </w:trPr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Результаты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финансово-хозяйственной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деятельности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кредитной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организации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-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эмитента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за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2007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год</w:t>
            </w:r>
          </w:p>
        </w:tc>
      </w:tr>
      <w:tr w:rsidR="008C21A9" w:rsidRPr="006823E8">
        <w:trPr>
          <w:cantSplit/>
          <w:trHeight w:val="240"/>
        </w:trPr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тыс.руб.</w:t>
            </w:r>
          </w:p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567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823E8">
              <w:rPr>
                <w:rFonts w:ascii="Times New Roman" w:hAnsi="Times New Roman" w:cs="Times New Roman"/>
                <w:bCs/>
              </w:rPr>
              <w:t>№</w:t>
            </w:r>
            <w:r w:rsidRPr="006823E8">
              <w:rPr>
                <w:rFonts w:ascii="Times New Roman" w:hAnsi="Times New Roman" w:cs="Times New Roman"/>
                <w:bCs/>
              </w:rPr>
              <w:br/>
              <w:t>п/п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823E8">
              <w:rPr>
                <w:rFonts w:ascii="Times New Roman" w:hAnsi="Times New Roman" w:cs="Times New Roman"/>
                <w:bCs/>
              </w:rPr>
              <w:t>Наименование</w:t>
            </w:r>
            <w:r w:rsidR="003778AF" w:rsidRPr="006823E8">
              <w:rPr>
                <w:rFonts w:ascii="Times New Roman" w:hAnsi="Times New Roman" w:cs="Times New Roman"/>
                <w:bCs/>
              </w:rPr>
              <w:t xml:space="preserve"> </w:t>
            </w:r>
            <w:r w:rsidRPr="006823E8">
              <w:rPr>
                <w:rFonts w:ascii="Times New Roman" w:hAnsi="Times New Roman" w:cs="Times New Roman"/>
                <w:bCs/>
              </w:rPr>
              <w:t>статьи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823E8">
              <w:rPr>
                <w:rFonts w:ascii="Times New Roman" w:hAnsi="Times New Roman" w:cs="Times New Roman"/>
                <w:bCs/>
              </w:rPr>
              <w:t>01.10.07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</w:tcPr>
          <w:p w:rsidR="008C21A9" w:rsidRPr="006823E8" w:rsidRDefault="008C21A9" w:rsidP="006823E8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823E8">
              <w:rPr>
                <w:rFonts w:ascii="Times New Roman" w:hAnsi="Times New Roman" w:cs="Times New Roman"/>
                <w:bCs/>
              </w:rPr>
              <w:t>1</w:t>
            </w:r>
            <w:r w:rsidR="003778AF" w:rsidRPr="006823E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299" w:type="dxa"/>
          </w:tcPr>
          <w:p w:rsidR="008C21A9" w:rsidRPr="006823E8" w:rsidRDefault="008C21A9" w:rsidP="006823E8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823E8">
              <w:rPr>
                <w:rFonts w:ascii="Times New Roman" w:hAnsi="Times New Roman" w:cs="Times New Roman"/>
                <w:bCs/>
              </w:rPr>
              <w:t>2</w:t>
            </w:r>
            <w:r w:rsidR="003778AF" w:rsidRPr="006823E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9" w:rsidRPr="006823E8" w:rsidRDefault="008C21A9" w:rsidP="006823E8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  <w:bCs/>
              </w:rPr>
            </w:pPr>
            <w:r w:rsidRPr="006823E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  <w:iCs/>
              </w:rPr>
            </w:pPr>
            <w:r w:rsidRPr="006823E8">
              <w:rPr>
                <w:rFonts w:ascii="Times New Roman" w:hAnsi="Times New Roman" w:cs="Times New Roman"/>
                <w:iCs/>
              </w:rPr>
              <w:t>Проценты,</w:t>
            </w:r>
            <w:r w:rsidR="003778AF" w:rsidRPr="006823E8">
              <w:rPr>
                <w:rFonts w:ascii="Times New Roman" w:hAnsi="Times New Roman" w:cs="Times New Roman"/>
                <w:iCs/>
              </w:rPr>
              <w:t xml:space="preserve"> </w:t>
            </w:r>
            <w:r w:rsidRPr="006823E8">
              <w:rPr>
                <w:rFonts w:ascii="Times New Roman" w:hAnsi="Times New Roman" w:cs="Times New Roman"/>
                <w:iCs/>
              </w:rPr>
              <w:t>полученные</w:t>
            </w:r>
            <w:r w:rsidR="003778AF" w:rsidRPr="006823E8">
              <w:rPr>
                <w:rFonts w:ascii="Times New Roman" w:hAnsi="Times New Roman" w:cs="Times New Roman"/>
                <w:iCs/>
              </w:rPr>
              <w:t xml:space="preserve"> </w:t>
            </w:r>
            <w:r w:rsidRPr="006823E8">
              <w:rPr>
                <w:rFonts w:ascii="Times New Roman" w:hAnsi="Times New Roman" w:cs="Times New Roman"/>
                <w:iCs/>
              </w:rPr>
              <w:t>и</w:t>
            </w:r>
            <w:r w:rsidR="003778AF" w:rsidRPr="006823E8">
              <w:rPr>
                <w:rFonts w:ascii="Times New Roman" w:hAnsi="Times New Roman" w:cs="Times New Roman"/>
                <w:iCs/>
              </w:rPr>
              <w:t xml:space="preserve"> </w:t>
            </w:r>
            <w:r w:rsidRPr="006823E8">
              <w:rPr>
                <w:rFonts w:ascii="Times New Roman" w:hAnsi="Times New Roman" w:cs="Times New Roman"/>
                <w:iCs/>
              </w:rPr>
              <w:t>аналогичные</w:t>
            </w:r>
            <w:r w:rsidR="003778AF" w:rsidRPr="006823E8">
              <w:rPr>
                <w:rFonts w:ascii="Times New Roman" w:hAnsi="Times New Roman" w:cs="Times New Roman"/>
                <w:iCs/>
              </w:rPr>
              <w:t xml:space="preserve"> </w:t>
            </w:r>
            <w:r w:rsidRPr="006823E8">
              <w:rPr>
                <w:rFonts w:ascii="Times New Roman" w:hAnsi="Times New Roman" w:cs="Times New Roman"/>
                <w:iCs/>
              </w:rPr>
              <w:t>доходы</w:t>
            </w:r>
            <w:r w:rsidR="003778AF" w:rsidRPr="006823E8">
              <w:rPr>
                <w:rFonts w:ascii="Times New Roman" w:hAnsi="Times New Roman" w:cs="Times New Roman"/>
                <w:iCs/>
              </w:rPr>
              <w:t xml:space="preserve"> </w:t>
            </w:r>
            <w:r w:rsidRPr="006823E8">
              <w:rPr>
                <w:rFonts w:ascii="Times New Roman" w:hAnsi="Times New Roman" w:cs="Times New Roman"/>
                <w:iCs/>
              </w:rPr>
              <w:t>от:</w:t>
            </w:r>
            <w:r w:rsidR="003778AF" w:rsidRPr="006823E8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pStyle w:val="ConsCell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Размещения</w:t>
            </w:r>
            <w:r w:rsidR="003778AF" w:rsidRPr="006823E8">
              <w:t xml:space="preserve"> </w:t>
            </w:r>
            <w:r w:rsidRPr="006823E8">
              <w:t>средств</w:t>
            </w:r>
            <w:r w:rsidR="003778AF" w:rsidRPr="006823E8">
              <w:t xml:space="preserve"> </w:t>
            </w:r>
            <w:r w:rsidRPr="006823E8">
              <w:t>в</w:t>
            </w:r>
            <w:r w:rsidR="003778AF" w:rsidRPr="006823E8">
              <w:t xml:space="preserve"> </w:t>
            </w:r>
            <w:r w:rsidRPr="006823E8">
              <w:t>кредитных</w:t>
            </w:r>
            <w:r w:rsidR="003778AF" w:rsidRPr="006823E8">
              <w:t xml:space="preserve"> </w:t>
            </w:r>
            <w:r w:rsidRPr="006823E8">
              <w:t>организациях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65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322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36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2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Ссуд,</w:t>
            </w:r>
            <w:r w:rsidR="003778AF" w:rsidRPr="006823E8">
              <w:t xml:space="preserve"> </w:t>
            </w:r>
            <w:r w:rsidRPr="006823E8">
              <w:t>предоставленных</w:t>
            </w:r>
            <w:r w:rsidR="003778AF" w:rsidRPr="006823E8">
              <w:t xml:space="preserve"> </w:t>
            </w:r>
            <w:r w:rsidRPr="006823E8">
              <w:t>клиентам</w:t>
            </w:r>
            <w:r w:rsidR="003778AF" w:rsidRPr="006823E8">
              <w:t xml:space="preserve"> </w:t>
            </w:r>
            <w:r w:rsidRPr="006823E8">
              <w:t>(некредитным</w:t>
            </w:r>
            <w:r w:rsidR="003778AF" w:rsidRPr="006823E8">
              <w:t xml:space="preserve"> </w:t>
            </w:r>
            <w:r w:rsidRPr="006823E8">
              <w:t>организациям)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822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473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3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Оказание</w:t>
            </w:r>
            <w:r w:rsidR="003778AF" w:rsidRPr="006823E8">
              <w:t xml:space="preserve"> </w:t>
            </w:r>
            <w:r w:rsidRPr="006823E8">
              <w:t>услуг</w:t>
            </w:r>
            <w:r w:rsidR="003778AF" w:rsidRPr="006823E8">
              <w:t xml:space="preserve"> </w:t>
            </w:r>
            <w:r w:rsidRPr="006823E8">
              <w:t>по</w:t>
            </w:r>
            <w:r w:rsidR="003778AF" w:rsidRPr="006823E8">
              <w:t xml:space="preserve"> </w:t>
            </w:r>
            <w:r w:rsidRPr="006823E8">
              <w:t>финансовой</w:t>
            </w:r>
            <w:r w:rsidR="003778AF" w:rsidRPr="006823E8">
              <w:t xml:space="preserve"> </w:t>
            </w:r>
            <w:r w:rsidRPr="006823E8">
              <w:t>аренде</w:t>
            </w:r>
            <w:r w:rsidR="003778AF" w:rsidRPr="006823E8">
              <w:t xml:space="preserve"> </w:t>
            </w:r>
            <w:r w:rsidRPr="006823E8">
              <w:t>(лизингу)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4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Ценных</w:t>
            </w:r>
            <w:r w:rsidR="003778AF" w:rsidRPr="006823E8">
              <w:t xml:space="preserve"> </w:t>
            </w:r>
            <w:r w:rsidRPr="006823E8">
              <w:t>бумаг</w:t>
            </w:r>
            <w:r w:rsidR="003778AF" w:rsidRPr="006823E8">
              <w:t xml:space="preserve"> </w:t>
            </w:r>
            <w:r w:rsidRPr="006823E8">
              <w:t>с</w:t>
            </w:r>
            <w:r w:rsidR="003778AF" w:rsidRPr="006823E8">
              <w:t xml:space="preserve"> </w:t>
            </w:r>
            <w:r w:rsidRPr="006823E8">
              <w:t>фиксированным</w:t>
            </w:r>
            <w:r w:rsidR="003778AF" w:rsidRPr="006823E8">
              <w:t xml:space="preserve"> </w:t>
            </w:r>
            <w:r w:rsidRPr="006823E8">
              <w:t>доходом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70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486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5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Других</w:t>
            </w:r>
            <w:r w:rsidR="003778AF" w:rsidRPr="006823E8">
              <w:t xml:space="preserve"> </w:t>
            </w:r>
            <w:r w:rsidRPr="006823E8">
              <w:t>источников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16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593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6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Всего</w:t>
            </w:r>
            <w:r w:rsidR="003778AF" w:rsidRPr="006823E8">
              <w:t xml:space="preserve"> </w:t>
            </w:r>
            <w:r w:rsidRPr="006823E8">
              <w:t>процентов</w:t>
            </w:r>
            <w:r w:rsidR="003778AF" w:rsidRPr="006823E8">
              <w:t xml:space="preserve"> </w:t>
            </w:r>
            <w:r w:rsidRPr="006823E8">
              <w:t>полученных</w:t>
            </w:r>
            <w:r w:rsidR="003778AF" w:rsidRPr="006823E8">
              <w:t xml:space="preserve"> </w:t>
            </w:r>
            <w:r w:rsidRPr="006823E8">
              <w:t>и</w:t>
            </w:r>
            <w:r w:rsidR="003778AF" w:rsidRPr="006823E8">
              <w:t xml:space="preserve"> </w:t>
            </w:r>
            <w:r w:rsidRPr="006823E8">
              <w:t>аналогичных</w:t>
            </w:r>
            <w:r w:rsidR="003778AF" w:rsidRPr="006823E8">
              <w:t xml:space="preserve"> </w:t>
            </w:r>
            <w:r w:rsidRPr="006823E8">
              <w:t>доходов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974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874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  <w:rPr>
                <w:iCs/>
              </w:rPr>
            </w:pPr>
            <w:r w:rsidRPr="006823E8">
              <w:rPr>
                <w:iCs/>
              </w:rPr>
              <w:t>Проценты,</w:t>
            </w:r>
            <w:r w:rsidR="003778AF" w:rsidRPr="006823E8">
              <w:rPr>
                <w:iCs/>
              </w:rPr>
              <w:t xml:space="preserve"> </w:t>
            </w:r>
            <w:r w:rsidRPr="006823E8">
              <w:rPr>
                <w:iCs/>
              </w:rPr>
              <w:t>уплаченные</w:t>
            </w:r>
            <w:r w:rsidR="003778AF" w:rsidRPr="006823E8">
              <w:rPr>
                <w:iCs/>
              </w:rPr>
              <w:t xml:space="preserve"> </w:t>
            </w:r>
            <w:r w:rsidRPr="006823E8">
              <w:rPr>
                <w:iCs/>
              </w:rPr>
              <w:t>и</w:t>
            </w:r>
            <w:r w:rsidR="003778AF" w:rsidRPr="006823E8">
              <w:rPr>
                <w:iCs/>
              </w:rPr>
              <w:t xml:space="preserve"> </w:t>
            </w:r>
            <w:r w:rsidRPr="006823E8">
              <w:rPr>
                <w:iCs/>
              </w:rPr>
              <w:t>аналогичные</w:t>
            </w:r>
            <w:r w:rsidR="003778AF" w:rsidRPr="006823E8">
              <w:rPr>
                <w:iCs/>
              </w:rPr>
              <w:t xml:space="preserve"> </w:t>
            </w:r>
            <w:r w:rsidRPr="006823E8">
              <w:rPr>
                <w:iCs/>
              </w:rPr>
              <w:t>расходы</w:t>
            </w:r>
            <w:r w:rsidR="003778AF" w:rsidRPr="006823E8">
              <w:rPr>
                <w:iCs/>
              </w:rPr>
              <w:t xml:space="preserve"> </w:t>
            </w:r>
            <w:r w:rsidRPr="006823E8">
              <w:rPr>
                <w:iCs/>
              </w:rPr>
              <w:t>по:</w:t>
            </w:r>
            <w:r w:rsidR="003778AF" w:rsidRPr="006823E8">
              <w:rPr>
                <w:iCs/>
              </w:rPr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7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Привлеченным</w:t>
            </w:r>
            <w:r w:rsidR="003778AF" w:rsidRPr="006823E8">
              <w:t xml:space="preserve"> </w:t>
            </w:r>
            <w:r w:rsidRPr="006823E8">
              <w:t>средствам</w:t>
            </w:r>
            <w:r w:rsidR="003778AF" w:rsidRPr="006823E8">
              <w:t xml:space="preserve"> </w:t>
            </w:r>
            <w:r w:rsidRPr="006823E8">
              <w:t>кредитных</w:t>
            </w:r>
            <w:r w:rsidR="003778AF" w:rsidRPr="006823E8">
              <w:t xml:space="preserve"> </w:t>
            </w:r>
            <w:r w:rsidRPr="006823E8">
              <w:t>организаций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691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947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36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8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Привлеченным</w:t>
            </w:r>
            <w:r w:rsidR="003778AF" w:rsidRPr="006823E8">
              <w:t xml:space="preserve"> </w:t>
            </w:r>
            <w:r w:rsidRPr="006823E8">
              <w:t>средствам</w:t>
            </w:r>
            <w:r w:rsidR="003778AF" w:rsidRPr="006823E8">
              <w:t xml:space="preserve"> </w:t>
            </w:r>
            <w:r w:rsidRPr="006823E8">
              <w:t>клиентов</w:t>
            </w:r>
            <w:r w:rsidR="003778AF" w:rsidRPr="006823E8">
              <w:t xml:space="preserve"> </w:t>
            </w:r>
            <w:r w:rsidRPr="006823E8">
              <w:t>(некредитных</w:t>
            </w:r>
            <w:r w:rsidR="003778AF" w:rsidRPr="006823E8">
              <w:t xml:space="preserve"> </w:t>
            </w:r>
            <w:r w:rsidRPr="006823E8">
              <w:t>организаций)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382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977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9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Выпущенным</w:t>
            </w:r>
            <w:r w:rsidR="003778AF" w:rsidRPr="006823E8">
              <w:t xml:space="preserve"> </w:t>
            </w:r>
            <w:r w:rsidRPr="006823E8">
              <w:t>долговым</w:t>
            </w:r>
            <w:r w:rsidR="003778AF" w:rsidRPr="006823E8">
              <w:t xml:space="preserve"> </w:t>
            </w:r>
            <w:r w:rsidRPr="006823E8">
              <w:t>обязательствам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538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799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10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Всего</w:t>
            </w:r>
            <w:r w:rsidR="003778AF" w:rsidRPr="006823E8">
              <w:t xml:space="preserve"> </w:t>
            </w:r>
            <w:r w:rsidRPr="006823E8">
              <w:t>процентов</w:t>
            </w:r>
            <w:r w:rsidR="003778AF" w:rsidRPr="006823E8">
              <w:t xml:space="preserve"> </w:t>
            </w:r>
            <w:r w:rsidRPr="006823E8">
              <w:t>уплаченных</w:t>
            </w:r>
            <w:r w:rsidR="003778AF" w:rsidRPr="006823E8">
              <w:t xml:space="preserve"> </w:t>
            </w:r>
            <w:r w:rsidRPr="006823E8">
              <w:t>и</w:t>
            </w:r>
            <w:r w:rsidR="003778AF" w:rsidRPr="006823E8">
              <w:t xml:space="preserve"> </w:t>
            </w:r>
            <w:r w:rsidRPr="006823E8">
              <w:t>аналогичных</w:t>
            </w:r>
            <w:r w:rsidR="003778AF" w:rsidRPr="006823E8">
              <w:t xml:space="preserve"> </w:t>
            </w:r>
            <w:r w:rsidRPr="006823E8">
              <w:t>расходов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613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723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11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Чистые</w:t>
            </w:r>
            <w:r w:rsidR="003778AF" w:rsidRPr="006823E8">
              <w:t xml:space="preserve"> </w:t>
            </w:r>
            <w:r w:rsidRPr="006823E8">
              <w:t>процентные</w:t>
            </w:r>
            <w:r w:rsidR="003778AF" w:rsidRPr="006823E8">
              <w:t xml:space="preserve"> </w:t>
            </w:r>
            <w:r w:rsidRPr="006823E8">
              <w:t>и</w:t>
            </w:r>
            <w:r w:rsidR="003778AF" w:rsidRPr="006823E8">
              <w:t xml:space="preserve"> </w:t>
            </w:r>
            <w:r w:rsidRPr="006823E8">
              <w:t>аналогичные</w:t>
            </w:r>
            <w:r w:rsidR="003778AF" w:rsidRPr="006823E8">
              <w:t xml:space="preserve"> </w:t>
            </w:r>
            <w:r w:rsidRPr="006823E8">
              <w:t>доходы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361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151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12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Чистые</w:t>
            </w:r>
            <w:r w:rsidR="003778AF" w:rsidRPr="006823E8">
              <w:t xml:space="preserve"> </w:t>
            </w:r>
            <w:r w:rsidRPr="006823E8">
              <w:t>доходы</w:t>
            </w:r>
            <w:r w:rsidR="003778AF" w:rsidRPr="006823E8">
              <w:t xml:space="preserve"> </w:t>
            </w:r>
            <w:r w:rsidRPr="006823E8">
              <w:t>от</w:t>
            </w:r>
            <w:r w:rsidR="003778AF" w:rsidRPr="006823E8">
              <w:t xml:space="preserve"> </w:t>
            </w:r>
            <w:r w:rsidRPr="006823E8">
              <w:t>операций</w:t>
            </w:r>
            <w:r w:rsidR="003778AF" w:rsidRPr="006823E8">
              <w:t xml:space="preserve"> </w:t>
            </w:r>
            <w:r w:rsidRPr="006823E8">
              <w:t>с</w:t>
            </w:r>
            <w:r w:rsidR="003778AF" w:rsidRPr="006823E8">
              <w:t xml:space="preserve"> </w:t>
            </w:r>
            <w:r w:rsidRPr="006823E8">
              <w:t>ценными</w:t>
            </w:r>
            <w:r w:rsidR="003778AF" w:rsidRPr="006823E8">
              <w:t xml:space="preserve"> </w:t>
            </w:r>
            <w:r w:rsidRPr="006823E8">
              <w:t>бумагами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220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490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13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Чистые</w:t>
            </w:r>
            <w:r w:rsidR="003778AF" w:rsidRPr="006823E8">
              <w:t xml:space="preserve"> </w:t>
            </w:r>
            <w:r w:rsidRPr="006823E8">
              <w:t>доходы</w:t>
            </w:r>
            <w:r w:rsidR="003778AF" w:rsidRPr="006823E8">
              <w:t xml:space="preserve"> </w:t>
            </w:r>
            <w:r w:rsidRPr="006823E8">
              <w:t>от</w:t>
            </w:r>
            <w:r w:rsidR="003778AF" w:rsidRPr="006823E8">
              <w:t xml:space="preserve"> </w:t>
            </w:r>
            <w:r w:rsidRPr="006823E8">
              <w:t>операций</w:t>
            </w:r>
            <w:r w:rsidR="003778AF" w:rsidRPr="006823E8">
              <w:t xml:space="preserve"> </w:t>
            </w:r>
            <w:r w:rsidRPr="006823E8">
              <w:t>с</w:t>
            </w:r>
            <w:r w:rsidR="003778AF" w:rsidRPr="006823E8">
              <w:t xml:space="preserve"> </w:t>
            </w:r>
            <w:r w:rsidRPr="006823E8">
              <w:t>иностранной</w:t>
            </w:r>
            <w:r w:rsidR="003778AF" w:rsidRPr="006823E8">
              <w:t xml:space="preserve"> </w:t>
            </w:r>
            <w:r w:rsidRPr="006823E8">
              <w:t>валютой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465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911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36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14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Чистые</w:t>
            </w:r>
            <w:r w:rsidR="003778AF" w:rsidRPr="006823E8">
              <w:t xml:space="preserve"> </w:t>
            </w:r>
            <w:r w:rsidRPr="006823E8">
              <w:t>доходы</w:t>
            </w:r>
            <w:r w:rsidR="003778AF" w:rsidRPr="006823E8">
              <w:t xml:space="preserve"> </w:t>
            </w:r>
            <w:r w:rsidRPr="006823E8">
              <w:t>от</w:t>
            </w:r>
            <w:r w:rsidR="003778AF" w:rsidRPr="006823E8">
              <w:t xml:space="preserve"> </w:t>
            </w:r>
            <w:r w:rsidRPr="006823E8">
              <w:t>операций</w:t>
            </w:r>
            <w:r w:rsidR="003778AF" w:rsidRPr="006823E8">
              <w:t xml:space="preserve"> </w:t>
            </w:r>
            <w:r w:rsidRPr="006823E8">
              <w:t>с</w:t>
            </w:r>
            <w:r w:rsidR="003778AF" w:rsidRPr="006823E8">
              <w:t xml:space="preserve"> </w:t>
            </w:r>
            <w:r w:rsidRPr="006823E8">
              <w:t>драгоценными</w:t>
            </w:r>
            <w:r w:rsidR="003778AF" w:rsidRPr="006823E8">
              <w:t xml:space="preserve"> </w:t>
            </w:r>
            <w:r w:rsidRPr="006823E8">
              <w:t>металлами</w:t>
            </w:r>
            <w:r w:rsidR="003778AF" w:rsidRPr="006823E8">
              <w:t xml:space="preserve"> </w:t>
            </w:r>
            <w:r w:rsidRPr="006823E8">
              <w:t>и</w:t>
            </w:r>
            <w:r w:rsidR="003778AF" w:rsidRPr="006823E8">
              <w:t xml:space="preserve"> </w:t>
            </w:r>
            <w:r w:rsidRPr="006823E8">
              <w:t>прочими</w:t>
            </w:r>
            <w:r w:rsidR="003778AF" w:rsidRPr="006823E8">
              <w:t xml:space="preserve"> </w:t>
            </w:r>
            <w:r w:rsidRPr="006823E8">
              <w:t>финансовыми</w:t>
            </w:r>
            <w:r w:rsidR="003778AF" w:rsidRPr="006823E8">
              <w:t xml:space="preserve"> </w:t>
            </w:r>
            <w:r w:rsidRPr="006823E8">
              <w:t>инструментами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15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Чистые</w:t>
            </w:r>
            <w:r w:rsidR="003778AF" w:rsidRPr="006823E8">
              <w:t xml:space="preserve"> </w:t>
            </w:r>
            <w:r w:rsidRPr="006823E8">
              <w:t>доходы</w:t>
            </w:r>
            <w:r w:rsidR="003778AF" w:rsidRPr="006823E8">
              <w:t xml:space="preserve"> </w:t>
            </w:r>
            <w:r w:rsidRPr="006823E8">
              <w:t>от</w:t>
            </w:r>
            <w:r w:rsidR="003778AF" w:rsidRPr="006823E8">
              <w:t xml:space="preserve"> </w:t>
            </w:r>
            <w:r w:rsidRPr="006823E8">
              <w:t>переоценки</w:t>
            </w:r>
            <w:r w:rsidR="003778AF" w:rsidRPr="006823E8">
              <w:t xml:space="preserve"> </w:t>
            </w:r>
            <w:r w:rsidRPr="006823E8">
              <w:t>иностранной</w:t>
            </w:r>
            <w:r w:rsidR="003778AF" w:rsidRPr="006823E8">
              <w:t xml:space="preserve"> </w:t>
            </w:r>
            <w:r w:rsidRPr="006823E8">
              <w:t>валюты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452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852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16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Комиссионные</w:t>
            </w:r>
            <w:r w:rsidR="003778AF" w:rsidRPr="006823E8">
              <w:t xml:space="preserve"> </w:t>
            </w:r>
            <w:r w:rsidRPr="006823E8">
              <w:t>доходы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6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764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901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17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Комиссионные</w:t>
            </w:r>
            <w:r w:rsidR="003778AF" w:rsidRPr="006823E8">
              <w:t xml:space="preserve"> </w:t>
            </w:r>
            <w:r w:rsidRPr="006823E8">
              <w:t>расходы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402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231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18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Чистые</w:t>
            </w:r>
            <w:r w:rsidR="003778AF" w:rsidRPr="006823E8">
              <w:t xml:space="preserve"> </w:t>
            </w:r>
            <w:r w:rsidRPr="006823E8">
              <w:t>доходы</w:t>
            </w:r>
            <w:r w:rsidR="003778AF" w:rsidRPr="006823E8">
              <w:t xml:space="preserve"> </w:t>
            </w:r>
            <w:r w:rsidRPr="006823E8">
              <w:t>от</w:t>
            </w:r>
            <w:r w:rsidR="003778AF" w:rsidRPr="006823E8">
              <w:t xml:space="preserve"> </w:t>
            </w:r>
            <w:r w:rsidRPr="006823E8">
              <w:t>разовых</w:t>
            </w:r>
            <w:r w:rsidR="003778AF" w:rsidRPr="006823E8">
              <w:t xml:space="preserve"> </w:t>
            </w:r>
            <w:r w:rsidRPr="006823E8">
              <w:t>операций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988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063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19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Прочие</w:t>
            </w:r>
            <w:r w:rsidR="003778AF" w:rsidRPr="006823E8">
              <w:t xml:space="preserve"> </w:t>
            </w:r>
            <w:r w:rsidRPr="006823E8">
              <w:t>чистые</w:t>
            </w:r>
            <w:r w:rsidR="003778AF" w:rsidRPr="006823E8">
              <w:t xml:space="preserve"> </w:t>
            </w:r>
            <w:r w:rsidRPr="006823E8">
              <w:t>операционные</w:t>
            </w:r>
            <w:r w:rsidR="003778AF" w:rsidRPr="006823E8">
              <w:t xml:space="preserve"> </w:t>
            </w:r>
            <w:r w:rsidRPr="006823E8">
              <w:t>доходы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313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659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20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Административно-управленческие</w:t>
            </w:r>
            <w:r w:rsidR="003778AF" w:rsidRPr="006823E8">
              <w:t xml:space="preserve"> </w:t>
            </w:r>
            <w:r w:rsidRPr="006823E8">
              <w:t>расходы</w:t>
            </w:r>
            <w:r w:rsidR="003778AF" w:rsidRPr="006823E8">
              <w:t xml:space="preserve">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4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805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665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21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Резервы</w:t>
            </w:r>
            <w:r w:rsidR="003778AF" w:rsidRPr="006823E8">
              <w:t xml:space="preserve"> </w:t>
            </w:r>
            <w:r w:rsidRPr="006823E8">
              <w:t>на</w:t>
            </w:r>
            <w:r w:rsidR="003778AF" w:rsidRPr="006823E8">
              <w:t xml:space="preserve"> </w:t>
            </w:r>
            <w:r w:rsidRPr="006823E8">
              <w:t>возможные</w:t>
            </w:r>
            <w:r w:rsidR="003778AF" w:rsidRPr="006823E8">
              <w:t xml:space="preserve"> </w:t>
            </w:r>
            <w:r w:rsidRPr="006823E8">
              <w:t>потери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-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3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321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197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22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Прибыль</w:t>
            </w:r>
            <w:r w:rsidR="003778AF" w:rsidRPr="006823E8">
              <w:t xml:space="preserve"> </w:t>
            </w:r>
            <w:r w:rsidRPr="006823E8">
              <w:t>до</w:t>
            </w:r>
            <w:r w:rsidR="003778AF" w:rsidRPr="006823E8">
              <w:t xml:space="preserve"> </w:t>
            </w:r>
            <w:r w:rsidRPr="006823E8">
              <w:t>налогообложения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3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106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112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23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Начисленные</w:t>
            </w:r>
            <w:r w:rsidR="003778AF" w:rsidRPr="006823E8">
              <w:t xml:space="preserve"> </w:t>
            </w:r>
            <w:r w:rsidRPr="006823E8">
              <w:t>налоги</w:t>
            </w:r>
            <w:r w:rsidR="003778AF" w:rsidRPr="006823E8">
              <w:t xml:space="preserve"> </w:t>
            </w:r>
            <w:r w:rsidRPr="006823E8">
              <w:t>(включая</w:t>
            </w:r>
            <w:r w:rsidR="003778AF" w:rsidRPr="006823E8">
              <w:t xml:space="preserve"> </w:t>
            </w:r>
            <w:r w:rsidRPr="006823E8">
              <w:t>налог</w:t>
            </w:r>
            <w:r w:rsidR="003778AF" w:rsidRPr="006823E8">
              <w:t xml:space="preserve"> </w:t>
            </w:r>
            <w:r w:rsidRPr="006823E8">
              <w:t>на</w:t>
            </w:r>
            <w:r w:rsidR="003778AF" w:rsidRPr="006823E8">
              <w:t xml:space="preserve"> </w:t>
            </w:r>
            <w:r w:rsidRPr="006823E8">
              <w:t>прибыль)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726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734</w:t>
            </w:r>
          </w:p>
        </w:tc>
      </w:tr>
      <w:tr w:rsidR="008C21A9" w:rsidRPr="006823E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4" w:type="dxa"/>
          <w:trHeight w:val="240"/>
        </w:trPr>
        <w:tc>
          <w:tcPr>
            <w:tcW w:w="53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24</w:t>
            </w:r>
            <w:r w:rsidR="003778AF" w:rsidRPr="006823E8">
              <w:t xml:space="preserve"> </w:t>
            </w:r>
          </w:p>
        </w:tc>
        <w:tc>
          <w:tcPr>
            <w:tcW w:w="6299" w:type="dxa"/>
            <w:vAlign w:val="center"/>
          </w:tcPr>
          <w:p w:rsidR="008C21A9" w:rsidRPr="006823E8" w:rsidRDefault="008C21A9" w:rsidP="006823E8">
            <w:pPr>
              <w:pStyle w:val="aa"/>
              <w:spacing w:line="360" w:lineRule="auto"/>
              <w:jc w:val="both"/>
            </w:pPr>
            <w:r w:rsidRPr="006823E8">
              <w:t>Прибыль</w:t>
            </w:r>
            <w:r w:rsidR="003778AF" w:rsidRPr="006823E8">
              <w:t xml:space="preserve"> </w:t>
            </w:r>
            <w:r w:rsidRPr="006823E8">
              <w:t>(убыток)</w:t>
            </w:r>
            <w:r w:rsidR="003778AF" w:rsidRPr="006823E8">
              <w:t xml:space="preserve"> </w:t>
            </w:r>
            <w:r w:rsidRPr="006823E8">
              <w:t>за</w:t>
            </w:r>
            <w:r w:rsidR="003778AF" w:rsidRPr="006823E8">
              <w:t xml:space="preserve"> </w:t>
            </w:r>
            <w:r w:rsidRPr="006823E8">
              <w:t>отчетный</w:t>
            </w:r>
            <w:r w:rsidR="003778AF" w:rsidRPr="006823E8">
              <w:t xml:space="preserve"> </w:t>
            </w:r>
            <w:r w:rsidRPr="006823E8">
              <w:t>период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6823E8">
              <w:rPr>
                <w:rFonts w:eastAsia="Arial Unicode MS"/>
                <w:sz w:val="20"/>
                <w:szCs w:val="20"/>
              </w:rPr>
              <w:t>2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379</w:t>
            </w:r>
            <w:r w:rsidR="003778AF" w:rsidRPr="006823E8">
              <w:rPr>
                <w:rFonts w:eastAsia="Arial Unicode MS"/>
                <w:sz w:val="20"/>
                <w:szCs w:val="20"/>
              </w:rPr>
              <w:t xml:space="preserve"> </w:t>
            </w:r>
            <w:r w:rsidRPr="006823E8">
              <w:rPr>
                <w:rFonts w:eastAsia="Arial Unicode MS"/>
                <w:sz w:val="20"/>
                <w:szCs w:val="20"/>
              </w:rPr>
              <w:t>378</w:t>
            </w:r>
          </w:p>
        </w:tc>
      </w:tr>
    </w:tbl>
    <w:p w:rsidR="00C018CA" w:rsidRPr="003778AF" w:rsidRDefault="00C018CA" w:rsidP="006823E8">
      <w:pPr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21A9" w:rsidRDefault="008C21A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13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финансово-хозяйственной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</w:t>
      </w:r>
    </w:p>
    <w:p w:rsidR="008C21A9" w:rsidRPr="003778AF" w:rsidRDefault="008C21A9" w:rsidP="006823E8">
      <w:pPr>
        <w:pStyle w:val="ConsCell"/>
        <w:tabs>
          <w:tab w:val="left" w:pos="612"/>
          <w:tab w:val="left" w:pos="4572"/>
          <w:tab w:val="left" w:pos="5612"/>
          <w:tab w:val="left" w:pos="6714"/>
          <w:tab w:val="left" w:pos="7974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тыс.руб.</w:t>
      </w:r>
    </w:p>
    <w:p w:rsidR="008C21A9" w:rsidRPr="003778AF" w:rsidRDefault="008C21A9" w:rsidP="006823E8">
      <w:pPr>
        <w:pStyle w:val="ConsCell"/>
        <w:tabs>
          <w:tab w:val="left" w:pos="612"/>
          <w:tab w:val="left" w:pos="4572"/>
          <w:tab w:val="left" w:pos="5612"/>
          <w:tab w:val="left" w:pos="6714"/>
          <w:tab w:val="left" w:pos="7974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832"/>
        <w:gridCol w:w="6023"/>
        <w:gridCol w:w="2520"/>
      </w:tblGrid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bCs/>
                <w:sz w:val="20"/>
                <w:szCs w:val="20"/>
              </w:rPr>
            </w:pPr>
            <w:r w:rsidRPr="006823E8">
              <w:rPr>
                <w:bCs/>
                <w:sz w:val="20"/>
                <w:szCs w:val="20"/>
              </w:rPr>
              <w:t>Номер</w:t>
            </w:r>
            <w:r w:rsidR="003778AF" w:rsidRPr="006823E8">
              <w:rPr>
                <w:bCs/>
                <w:sz w:val="20"/>
                <w:szCs w:val="20"/>
              </w:rPr>
              <w:t xml:space="preserve"> </w:t>
            </w:r>
            <w:r w:rsidRPr="006823E8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bCs/>
                <w:sz w:val="20"/>
                <w:szCs w:val="20"/>
              </w:rPr>
            </w:pPr>
            <w:r w:rsidRPr="006823E8">
              <w:rPr>
                <w:bCs/>
                <w:sz w:val="20"/>
                <w:szCs w:val="20"/>
              </w:rPr>
              <w:t>Наименование</w:t>
            </w:r>
            <w:r w:rsidR="003778AF" w:rsidRPr="006823E8">
              <w:rPr>
                <w:bCs/>
                <w:sz w:val="20"/>
                <w:szCs w:val="20"/>
              </w:rPr>
              <w:t xml:space="preserve"> </w:t>
            </w:r>
            <w:r w:rsidRPr="006823E8">
              <w:rPr>
                <w:bCs/>
                <w:sz w:val="20"/>
                <w:szCs w:val="20"/>
              </w:rPr>
              <w:t>статьи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bCs/>
                <w:sz w:val="20"/>
                <w:szCs w:val="20"/>
              </w:rPr>
            </w:pPr>
            <w:r w:rsidRPr="006823E8">
              <w:rPr>
                <w:bCs/>
                <w:sz w:val="20"/>
                <w:szCs w:val="20"/>
              </w:rPr>
              <w:t>3</w:t>
            </w:r>
            <w:r w:rsidR="003778AF" w:rsidRPr="006823E8">
              <w:rPr>
                <w:bCs/>
                <w:sz w:val="20"/>
                <w:szCs w:val="20"/>
              </w:rPr>
              <w:t xml:space="preserve"> </w:t>
            </w:r>
            <w:r w:rsidRPr="006823E8">
              <w:rPr>
                <w:bCs/>
                <w:sz w:val="20"/>
                <w:szCs w:val="20"/>
              </w:rPr>
              <w:t>квартал</w:t>
            </w:r>
            <w:r w:rsidR="003778AF" w:rsidRPr="006823E8">
              <w:rPr>
                <w:bCs/>
                <w:sz w:val="20"/>
                <w:szCs w:val="20"/>
              </w:rPr>
              <w:t xml:space="preserve"> </w:t>
            </w:r>
            <w:r w:rsidRPr="006823E8">
              <w:rPr>
                <w:bCs/>
                <w:sz w:val="20"/>
                <w:szCs w:val="20"/>
              </w:rPr>
              <w:t>2008</w:t>
            </w:r>
            <w:r w:rsidR="003778AF" w:rsidRPr="006823E8">
              <w:rPr>
                <w:bCs/>
                <w:sz w:val="20"/>
                <w:szCs w:val="20"/>
              </w:rPr>
              <w:t xml:space="preserve"> </w:t>
            </w:r>
            <w:r w:rsidRPr="006823E8">
              <w:rPr>
                <w:bCs/>
                <w:sz w:val="20"/>
                <w:szCs w:val="20"/>
              </w:rPr>
              <w:t>г.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Процентные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всего,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10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022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087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том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числе: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1,1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размещения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средств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кредитных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59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774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1,2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ссуд,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предоставленных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клиентам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(некредитным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организациям)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9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949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654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1,3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оказания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услуг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финансовой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аренде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(лизингу)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1,4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вложений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ценные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бумаги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12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659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Процентные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расходы,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всего,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240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349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том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числе: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2,1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привлеченным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средствам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кредитных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организаций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494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708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2,2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привлеченным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средствам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клиентов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(некредитных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организаций)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877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303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2,3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выпущенным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долговым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обязательствам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868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338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Чистые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процентные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(отрицательная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процентная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маржа)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781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738</w:t>
            </w:r>
          </w:p>
        </w:tc>
      </w:tr>
      <w:tr w:rsidR="008C21A9" w:rsidRPr="003778AF">
        <w:trPr>
          <w:trHeight w:val="76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Изменение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резерва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возможные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потери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ссудам,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ссудной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приравненной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к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ней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задолженности,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также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средствам,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размещенным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корреспондентских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счетах,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всего,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-3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225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957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том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числе: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</w:tr>
      <w:tr w:rsidR="008C21A9" w:rsidRPr="003778AF">
        <w:trPr>
          <w:trHeight w:val="51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4,1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Изменение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резерва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возможные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потери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начисленным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процентным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доходам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-31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876</w:t>
            </w:r>
          </w:p>
        </w:tc>
      </w:tr>
      <w:tr w:rsidR="008C21A9" w:rsidRPr="003778AF">
        <w:trPr>
          <w:trHeight w:val="51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Чистые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процентные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(отрицательная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процентная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маржа)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после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создания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резерва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возможные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потери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555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781</w:t>
            </w:r>
          </w:p>
        </w:tc>
      </w:tr>
      <w:tr w:rsidR="008C21A9" w:rsidRPr="003778AF">
        <w:trPr>
          <w:trHeight w:val="51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Чистые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операций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ценными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бумагами,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оцениваемыми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справедливой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стоимости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через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прибыль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или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убыток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143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330</w:t>
            </w:r>
          </w:p>
        </w:tc>
      </w:tr>
      <w:tr w:rsidR="008C21A9" w:rsidRPr="003778AF">
        <w:trPr>
          <w:trHeight w:val="51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Чистые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операций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ценными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бумагами,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имеющимися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наличии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для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продажи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51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Чистые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операций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ценными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бумагами,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удерживаемыми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погашения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Чистые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операций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иностранной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валютой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396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329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Чистые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переоценки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иностранной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валюты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212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839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11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Доходы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участия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капитале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других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юридических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лиц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566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922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12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Комиссионные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12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716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531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13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Комиссионные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расходы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719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870</w:t>
            </w:r>
          </w:p>
        </w:tc>
      </w:tr>
      <w:tr w:rsidR="008C21A9" w:rsidRPr="003778AF">
        <w:trPr>
          <w:trHeight w:val="51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14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Изменение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резерва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возможные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потери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ценным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бумагам,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имеющимся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наличии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для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продажи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51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15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Изменение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резерва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возможные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потери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ценным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бумагам,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удерживаемым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погашения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16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Изменение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резерва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прочим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потерям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-619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753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17</w:t>
            </w:r>
          </w:p>
        </w:tc>
        <w:tc>
          <w:tcPr>
            <w:tcW w:w="6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Прочие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операционные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628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016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18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Чистые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доходы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(расходы)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15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661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789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19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Операционные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расходы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701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878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20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Прибыль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налогообложения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959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911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21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Начисленные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(уплаченные)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налоги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110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608</w:t>
            </w:r>
          </w:p>
        </w:tc>
      </w:tr>
      <w:tr w:rsidR="008C21A9" w:rsidRPr="003778AF">
        <w:trPr>
          <w:trHeight w:val="25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22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Прибыль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(убыток)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за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отчетный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период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1A9" w:rsidRPr="006823E8" w:rsidRDefault="008C21A9" w:rsidP="006823E8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849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303</w:t>
            </w:r>
          </w:p>
        </w:tc>
      </w:tr>
    </w:tbl>
    <w:p w:rsidR="008C21A9" w:rsidRPr="003778AF" w:rsidRDefault="008C21A9" w:rsidP="006823E8">
      <w:pPr>
        <w:pStyle w:val="ConsCell"/>
        <w:tabs>
          <w:tab w:val="left" w:pos="612"/>
          <w:tab w:val="left" w:pos="4572"/>
          <w:tab w:val="left" w:pos="5612"/>
          <w:tab w:val="left" w:pos="6714"/>
          <w:tab w:val="left" w:pos="7974"/>
        </w:tabs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прибыльности/убыточности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динамики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приведенных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(Совета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директоров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охарактеризовать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устойчивое.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Чистая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530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075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обусловлен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привлеченному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финансированию,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продолжающейся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экспансии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предыдущие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периоды.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факторам,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оказавшим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оказавшие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(убытков)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(Совета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директоров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чистая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530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075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внешним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факторам,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влияющим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отнести: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pStyle w:val="b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значительное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увеличение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стоимости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заимствований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как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локальном,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так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международном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рынках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для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российских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эмитентов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связи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кризисом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ликвидности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международных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рынках,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вызванным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обстановкой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ипотечном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рынке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США.</w:t>
      </w:r>
      <w:r>
        <w:rPr>
          <w:sz w:val="28"/>
          <w:szCs w:val="28"/>
          <w:lang w:val="ru-RU"/>
        </w:rPr>
        <w:t xml:space="preserve"> </w:t>
      </w:r>
    </w:p>
    <w:p w:rsidR="006823E8" w:rsidRPr="003778AF" w:rsidRDefault="006823E8" w:rsidP="006823E8">
      <w:pPr>
        <w:pStyle w:val="b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рост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курса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доллара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США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отношению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рублю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23,45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25,25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период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31.07.2008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30.09.2008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соответственно.</w:t>
      </w:r>
    </w:p>
    <w:p w:rsidR="006823E8" w:rsidRPr="003778AF" w:rsidRDefault="006823E8" w:rsidP="006823E8">
      <w:pPr>
        <w:pStyle w:val="b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снижение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курса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Евро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отношению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рублю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36,53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руб.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35,88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период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31.07.2008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30.09.2008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соответственно.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оказавших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резервам,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размещенным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распоряжаться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высвобожденными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средствами,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вкладывая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сохранении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увеличиваться.</w:t>
      </w:r>
    </w:p>
    <w:p w:rsidR="00CC2090" w:rsidRPr="006823E8" w:rsidRDefault="006823E8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2090" w:rsidRPr="006823E8">
        <w:rPr>
          <w:b/>
          <w:sz w:val="28"/>
          <w:szCs w:val="28"/>
        </w:rPr>
        <w:t>1.3.2.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Оценка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результатов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анализа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финансового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положения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коммерческого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банка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за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два</w:t>
      </w:r>
      <w:r w:rsidR="003778AF" w:rsidRPr="006823E8">
        <w:rPr>
          <w:b/>
          <w:sz w:val="28"/>
          <w:szCs w:val="28"/>
        </w:rPr>
        <w:t xml:space="preserve"> </w:t>
      </w:r>
      <w:r w:rsidR="00CC2090" w:rsidRPr="006823E8">
        <w:rPr>
          <w:b/>
          <w:sz w:val="28"/>
          <w:szCs w:val="28"/>
        </w:rPr>
        <w:t>года.</w:t>
      </w:r>
    </w:p>
    <w:p w:rsidR="006823E8" w:rsidRPr="003778AF" w:rsidRDefault="006823E8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Благоприятные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макроэкономические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усилился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инвесторов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российскому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банковскому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сектору.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тенденциями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следующие: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Укрупнение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замедления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сохраняющейся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напряженности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преобладающей.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Укрупнение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направлениям: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поглощение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участием)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мелких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игроков;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капитала;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лицензий,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преимущественно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мелких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Упрочивается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госбанков.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проникновения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Проникновение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(отношение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ВВП)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незначительным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странами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Европы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Казахстаном.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впечатляющим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разрыв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Европой,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превосходит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150%.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проникновения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сохранять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негативных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тенденций,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прогнозировании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секторе,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следующие.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периферии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глобальный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кризис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переоценка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оказали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существенное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привел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дефициту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приток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Оскудение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источника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активов,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портфели.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Замедление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тормозит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экономики.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Переоценка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вывела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обошедший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прежних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лидеров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регулирования.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волатильности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усиливает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валютного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риска.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Удвоение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накоплению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рисков,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которое,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носит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спада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явиться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катализатором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серьезного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кризиса.</w:t>
      </w:r>
    </w:p>
    <w:p w:rsidR="006823E8" w:rsidRPr="003778AF" w:rsidRDefault="006823E8" w:rsidP="006823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ускорение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населению.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непрерывно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увеличился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1,9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года).</w:t>
      </w:r>
    </w:p>
    <w:p w:rsidR="006823E8" w:rsidRPr="003778AF" w:rsidRDefault="006823E8" w:rsidP="006823E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аналитики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прогнозируют,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банковскому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стабилизируются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дальнейшему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накопленного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опыта,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статистики,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Эмитент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начиная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2002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pStyle w:val="bt"/>
        <w:spacing w:line="360" w:lineRule="auto"/>
        <w:ind w:firstLine="709"/>
        <w:rPr>
          <w:sz w:val="28"/>
          <w:szCs w:val="28"/>
          <w:lang w:val="ru-RU"/>
        </w:rPr>
      </w:pPr>
      <w:r w:rsidRPr="003778AF">
        <w:rPr>
          <w:sz w:val="28"/>
          <w:szCs w:val="28"/>
          <w:lang w:val="ru-RU"/>
        </w:rPr>
        <w:t>Банк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входит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число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кредитных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организаций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России,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получивших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рейтинги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более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чем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одного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международного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рейтингового</w:t>
      </w:r>
      <w:r>
        <w:rPr>
          <w:sz w:val="28"/>
          <w:szCs w:val="28"/>
          <w:lang w:val="ru-RU"/>
        </w:rPr>
        <w:t xml:space="preserve"> </w:t>
      </w:r>
      <w:r w:rsidRPr="003778AF">
        <w:rPr>
          <w:sz w:val="28"/>
          <w:szCs w:val="28"/>
          <w:lang w:val="ru-RU"/>
        </w:rPr>
        <w:t>агентства.</w:t>
      </w:r>
      <w:r>
        <w:rPr>
          <w:sz w:val="28"/>
          <w:szCs w:val="28"/>
          <w:lang w:val="ru-RU"/>
        </w:rPr>
        <w:t xml:space="preserve"> </w:t>
      </w:r>
    </w:p>
    <w:p w:rsidR="006823E8" w:rsidRPr="003778AF" w:rsidRDefault="006823E8" w:rsidP="006823E8">
      <w:pPr>
        <w:pStyle w:val="newsheader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3778AF">
        <w:rPr>
          <w:b w:val="0"/>
          <w:bCs w:val="0"/>
          <w:sz w:val="28"/>
          <w:szCs w:val="28"/>
        </w:rPr>
        <w:t>02.12.2005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года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Moody's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Interfax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Rating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Agency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присвоило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Банку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рейтинг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по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национальной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шкале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на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уровне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Аа3.ru.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Одновременно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Moody's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Investors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Service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подтвердило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текущие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рейтинги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Банка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по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глобальной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шкале: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рейтинги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по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долгосрочным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краткосрочным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депозитам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иностранной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валюте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Ba3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NP,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соответственно,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рейтинг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финансовой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устойчивости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Банка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D-.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Прогноз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всех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рейтингов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по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глобальной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шкале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оставлен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как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"Стабильный".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30.10.2007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г.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Moody's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подтвердило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рейтинг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Банка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на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уровне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Ba3/NP/D-;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прогноз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рейтинга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–</w:t>
      </w:r>
      <w:r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Стабильный.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Международное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рейтинговое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агентство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Poor's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04.05.2007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повысило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долгосрочные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«В/С»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«В+/В»,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«Стабильный»,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подтвержден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Poor's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Poor's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компаниям,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ХКФ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Пересмотр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прогнозов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растущую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озабоченность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рейтингового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негативного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нынешней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турбулентности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внутреннем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внешнем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основополагающие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&amp;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Poor's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тажке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«стабильного»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«негативный».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остались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неизменными.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Подтверждение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ожидаемую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собственника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PPF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Group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N.V.,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стратегически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PPF,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благоприятное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капитализацию,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фондирование,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риск-менеджмент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IT-технологии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сдерживается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низкой,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растущей,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рентабельностью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короткой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историей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недостаточно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развитом,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быстрорастущем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слабой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диверсификацией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ресурсной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базы.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позитивных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хорошая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капитализация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увеличивающиеся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бизнеса,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стимулируемого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растущей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продолжающаяся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сильная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материнской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PPF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Group</w:t>
      </w:r>
      <w:r w:rsidRPr="003778AF">
        <w:rPr>
          <w:sz w:val="28"/>
          <w:szCs w:val="28"/>
        </w:rPr>
        <w:t>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778AF">
        <w:rPr>
          <w:sz w:val="28"/>
          <w:szCs w:val="28"/>
        </w:rPr>
        <w:t>У</w:t>
      </w:r>
      <w:r w:rsidRPr="003778AF">
        <w:rPr>
          <w:snapToGrid w:val="0"/>
          <w:sz w:val="28"/>
          <w:szCs w:val="28"/>
        </w:rPr>
        <w:t>стойчивый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рост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основных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показателей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деятельности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Банка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сохранение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его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рейтинговых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оценок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является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следствием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адекватности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реализуемой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стратегии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развития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внешним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внутренним</w:t>
      </w:r>
      <w:r>
        <w:rPr>
          <w:snapToGrid w:val="0"/>
          <w:sz w:val="28"/>
          <w:szCs w:val="28"/>
        </w:rPr>
        <w:t xml:space="preserve"> </w:t>
      </w:r>
      <w:r w:rsidRPr="003778AF">
        <w:rPr>
          <w:snapToGrid w:val="0"/>
          <w:sz w:val="28"/>
          <w:szCs w:val="28"/>
        </w:rPr>
        <w:t>факторам.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устойчивости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(Bank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Financial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Strength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Ratings,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BFSRs),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подтвержденный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Moody's,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рейтингового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внутренней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прочности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сопутствующих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факторов.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присвоении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BFSRs: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развивающаяся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дистрибьюторская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сеть,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(i)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перекрестные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позицию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крупнейших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игроков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узнаваемость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(ii)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растущий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географический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охват,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позволит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предотвратить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давление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(iii)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преимущество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капитализации,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позволяющее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справиться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колебаниями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активов,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(iv)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усиление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риск-менеджмента,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(v)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продолжающая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акционеров.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диверсификации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незначительное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взаимосвязанных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поддерживают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BFSR.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риск-менеджмента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сохранил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положительную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динамику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(NPL)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11,9%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9,3%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продолжает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развиваться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монопродуктового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полноценный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акцент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направлениях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пилотного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Москва.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ХКФБ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городах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</w:p>
    <w:p w:rsidR="006823E8" w:rsidRPr="003778AF" w:rsidRDefault="006823E8" w:rsidP="006823E8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778AF">
        <w:rPr>
          <w:sz w:val="28"/>
          <w:szCs w:val="28"/>
        </w:rPr>
        <w:t>Ориентация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качественное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удовлетворение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лежат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успешной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вторым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величине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игроком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конец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15%,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30%.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существующие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предполагаемые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видам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рубежом.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уверенно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держится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лидеров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вторым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крупнейшим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игроком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конкурентами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«РОСБАНК»,</w:t>
      </w:r>
      <w:r>
        <w:rPr>
          <w:sz w:val="28"/>
          <w:szCs w:val="28"/>
        </w:rPr>
        <w:t xml:space="preserve"> </w:t>
      </w:r>
      <w:r w:rsidRPr="003778AF">
        <w:rPr>
          <w:rFonts w:eastAsia="Arial Unicode MS"/>
          <w:sz w:val="28"/>
          <w:szCs w:val="28"/>
        </w:rPr>
        <w:t>ОАО</w:t>
      </w:r>
      <w:r>
        <w:rPr>
          <w:rFonts w:eastAsia="Arial Unicode MS"/>
          <w:sz w:val="28"/>
          <w:szCs w:val="28"/>
        </w:rPr>
        <w:t xml:space="preserve"> </w:t>
      </w:r>
      <w:r w:rsidRPr="003778AF">
        <w:rPr>
          <w:rFonts w:eastAsia="Arial Unicode MS"/>
          <w:sz w:val="28"/>
          <w:szCs w:val="28"/>
        </w:rPr>
        <w:t>«ОТП</w:t>
      </w:r>
      <w:r>
        <w:rPr>
          <w:rFonts w:eastAsia="Arial Unicode MS"/>
          <w:sz w:val="28"/>
          <w:szCs w:val="28"/>
        </w:rPr>
        <w:t xml:space="preserve"> </w:t>
      </w:r>
      <w:r w:rsidRPr="003778AF">
        <w:rPr>
          <w:rFonts w:eastAsia="Arial Unicode MS"/>
          <w:sz w:val="28"/>
          <w:szCs w:val="28"/>
        </w:rPr>
        <w:t>Банк»</w:t>
      </w:r>
      <w:r w:rsidRPr="003778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«КРЕДИТ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ЕВРОПА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«Альфа-Банк»,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«УРСА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«Ренессанс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(ООО).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конкурируют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«Ситибанк»,</w:t>
      </w:r>
      <w:r>
        <w:rPr>
          <w:sz w:val="28"/>
          <w:szCs w:val="28"/>
        </w:rPr>
        <w:t xml:space="preserve"> </w:t>
      </w:r>
      <w:r w:rsidRPr="003778AF">
        <w:rPr>
          <w:rFonts w:eastAsia="Arial Unicode MS"/>
          <w:sz w:val="28"/>
          <w:szCs w:val="28"/>
        </w:rPr>
        <w:t>ОАО</w:t>
      </w:r>
      <w:r>
        <w:rPr>
          <w:rFonts w:eastAsia="Arial Unicode MS"/>
          <w:sz w:val="28"/>
          <w:szCs w:val="28"/>
        </w:rPr>
        <w:t xml:space="preserve"> </w:t>
      </w:r>
      <w:r w:rsidRPr="003778AF">
        <w:rPr>
          <w:rFonts w:eastAsia="Arial Unicode MS"/>
          <w:sz w:val="28"/>
          <w:szCs w:val="28"/>
        </w:rPr>
        <w:t>«ОТП</w:t>
      </w:r>
      <w:r>
        <w:rPr>
          <w:rFonts w:eastAsia="Arial Unicode MS"/>
          <w:sz w:val="28"/>
          <w:szCs w:val="28"/>
        </w:rPr>
        <w:t xml:space="preserve"> </w:t>
      </w:r>
      <w:r w:rsidRPr="003778AF">
        <w:rPr>
          <w:rFonts w:eastAsia="Arial Unicode MS"/>
          <w:sz w:val="28"/>
          <w:szCs w:val="28"/>
        </w:rPr>
        <w:t>Банк»</w:t>
      </w:r>
      <w:r w:rsidRPr="003778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GE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Money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Bank</w:t>
      </w:r>
      <w:r w:rsidRPr="003778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«Альфа-Банк»,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«АВАНГАРД»,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Москвы»,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«РОСБАНК».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«игроками»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нецелевых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Home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Credit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«Сбербанк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«РОСБАНК»,</w:t>
      </w:r>
      <w:r>
        <w:rPr>
          <w:sz w:val="28"/>
          <w:szCs w:val="28"/>
        </w:rPr>
        <w:t xml:space="preserve"> </w:t>
      </w:r>
      <w:r w:rsidRPr="003778AF">
        <w:rPr>
          <w:rFonts w:eastAsia="Arial Unicode MS"/>
          <w:sz w:val="28"/>
          <w:szCs w:val="28"/>
        </w:rPr>
        <w:t>ОАО</w:t>
      </w:r>
      <w:r>
        <w:rPr>
          <w:rFonts w:eastAsia="Arial Unicode MS"/>
          <w:sz w:val="28"/>
          <w:szCs w:val="28"/>
        </w:rPr>
        <w:t xml:space="preserve"> </w:t>
      </w:r>
      <w:r w:rsidRPr="003778AF">
        <w:rPr>
          <w:rFonts w:eastAsia="Arial Unicode MS"/>
          <w:sz w:val="28"/>
          <w:szCs w:val="28"/>
        </w:rPr>
        <w:t>«Россельхозбанк»</w:t>
      </w:r>
      <w:r w:rsidRPr="003778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Raiffeisen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Group</w:t>
      </w:r>
      <w:r w:rsidRPr="003778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«УРАЛСИБ»,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ВТБ,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Москвы»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КБ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«Ситибанк».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описанием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конкурентоспособность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оказываемых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Банка:</w:t>
      </w:r>
    </w:p>
    <w:p w:rsidR="006823E8" w:rsidRPr="003778AF" w:rsidRDefault="006823E8" w:rsidP="006823E8">
      <w:pPr>
        <w:tabs>
          <w:tab w:val="left" w:pos="0"/>
          <w:tab w:val="left" w:pos="252"/>
        </w:tabs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рейтингов,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позволяющее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контрагентов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платежеспособности,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облегчает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ресурсам.</w:t>
      </w:r>
    </w:p>
    <w:p w:rsidR="006823E8" w:rsidRPr="003778AF" w:rsidRDefault="006823E8" w:rsidP="006823E8">
      <w:pPr>
        <w:tabs>
          <w:tab w:val="left" w:pos="0"/>
          <w:tab w:val="left" w:pos="252"/>
        </w:tabs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диверсифицированная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ресурсная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позволяющая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оптимизировать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привлекаемых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tabs>
          <w:tab w:val="left" w:pos="0"/>
          <w:tab w:val="left" w:pos="252"/>
        </w:tabs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сильной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PPF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Group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Home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Credit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Group</w:t>
      </w:r>
      <w:r w:rsidRPr="003778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богатый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успешный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розницы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Европы,</w:t>
      </w:r>
    </w:p>
    <w:p w:rsidR="006823E8" w:rsidRPr="003778AF" w:rsidRDefault="006823E8" w:rsidP="006823E8">
      <w:pPr>
        <w:tabs>
          <w:tab w:val="left" w:pos="0"/>
          <w:tab w:val="left" w:pos="252"/>
        </w:tabs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скоринговая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платежеспособности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риск-менджмента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задолженностью,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совершенствуется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бизнес-задач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эмитента,</w:t>
      </w:r>
    </w:p>
    <w:p w:rsidR="006823E8" w:rsidRPr="003778AF" w:rsidRDefault="006823E8" w:rsidP="006823E8">
      <w:pPr>
        <w:tabs>
          <w:tab w:val="left" w:pos="0"/>
          <w:tab w:val="left" w:pos="252"/>
        </w:tabs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оперативность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обслуживания,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позволяющий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жесткой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конкуренции;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присутствие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большинстве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РФ;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розницы;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пунктов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приема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(отделения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Сбербанка,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офисы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эмитента);</w:t>
      </w:r>
    </w:p>
    <w:p w:rsidR="006823E8" w:rsidRPr="003778AF" w:rsidRDefault="006823E8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круглосуточный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телефонный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информационно-справочный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центр;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узнаваемость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бренда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Home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Credit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14: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</w:t>
      </w:r>
    </w:p>
    <w:p w:rsidR="006823E8" w:rsidRDefault="006823E8" w:rsidP="006823E8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3778AF">
        <w:rPr>
          <w:sz w:val="28"/>
          <w:szCs w:val="28"/>
        </w:rPr>
        <w:t>Ликвидность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(капитала)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bCs/>
          <w:sz w:val="28"/>
          <w:szCs w:val="22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34"/>
        <w:gridCol w:w="647"/>
        <w:gridCol w:w="744"/>
        <w:gridCol w:w="2827"/>
        <w:gridCol w:w="1834"/>
        <w:gridCol w:w="1834"/>
      </w:tblGrid>
      <w:tr w:rsidR="006823E8" w:rsidRPr="00F01566" w:rsidTr="0043707A">
        <w:trPr>
          <w:trHeight w:val="390"/>
        </w:trPr>
        <w:tc>
          <w:tcPr>
            <w:tcW w:w="24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Дата 01.10.2008</w:t>
            </w:r>
          </w:p>
        </w:tc>
      </w:tr>
      <w:tr w:rsidR="006823E8" w:rsidRPr="00F01566" w:rsidTr="0043707A">
        <w:trPr>
          <w:trHeight w:val="13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Условное обозначение норматива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Название норматива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Допустимое значение норматива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Фактическое значение норматива</w:t>
            </w:r>
          </w:p>
        </w:tc>
      </w:tr>
      <w:tr w:rsidR="006823E8" w:rsidRPr="00F01566" w:rsidTr="0043707A">
        <w:trPr>
          <w:trHeight w:val="7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H1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Достаточности капитала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Min 10% (K&gt;5 млн.евро)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20.33</w:t>
            </w:r>
          </w:p>
        </w:tc>
      </w:tr>
      <w:tr w:rsidR="006823E8" w:rsidRPr="00F01566" w:rsidTr="0043707A">
        <w:trPr>
          <w:trHeight w:val="46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Мгновенной ликвидности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Min 15%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28.52</w:t>
            </w:r>
          </w:p>
        </w:tc>
      </w:tr>
      <w:tr w:rsidR="006823E8" w:rsidRPr="00F01566" w:rsidTr="0043707A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Текущей ликвидности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Min 50%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127.52</w:t>
            </w:r>
          </w:p>
        </w:tc>
      </w:tr>
      <w:tr w:rsidR="006823E8" w:rsidRPr="00F01566" w:rsidTr="0043707A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Долгосрочной ликвидности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Max 120%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34.71</w:t>
            </w:r>
          </w:p>
        </w:tc>
      </w:tr>
      <w:tr w:rsidR="006823E8" w:rsidRPr="00F01566" w:rsidTr="0043707A">
        <w:trPr>
          <w:trHeight w:val="52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Общей ликвидности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Min 20%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отменен</w:t>
            </w:r>
          </w:p>
        </w:tc>
      </w:tr>
      <w:tr w:rsidR="006823E8" w:rsidRPr="00F01566" w:rsidTr="0043707A">
        <w:trPr>
          <w:trHeight w:val="4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Максимальный размер риска  на одного заемщика или группу связанных заемщиков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Max 25%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17.96</w:t>
            </w:r>
          </w:p>
        </w:tc>
      </w:tr>
      <w:tr w:rsidR="006823E8" w:rsidRPr="00F01566" w:rsidTr="0043707A">
        <w:trPr>
          <w:trHeight w:val="49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Н7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Максимальный размер крупных кредитных рисков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Max 800%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45.94</w:t>
            </w:r>
          </w:p>
        </w:tc>
      </w:tr>
      <w:tr w:rsidR="006823E8" w:rsidRPr="00F01566" w:rsidTr="0043707A">
        <w:trPr>
          <w:trHeight w:val="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H9.1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Максимальный размер кредитов, банковских гарантий и поручительств, предоставленных  акционерам (участникам)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Max 50%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0.00</w:t>
            </w:r>
          </w:p>
        </w:tc>
      </w:tr>
      <w:tr w:rsidR="006823E8" w:rsidRPr="00F01566" w:rsidTr="0043707A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H10.1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Совокупная величина риска по инсайдерам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Max 3%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0.15</w:t>
            </w:r>
          </w:p>
        </w:tc>
      </w:tr>
      <w:tr w:rsidR="006823E8" w:rsidRPr="00F01566" w:rsidTr="0043707A">
        <w:trPr>
          <w:trHeight w:val="1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H12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Использование собственных средств для приобретения акций  (долей) др. юр.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Max 25%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outlineLvl w:val="0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0.00</w:t>
            </w:r>
          </w:p>
        </w:tc>
      </w:tr>
    </w:tbl>
    <w:p w:rsidR="006823E8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нормативы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выполняются.</w:t>
      </w:r>
    </w:p>
    <w:p w:rsidR="006823E8" w:rsidRPr="003778AF" w:rsidRDefault="006823E8" w:rsidP="006823E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Экономический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платежеспособности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краткосрочных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текущих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операционных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динамики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приведенных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показателей.</w:t>
      </w:r>
    </w:p>
    <w:p w:rsidR="006823E8" w:rsidRPr="003778AF" w:rsidRDefault="006823E8" w:rsidP="006823E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Ликвидность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нормативами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мгновенной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текущей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Н2,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Н3,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Н4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нормативом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Н1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соответственно.</w:t>
      </w:r>
    </w:p>
    <w:p w:rsidR="006823E8" w:rsidRPr="003778AF" w:rsidRDefault="006823E8" w:rsidP="006823E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20,33%,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требуемый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минимальный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уровень.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соблюдал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нормативы,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характеризующие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ликвидность.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нормативов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Н2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равно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28,52%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127,52%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соответственно,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минимально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норматива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Н4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34,71%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допустимого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значения.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стратегия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оптимального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соотношения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ликвидностью,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доходностью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рисками.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придерживается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пруденциальных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положительными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тенденциями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являются:</w:t>
      </w:r>
    </w:p>
    <w:p w:rsidR="006823E8" w:rsidRPr="003778AF" w:rsidRDefault="006823E8" w:rsidP="006823E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банков;</w:t>
      </w:r>
    </w:p>
    <w:p w:rsidR="006823E8" w:rsidRPr="003778AF" w:rsidRDefault="006823E8" w:rsidP="006823E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улучшение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(уменьшение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задолженности);</w:t>
      </w:r>
    </w:p>
    <w:p w:rsidR="006823E8" w:rsidRPr="003778AF" w:rsidRDefault="006823E8" w:rsidP="006823E8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стабильный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факторы,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негативно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повлиять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уменьшению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влияния</w:t>
      </w:r>
    </w:p>
    <w:p w:rsidR="006823E8" w:rsidRPr="003778AF" w:rsidRDefault="006823E8" w:rsidP="006823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зависят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общеотраслевых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тенденций,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существенным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влияющих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отметить:</w:t>
      </w:r>
    </w:p>
    <w:p w:rsidR="006823E8" w:rsidRPr="003778AF" w:rsidRDefault="006823E8" w:rsidP="006823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частности.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ближайшем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существенного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ухудшения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оценивается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низкая,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отдаленной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нефть,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ухудшение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кредитоспособности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реального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негативно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повлиять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частности.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секторе.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выражается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Активизация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борьбы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ценовыми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«неблагоприятного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отбора»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сочетании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необходимостью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ставок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привлекательном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влечет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постепенно,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невелика.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филиальной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кадровым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технологическим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развитием.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разветвленной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филиальной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уменьшают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общими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тенденциями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заработных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необходимостью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численности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значительного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Технологическое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технологий,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непременным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конкурентоспособности.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тщательно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анализируются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ближайшей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отдаленной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рисков.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события/факторы,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улучшить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наступления,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действия.</w:t>
      </w:r>
    </w:p>
    <w:p w:rsidR="006823E8" w:rsidRPr="003778AF" w:rsidRDefault="006823E8" w:rsidP="006823E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ставит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задачи:</w:t>
      </w:r>
    </w:p>
    <w:p w:rsidR="006823E8" w:rsidRPr="003778AF" w:rsidRDefault="006823E8" w:rsidP="006823E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усовершенствование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предлагаемых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услуг;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каналов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дистрибуции,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представительств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кредитно-кассовых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офисов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укрепления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действующими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партнерами;</w:t>
      </w:r>
    </w:p>
    <w:p w:rsidR="006823E8" w:rsidRPr="003778AF" w:rsidRDefault="006823E8" w:rsidP="006823E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процедур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задолженностью;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бренда: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позволяющего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дифференцировать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конкурентов.</w:t>
      </w:r>
    </w:p>
    <w:p w:rsidR="00D01272" w:rsidRPr="006823E8" w:rsidRDefault="006823E8" w:rsidP="006823E8">
      <w:pPr>
        <w:tabs>
          <w:tab w:val="left" w:pos="400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1272" w:rsidRPr="006823E8">
        <w:rPr>
          <w:b/>
          <w:sz w:val="28"/>
          <w:szCs w:val="28"/>
        </w:rPr>
        <w:t>2.</w:t>
      </w:r>
      <w:r w:rsidR="003778AF" w:rsidRPr="006823E8">
        <w:rPr>
          <w:b/>
          <w:sz w:val="28"/>
          <w:szCs w:val="28"/>
        </w:rPr>
        <w:t xml:space="preserve"> </w:t>
      </w:r>
      <w:r w:rsidR="00D01272" w:rsidRPr="006823E8">
        <w:rPr>
          <w:b/>
          <w:sz w:val="28"/>
          <w:szCs w:val="28"/>
        </w:rPr>
        <w:t>Потребительское</w:t>
      </w:r>
      <w:r w:rsidR="003778AF" w:rsidRPr="006823E8">
        <w:rPr>
          <w:b/>
          <w:sz w:val="28"/>
          <w:szCs w:val="28"/>
        </w:rPr>
        <w:t xml:space="preserve"> </w:t>
      </w:r>
      <w:r w:rsidR="00D01272" w:rsidRPr="006823E8">
        <w:rPr>
          <w:b/>
          <w:sz w:val="28"/>
          <w:szCs w:val="28"/>
        </w:rPr>
        <w:t>кредитование</w:t>
      </w:r>
      <w:r w:rsidR="003778AF" w:rsidRPr="006823E8">
        <w:rPr>
          <w:b/>
          <w:sz w:val="28"/>
          <w:szCs w:val="28"/>
        </w:rPr>
        <w:t xml:space="preserve"> </w:t>
      </w:r>
      <w:r w:rsidR="00D01272" w:rsidRPr="006823E8">
        <w:rPr>
          <w:b/>
          <w:sz w:val="28"/>
          <w:szCs w:val="28"/>
        </w:rPr>
        <w:t>на</w:t>
      </w:r>
      <w:r w:rsidR="003778AF" w:rsidRPr="006823E8">
        <w:rPr>
          <w:b/>
          <w:sz w:val="28"/>
          <w:szCs w:val="28"/>
        </w:rPr>
        <w:t xml:space="preserve"> </w:t>
      </w:r>
      <w:r w:rsidR="00D01272" w:rsidRPr="006823E8">
        <w:rPr>
          <w:b/>
          <w:sz w:val="28"/>
          <w:szCs w:val="28"/>
        </w:rPr>
        <w:t>российском</w:t>
      </w:r>
      <w:r w:rsidR="003778AF" w:rsidRPr="006823E8">
        <w:rPr>
          <w:b/>
          <w:sz w:val="28"/>
          <w:szCs w:val="28"/>
        </w:rPr>
        <w:t xml:space="preserve"> </w:t>
      </w:r>
      <w:r w:rsidR="00D01272" w:rsidRPr="006823E8">
        <w:rPr>
          <w:b/>
          <w:sz w:val="28"/>
          <w:szCs w:val="28"/>
        </w:rPr>
        <w:t>рынке</w:t>
      </w:r>
    </w:p>
    <w:p w:rsidR="00161D07" w:rsidRPr="006823E8" w:rsidRDefault="00161D07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272" w:rsidRPr="006823E8" w:rsidRDefault="00D01272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3E8">
        <w:rPr>
          <w:b/>
          <w:sz w:val="28"/>
          <w:szCs w:val="28"/>
        </w:rPr>
        <w:t>2.1.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Понятие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потребительского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кредитования.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История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создания</w:t>
      </w:r>
    </w:p>
    <w:p w:rsidR="00161D07" w:rsidRPr="003778AF" w:rsidRDefault="00161D07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E30FE1" w:rsidRPr="003778AF" w:rsidRDefault="00E30FE1" w:rsidP="006823E8">
      <w:pPr>
        <w:pStyle w:val="a7"/>
        <w:ind w:firstLine="709"/>
      </w:pPr>
      <w:r w:rsidRPr="003778AF">
        <w:t>П</w:t>
      </w:r>
      <w:r w:rsidR="00502202" w:rsidRPr="003778AF">
        <w:t>о</w:t>
      </w:r>
      <w:r w:rsidR="003778AF">
        <w:t xml:space="preserve"> </w:t>
      </w:r>
      <w:r w:rsidR="00502202" w:rsidRPr="003778AF">
        <w:t>сути</w:t>
      </w:r>
      <w:r w:rsidR="003778AF">
        <w:t xml:space="preserve"> </w:t>
      </w:r>
      <w:r w:rsidR="00502202" w:rsidRPr="003778AF">
        <w:t>потребительский</w:t>
      </w:r>
      <w:r w:rsidR="003778AF">
        <w:t xml:space="preserve"> </w:t>
      </w:r>
      <w:r w:rsidR="00502202" w:rsidRPr="003778AF">
        <w:t>кредит</w:t>
      </w:r>
      <w:r w:rsidR="003778AF">
        <w:t xml:space="preserve"> </w:t>
      </w:r>
      <w:r w:rsidR="00502202" w:rsidRPr="003778AF">
        <w:t>–</w:t>
      </w:r>
      <w:r w:rsidR="003778AF">
        <w:t xml:space="preserve"> </w:t>
      </w:r>
      <w:r w:rsidRPr="003778AF">
        <w:t>это</w:t>
      </w:r>
      <w:r w:rsidR="003778AF">
        <w:t xml:space="preserve"> </w:t>
      </w:r>
      <w:r w:rsidRPr="003778AF">
        <w:t>продажа</w:t>
      </w:r>
      <w:r w:rsidR="003778AF">
        <w:t xml:space="preserve"> </w:t>
      </w:r>
      <w:r w:rsidRPr="003778AF">
        <w:t>торговыми</w:t>
      </w:r>
      <w:r w:rsidR="003778AF">
        <w:t xml:space="preserve"> </w:t>
      </w:r>
      <w:r w:rsidRPr="003778AF">
        <w:t>предприятиями</w:t>
      </w:r>
      <w:r w:rsidR="003778AF">
        <w:t xml:space="preserve"> </w:t>
      </w:r>
      <w:r w:rsidRPr="003778AF">
        <w:t>потребительских</w:t>
      </w:r>
      <w:r w:rsidR="003778AF">
        <w:t xml:space="preserve"> </w:t>
      </w:r>
      <w:r w:rsidRPr="003778AF">
        <w:t>товаров</w:t>
      </w:r>
      <w:r w:rsidR="003778AF">
        <w:t xml:space="preserve"> </w:t>
      </w:r>
      <w:r w:rsidRPr="003778AF">
        <w:t>с</w:t>
      </w:r>
      <w:r w:rsidR="003778AF">
        <w:t xml:space="preserve"> </w:t>
      </w:r>
      <w:r w:rsidRPr="003778AF">
        <w:t>отсрочкой</w:t>
      </w:r>
      <w:r w:rsidR="003778AF">
        <w:t xml:space="preserve"> </w:t>
      </w:r>
      <w:r w:rsidRPr="003778AF">
        <w:t>платежа</w:t>
      </w:r>
      <w:r w:rsidR="003778AF">
        <w:t xml:space="preserve"> </w:t>
      </w:r>
      <w:r w:rsidRPr="003778AF">
        <w:t>или</w:t>
      </w:r>
      <w:r w:rsidR="003778AF">
        <w:t xml:space="preserve"> </w:t>
      </w:r>
      <w:r w:rsidRPr="003778AF">
        <w:t>предоставление</w:t>
      </w:r>
      <w:r w:rsidR="003778AF">
        <w:t xml:space="preserve"> </w:t>
      </w:r>
      <w:r w:rsidRPr="003778AF">
        <w:t>банками</w:t>
      </w:r>
      <w:r w:rsidR="003778AF">
        <w:t xml:space="preserve"> </w:t>
      </w:r>
      <w:r w:rsidRPr="003778AF">
        <w:t>ссуд</w:t>
      </w:r>
      <w:r w:rsidR="003778AF">
        <w:t xml:space="preserve"> </w:t>
      </w:r>
      <w:r w:rsidRPr="003778AF">
        <w:t>на</w:t>
      </w:r>
      <w:r w:rsidR="003778AF">
        <w:t xml:space="preserve"> </w:t>
      </w:r>
      <w:r w:rsidRPr="003778AF">
        <w:t>покупку</w:t>
      </w:r>
      <w:r w:rsidR="003778AF">
        <w:t xml:space="preserve"> </w:t>
      </w:r>
      <w:r w:rsidRPr="003778AF">
        <w:t>потребительских</w:t>
      </w:r>
      <w:r w:rsidR="003778AF">
        <w:t xml:space="preserve"> </w:t>
      </w:r>
      <w:r w:rsidRPr="003778AF">
        <w:t>товаров,</w:t>
      </w:r>
      <w:r w:rsidR="003778AF">
        <w:t xml:space="preserve"> </w:t>
      </w:r>
      <w:r w:rsidRPr="003778AF">
        <w:t>а</w:t>
      </w:r>
      <w:r w:rsidR="003778AF">
        <w:t xml:space="preserve"> </w:t>
      </w:r>
      <w:r w:rsidRPr="003778AF">
        <w:t>также</w:t>
      </w:r>
      <w:r w:rsidR="003778AF">
        <w:t xml:space="preserve"> </w:t>
      </w:r>
      <w:r w:rsidRPr="003778AF">
        <w:t>на</w:t>
      </w:r>
      <w:r w:rsidR="003778AF">
        <w:t xml:space="preserve"> </w:t>
      </w:r>
      <w:r w:rsidRPr="003778AF">
        <w:t>оплату</w:t>
      </w:r>
      <w:r w:rsidR="003778AF">
        <w:t xml:space="preserve"> </w:t>
      </w:r>
      <w:r w:rsidRPr="003778AF">
        <w:t>различного</w:t>
      </w:r>
      <w:r w:rsidR="003778AF">
        <w:t xml:space="preserve"> </w:t>
      </w:r>
      <w:r w:rsidRPr="003778AF">
        <w:t>рода</w:t>
      </w:r>
      <w:r w:rsidR="003778AF">
        <w:t xml:space="preserve"> </w:t>
      </w:r>
      <w:r w:rsidRPr="003778AF">
        <w:t>расходов</w:t>
      </w:r>
      <w:r w:rsidR="003778AF">
        <w:t xml:space="preserve"> </w:t>
      </w:r>
      <w:r w:rsidRPr="003778AF">
        <w:t>личного</w:t>
      </w:r>
      <w:r w:rsidR="003778AF">
        <w:t xml:space="preserve"> </w:t>
      </w:r>
      <w:r w:rsidRPr="003778AF">
        <w:t>характера</w:t>
      </w:r>
      <w:r w:rsidR="003778AF">
        <w:t xml:space="preserve"> </w:t>
      </w:r>
      <w:r w:rsidRPr="003778AF">
        <w:t>(плата</w:t>
      </w:r>
      <w:r w:rsidR="003778AF">
        <w:t xml:space="preserve"> </w:t>
      </w:r>
      <w:r w:rsidRPr="003778AF">
        <w:t>за</w:t>
      </w:r>
      <w:r w:rsidR="003778AF">
        <w:t xml:space="preserve"> </w:t>
      </w:r>
      <w:r w:rsidRPr="003778AF">
        <w:t>обучение,</w:t>
      </w:r>
      <w:r w:rsidR="003778AF">
        <w:t xml:space="preserve"> </w:t>
      </w:r>
      <w:r w:rsidRPr="003778AF">
        <w:t>м</w:t>
      </w:r>
      <w:r w:rsidR="00502202" w:rsidRPr="003778AF">
        <w:t>едицинское</w:t>
      </w:r>
      <w:r w:rsidR="003778AF">
        <w:t xml:space="preserve"> </w:t>
      </w:r>
      <w:r w:rsidR="00502202" w:rsidRPr="003778AF">
        <w:t>обслуживание</w:t>
      </w:r>
      <w:r w:rsidR="003778AF">
        <w:t xml:space="preserve"> </w:t>
      </w:r>
      <w:r w:rsidR="00502202" w:rsidRPr="003778AF">
        <w:t>и</w:t>
      </w:r>
      <w:r w:rsidR="003778AF">
        <w:t xml:space="preserve"> </w:t>
      </w:r>
      <w:r w:rsidR="00502202" w:rsidRPr="003778AF">
        <w:t>т.п.)</w:t>
      </w:r>
      <w:r w:rsidRPr="003778AF">
        <w:t>.</w:t>
      </w:r>
    </w:p>
    <w:p w:rsidR="007F120D" w:rsidRPr="003778AF" w:rsidRDefault="007F120D" w:rsidP="006823E8">
      <w:pPr>
        <w:pStyle w:val="a7"/>
        <w:ind w:firstLine="709"/>
      </w:pPr>
      <w:r w:rsidRPr="003778AF">
        <w:t>«В</w:t>
      </w:r>
      <w:r w:rsidR="003778AF">
        <w:t xml:space="preserve"> </w:t>
      </w:r>
      <w:r w:rsidRPr="003778AF">
        <w:t>потребительском</w:t>
      </w:r>
      <w:r w:rsidR="003778AF">
        <w:t xml:space="preserve"> </w:t>
      </w:r>
      <w:r w:rsidRPr="003778AF">
        <w:t>кредите</w:t>
      </w:r>
      <w:r w:rsidR="003778AF">
        <w:t xml:space="preserve"> </w:t>
      </w:r>
      <w:r w:rsidRPr="003778AF">
        <w:t>заемщиком</w:t>
      </w:r>
      <w:r w:rsidR="003778AF">
        <w:t xml:space="preserve"> </w:t>
      </w:r>
      <w:r w:rsidRPr="003778AF">
        <w:t>называют</w:t>
      </w:r>
      <w:r w:rsidR="003778AF">
        <w:t xml:space="preserve"> </w:t>
      </w:r>
      <w:r w:rsidRPr="003778AF">
        <w:t>физическое</w:t>
      </w:r>
      <w:r w:rsidR="003778AF">
        <w:t xml:space="preserve"> </w:t>
      </w:r>
      <w:r w:rsidRPr="003778AF">
        <w:t>лицо,</w:t>
      </w:r>
      <w:r w:rsidR="003778AF">
        <w:t xml:space="preserve"> </w:t>
      </w:r>
      <w:r w:rsidRPr="003778AF">
        <w:t>практически</w:t>
      </w:r>
      <w:r w:rsidR="003778AF">
        <w:t xml:space="preserve"> </w:t>
      </w:r>
      <w:r w:rsidRPr="003778AF">
        <w:t>любой</w:t>
      </w:r>
      <w:r w:rsidR="003778AF">
        <w:t xml:space="preserve"> </w:t>
      </w:r>
      <w:r w:rsidRPr="003778AF">
        <w:t>человек</w:t>
      </w:r>
      <w:r w:rsidR="003778AF">
        <w:t xml:space="preserve"> </w:t>
      </w:r>
      <w:r w:rsidRPr="003778AF">
        <w:t>может</w:t>
      </w:r>
      <w:r w:rsidR="003778AF">
        <w:t xml:space="preserve"> </w:t>
      </w:r>
      <w:r w:rsidRPr="003778AF">
        <w:t>выступать</w:t>
      </w:r>
      <w:r w:rsidR="003778AF">
        <w:t xml:space="preserve"> </w:t>
      </w:r>
      <w:r w:rsidRPr="003778AF">
        <w:t>как</w:t>
      </w:r>
      <w:r w:rsidR="003778AF">
        <w:t xml:space="preserve"> </w:t>
      </w:r>
      <w:r w:rsidRPr="003778AF">
        <w:t>заемщик</w:t>
      </w:r>
      <w:r w:rsidR="003778AF">
        <w:t xml:space="preserve"> </w:t>
      </w:r>
      <w:r w:rsidRPr="003778AF">
        <w:t>по</w:t>
      </w:r>
      <w:r w:rsidR="003778AF">
        <w:t xml:space="preserve"> </w:t>
      </w:r>
      <w:r w:rsidRPr="003778AF">
        <w:t>потребительскому</w:t>
      </w:r>
      <w:r w:rsidR="003778AF">
        <w:t xml:space="preserve"> </w:t>
      </w:r>
      <w:r w:rsidRPr="003778AF">
        <w:t>кредитованию.</w:t>
      </w:r>
      <w:r w:rsidR="003778AF">
        <w:t xml:space="preserve"> </w:t>
      </w:r>
      <w:r w:rsidRPr="003778AF">
        <w:t>Кредитор</w:t>
      </w:r>
      <w:r w:rsidR="003778AF">
        <w:t xml:space="preserve"> </w:t>
      </w:r>
      <w:r w:rsidRPr="003778AF">
        <w:t>–</w:t>
      </w:r>
      <w:r w:rsidR="003778AF">
        <w:t xml:space="preserve"> </w:t>
      </w:r>
      <w:r w:rsidRPr="003778AF">
        <w:t>это</w:t>
      </w:r>
      <w:r w:rsidR="003778AF">
        <w:t xml:space="preserve"> </w:t>
      </w:r>
      <w:r w:rsidRPr="003778AF">
        <w:t>организация,</w:t>
      </w:r>
      <w:r w:rsidR="003778AF">
        <w:t xml:space="preserve"> </w:t>
      </w:r>
      <w:r w:rsidRPr="003778AF">
        <w:t>которая</w:t>
      </w:r>
      <w:r w:rsidR="003778AF">
        <w:t xml:space="preserve"> </w:t>
      </w:r>
      <w:r w:rsidRPr="003778AF">
        <w:t>предоставляет</w:t>
      </w:r>
      <w:r w:rsidR="003778AF">
        <w:t xml:space="preserve"> </w:t>
      </w:r>
      <w:r w:rsidRPr="003778AF">
        <w:t>заемщику</w:t>
      </w:r>
      <w:r w:rsidR="003778AF">
        <w:t xml:space="preserve"> </w:t>
      </w:r>
      <w:r w:rsidRPr="003778AF">
        <w:t>потребительский</w:t>
      </w:r>
      <w:r w:rsidR="003778AF">
        <w:t xml:space="preserve"> </w:t>
      </w:r>
      <w:r w:rsidRPr="003778AF">
        <w:t>кредит,</w:t>
      </w:r>
      <w:r w:rsidR="003778AF">
        <w:t xml:space="preserve"> </w:t>
      </w:r>
      <w:r w:rsidRPr="003778AF">
        <w:t>им</w:t>
      </w:r>
      <w:r w:rsidR="003778AF">
        <w:t xml:space="preserve"> </w:t>
      </w:r>
      <w:r w:rsidRPr="003778AF">
        <w:t>может</w:t>
      </w:r>
      <w:r w:rsidR="003778AF">
        <w:t xml:space="preserve"> </w:t>
      </w:r>
      <w:r w:rsidRPr="003778AF">
        <w:t>быть</w:t>
      </w:r>
      <w:r w:rsidR="003778AF">
        <w:t xml:space="preserve"> </w:t>
      </w:r>
      <w:r w:rsidRPr="003778AF">
        <w:t>магазин,</w:t>
      </w:r>
      <w:r w:rsidR="003778AF">
        <w:t xml:space="preserve"> </w:t>
      </w:r>
      <w:r w:rsidRPr="003778AF">
        <w:t>любое</w:t>
      </w:r>
      <w:r w:rsidR="003778AF">
        <w:t xml:space="preserve"> </w:t>
      </w:r>
      <w:r w:rsidRPr="003778AF">
        <w:t>торговое</w:t>
      </w:r>
      <w:r w:rsidR="003778AF">
        <w:t xml:space="preserve"> </w:t>
      </w:r>
      <w:r w:rsidRPr="003778AF">
        <w:t>предприятие,</w:t>
      </w:r>
      <w:r w:rsidR="003778AF">
        <w:t xml:space="preserve"> </w:t>
      </w:r>
      <w:r w:rsidRPr="003778AF">
        <w:t>банк</w:t>
      </w:r>
      <w:r w:rsidR="003778AF">
        <w:t xml:space="preserve"> </w:t>
      </w:r>
      <w:r w:rsidRPr="003778AF">
        <w:t>или</w:t>
      </w:r>
      <w:r w:rsidR="003778AF">
        <w:t xml:space="preserve"> </w:t>
      </w:r>
      <w:r w:rsidRPr="003778AF">
        <w:t>специализированное</w:t>
      </w:r>
      <w:r w:rsidR="003778AF">
        <w:t xml:space="preserve"> </w:t>
      </w:r>
      <w:r w:rsidRPr="003778AF">
        <w:t>кредитное</w:t>
      </w:r>
      <w:r w:rsidR="003778AF">
        <w:t xml:space="preserve"> </w:t>
      </w:r>
      <w:r w:rsidRPr="003778AF">
        <w:t>учреждение.</w:t>
      </w:r>
      <w:r w:rsidR="003778AF">
        <w:t xml:space="preserve"> </w:t>
      </w:r>
      <w:r w:rsidRPr="003778AF">
        <w:t>Разница</w:t>
      </w:r>
      <w:r w:rsidR="003778AF">
        <w:t xml:space="preserve"> </w:t>
      </w:r>
      <w:r w:rsidRPr="003778AF">
        <w:t>между</w:t>
      </w:r>
      <w:r w:rsidR="003778AF">
        <w:t xml:space="preserve"> </w:t>
      </w:r>
      <w:r w:rsidRPr="003778AF">
        <w:t>кредитором</w:t>
      </w:r>
      <w:r w:rsidR="003778AF">
        <w:t xml:space="preserve"> </w:t>
      </w:r>
      <w:r w:rsidRPr="003778AF">
        <w:t>–</w:t>
      </w:r>
      <w:r w:rsidR="003778AF">
        <w:t xml:space="preserve"> </w:t>
      </w:r>
      <w:r w:rsidRPr="003778AF">
        <w:t>торговым</w:t>
      </w:r>
      <w:r w:rsidR="003778AF">
        <w:t xml:space="preserve"> </w:t>
      </w:r>
      <w:r w:rsidRPr="003778AF">
        <w:t>предприятием</w:t>
      </w:r>
      <w:r w:rsidR="003778AF">
        <w:t xml:space="preserve"> </w:t>
      </w:r>
      <w:r w:rsidRPr="003778AF">
        <w:t>и</w:t>
      </w:r>
      <w:r w:rsidR="003778AF">
        <w:t xml:space="preserve"> </w:t>
      </w:r>
      <w:r w:rsidRPr="003778AF">
        <w:t>кредитором</w:t>
      </w:r>
      <w:r w:rsidR="003778AF">
        <w:t xml:space="preserve"> </w:t>
      </w:r>
      <w:r w:rsidRPr="003778AF">
        <w:t>–</w:t>
      </w:r>
      <w:r w:rsidR="003778AF">
        <w:t xml:space="preserve"> </w:t>
      </w:r>
      <w:r w:rsidRPr="003778AF">
        <w:t>банком</w:t>
      </w:r>
      <w:r w:rsidR="003778AF">
        <w:t xml:space="preserve"> </w:t>
      </w:r>
      <w:r w:rsidRPr="003778AF">
        <w:t>в</w:t>
      </w:r>
      <w:r w:rsidR="003778AF">
        <w:t xml:space="preserve"> </w:t>
      </w:r>
      <w:r w:rsidRPr="003778AF">
        <w:t>том,</w:t>
      </w:r>
      <w:r w:rsidR="003778AF">
        <w:t xml:space="preserve"> </w:t>
      </w:r>
      <w:r w:rsidRPr="003778AF">
        <w:t>что</w:t>
      </w:r>
      <w:r w:rsidR="003778AF">
        <w:t xml:space="preserve"> </w:t>
      </w:r>
      <w:r w:rsidRPr="003778AF">
        <w:t>первый</w:t>
      </w:r>
      <w:r w:rsidR="003778AF">
        <w:t xml:space="preserve"> </w:t>
      </w:r>
      <w:r w:rsidRPr="003778AF">
        <w:t>предоставляет</w:t>
      </w:r>
      <w:r w:rsidR="003778AF">
        <w:t xml:space="preserve"> </w:t>
      </w:r>
      <w:r w:rsidRPr="003778AF">
        <w:t>заемщику</w:t>
      </w:r>
      <w:r w:rsidR="003778AF">
        <w:t xml:space="preserve"> </w:t>
      </w:r>
      <w:r w:rsidRPr="003778AF">
        <w:t>товар</w:t>
      </w:r>
      <w:r w:rsidR="003778AF">
        <w:t xml:space="preserve"> </w:t>
      </w:r>
      <w:r w:rsidRPr="003778AF">
        <w:t>с</w:t>
      </w:r>
      <w:r w:rsidR="003778AF">
        <w:t xml:space="preserve"> </w:t>
      </w:r>
      <w:r w:rsidRPr="003778AF">
        <w:t>возможностью</w:t>
      </w:r>
      <w:r w:rsidR="003778AF">
        <w:t xml:space="preserve"> </w:t>
      </w:r>
      <w:r w:rsidRPr="003778AF">
        <w:t>оплаты</w:t>
      </w:r>
      <w:r w:rsidR="003778AF">
        <w:t xml:space="preserve"> </w:t>
      </w:r>
      <w:r w:rsidRPr="003778AF">
        <w:t>его</w:t>
      </w:r>
      <w:r w:rsidR="003778AF">
        <w:t xml:space="preserve"> </w:t>
      </w:r>
      <w:r w:rsidRPr="003778AF">
        <w:t>по</w:t>
      </w:r>
      <w:r w:rsidR="003778AF">
        <w:t xml:space="preserve"> </w:t>
      </w:r>
      <w:r w:rsidRPr="003778AF">
        <w:t>частям,</w:t>
      </w:r>
      <w:r w:rsidR="003778AF">
        <w:t xml:space="preserve"> </w:t>
      </w:r>
      <w:r w:rsidRPr="003778AF">
        <w:t>а</w:t>
      </w:r>
      <w:r w:rsidR="003778AF">
        <w:t xml:space="preserve"> </w:t>
      </w:r>
      <w:r w:rsidRPr="003778AF">
        <w:t>второй</w:t>
      </w:r>
      <w:r w:rsidR="003778AF">
        <w:t xml:space="preserve"> </w:t>
      </w:r>
      <w:r w:rsidRPr="003778AF">
        <w:t>дает</w:t>
      </w:r>
      <w:r w:rsidR="003778AF">
        <w:t xml:space="preserve"> </w:t>
      </w:r>
      <w:r w:rsidRPr="003778AF">
        <w:t>деньги</w:t>
      </w:r>
      <w:r w:rsidR="003778AF">
        <w:t xml:space="preserve"> </w:t>
      </w:r>
      <w:r w:rsidRPr="003778AF">
        <w:t>на</w:t>
      </w:r>
      <w:r w:rsidR="003778AF">
        <w:t xml:space="preserve"> </w:t>
      </w:r>
      <w:r w:rsidRPr="003778AF">
        <w:t>покупку</w:t>
      </w:r>
      <w:r w:rsidR="003778AF">
        <w:t xml:space="preserve"> </w:t>
      </w:r>
      <w:r w:rsidRPr="003778AF">
        <w:t>товара,</w:t>
      </w:r>
      <w:r w:rsidR="003778AF">
        <w:t xml:space="preserve"> </w:t>
      </w:r>
      <w:r w:rsidRPr="003778AF">
        <w:t>которые</w:t>
      </w:r>
      <w:r w:rsidR="003778AF">
        <w:t xml:space="preserve"> </w:t>
      </w:r>
      <w:r w:rsidRPr="003778AF">
        <w:t>потом</w:t>
      </w:r>
      <w:r w:rsidR="003778AF">
        <w:t xml:space="preserve"> </w:t>
      </w:r>
      <w:r w:rsidRPr="003778AF">
        <w:t>частями</w:t>
      </w:r>
      <w:r w:rsidR="003778AF">
        <w:t xml:space="preserve"> </w:t>
      </w:r>
      <w:r w:rsidRPr="003778AF">
        <w:t>возвращаются.</w:t>
      </w:r>
      <w:r w:rsidR="003778AF">
        <w:t xml:space="preserve"> </w:t>
      </w:r>
    </w:p>
    <w:p w:rsidR="00C73D58" w:rsidRPr="003778AF" w:rsidRDefault="007F120D" w:rsidP="006823E8">
      <w:pPr>
        <w:pStyle w:val="a7"/>
        <w:ind w:firstLine="709"/>
      </w:pPr>
      <w:r w:rsidRPr="003778AF">
        <w:t>В</w:t>
      </w:r>
      <w:r w:rsidR="003778AF">
        <w:t xml:space="preserve"> </w:t>
      </w:r>
      <w:r w:rsidRPr="003778AF">
        <w:t>основном</w:t>
      </w:r>
      <w:r w:rsidR="003778AF">
        <w:t xml:space="preserve"> </w:t>
      </w:r>
      <w:r w:rsidRPr="003778AF">
        <w:t>потребительский</w:t>
      </w:r>
      <w:r w:rsidR="003778AF">
        <w:t xml:space="preserve"> </w:t>
      </w:r>
      <w:r w:rsidRPr="003778AF">
        <w:t>кредит</w:t>
      </w:r>
      <w:r w:rsidR="003778AF">
        <w:t xml:space="preserve"> </w:t>
      </w:r>
      <w:r w:rsidRPr="003778AF">
        <w:t>актуален</w:t>
      </w:r>
      <w:r w:rsidR="003778AF">
        <w:t xml:space="preserve"> </w:t>
      </w:r>
      <w:r w:rsidRPr="003778AF">
        <w:t>при</w:t>
      </w:r>
      <w:r w:rsidR="003778AF">
        <w:t xml:space="preserve"> </w:t>
      </w:r>
      <w:r w:rsidRPr="003778AF">
        <w:t>приобретении</w:t>
      </w:r>
      <w:r w:rsidR="003778AF">
        <w:t xml:space="preserve"> </w:t>
      </w:r>
      <w:r w:rsidRPr="003778AF">
        <w:t>товаров</w:t>
      </w:r>
      <w:r w:rsidR="003778AF">
        <w:t xml:space="preserve"> </w:t>
      </w:r>
      <w:r w:rsidRPr="003778AF">
        <w:t>дорогих</w:t>
      </w:r>
      <w:r w:rsidR="003778AF">
        <w:t xml:space="preserve"> </w:t>
      </w:r>
      <w:r w:rsidRPr="003778AF">
        <w:t>или</w:t>
      </w:r>
      <w:r w:rsidR="003778AF">
        <w:t xml:space="preserve"> </w:t>
      </w:r>
      <w:r w:rsidRPr="003778AF">
        <w:t>длительного</w:t>
      </w:r>
      <w:r w:rsidR="003778AF">
        <w:t xml:space="preserve"> </w:t>
      </w:r>
      <w:r w:rsidRPr="003778AF">
        <w:t>пользования.</w:t>
      </w:r>
      <w:r w:rsidR="003778AF">
        <w:t xml:space="preserve"> </w:t>
      </w:r>
      <w:r w:rsidRPr="003778AF">
        <w:t>К</w:t>
      </w:r>
      <w:r w:rsidR="003778AF">
        <w:t xml:space="preserve"> </w:t>
      </w:r>
      <w:r w:rsidRPr="003778AF">
        <w:t>ним</w:t>
      </w:r>
      <w:r w:rsidR="003778AF">
        <w:t xml:space="preserve"> </w:t>
      </w:r>
      <w:r w:rsidRPr="003778AF">
        <w:t>относятся</w:t>
      </w:r>
      <w:r w:rsidR="003778AF">
        <w:t xml:space="preserve"> </w:t>
      </w:r>
      <w:r w:rsidRPr="003778AF">
        <w:t>авто,</w:t>
      </w:r>
      <w:r w:rsidR="003778AF">
        <w:t xml:space="preserve"> </w:t>
      </w:r>
      <w:r w:rsidRPr="003778AF">
        <w:t>дорогая</w:t>
      </w:r>
      <w:r w:rsidR="003778AF">
        <w:t xml:space="preserve"> </w:t>
      </w:r>
      <w:r w:rsidRPr="003778AF">
        <w:t>бытовая</w:t>
      </w:r>
      <w:r w:rsidR="003778AF">
        <w:t xml:space="preserve"> </w:t>
      </w:r>
      <w:r w:rsidRPr="003778AF">
        <w:t>техника,</w:t>
      </w:r>
      <w:r w:rsidR="003778AF">
        <w:t xml:space="preserve"> </w:t>
      </w:r>
      <w:r w:rsidRPr="003778AF">
        <w:t>мебель.»</w:t>
      </w:r>
      <w:r w:rsidR="003778AF">
        <w:t xml:space="preserve"> </w:t>
      </w:r>
      <w:r w:rsidRPr="003778AF">
        <w:t>-</w:t>
      </w:r>
      <w:r w:rsidR="003778AF">
        <w:t xml:space="preserve"> </w:t>
      </w:r>
      <w:r w:rsidR="00BE5120" w:rsidRPr="003778AF">
        <w:t>рассуждает</w:t>
      </w:r>
      <w:r w:rsidR="003778AF">
        <w:t xml:space="preserve"> </w:t>
      </w:r>
      <w:r w:rsidR="00BE5120" w:rsidRPr="003778AF">
        <w:t>главный</w:t>
      </w:r>
      <w:r w:rsidR="003778AF">
        <w:t xml:space="preserve"> </w:t>
      </w:r>
      <w:r w:rsidR="00BE5120" w:rsidRPr="003778AF">
        <w:t>редактор</w:t>
      </w:r>
      <w:r w:rsidR="003778AF">
        <w:t xml:space="preserve"> </w:t>
      </w:r>
      <w:r w:rsidR="00BE5120" w:rsidRPr="003778AF">
        <w:t>журнала</w:t>
      </w:r>
      <w:r w:rsidR="003778AF">
        <w:t xml:space="preserve"> </w:t>
      </w:r>
      <w:r w:rsidR="00BE5120" w:rsidRPr="003778AF">
        <w:t>«Финансовый</w:t>
      </w:r>
      <w:r w:rsidR="003778AF">
        <w:t xml:space="preserve"> </w:t>
      </w:r>
      <w:r w:rsidR="00BE5120" w:rsidRPr="003778AF">
        <w:t>эксперт»</w:t>
      </w:r>
      <w:r w:rsidR="003778AF">
        <w:t xml:space="preserve"> </w:t>
      </w:r>
      <w:r w:rsidR="00BE5120" w:rsidRPr="003778AF">
        <w:t>Диана</w:t>
      </w:r>
      <w:r w:rsidR="003778AF">
        <w:t xml:space="preserve"> </w:t>
      </w:r>
      <w:r w:rsidR="00BE5120" w:rsidRPr="003778AF">
        <w:t>Муромцева.</w:t>
      </w:r>
      <w:r w:rsidR="003778AF">
        <w:t xml:space="preserve"> </w:t>
      </w:r>
    </w:p>
    <w:p w:rsidR="00B430E3" w:rsidRPr="003778AF" w:rsidRDefault="007D5C88" w:rsidP="006823E8">
      <w:pPr>
        <w:pStyle w:val="a7"/>
        <w:ind w:firstLine="709"/>
      </w:pPr>
      <w:r w:rsidRPr="003778AF">
        <w:t>«</w:t>
      </w:r>
      <w:r w:rsidR="00B430E3" w:rsidRPr="003778AF">
        <w:t>Потребительский</w:t>
      </w:r>
      <w:r w:rsidR="003778AF">
        <w:t xml:space="preserve"> </w:t>
      </w:r>
      <w:r w:rsidR="00B430E3" w:rsidRPr="003778AF">
        <w:t>кредит</w:t>
      </w:r>
      <w:r w:rsidR="003778AF">
        <w:t xml:space="preserve"> </w:t>
      </w:r>
      <w:r w:rsidR="00B430E3" w:rsidRPr="003778AF">
        <w:t>-</w:t>
      </w:r>
      <w:r w:rsidR="003778AF">
        <w:t xml:space="preserve"> </w:t>
      </w:r>
      <w:r w:rsidR="00B430E3" w:rsidRPr="003778AF">
        <w:t>это</w:t>
      </w:r>
      <w:r w:rsidR="003778AF">
        <w:t xml:space="preserve"> </w:t>
      </w:r>
      <w:r w:rsidR="00B430E3" w:rsidRPr="003778AF">
        <w:t>кредит</w:t>
      </w:r>
      <w:r w:rsidR="003778AF">
        <w:t xml:space="preserve"> </w:t>
      </w:r>
      <w:r w:rsidR="00B430E3" w:rsidRPr="003778AF">
        <w:t>с</w:t>
      </w:r>
      <w:r w:rsidR="003778AF">
        <w:t xml:space="preserve"> </w:t>
      </w:r>
      <w:r w:rsidR="00B430E3" w:rsidRPr="003778AF">
        <w:t>целью</w:t>
      </w:r>
      <w:r w:rsidR="003778AF">
        <w:t xml:space="preserve"> </w:t>
      </w:r>
      <w:r w:rsidR="00B430E3" w:rsidRPr="003778AF">
        <w:t>использования</w:t>
      </w:r>
      <w:r w:rsidR="003778AF">
        <w:t xml:space="preserve"> </w:t>
      </w:r>
      <w:r w:rsidR="00B430E3" w:rsidRPr="003778AF">
        <w:t>денежных</w:t>
      </w:r>
      <w:r w:rsidR="003778AF">
        <w:t xml:space="preserve"> </w:t>
      </w:r>
      <w:r w:rsidR="00B430E3" w:rsidRPr="003778AF">
        <w:t>средств</w:t>
      </w:r>
      <w:r w:rsidR="003778AF">
        <w:t xml:space="preserve"> </w:t>
      </w:r>
      <w:r w:rsidR="00B430E3" w:rsidRPr="003778AF">
        <w:t>в</w:t>
      </w:r>
      <w:r w:rsidR="003778AF">
        <w:t xml:space="preserve"> </w:t>
      </w:r>
      <w:r w:rsidR="00B430E3" w:rsidRPr="003778AF">
        <w:t>потребительских</w:t>
      </w:r>
      <w:r w:rsidR="003778AF">
        <w:t xml:space="preserve"> </w:t>
      </w:r>
      <w:r w:rsidR="00B430E3" w:rsidRPr="003778AF">
        <w:t>целях.</w:t>
      </w:r>
      <w:r w:rsidR="003778AF">
        <w:t xml:space="preserve"> </w:t>
      </w:r>
      <w:r w:rsidR="00B430E3" w:rsidRPr="003778AF">
        <w:t>Потребительские</w:t>
      </w:r>
      <w:r w:rsidR="003778AF">
        <w:t xml:space="preserve"> </w:t>
      </w:r>
      <w:r w:rsidR="00B430E3" w:rsidRPr="003778AF">
        <w:t>цели</w:t>
      </w:r>
      <w:r w:rsidR="003778AF">
        <w:t xml:space="preserve"> </w:t>
      </w:r>
      <w:r w:rsidR="00B430E3" w:rsidRPr="003778AF">
        <w:t>-</w:t>
      </w:r>
      <w:r w:rsidR="003778AF">
        <w:t xml:space="preserve"> </w:t>
      </w:r>
      <w:r w:rsidR="00B430E3" w:rsidRPr="003778AF">
        <w:t>это</w:t>
      </w:r>
      <w:r w:rsidR="003778AF">
        <w:t xml:space="preserve"> </w:t>
      </w:r>
      <w:r w:rsidR="00B430E3" w:rsidRPr="003778AF">
        <w:t>цели,</w:t>
      </w:r>
      <w:r w:rsidR="003778AF">
        <w:t xml:space="preserve"> </w:t>
      </w:r>
      <w:r w:rsidR="00B430E3" w:rsidRPr="003778AF">
        <w:t>не</w:t>
      </w:r>
      <w:r w:rsidR="003778AF">
        <w:t xml:space="preserve"> </w:t>
      </w:r>
      <w:r w:rsidR="00B430E3" w:rsidRPr="003778AF">
        <w:t>связанные</w:t>
      </w:r>
      <w:r w:rsidR="003778AF">
        <w:t xml:space="preserve"> </w:t>
      </w:r>
      <w:r w:rsidR="00B430E3" w:rsidRPr="003778AF">
        <w:t>с</w:t>
      </w:r>
      <w:r w:rsidR="003778AF">
        <w:t xml:space="preserve"> </w:t>
      </w:r>
      <w:r w:rsidR="00B430E3" w:rsidRPr="003778AF">
        <w:t>предпринимательской</w:t>
      </w:r>
      <w:r w:rsidR="003778AF">
        <w:t xml:space="preserve"> </w:t>
      </w:r>
      <w:r w:rsidR="00B430E3" w:rsidRPr="003778AF">
        <w:t>деятельностью.</w:t>
      </w:r>
      <w:r w:rsidR="003778AF">
        <w:t xml:space="preserve"> </w:t>
      </w:r>
      <w:r w:rsidR="00B430E3" w:rsidRPr="003778AF">
        <w:t>Например,</w:t>
      </w:r>
      <w:r w:rsidR="003778AF">
        <w:t xml:space="preserve"> </w:t>
      </w:r>
      <w:r w:rsidR="00B430E3" w:rsidRPr="003778AF">
        <w:t>это</w:t>
      </w:r>
      <w:r w:rsidR="003778AF">
        <w:t xml:space="preserve"> </w:t>
      </w:r>
      <w:r w:rsidR="00B430E3" w:rsidRPr="003778AF">
        <w:t>могут</w:t>
      </w:r>
      <w:r w:rsidR="003778AF">
        <w:t xml:space="preserve"> </w:t>
      </w:r>
      <w:r w:rsidR="00B430E3" w:rsidRPr="003778AF">
        <w:t>быть</w:t>
      </w:r>
      <w:r w:rsidR="003778AF">
        <w:t xml:space="preserve"> </w:t>
      </w:r>
      <w:r w:rsidR="00B430E3" w:rsidRPr="003778AF">
        <w:t>кредиты</w:t>
      </w:r>
      <w:r w:rsidR="003778AF">
        <w:t xml:space="preserve"> </w:t>
      </w:r>
      <w:r w:rsidR="00B430E3" w:rsidRPr="003778AF">
        <w:t>на</w:t>
      </w:r>
      <w:r w:rsidR="003778AF">
        <w:t xml:space="preserve"> </w:t>
      </w:r>
      <w:r w:rsidR="00B430E3" w:rsidRPr="003778AF">
        <w:t>покупку</w:t>
      </w:r>
      <w:r w:rsidR="003778AF">
        <w:t xml:space="preserve"> </w:t>
      </w:r>
      <w:r w:rsidR="00B430E3" w:rsidRPr="003778AF">
        <w:t>товаров</w:t>
      </w:r>
      <w:r w:rsidR="003778AF">
        <w:t xml:space="preserve"> </w:t>
      </w:r>
      <w:r w:rsidR="00B430E3" w:rsidRPr="003778AF">
        <w:t>длительного</w:t>
      </w:r>
      <w:r w:rsidR="003778AF">
        <w:t xml:space="preserve"> </w:t>
      </w:r>
      <w:r w:rsidR="00B430E3" w:rsidRPr="003778AF">
        <w:t>пользования:</w:t>
      </w:r>
      <w:r w:rsidR="003778AF">
        <w:t xml:space="preserve"> </w:t>
      </w:r>
      <w:r w:rsidR="00B430E3" w:rsidRPr="003778AF">
        <w:t>мобильных</w:t>
      </w:r>
      <w:r w:rsidR="003778AF">
        <w:t xml:space="preserve"> </w:t>
      </w:r>
      <w:r w:rsidR="00B430E3" w:rsidRPr="003778AF">
        <w:t>телефонов,</w:t>
      </w:r>
      <w:r w:rsidR="003778AF">
        <w:t xml:space="preserve"> </w:t>
      </w:r>
      <w:r w:rsidR="00B430E3" w:rsidRPr="003778AF">
        <w:t>мебели,</w:t>
      </w:r>
      <w:r w:rsidR="003778AF">
        <w:t xml:space="preserve"> </w:t>
      </w:r>
      <w:r w:rsidR="00B430E3" w:rsidRPr="003778AF">
        <w:t>бытовой</w:t>
      </w:r>
      <w:r w:rsidR="003778AF">
        <w:t xml:space="preserve"> </w:t>
      </w:r>
      <w:r w:rsidR="00B430E3" w:rsidRPr="003778AF">
        <w:t>техники,</w:t>
      </w:r>
      <w:r w:rsidR="003778AF">
        <w:t xml:space="preserve"> </w:t>
      </w:r>
      <w:r w:rsidR="00B430E3" w:rsidRPr="003778AF">
        <w:t>автомобилей.</w:t>
      </w:r>
      <w:r w:rsidR="003778AF">
        <w:t xml:space="preserve"> </w:t>
      </w:r>
      <w:r w:rsidR="00B430E3" w:rsidRPr="003778AF">
        <w:t>Также</w:t>
      </w:r>
      <w:r w:rsidR="003778AF">
        <w:t xml:space="preserve"> </w:t>
      </w:r>
      <w:r w:rsidR="00B430E3" w:rsidRPr="003778AF">
        <w:t>возможен</w:t>
      </w:r>
      <w:r w:rsidR="003778AF">
        <w:t xml:space="preserve"> </w:t>
      </w:r>
      <w:r w:rsidR="00B430E3" w:rsidRPr="003778AF">
        <w:t>потребительский</w:t>
      </w:r>
      <w:r w:rsidR="003778AF">
        <w:t xml:space="preserve"> </w:t>
      </w:r>
      <w:r w:rsidR="00B430E3" w:rsidRPr="003778AF">
        <w:t>кредит</w:t>
      </w:r>
      <w:r w:rsidR="003778AF">
        <w:t xml:space="preserve"> </w:t>
      </w:r>
      <w:r w:rsidR="00B430E3" w:rsidRPr="003778AF">
        <w:t>с</w:t>
      </w:r>
      <w:r w:rsidR="003778AF">
        <w:t xml:space="preserve"> </w:t>
      </w:r>
      <w:r w:rsidR="00B430E3" w:rsidRPr="003778AF">
        <w:t>целью</w:t>
      </w:r>
      <w:r w:rsidR="003778AF">
        <w:t xml:space="preserve"> </w:t>
      </w:r>
      <w:r w:rsidR="00B430E3" w:rsidRPr="003778AF">
        <w:t>оплаты</w:t>
      </w:r>
      <w:r w:rsidR="003778AF">
        <w:t xml:space="preserve"> </w:t>
      </w:r>
      <w:r w:rsidR="00B430E3" w:rsidRPr="003778AF">
        <w:t>различных</w:t>
      </w:r>
      <w:r w:rsidR="003778AF">
        <w:t xml:space="preserve"> </w:t>
      </w:r>
      <w:r w:rsidR="00B430E3" w:rsidRPr="003778AF">
        <w:t>услуг</w:t>
      </w:r>
      <w:r w:rsidR="003778AF">
        <w:t xml:space="preserve"> </w:t>
      </w:r>
      <w:r w:rsidR="00B430E3" w:rsidRPr="003778AF">
        <w:t>(медицинских,</w:t>
      </w:r>
      <w:r w:rsidR="003778AF">
        <w:t xml:space="preserve"> </w:t>
      </w:r>
      <w:r w:rsidR="00B430E3" w:rsidRPr="003778AF">
        <w:t>образовательных,</w:t>
      </w:r>
      <w:r w:rsidR="003778AF">
        <w:t xml:space="preserve"> </w:t>
      </w:r>
      <w:r w:rsidR="00B430E3" w:rsidRPr="003778AF">
        <w:t>туристических).</w:t>
      </w:r>
      <w:r w:rsidR="003778AF">
        <w:t xml:space="preserve"> </w:t>
      </w:r>
      <w:r w:rsidR="00B430E3" w:rsidRPr="003778AF">
        <w:t>Возможно</w:t>
      </w:r>
      <w:r w:rsidR="003778AF">
        <w:t xml:space="preserve"> </w:t>
      </w:r>
      <w:r w:rsidR="00B430E3" w:rsidRPr="003778AF">
        <w:t>предоставление</w:t>
      </w:r>
      <w:r w:rsidR="003778AF">
        <w:t xml:space="preserve"> </w:t>
      </w:r>
      <w:r w:rsidR="00B430E3" w:rsidRPr="003778AF">
        <w:t>денежного</w:t>
      </w:r>
      <w:r w:rsidR="003778AF">
        <w:t xml:space="preserve"> </w:t>
      </w:r>
      <w:r w:rsidR="00B430E3" w:rsidRPr="003778AF">
        <w:t>потребительского</w:t>
      </w:r>
      <w:r w:rsidR="003778AF">
        <w:t xml:space="preserve"> </w:t>
      </w:r>
      <w:r w:rsidR="00B430E3" w:rsidRPr="003778AF">
        <w:t>кредита,</w:t>
      </w:r>
      <w:r w:rsidR="003778AF">
        <w:t xml:space="preserve"> </w:t>
      </w:r>
      <w:r w:rsidR="00B430E3" w:rsidRPr="003778AF">
        <w:t>который</w:t>
      </w:r>
      <w:r w:rsidR="003778AF">
        <w:t xml:space="preserve"> </w:t>
      </w:r>
      <w:r w:rsidR="00B430E3" w:rsidRPr="003778AF">
        <w:t>заемщик</w:t>
      </w:r>
      <w:r w:rsidR="003778AF">
        <w:t xml:space="preserve"> </w:t>
      </w:r>
      <w:r w:rsidR="00B430E3" w:rsidRPr="003778AF">
        <w:t>использует</w:t>
      </w:r>
      <w:r w:rsidR="003778AF">
        <w:t xml:space="preserve"> </w:t>
      </w:r>
      <w:r w:rsidR="00B430E3" w:rsidRPr="003778AF">
        <w:t>по</w:t>
      </w:r>
      <w:r w:rsidR="003778AF">
        <w:t xml:space="preserve"> </w:t>
      </w:r>
      <w:r w:rsidR="00B430E3" w:rsidRPr="003778AF">
        <w:t>своему</w:t>
      </w:r>
      <w:r w:rsidR="003778AF">
        <w:t xml:space="preserve"> </w:t>
      </w:r>
      <w:r w:rsidR="00B430E3" w:rsidRPr="003778AF">
        <w:t>усмотрению.</w:t>
      </w:r>
      <w:r w:rsidR="003778AF">
        <w:t xml:space="preserve"> </w:t>
      </w:r>
      <w:r w:rsidR="00B430E3" w:rsidRPr="003778AF">
        <w:t>Кредитором</w:t>
      </w:r>
      <w:r w:rsidR="003778AF">
        <w:t xml:space="preserve"> </w:t>
      </w:r>
      <w:r w:rsidR="00B430E3" w:rsidRPr="003778AF">
        <w:t>может</w:t>
      </w:r>
      <w:r w:rsidR="003778AF">
        <w:t xml:space="preserve"> </w:t>
      </w:r>
      <w:r w:rsidR="00B430E3" w:rsidRPr="003778AF">
        <w:t>быть</w:t>
      </w:r>
      <w:r w:rsidR="003778AF">
        <w:t xml:space="preserve"> </w:t>
      </w:r>
      <w:r w:rsidR="00B430E3" w:rsidRPr="003778AF">
        <w:t>либо</w:t>
      </w:r>
      <w:r w:rsidR="003778AF">
        <w:t xml:space="preserve"> </w:t>
      </w:r>
      <w:r w:rsidR="00B430E3" w:rsidRPr="003778AF">
        <w:t>торгово-сервисная</w:t>
      </w:r>
      <w:r w:rsidR="003778AF">
        <w:t xml:space="preserve"> </w:t>
      </w:r>
      <w:r w:rsidR="00B430E3" w:rsidRPr="003778AF">
        <w:t>организация,</w:t>
      </w:r>
      <w:r w:rsidR="003778AF">
        <w:t xml:space="preserve"> </w:t>
      </w:r>
      <w:r w:rsidR="00B430E3" w:rsidRPr="003778AF">
        <w:t>либо</w:t>
      </w:r>
      <w:r w:rsidR="003778AF">
        <w:t xml:space="preserve"> </w:t>
      </w:r>
      <w:r w:rsidR="00B430E3" w:rsidRPr="003778AF">
        <w:t>кредитная</w:t>
      </w:r>
      <w:r w:rsidR="003778AF">
        <w:t xml:space="preserve"> </w:t>
      </w:r>
      <w:r w:rsidR="00B430E3" w:rsidRPr="003778AF">
        <w:t>организация.</w:t>
      </w:r>
      <w:r w:rsidR="003778AF">
        <w:t xml:space="preserve"> </w:t>
      </w:r>
      <w:r w:rsidR="00B430E3" w:rsidRPr="003778AF">
        <w:t>Заемщиком</w:t>
      </w:r>
      <w:r w:rsidR="003778AF">
        <w:t xml:space="preserve"> </w:t>
      </w:r>
      <w:r w:rsidR="00B430E3" w:rsidRPr="003778AF">
        <w:t>является</w:t>
      </w:r>
      <w:r w:rsidR="003778AF">
        <w:t xml:space="preserve"> </w:t>
      </w:r>
      <w:r w:rsidR="00B430E3" w:rsidRPr="003778AF">
        <w:t>физическое</w:t>
      </w:r>
      <w:r w:rsidR="003778AF">
        <w:t xml:space="preserve"> </w:t>
      </w:r>
      <w:r w:rsidR="00B430E3" w:rsidRPr="003778AF">
        <w:t>лицо</w:t>
      </w:r>
      <w:r w:rsidR="003778AF">
        <w:t xml:space="preserve"> </w:t>
      </w:r>
      <w:r w:rsidR="00B430E3" w:rsidRPr="003778AF">
        <w:t>(потребитель).</w:t>
      </w:r>
      <w:r w:rsidR="003778AF">
        <w:t xml:space="preserve"> </w:t>
      </w:r>
      <w:r w:rsidR="00B430E3" w:rsidRPr="003778AF">
        <w:t>На</w:t>
      </w:r>
      <w:r w:rsidR="003778AF">
        <w:t xml:space="preserve"> </w:t>
      </w:r>
      <w:r w:rsidR="00B430E3" w:rsidRPr="003778AF">
        <w:t>практике,</w:t>
      </w:r>
      <w:r w:rsidR="003778AF">
        <w:t xml:space="preserve"> </w:t>
      </w:r>
      <w:r w:rsidR="00B430E3" w:rsidRPr="003778AF">
        <w:t>потребительские</w:t>
      </w:r>
      <w:r w:rsidR="003778AF">
        <w:t xml:space="preserve"> </w:t>
      </w:r>
      <w:r w:rsidR="00B430E3" w:rsidRPr="003778AF">
        <w:t>кредиты</w:t>
      </w:r>
      <w:r w:rsidR="003778AF">
        <w:t xml:space="preserve"> </w:t>
      </w:r>
      <w:r w:rsidR="00B430E3" w:rsidRPr="003778AF">
        <w:t>предоставляют</w:t>
      </w:r>
      <w:r w:rsidR="003778AF">
        <w:t xml:space="preserve"> </w:t>
      </w:r>
      <w:r w:rsidR="00B430E3" w:rsidRPr="003778AF">
        <w:t>в</w:t>
      </w:r>
      <w:r w:rsidR="003778AF">
        <w:t xml:space="preserve"> </w:t>
      </w:r>
      <w:r w:rsidR="00B430E3" w:rsidRPr="003778AF">
        <w:t>основном</w:t>
      </w:r>
      <w:r w:rsidR="003778AF">
        <w:t xml:space="preserve"> </w:t>
      </w:r>
      <w:r w:rsidR="00B430E3" w:rsidRPr="003778AF">
        <w:t>банки.</w:t>
      </w:r>
      <w:r w:rsidR="003778AF">
        <w:t xml:space="preserve"> </w:t>
      </w:r>
      <w:r w:rsidR="00B430E3" w:rsidRPr="003778AF">
        <w:t>Для</w:t>
      </w:r>
      <w:r w:rsidR="003778AF">
        <w:t xml:space="preserve"> </w:t>
      </w:r>
      <w:r w:rsidR="00B430E3" w:rsidRPr="003778AF">
        <w:t>торгово-сервисных</w:t>
      </w:r>
      <w:r w:rsidR="003778AF">
        <w:t xml:space="preserve"> </w:t>
      </w:r>
      <w:r w:rsidR="00B430E3" w:rsidRPr="003778AF">
        <w:t>организаций</w:t>
      </w:r>
      <w:r w:rsidR="003778AF">
        <w:t xml:space="preserve"> </w:t>
      </w:r>
      <w:r w:rsidR="00B430E3" w:rsidRPr="003778AF">
        <w:t>предоставление</w:t>
      </w:r>
      <w:r w:rsidR="003778AF">
        <w:t xml:space="preserve"> </w:t>
      </w:r>
      <w:r w:rsidR="00B430E3" w:rsidRPr="003778AF">
        <w:t>потребительского</w:t>
      </w:r>
      <w:r w:rsidR="003778AF">
        <w:t xml:space="preserve"> </w:t>
      </w:r>
      <w:r w:rsidR="00B430E3" w:rsidRPr="003778AF">
        <w:t>кредита</w:t>
      </w:r>
      <w:r w:rsidR="003778AF">
        <w:t xml:space="preserve"> </w:t>
      </w:r>
      <w:r w:rsidR="00B430E3" w:rsidRPr="003778AF">
        <w:t>-</w:t>
      </w:r>
      <w:r w:rsidR="003778AF">
        <w:t xml:space="preserve"> </w:t>
      </w:r>
      <w:r w:rsidR="00B430E3" w:rsidRPr="003778AF">
        <w:t>не</w:t>
      </w:r>
      <w:r w:rsidR="003778AF">
        <w:t xml:space="preserve"> </w:t>
      </w:r>
      <w:r w:rsidR="00B430E3" w:rsidRPr="003778AF">
        <w:t>всегда</w:t>
      </w:r>
      <w:r w:rsidR="003778AF">
        <w:t xml:space="preserve"> </w:t>
      </w:r>
      <w:r w:rsidR="00B430E3" w:rsidRPr="003778AF">
        <w:t>выгодно,</w:t>
      </w:r>
      <w:r w:rsidR="003778AF">
        <w:t xml:space="preserve"> </w:t>
      </w:r>
      <w:r w:rsidR="00B430E3" w:rsidRPr="003778AF">
        <w:t>во-первых,</w:t>
      </w:r>
      <w:r w:rsidR="003778AF">
        <w:t xml:space="preserve"> </w:t>
      </w:r>
      <w:r w:rsidR="006823E8" w:rsidRPr="003778AF">
        <w:t>потому,</w:t>
      </w:r>
      <w:r w:rsidR="003778AF">
        <w:t xml:space="preserve"> </w:t>
      </w:r>
      <w:r w:rsidR="00B430E3" w:rsidRPr="003778AF">
        <w:t>что</w:t>
      </w:r>
      <w:r w:rsidR="003778AF">
        <w:t xml:space="preserve"> </w:t>
      </w:r>
      <w:r w:rsidR="00B430E3" w:rsidRPr="003778AF">
        <w:t>они</w:t>
      </w:r>
      <w:r w:rsidR="003778AF">
        <w:t xml:space="preserve"> </w:t>
      </w:r>
      <w:r w:rsidR="00B430E3" w:rsidRPr="003778AF">
        <w:t>очень</w:t>
      </w:r>
      <w:r w:rsidR="003778AF">
        <w:t xml:space="preserve"> </w:t>
      </w:r>
      <w:r w:rsidR="00B430E3" w:rsidRPr="003778AF">
        <w:t>часто</w:t>
      </w:r>
      <w:r w:rsidR="003778AF">
        <w:t xml:space="preserve"> </w:t>
      </w:r>
      <w:r w:rsidR="00B430E3" w:rsidRPr="003778AF">
        <w:t>нуждаются</w:t>
      </w:r>
      <w:r w:rsidR="003778AF">
        <w:t xml:space="preserve"> </w:t>
      </w:r>
      <w:r w:rsidR="00B430E3" w:rsidRPr="003778AF">
        <w:t>в</w:t>
      </w:r>
      <w:r w:rsidR="003778AF">
        <w:t xml:space="preserve"> </w:t>
      </w:r>
      <w:r w:rsidR="00B430E3" w:rsidRPr="003778AF">
        <w:t>пополнении</w:t>
      </w:r>
      <w:r w:rsidR="003778AF">
        <w:t xml:space="preserve"> </w:t>
      </w:r>
      <w:r w:rsidR="00B430E3" w:rsidRPr="003778AF">
        <w:t>оборотных</w:t>
      </w:r>
      <w:r w:rsidR="003778AF">
        <w:t xml:space="preserve"> </w:t>
      </w:r>
      <w:r w:rsidR="00B430E3" w:rsidRPr="003778AF">
        <w:t>средств,</w:t>
      </w:r>
      <w:r w:rsidR="003778AF">
        <w:t xml:space="preserve"> </w:t>
      </w:r>
      <w:r w:rsidR="00B430E3" w:rsidRPr="003778AF">
        <w:t>во-вторых,</w:t>
      </w:r>
      <w:r w:rsidR="003778AF">
        <w:t xml:space="preserve"> </w:t>
      </w:r>
      <w:r w:rsidR="00B430E3" w:rsidRPr="003778AF">
        <w:t>предоставление</w:t>
      </w:r>
      <w:r w:rsidR="003778AF">
        <w:t xml:space="preserve"> </w:t>
      </w:r>
      <w:r w:rsidR="00B430E3" w:rsidRPr="003778AF">
        <w:t>потребительских</w:t>
      </w:r>
      <w:r w:rsidR="003778AF">
        <w:t xml:space="preserve"> </w:t>
      </w:r>
      <w:r w:rsidR="00B430E3" w:rsidRPr="003778AF">
        <w:t>кредитов</w:t>
      </w:r>
      <w:r w:rsidR="003778AF">
        <w:t xml:space="preserve"> </w:t>
      </w:r>
      <w:r w:rsidR="00B430E3" w:rsidRPr="003778AF">
        <w:t>неизбежно</w:t>
      </w:r>
      <w:r w:rsidR="003778AF">
        <w:t xml:space="preserve"> </w:t>
      </w:r>
      <w:r w:rsidR="00B430E3" w:rsidRPr="003778AF">
        <w:t>влечет</w:t>
      </w:r>
      <w:r w:rsidR="003778AF">
        <w:t xml:space="preserve"> </w:t>
      </w:r>
      <w:r w:rsidR="00B430E3" w:rsidRPr="003778AF">
        <w:t>увеличение</w:t>
      </w:r>
      <w:r w:rsidR="003778AF">
        <w:t xml:space="preserve"> </w:t>
      </w:r>
      <w:r w:rsidR="00B430E3" w:rsidRPr="003778AF">
        <w:t>издержек</w:t>
      </w:r>
      <w:r w:rsidR="003778AF">
        <w:t xml:space="preserve"> </w:t>
      </w:r>
      <w:r w:rsidR="00B430E3" w:rsidRPr="003778AF">
        <w:t>предприятия</w:t>
      </w:r>
      <w:r w:rsidR="003778AF">
        <w:t xml:space="preserve"> </w:t>
      </w:r>
      <w:r w:rsidR="00B430E3" w:rsidRPr="003778AF">
        <w:t>(например,</w:t>
      </w:r>
      <w:r w:rsidR="003778AF">
        <w:t xml:space="preserve"> </w:t>
      </w:r>
      <w:r w:rsidR="00B430E3" w:rsidRPr="003778AF">
        <w:t>придется</w:t>
      </w:r>
      <w:r w:rsidR="003778AF">
        <w:t xml:space="preserve"> </w:t>
      </w:r>
      <w:r w:rsidR="00B430E3" w:rsidRPr="003778AF">
        <w:t>организовывать</w:t>
      </w:r>
      <w:r w:rsidR="003778AF">
        <w:t xml:space="preserve"> </w:t>
      </w:r>
      <w:r w:rsidR="00B430E3" w:rsidRPr="003778AF">
        <w:t>службу</w:t>
      </w:r>
      <w:r w:rsidR="003778AF">
        <w:t xml:space="preserve"> </w:t>
      </w:r>
      <w:r w:rsidR="00B430E3" w:rsidRPr="003778AF">
        <w:t>взыскания</w:t>
      </w:r>
      <w:r w:rsidR="003778AF">
        <w:t xml:space="preserve"> </w:t>
      </w:r>
      <w:r w:rsidR="00B430E3" w:rsidRPr="003778AF">
        <w:t>задолженности,</w:t>
      </w:r>
      <w:r w:rsidR="003778AF">
        <w:t xml:space="preserve"> </w:t>
      </w:r>
      <w:r w:rsidR="00B430E3" w:rsidRPr="003778AF">
        <w:t>нужно</w:t>
      </w:r>
      <w:r w:rsidR="003778AF">
        <w:t xml:space="preserve"> </w:t>
      </w:r>
      <w:r w:rsidR="00B430E3" w:rsidRPr="003778AF">
        <w:t>будет</w:t>
      </w:r>
      <w:r w:rsidR="003778AF">
        <w:t xml:space="preserve"> </w:t>
      </w:r>
      <w:r w:rsidR="00B430E3" w:rsidRPr="003778AF">
        <w:t>дополнительно</w:t>
      </w:r>
      <w:r w:rsidR="003778AF">
        <w:t xml:space="preserve"> </w:t>
      </w:r>
      <w:r w:rsidR="00B430E3" w:rsidRPr="003778AF">
        <w:t>закупать</w:t>
      </w:r>
      <w:r w:rsidR="003778AF">
        <w:t xml:space="preserve"> </w:t>
      </w:r>
      <w:r w:rsidR="00B430E3" w:rsidRPr="003778AF">
        <w:t>необходимое</w:t>
      </w:r>
      <w:r w:rsidR="003778AF">
        <w:t xml:space="preserve"> </w:t>
      </w:r>
      <w:r w:rsidR="00B430E3" w:rsidRPr="003778AF">
        <w:t>программное</w:t>
      </w:r>
      <w:r w:rsidR="003778AF">
        <w:t xml:space="preserve"> </w:t>
      </w:r>
      <w:r w:rsidR="00B430E3" w:rsidRPr="003778AF">
        <w:t>обеспечение</w:t>
      </w:r>
      <w:r w:rsidR="003778AF">
        <w:t xml:space="preserve"> </w:t>
      </w:r>
      <w:r w:rsidR="00B430E3" w:rsidRPr="003778AF">
        <w:t>и</w:t>
      </w:r>
      <w:r w:rsidR="003778AF">
        <w:t xml:space="preserve"> </w:t>
      </w:r>
      <w:r w:rsidR="00B430E3" w:rsidRPr="003778AF">
        <w:t>т.д.);</w:t>
      </w:r>
      <w:r w:rsidR="003778AF">
        <w:t xml:space="preserve"> </w:t>
      </w:r>
      <w:r w:rsidR="00B430E3" w:rsidRPr="003778AF">
        <w:t>фактически</w:t>
      </w:r>
      <w:r w:rsidR="003778AF">
        <w:t xml:space="preserve"> </w:t>
      </w:r>
      <w:r w:rsidR="00B430E3" w:rsidRPr="003778AF">
        <w:t>торгово-сервисной</w:t>
      </w:r>
      <w:r w:rsidR="003778AF">
        <w:t xml:space="preserve"> </w:t>
      </w:r>
      <w:r w:rsidR="00B430E3" w:rsidRPr="003778AF">
        <w:t>организации</w:t>
      </w:r>
      <w:r w:rsidR="003778AF">
        <w:t xml:space="preserve"> </w:t>
      </w:r>
      <w:r w:rsidR="00B430E3" w:rsidRPr="003778AF">
        <w:t>придется</w:t>
      </w:r>
      <w:r w:rsidR="003778AF">
        <w:t xml:space="preserve"> </w:t>
      </w:r>
      <w:r w:rsidR="00B430E3" w:rsidRPr="003778AF">
        <w:t>заниматься</w:t>
      </w:r>
      <w:r w:rsidR="003778AF">
        <w:t xml:space="preserve"> </w:t>
      </w:r>
      <w:r w:rsidR="00B430E3" w:rsidRPr="003778AF">
        <w:t>непрофильной</w:t>
      </w:r>
      <w:r w:rsidR="003778AF">
        <w:t xml:space="preserve"> </w:t>
      </w:r>
      <w:r w:rsidR="00B430E3" w:rsidRPr="003778AF">
        <w:t>деятельностью,</w:t>
      </w:r>
      <w:r w:rsidR="003778AF">
        <w:t xml:space="preserve"> </w:t>
      </w:r>
      <w:r w:rsidR="00B430E3" w:rsidRPr="003778AF">
        <w:t>ведь</w:t>
      </w:r>
      <w:r w:rsidR="003778AF">
        <w:t xml:space="preserve"> </w:t>
      </w:r>
      <w:r w:rsidR="00B430E3" w:rsidRPr="003778AF">
        <w:t>предоставление</w:t>
      </w:r>
      <w:r w:rsidR="003778AF">
        <w:t xml:space="preserve"> </w:t>
      </w:r>
      <w:r w:rsidR="00B430E3" w:rsidRPr="003778AF">
        <w:t>кредитов</w:t>
      </w:r>
      <w:r w:rsidR="003778AF">
        <w:t xml:space="preserve"> </w:t>
      </w:r>
      <w:r w:rsidR="00B430E3" w:rsidRPr="003778AF">
        <w:t>обычно</w:t>
      </w:r>
      <w:r w:rsidR="003778AF">
        <w:t xml:space="preserve"> </w:t>
      </w:r>
      <w:r w:rsidR="00B430E3" w:rsidRPr="003778AF">
        <w:t>прерогатива</w:t>
      </w:r>
      <w:r w:rsidR="003778AF">
        <w:t xml:space="preserve"> </w:t>
      </w:r>
      <w:r w:rsidR="00B430E3" w:rsidRPr="003778AF">
        <w:t>банков.</w:t>
      </w:r>
      <w:r w:rsidRPr="003778AF">
        <w:t>»</w:t>
      </w:r>
      <w:r w:rsidR="003778AF">
        <w:t xml:space="preserve"> </w:t>
      </w:r>
      <w:r w:rsidRPr="003778AF">
        <w:t>-</w:t>
      </w:r>
      <w:r w:rsidR="003778AF">
        <w:t xml:space="preserve"> </w:t>
      </w:r>
      <w:r w:rsidR="005B66D4" w:rsidRPr="003778AF">
        <w:t>расссказал</w:t>
      </w:r>
      <w:r w:rsidR="003778AF">
        <w:t xml:space="preserve"> </w:t>
      </w:r>
      <w:r w:rsidR="005B66D4" w:rsidRPr="003778AF">
        <w:t>Сергей</w:t>
      </w:r>
      <w:r w:rsidR="003778AF">
        <w:t xml:space="preserve"> </w:t>
      </w:r>
      <w:r w:rsidR="005B66D4" w:rsidRPr="003778AF">
        <w:t>Смирнов</w:t>
      </w:r>
      <w:r w:rsidR="003778AF">
        <w:t xml:space="preserve"> </w:t>
      </w:r>
      <w:r w:rsidR="005B66D4" w:rsidRPr="003778AF">
        <w:t>-</w:t>
      </w:r>
      <w:r w:rsidR="003778AF">
        <w:t xml:space="preserve"> </w:t>
      </w:r>
      <w:r w:rsidR="005B66D4" w:rsidRPr="003778AF">
        <w:t>директор</w:t>
      </w:r>
      <w:r w:rsidR="003778AF">
        <w:t xml:space="preserve"> </w:t>
      </w:r>
      <w:r w:rsidR="005B66D4" w:rsidRPr="003778AF">
        <w:t>Института</w:t>
      </w:r>
      <w:r w:rsidR="003778AF">
        <w:t xml:space="preserve"> </w:t>
      </w:r>
      <w:r w:rsidR="005B66D4" w:rsidRPr="003778AF">
        <w:t>социальной</w:t>
      </w:r>
      <w:r w:rsidR="003778AF">
        <w:t xml:space="preserve"> </w:t>
      </w:r>
      <w:r w:rsidR="005B66D4" w:rsidRPr="003778AF">
        <w:t>политики</w:t>
      </w:r>
      <w:r w:rsidR="003778AF">
        <w:t xml:space="preserve"> </w:t>
      </w:r>
      <w:r w:rsidR="005B66D4" w:rsidRPr="003778AF">
        <w:t>ГУ-ВШЭ</w:t>
      </w:r>
    </w:p>
    <w:p w:rsidR="007D5C88" w:rsidRPr="003778AF" w:rsidRDefault="001C7FD0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«Потребительский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целях.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либо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торгово-сервисная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либо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(банк).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(потребитель).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пяти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предпринимательской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деятельностью.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(медицинских,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образовательных,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туристических).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Практикуется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усмотрению.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лидирующее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отслеживает,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тратит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отличный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насущных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организациям.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удобным: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неизбежно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влечет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издержек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придется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организовывать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службу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взыскания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закупать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программное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прочее.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Выходит,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торгово-сервисной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придется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непрофильной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деятельностью.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прерогативой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регистрация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присутствия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регистрацией.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Вместе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отказ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выше.»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мнение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Евгений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Ясин,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научный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руководитель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ГУ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"Высшая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школа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экономики".</w:t>
      </w:r>
    </w:p>
    <w:p w:rsidR="00EA4CBA" w:rsidRPr="003778AF" w:rsidRDefault="0019017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«</w:t>
      </w:r>
      <w:r w:rsidR="00EA4CBA"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продажа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торговыми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предприятиями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отсрочкой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платежа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банками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ссуд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покупку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товаров,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оплату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различного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рода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расходов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личного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характера.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использовать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угодно,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приобретения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машины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бытовой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техники,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туристической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поездки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т.д.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любом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никакого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отчета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том,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потрачены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средства,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предоставлять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надо.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этом,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выдают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подавляющее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большинство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российских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работающих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физическими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лицами.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получения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нужно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закладывать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имущество,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оформлять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страховку,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обращаться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лизинговую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компанию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предоставлять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гарантии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стороны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третьих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лиц.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необходимо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лишь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прийти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справкой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работодателя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ваших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доходах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какой-то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промежуток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врем</w:t>
      </w:r>
      <w:r w:rsidRPr="003778AF">
        <w:rPr>
          <w:sz w:val="28"/>
          <w:szCs w:val="28"/>
        </w:rPr>
        <w:t>ени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месяцев).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современной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становится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удобным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востребованным.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получения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улучшаются,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суммы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увеличиваются,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проценты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становятся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меньше.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первую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очередь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эта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тенденция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обусловлена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легкостью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получении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данного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вида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относительно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небольшими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процентами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нему.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одной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стороны,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имеют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ряд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преимуществ: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возможность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вещи,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которых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использования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пришлось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долго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ждать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были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просто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доступны,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оплачивать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непредвиденные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срочные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расходы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(ремонт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автомобиля,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квартиры,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оплата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отпуска),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осуществление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платежа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между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какой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либо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организацией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единовременное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клиенту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намного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безопаснее.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Но,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известно,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мире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несовершенно,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сожалению,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данная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тенденция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миновала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кредиты.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Во-первых,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практически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обращают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внимание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то,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сколько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времени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заемщик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работает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последнем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месте.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Желательно,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этот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менее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3–6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месяцев.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Некоторые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ставят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условие,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общий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трудовой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стаж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менее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трех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лет.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Потенциальный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заемщик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должен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иметь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прописку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регистрацию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том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городе,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где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намерен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взять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стационарный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телефон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себя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квартире.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тому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же,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помимо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стандартных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условий,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каждого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оказаться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специфические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требования.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"МДМ-банк"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требует,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ребенок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потенциальной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заемщицы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старше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шести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месяцев.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"Райффайзенбанке"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"Пробизнесбанке"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обязательно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нужно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застраховать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жизнь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трудоспособность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одной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страховых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компаний,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рекомендуемых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банком.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пожалуй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самым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большим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недостатком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неподготовленность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населения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тому,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легко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доставшиеся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вещи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потом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придется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длительное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оплачивать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неумение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расчитать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приемлимый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выплат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уровень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займов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(что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обусловленно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низкой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культурой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большинства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россиян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нестабильностью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экономической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ситуации),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перспективе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грозит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серьезными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проблемами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плательщикам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кредитов,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банкам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предоставляющим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данный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вид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кредитования.»</w:t>
      </w:r>
      <w:r w:rsidR="003778AF">
        <w:rPr>
          <w:sz w:val="28"/>
          <w:szCs w:val="28"/>
        </w:rPr>
        <w:t xml:space="preserve"> </w:t>
      </w:r>
      <w:r w:rsidR="00EA4CBA"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рассказал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Сергей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Сулимов,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заместитель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генерального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директора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управляющей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компании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«Альянс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РОСНО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Управление</w:t>
      </w:r>
      <w:r w:rsidR="003778AF">
        <w:rPr>
          <w:sz w:val="28"/>
          <w:szCs w:val="28"/>
        </w:rPr>
        <w:t xml:space="preserve"> </w:t>
      </w:r>
      <w:r w:rsidR="00535C5C" w:rsidRPr="003778AF">
        <w:rPr>
          <w:sz w:val="28"/>
          <w:szCs w:val="28"/>
        </w:rPr>
        <w:t>Активами».</w:t>
      </w:r>
    </w:p>
    <w:p w:rsidR="00706822" w:rsidRPr="003778AF" w:rsidRDefault="0070682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«Кредит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называют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проще,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небольшой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тысяч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ситуация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следующем.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хватает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10000,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20000,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какой-либо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мебели,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техники,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компьютера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салонах,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купить,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увидеть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столиками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предложат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купить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Процедура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подобного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удобная,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простая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15-30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минут.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Алгоритм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примерно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следующий:</w:t>
      </w:r>
      <w:r w:rsidR="003778AF">
        <w:rPr>
          <w:sz w:val="28"/>
          <w:szCs w:val="28"/>
        </w:rPr>
        <w:t xml:space="preserve"> </w:t>
      </w:r>
    </w:p>
    <w:p w:rsidR="00706822" w:rsidRPr="003778AF" w:rsidRDefault="0070682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выбираете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вещь,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телевизор;</w:t>
      </w:r>
      <w:r w:rsidR="003778AF">
        <w:rPr>
          <w:sz w:val="28"/>
          <w:szCs w:val="28"/>
        </w:rPr>
        <w:t xml:space="preserve"> </w:t>
      </w:r>
    </w:p>
    <w:p w:rsidR="00706822" w:rsidRPr="003778AF" w:rsidRDefault="0070682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подходите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банка;</w:t>
      </w:r>
      <w:r w:rsidR="003778AF">
        <w:rPr>
          <w:sz w:val="28"/>
          <w:szCs w:val="28"/>
        </w:rPr>
        <w:t xml:space="preserve"> </w:t>
      </w:r>
    </w:p>
    <w:p w:rsidR="00706822" w:rsidRPr="003778AF" w:rsidRDefault="0070682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заполняете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анкету,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отвечаете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предпочитаемый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среднемесячной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заработной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паспортные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т.д.;</w:t>
      </w:r>
      <w:r w:rsidR="003778AF">
        <w:rPr>
          <w:sz w:val="28"/>
          <w:szCs w:val="28"/>
        </w:rPr>
        <w:t xml:space="preserve"> </w:t>
      </w:r>
    </w:p>
    <w:p w:rsidR="00706822" w:rsidRPr="003778AF" w:rsidRDefault="0070682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представитель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принимает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нужды,</w:t>
      </w:r>
      <w:r w:rsidR="003778AF">
        <w:rPr>
          <w:sz w:val="28"/>
          <w:szCs w:val="28"/>
        </w:rPr>
        <w:t xml:space="preserve"> </w:t>
      </w:r>
    </w:p>
    <w:p w:rsidR="00706822" w:rsidRPr="003778AF" w:rsidRDefault="0070682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немедленного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подписи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уходите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телевизором,</w:t>
      </w:r>
      <w:r w:rsidR="003778AF">
        <w:rPr>
          <w:sz w:val="28"/>
          <w:szCs w:val="28"/>
        </w:rPr>
        <w:t xml:space="preserve"> </w:t>
      </w:r>
    </w:p>
    <w:p w:rsidR="00706822" w:rsidRPr="003778AF" w:rsidRDefault="0070682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вашу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обязанность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отныне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войдет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ежемесячное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внесение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кредита.</w:t>
      </w:r>
      <w:r w:rsidR="003778AF">
        <w:rPr>
          <w:sz w:val="28"/>
          <w:szCs w:val="28"/>
        </w:rPr>
        <w:t xml:space="preserve"> </w:t>
      </w:r>
    </w:p>
    <w:p w:rsidR="001C7FD0" w:rsidRPr="003778AF" w:rsidRDefault="00706822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Помимо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объяснит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подробно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расскажет,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именно,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где,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отделениях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(возможно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почтовые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терминалы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забыли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распечатает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график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принципе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схема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ознакомиться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особенностями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внимание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принятии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нужды.»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рассказал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Дмитрий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Климов,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начальник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отдела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маркетинга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PR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УК</w:t>
      </w:r>
      <w:r w:rsidR="003778AF">
        <w:rPr>
          <w:sz w:val="28"/>
          <w:szCs w:val="28"/>
        </w:rPr>
        <w:t xml:space="preserve"> </w:t>
      </w:r>
      <w:r w:rsidR="001D4026" w:rsidRPr="003778AF">
        <w:rPr>
          <w:sz w:val="28"/>
          <w:szCs w:val="28"/>
        </w:rPr>
        <w:t>«Русь-Капитал».</w:t>
      </w:r>
    </w:p>
    <w:p w:rsidR="00CE7479" w:rsidRPr="003778AF" w:rsidRDefault="007D5C8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отличие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других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кредитов,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объектом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товары,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деньги.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Товарами,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продаваемыми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оплачиваемыми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счёт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ссуд,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предметы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потребления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длительного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пользова</w:t>
      </w:r>
      <w:r w:rsidR="00CE7479" w:rsidRPr="003778AF">
        <w:rPr>
          <w:sz w:val="28"/>
          <w:szCs w:val="28"/>
        </w:rPr>
        <w:softHyphen/>
        <w:t>ния.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Субъектами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одной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стороны,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выступают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кредиторы,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данном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коммерческие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банки,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специальные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учреждения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магазины,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сберкассы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другие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предприятия,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другой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стороны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заемщики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люди.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Во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Франции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около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1/4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всего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предоставляется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банками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3/4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специализированными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кредитными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учреждениями.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поскольку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последние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получают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необходимые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им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средства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большей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мере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счёт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ссуд,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фактически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9/10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всей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суммы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предоставляется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банками.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Погашается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разовом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порядке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расчётного</w:t>
      </w:r>
      <w:r w:rsidR="003778AF">
        <w:rPr>
          <w:sz w:val="28"/>
          <w:szCs w:val="28"/>
        </w:rPr>
        <w:t xml:space="preserve"> </w:t>
      </w:r>
      <w:r w:rsidR="00CE7479" w:rsidRPr="003778AF">
        <w:rPr>
          <w:sz w:val="28"/>
          <w:szCs w:val="28"/>
        </w:rPr>
        <w:t>платежа.</w:t>
      </w:r>
    </w:p>
    <w:p w:rsidR="00CE7479" w:rsidRPr="003778AF" w:rsidRDefault="00CE7479" w:rsidP="006823E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погашением.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Сюда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относятся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текущие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открываемые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покупателем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11,5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универмагах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торговли;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пределах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истечении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единовременно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задолженность.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включает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отсрочки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коммунальных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предприятий,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врачей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медицинских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учреждений).</w:t>
      </w:r>
    </w:p>
    <w:p w:rsidR="00CE7479" w:rsidRPr="003778AF" w:rsidRDefault="00CE7479" w:rsidP="006823E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США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3/4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платежа.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Через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обслуживается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возрастающая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товарооборота.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Возможность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возникновения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связаны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кругооборотом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оборотом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процессе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движения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оборотного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происходит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высвобождение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ресурсов.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труда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используются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процессе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длительное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время,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стоимость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переносится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стоимость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готовой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продукции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частями.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Постепенные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восстановление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стоимости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денежной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приводит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тому,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высвобождающиеся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денежные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оседают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счетах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предприятий.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Вместе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другом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полюсе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возникает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потребность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замене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изношенных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труда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достаточно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крупных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единовременных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затратах.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Аналогичные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своему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характеру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процессы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происходят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движении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оборотного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Более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того,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здесь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колебания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кругообороте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обороте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проявляют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себя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более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разнообразно.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силу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сезонности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неравномерных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поставок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другого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происходит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несовпадение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времени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создания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обращения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продукции.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одних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субъектов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появляется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временный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избыток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других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недостаток.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создаёт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возможность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возникновения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отношений,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разрешает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относительное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противоречие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между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временным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оседанием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необходимостью,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хозяйстве.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Кредитные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отношения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базируются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определенной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методологической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одним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элементов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выступают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принципы,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строго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соблюдаемые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практической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организации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любой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операции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Принципы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кредитования: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1.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Возвратность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Этот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принцип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выражает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своевременного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возврата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полученных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кредитора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финансовых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ресурсов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после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завершения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заемщиком.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Он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находит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практическое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выражение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погашении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конкретной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путем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перечисления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соответствующей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суммы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денежных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счет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предоставившей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организации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(или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кредитора),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обеспечивает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возобновляемость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ресурсов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продолжения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уставной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деятельности.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отечественной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плановой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существовало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неофициальное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понятие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«безвозвратная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ссуда».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имела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достаточно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широкое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распространение,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особенно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аграрном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секторе,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выражалась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предоставлении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учреждениями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возврат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изначально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планировался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из-за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кризисного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финансового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состояния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своей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экономической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безвозвратные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являлись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скорее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дополнительной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бюджетных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субсидий,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осуществляемых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через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посредничество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традиционно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осложняло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планирование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вело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постоянной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фальсификации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расходной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части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бюджета.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рыночной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понятие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безвозвратной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столь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недопустимо,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например,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понятие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"плановоубыточное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частное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предприятие".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2.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Срочность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Он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отражает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возврата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любое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приемлемое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время,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точно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определенный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срок,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зафиксированный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договоре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заменяющем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документе.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Нарушение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указанного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является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кредитора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достаточным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основанием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применения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санкций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увеличения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взимаемого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дальнейшей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отсрочке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предъявления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финансовых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требований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судебном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порядке.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Частичным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исключением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правила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являются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называемые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онкольные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ссуды,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погашения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договоре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изначально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определяется.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ссуды,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достаточно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распространенные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XIX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начале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XX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(например,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аграрном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комплексе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США),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современных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практически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применяются,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прежде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всего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из-за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создаваемых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сложностей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процессе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планирования.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Кроме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того,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договор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онкольном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определяя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фиксированный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погашения,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четко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устанавливает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время,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имеющееся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распоряжении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момента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получения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уведомления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возврате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полученных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ранее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какой-то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степени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обеспечивает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соблюдение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рассматриваемого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принципа.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3.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Платность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Этот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принцип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выражает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только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прямого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возврата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полученных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ресурсов,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оплаты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использование.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Экономическая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отражается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фактическом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распределении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дополнительно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полученной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счет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прибыли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между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кредитором.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Практическое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выражение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рассматриваемый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принцип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находит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процессе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установления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величины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банковского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выполняющего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функции: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части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прибыли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юридических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дохода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физических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лиц;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регулирование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обращения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путем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распределения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отраслевом,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межотраслевом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международном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уровнях;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кризисных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этапах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антиинфляционную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защиту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денежных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накоплений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клиентов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банка.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Ставка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(или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норма)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определяемая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отношение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суммы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годового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дохода,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полученного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сумме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предоставленного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выступает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качестве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ресурсов.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Подтверждая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роль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одного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предлагаемых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специализированном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товаров,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платность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стимулирует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наиболее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продуктивному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использованию.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Именно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стимулирующая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функция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мере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использовалась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плановой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экономики,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когда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значительная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часть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ресурсов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предоставлялась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банковскими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учреждениями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минимальную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плату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(1,5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5%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годовых)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беспроцентной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основе.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Принципиально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отличаясь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традиционного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механизма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ценообразования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другие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виды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товаров,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определяющим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элементом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выступают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общественно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затраты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труда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отражает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общее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соотношение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спроса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предложения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зависит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целого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ряда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факторов,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числе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чисто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конъюнктурного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характера: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цикличности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рыночной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стадии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спада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правило,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увеличивается,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стадии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быстрого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подъема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снижается);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темпов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инфляционного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процесса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(которые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даже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несколько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отстают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темпов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повышения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процента);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эффективности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регулирования,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осуществляемого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через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учетную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политику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центрального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процессе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коммерческих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банков;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ситуации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международном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(например,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проводившаяся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США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80х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гг.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политика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удорожания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обусловила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привлечение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зарубежного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американские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отразилось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состоянии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соответствующих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национальных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рынков);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динамики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денежных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накоплений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физических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юридических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лиц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(при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тенденции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сокращению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правило,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увеличивается);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динамики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обращения,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определяющей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потребности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ресурсах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соответствующих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категорий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потенциальных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заемщиков;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сезонности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(например,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ставка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традиционно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повышается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августе-сентябре,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связано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необходимостью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предоставления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аграрных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завоза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товаров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Крайний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Север);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соотношения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между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размерами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предоставляемых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государством,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задолженностью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(ссудный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стабильно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возрастает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увеличении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внутреннего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долга).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4.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Обеспеченность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Этот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принцип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выражает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обеспечения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защиты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имущественных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интересов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кредитора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возможном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нарушении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принятых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себя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обязательств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находит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практическое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выражение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формах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под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залог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под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финансовые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гарантии.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Особенно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актуален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период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общей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экономической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нестабильности,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например,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отечественных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условиях.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5.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Целевой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характер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большинство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видов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операций,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выражая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целевого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полученных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кредитора.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Находит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практическое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выражение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соответствующем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разделе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договора,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конкретную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цель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выдаваемой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ссуды,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процессе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банковского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контроля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соблюдением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заемщиком.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Нарушение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данного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обязательства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может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основанием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досрочного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отзыва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введения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штрафного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(повышенного)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процента.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6.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характер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479" w:rsidRPr="003778AF" w:rsidRDefault="00CE7479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Этот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принцип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определяет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подход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стороны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организации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различным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категориям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потенциальных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заемщиков.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Практическая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реализация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может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зависеть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индивидуальных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интересов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конкретного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проводимой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централизованной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политики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поддержки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отдельных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отраслей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сфер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деятельности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(например,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малого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бизнеса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пр.)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Еще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VI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нашей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существовало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понятие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кредитования".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Израиля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царя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Соломона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существовал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"личный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отправлялись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рабство.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Когда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взошел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царь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Соломон,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издал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отменялось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долговое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"долник"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расплачивался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имуществом.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земле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устанавливался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специальный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столб,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окружающих,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"заложено"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кредитором.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столбы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название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ипотека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("hypotheke"),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греческого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перводится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"заклад",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"залог".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Чаще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люди,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находились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крайней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выращивать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земле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пропитания,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столкнулся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неурожаев.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Один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неурожай,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оставить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семью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Попавший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ситуацию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земледелец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вынужден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идти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богатому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урожая.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бартера.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занял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мешок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зерна,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возвратить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бизнес-отношения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денег.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Гарантии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улучшить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никакой.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невозможности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лишался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нечего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взять,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отправлялся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"долговое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рабство".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явление,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поддерживало.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Главным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борцов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против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церковь.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Священники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аргументировали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протест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против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зверских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Библии.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Евангелии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Луки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написано: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"...взаймы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давайте,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ожидая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ничего..."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(VI,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35).Следовательно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взимать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вообще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ожидать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возвращения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добавлялось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древнегреческого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мыслителя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Аристотеля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(чью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философию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средневековая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церковь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пыталась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совместить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христианством).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Согласно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Аристотелю,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противоестественной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рождать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деньги".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Помимо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церковь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пыталась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найти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рациональные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доказательства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неестественности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аргументов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следующий: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отданные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возвращаются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обратно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нельзя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продавать,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принадлежит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Богу.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Пользуясь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властью,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церковь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пытается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покончить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"сверху".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1179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папа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Александр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III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издает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указ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запрещении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"процента"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причастия.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1274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папа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Григорий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X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применяет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строгое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наказание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изгнание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1311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папа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Климент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V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наказания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отлучение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церкви.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вообще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прекращает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борьбу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против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Борьба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ведется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"урегулирования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ставки".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1545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Англии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1624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8%,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1652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6%.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применяли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похожую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практику.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1640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Нидерландах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5%,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Франции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1601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6%.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1754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равен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6%.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XVIII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запрещение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вызывает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волну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недовольства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XIX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почти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везде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пропадает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контроль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законодательстве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большинства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понятие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ростовщичества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("эксплуатации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слабости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разумения,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неопытности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душевного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возбуждения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кредитующегося")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уголовная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ответственность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него.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Занимали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богатые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люди,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нехватало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грандиозных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замыслов.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короли!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развивался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слабо.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обусловлено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рядом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причин,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существовали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момент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Вплоть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Второй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мировой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войны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капиталистических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почти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квалифицированные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США.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1920-1930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нескольких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возглавляемая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предшественников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нью-йоркских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"City-Corp"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"Bank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of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America",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себя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отделы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Вначале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группа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займы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медицинской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стоматологических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обучения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т.п.,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приступила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выдаче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войны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быстроразвивающихся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западных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области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50-х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годов.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Наибольшее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распространение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США: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70-х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наблюдался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троекратный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остатков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90-х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превышал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долл.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отметить,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промышленно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Европы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опережали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динамику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США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(так,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Германии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70-х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наблюдался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пятикратный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достигнув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долл.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США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нынешнего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десятилетия).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Однако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разница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стартовых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позициях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Второй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мировой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войны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предопределила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особенное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США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емкого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развитого.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анализируя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западный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опыт,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очередь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обращаем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внимание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США.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История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законодательства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США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насчитывает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один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десяток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Единый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Кодекс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(The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Uniform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Consumer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Credit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Code)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первоначально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штатах.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защитить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покупок,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гарантировать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правильное,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адекватное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индустрию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целом.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Закон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разработан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специальными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уполномоченными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унификации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законодательства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штатов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1968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почти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четвертью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штатов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охватывает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областей,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присутствующих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Федеральном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защите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устанавливает: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-справедливые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кредита;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-верхние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пределы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ставок;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-правила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передаче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оговорки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контрактам,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судебной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защиты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взыскании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остатка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наложения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ареста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имущество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охватывающие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недвижимости,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регулярно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участвующими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Американский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защите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содержит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посвященную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доводить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защищает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злоупотреблений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стороны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ростовщиков,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ограничивает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вознаграждений,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учреждает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Национальную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компетентна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расследования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области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регламентирует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выпускающих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истории.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запрещает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какую-либо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дискриминацию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кредитовании.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существовали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советский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прейдя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универмаг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соответствующей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справкой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заполнив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анкету,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забрать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Дальнейшая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расплата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происходила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непосредственного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участия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бухгалтерия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пересчитывала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ежемесячной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зарплаты.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Старшее,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поколение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хорошо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помнят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универмагах.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Приходишь,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приносишь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справку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заполняешь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коротенькую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анкету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твой.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Дальнейшее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(будем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называть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современным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умным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словом,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хотя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подозревал)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волновало.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Бухгалтерия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исправно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вычитала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5–10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переводила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Напомним,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вырос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долларовом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выражении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112%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рекордными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годы.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Вместе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возможностями,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массу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отсутствием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специализированной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законодательной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обещает,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переплачивает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бесплатные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дорогими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30-100%.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сейчас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«чистом»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купить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один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заключается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учреждением,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втором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продавцу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исполнителю,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расплачивается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нескольких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лет.</w:t>
      </w:r>
      <w:r w:rsidR="003778AF">
        <w:rPr>
          <w:sz w:val="28"/>
          <w:szCs w:val="28"/>
        </w:rPr>
        <w:t xml:space="preserve"> 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Законодательно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регламентируется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Гражданским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кодексом,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заключается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"ОВК",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"Альфа-банк",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"МДМ-банк"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считали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ряде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преимущества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быстрота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оформления,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т.д.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Постепенно,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приобрело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массовый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сказалось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положительных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результатах.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Помимо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весьма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аналитических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агентств,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продаваемые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суммарного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сетевых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Лидерами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"М-Видео",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"Эльдорадо",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"МИР".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представлено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5-10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готовы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предложить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уникальные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Пытаясь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выходят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понятие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"акция",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вводят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продукты: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"бесплатный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первоначального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взноса",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"10-10-10",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"беспроцентный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Однако,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появляться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ущерб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понимает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потенциальный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когда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обращается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Думая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беспроцентные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пытается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успокоить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себя,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применяют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изощренные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механизмы,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компенсируются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недополученные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примеру,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распространен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включения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недополученных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ценниках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встретить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цены: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вторая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Разница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6-9%.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9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заплатил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считает,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Заманивая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подобными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акциями,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Однако,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несмотря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собрали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досье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практически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тайну.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"черных"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нескольких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десятков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миллионов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долларов.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свете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принятия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бюро,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безусловно,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уменьшит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(особенно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начинает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кредитованием)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невозвратности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ресурсов.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настоящее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популярностью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пользуется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разновидность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автокредитование.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характерен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меньшими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меньшими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наряду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оперативностью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быстротой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выдачи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привлекательным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автосалона.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Страхуя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вводят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залогов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(автотранспорта).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очередь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ложится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переплачивают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10-20%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автомобиля.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затрагивает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принося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накладе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автосалонами,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агентские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компаний.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отличие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классического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рублях,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отличительной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особенностью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валютные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учетом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комиссий)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30-40%.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Дополнительными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прибылями,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рамках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программ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выдача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называемый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дисконт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зарождения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подобные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дисконты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7-10%,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дисконт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1,5-2,5%.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борясь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начинают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демпинговать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рамках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борьбы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собой.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автосалоны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подобных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"первого"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заставляют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"МИР"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рамках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проводимого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обозначила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распространяться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некоторым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величина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дисконта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2-3%.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Другим,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немаловажным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продвижение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столичном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Естественно,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бизнеса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отстает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примерно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2-3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столичного,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учитывая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огромный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весьма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интересным.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2000-х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"Русский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стандарт",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постепенно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филиалы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крупнейших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городах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Санкт-Петербург,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Екатеринбург,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Самара,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Ростов-на-Дону,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Волгоград,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Казань,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Уфа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других.</w:t>
      </w:r>
    </w:p>
    <w:p w:rsidR="00CE7479" w:rsidRPr="003778AF" w:rsidRDefault="00CE7479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крупнейшим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московским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готовы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предложить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дешевый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московские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помимо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внутренней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конкуренции,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борьбу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еще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банками.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сегодняшний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охватило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нашей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говорит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локально,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охватывает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масштабы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страны.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Проводя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выделить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положительные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отрицательные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черты.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положительным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отнести: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стабильно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автосалонами;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покупательской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платежеспособности;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организаций;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отрицательным: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невозвратности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значительные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комплексная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программ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положительных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нежели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отрицательных.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Однако,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сохранение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сейчас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весьма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проблематично.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этапом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реализовываться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сейчас)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нецелевое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пластиковых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карт.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Сейчас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подобного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существуют,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пользуются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популярностью.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очередь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неразвитостью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инфраструктуры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принятия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пластиковых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(небольшое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POS-терминалов,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импринтеров,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банкоматов).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во-вторых,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подобных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подтверждения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платежеспособности.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Однако,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ближайшем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будущем,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мировым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нашей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трансформируется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направления: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пластиковые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автокредитование;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ипотечное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кредитование.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программ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необходимо: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ставок,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спроса;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потери;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бюро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территории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России;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технологий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инфраструктуры.</w:t>
      </w:r>
    </w:p>
    <w:p w:rsidR="00D01272" w:rsidRPr="006823E8" w:rsidRDefault="006823E8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1272" w:rsidRPr="006823E8">
        <w:rPr>
          <w:b/>
          <w:sz w:val="28"/>
          <w:szCs w:val="28"/>
        </w:rPr>
        <w:t>2.2.</w:t>
      </w:r>
      <w:r w:rsidR="003778AF" w:rsidRPr="006823E8">
        <w:rPr>
          <w:b/>
          <w:sz w:val="28"/>
          <w:szCs w:val="28"/>
        </w:rPr>
        <w:t xml:space="preserve"> </w:t>
      </w:r>
      <w:r w:rsidR="00D01272" w:rsidRPr="006823E8">
        <w:rPr>
          <w:b/>
          <w:sz w:val="28"/>
          <w:szCs w:val="28"/>
        </w:rPr>
        <w:t>Виды</w:t>
      </w:r>
      <w:r w:rsidR="003778AF" w:rsidRPr="006823E8">
        <w:rPr>
          <w:b/>
          <w:sz w:val="28"/>
          <w:szCs w:val="28"/>
        </w:rPr>
        <w:t xml:space="preserve"> </w:t>
      </w:r>
      <w:r w:rsidR="00D01272" w:rsidRPr="006823E8">
        <w:rPr>
          <w:b/>
          <w:sz w:val="28"/>
          <w:szCs w:val="28"/>
        </w:rPr>
        <w:t>предлагаемых</w:t>
      </w:r>
      <w:r w:rsidR="003778AF" w:rsidRPr="006823E8">
        <w:rPr>
          <w:b/>
          <w:sz w:val="28"/>
          <w:szCs w:val="28"/>
        </w:rPr>
        <w:t xml:space="preserve"> </w:t>
      </w:r>
      <w:r w:rsidR="00D01272" w:rsidRPr="006823E8">
        <w:rPr>
          <w:b/>
          <w:sz w:val="28"/>
          <w:szCs w:val="28"/>
        </w:rPr>
        <w:t>потребительских</w:t>
      </w:r>
      <w:r w:rsidR="003778AF" w:rsidRPr="006823E8">
        <w:rPr>
          <w:b/>
          <w:sz w:val="28"/>
          <w:szCs w:val="28"/>
        </w:rPr>
        <w:t xml:space="preserve"> </w:t>
      </w:r>
      <w:r w:rsidR="00D01272" w:rsidRPr="006823E8">
        <w:rPr>
          <w:b/>
          <w:sz w:val="28"/>
          <w:szCs w:val="28"/>
        </w:rPr>
        <w:t>услуг</w:t>
      </w:r>
    </w:p>
    <w:p w:rsidR="001C7A94" w:rsidRPr="003778AF" w:rsidRDefault="001C7A94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Основными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формами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являются: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1.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Покупка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рассрочку.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2.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карточки.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3.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Персональные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ссуды.</w:t>
      </w:r>
    </w:p>
    <w:p w:rsidR="00BC3F22" w:rsidRPr="003778AF" w:rsidRDefault="00BC3F22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4.Овердрафты.</w:t>
      </w:r>
    </w:p>
    <w:p w:rsidR="00BC3F22" w:rsidRPr="003778AF" w:rsidRDefault="00BC3F22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5.Скоринг-кредитование.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преимущественно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предметов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автомашин,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холодильников,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радиоприёмников,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телевизоров,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мебели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называется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анализе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причин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желания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людей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отмечалось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следующее:</w:t>
      </w:r>
    </w:p>
    <w:p w:rsidR="0040452C" w:rsidRPr="003778AF" w:rsidRDefault="0040452C" w:rsidP="006823E8">
      <w:pPr>
        <w:spacing w:line="360" w:lineRule="auto"/>
        <w:ind w:left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когда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ещё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поступили.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оплачивать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нормальный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интервал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поступлениями.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приобретать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материальные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стоимостью,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превышающей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заплатить,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исходя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сбережений.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Однако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причины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приведены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купить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посудомоечную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машину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обратиться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заплатить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</w:t>
      </w:r>
      <w:r w:rsidR="00AE00A1" w:rsidRPr="003778AF">
        <w:rPr>
          <w:sz w:val="28"/>
          <w:szCs w:val="28"/>
        </w:rPr>
        <w:t>-</w:t>
      </w:r>
      <w:r w:rsidRPr="003778AF">
        <w:rPr>
          <w:sz w:val="28"/>
          <w:szCs w:val="28"/>
        </w:rPr>
        <w:t>финансовые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предложенные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дилером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посудомоечных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машин.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говорит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следующее: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Покупка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“продаётся”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дилерами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момент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легко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принимается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“на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месте”.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совсем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недавнего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времени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имелось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слабое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дешёвой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весьма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инертны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привычках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даже,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предпочитают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известными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поставщиками,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вследствие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неудачных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попыток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ознакомиться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вариантах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кредита!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основывают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продолжительности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фактической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Однако,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определённый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момент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времени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чувствительными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издержкам,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обусловленным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займа.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Всё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ещё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“внебанковских”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людей,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думающих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организованное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выставочный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зал,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единственной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альтернативной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Сейчас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появилась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рассрочку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причём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сразу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выплачивают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постепенно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американские,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английские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применять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“упрощённую”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практику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сводится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дёт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владельцу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пределах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разрешённой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пределах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нескольких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тысяч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крон,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владельцев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оплачивается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периодически.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Владельцы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очередь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определённую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минимальную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оплачивать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минимальная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остаётся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неоплаченной,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начисляется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добавляется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владельца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Т.к.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револьверным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(т.е.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автоматически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возобновляемым),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владелец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выплатив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выплатил.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владелец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крон,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дальнейшем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распоряжении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ещё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исчерпает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теперь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выплачивает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150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рамки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дальнейшего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увеличиваются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450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крон,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теперь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350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владельцу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отчёт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показывающий,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момент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располагает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владелец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Visa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Mastercard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выпускаются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строительные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выпускают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American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Express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выпускает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Optima.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Торговцы,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вознаграждение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берёт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комиссионные.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торговцы.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Какой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смысл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торговцам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оплачиваться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помощью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карточки?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смысл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есть.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Торговец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отправляет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посреднику,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обмен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около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1.8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Посредник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заплатить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около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выпускающей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сделке.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популярность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причинам: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Оплата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независимым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поскольку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везде,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находились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увидев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символ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сможете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кармане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</w:t>
      </w:r>
      <w:r w:rsidR="003778AF">
        <w:rPr>
          <w:sz w:val="28"/>
          <w:szCs w:val="28"/>
        </w:rPr>
        <w:t xml:space="preserve"> </w:t>
      </w:r>
      <w:r w:rsidR="00C37789" w:rsidRPr="003778AF">
        <w:rPr>
          <w:sz w:val="28"/>
          <w:szCs w:val="28"/>
        </w:rPr>
        <w:t>ц</w:t>
      </w:r>
      <w:r w:rsidRPr="003778AF">
        <w:rPr>
          <w:sz w:val="28"/>
          <w:szCs w:val="28"/>
        </w:rPr>
        <w:t>ента.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чувствуете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себя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рассчитываясь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карточкой,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застрахованы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смысле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спонтанных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покупок.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выезжая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поездки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отпуск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запасаться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Visa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Mastercard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акцептируются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примерно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220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пунктах.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Потеря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означает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поскольку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утере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своевременном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извещении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несёте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ответственности.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совершённых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один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подробный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обзор.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вас,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поскольку,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расплачиваясь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карточкой,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45</w:t>
      </w:r>
      <w:r w:rsidR="00444507" w:rsidRPr="003778AF">
        <w:rPr>
          <w:sz w:val="28"/>
          <w:szCs w:val="28"/>
        </w:rPr>
        <w:t>-</w:t>
      </w:r>
      <w:r w:rsidRPr="003778AF">
        <w:rPr>
          <w:sz w:val="28"/>
          <w:szCs w:val="28"/>
        </w:rPr>
        <w:t>дневный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учёта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лучше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потоками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распределение.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нуждаетесь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деньгах?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Хотя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прежде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платёжными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желании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пополнит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кошелёк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отмечается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соответствующей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отметкой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конторах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круглосуточно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банкоматах,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воскресные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государственные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праздники.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Единственное,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авансы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введён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налог.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выгодный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Выплата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вариант,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Заполнение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каких</w:t>
      </w:r>
      <w:r w:rsidR="00C37789" w:rsidRPr="003778AF">
        <w:rPr>
          <w:sz w:val="28"/>
          <w:szCs w:val="28"/>
        </w:rPr>
        <w:t>-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(т.е.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обращение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необходимым,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продолжительного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дорогой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услугой,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1990х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стараются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ровно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столько,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сколько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избежать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издержек.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Растущая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универсальными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низких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отчислениях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C37789" w:rsidRPr="003778AF">
        <w:rPr>
          <w:sz w:val="28"/>
          <w:szCs w:val="28"/>
        </w:rPr>
        <w:t>-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оборотов.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причина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введения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владельцев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настоящее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назначают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ежегодные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гонорары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владельцам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владельцев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остатки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счёте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никакого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несколько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выпускающих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гарантию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вводить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ежегодные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отчисления.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389827546"/>
      <w:bookmarkStart w:id="1" w:name="_Toc389828176"/>
      <w:bookmarkStart w:id="2" w:name="_Toc389828330"/>
      <w:bookmarkStart w:id="3" w:name="_Toc389886913"/>
      <w:bookmarkStart w:id="4" w:name="_Toc389887296"/>
      <w:bookmarkStart w:id="5" w:name="_Toc389887465"/>
      <w:bookmarkStart w:id="6" w:name="_Toc389889702"/>
      <w:bookmarkStart w:id="7" w:name="_Toc389897292"/>
      <w:bookmarkStart w:id="8" w:name="_Toc389897406"/>
      <w:bookmarkStart w:id="9" w:name="_Toc389897572"/>
      <w:bookmarkStart w:id="10" w:name="_Toc389909115"/>
      <w:bookmarkStart w:id="11" w:name="_Toc389909221"/>
      <w:bookmarkStart w:id="12" w:name="_Toc389909280"/>
      <w:bookmarkStart w:id="13" w:name="_Toc389909376"/>
      <w:bookmarkStart w:id="14" w:name="_Toc387597534"/>
      <w:r w:rsidRPr="003778AF">
        <w:rPr>
          <w:sz w:val="28"/>
          <w:szCs w:val="28"/>
        </w:rPr>
        <w:t>Персональная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дешёвой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карточек.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10000</w:t>
      </w:r>
      <w:r w:rsidR="003778AF">
        <w:rPr>
          <w:sz w:val="28"/>
          <w:szCs w:val="28"/>
        </w:rPr>
        <w:t xml:space="preserve"> </w:t>
      </w:r>
      <w:r w:rsidR="00C37789" w:rsidRPr="003778AF">
        <w:rPr>
          <w:sz w:val="28"/>
          <w:szCs w:val="28"/>
        </w:rPr>
        <w:t>у.е.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письменному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заявлению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(Обращение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настоящее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упростилось,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готовы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беседы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минимальными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хлопотами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клиента.)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ссуда?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лучше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понять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рассмотрим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специфические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заявки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ссуды: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исключением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недвижимости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связующих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завещанных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берутся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для:</w:t>
      </w:r>
    </w:p>
    <w:p w:rsidR="0040452C" w:rsidRPr="003778AF" w:rsidRDefault="0040452C" w:rsidP="006823E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приобретения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мебели);</w:t>
      </w:r>
    </w:p>
    <w:p w:rsidR="0040452C" w:rsidRPr="003778AF" w:rsidRDefault="0040452C" w:rsidP="006823E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машины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(бывшие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употреблении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машины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старыми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вероятно,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подержанной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машины);</w:t>
      </w:r>
    </w:p>
    <w:p w:rsidR="0040452C" w:rsidRPr="003778AF" w:rsidRDefault="0040452C" w:rsidP="006823E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празднования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торжеств;</w:t>
      </w:r>
    </w:p>
    <w:p w:rsidR="0040452C" w:rsidRPr="003778AF" w:rsidRDefault="0040452C" w:rsidP="006823E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проведения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отделочных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доме;</w:t>
      </w:r>
    </w:p>
    <w:p w:rsidR="0040452C" w:rsidRPr="003778AF" w:rsidRDefault="0040452C" w:rsidP="006823E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домов</w:t>
      </w:r>
      <w:r w:rsidR="00AE00A1" w:rsidRPr="003778AF">
        <w:rPr>
          <w:sz w:val="28"/>
          <w:szCs w:val="28"/>
        </w:rPr>
        <w:t>-</w:t>
      </w:r>
      <w:r w:rsidRPr="003778AF">
        <w:rPr>
          <w:sz w:val="28"/>
          <w:szCs w:val="28"/>
        </w:rPr>
        <w:t>фургонов;</w:t>
      </w:r>
    </w:p>
    <w:p w:rsidR="0040452C" w:rsidRPr="003778AF" w:rsidRDefault="0040452C" w:rsidP="006823E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образования.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(опять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исключением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приобретение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недвижимости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связующих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превышает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ф.ст.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обращения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заёмщику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1/5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1/3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хотя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каких</w:t>
      </w:r>
      <w:r w:rsidR="00C37789" w:rsidRPr="003778AF">
        <w:rPr>
          <w:sz w:val="28"/>
          <w:szCs w:val="28"/>
        </w:rPr>
        <w:t>-</w:t>
      </w:r>
      <w:r w:rsidRPr="003778AF">
        <w:rPr>
          <w:sz w:val="28"/>
          <w:szCs w:val="28"/>
        </w:rPr>
        <w:t>либо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твёрдых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правил.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4.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Источники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(платёжеспособность).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Источником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служит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регулярный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Туда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включаются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эксплутационные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ремонтные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собирается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сделать.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очевидно,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насколько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реальна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5.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обоснованным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требуемой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исходя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ради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берётся?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Например:</w:t>
      </w:r>
    </w:p>
    <w:p w:rsidR="0040452C" w:rsidRPr="003778AF" w:rsidRDefault="0040452C" w:rsidP="006823E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приемлемыми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краткосрочный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счёт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семейного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бюджета.</w:t>
      </w:r>
    </w:p>
    <w:p w:rsidR="0040452C" w:rsidRPr="003778AF" w:rsidRDefault="0040452C" w:rsidP="006823E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Ссуды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кухонь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некоторых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переделок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окон)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вплоть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хотя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типичной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лет.</w:t>
      </w:r>
    </w:p>
    <w:p w:rsidR="0040452C" w:rsidRPr="003778AF" w:rsidRDefault="0040452C" w:rsidP="006823E8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Ссуда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машины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2,3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</w:p>
    <w:p w:rsidR="0040452C" w:rsidRPr="003778AF" w:rsidRDefault="0040452C" w:rsidP="006823E8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Обеспечение.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берётся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исключением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приобретение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недвижимости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завещанных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поскольку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невелики.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второй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закладной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берущего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взаймы,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чистая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(разница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существующим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залогом).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приведём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виды.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учреждений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формы: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Прямые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посреднических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Германии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заёмщикам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круглые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(102050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марок),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очередь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перечисления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текущие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выступают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сроки;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поручительством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заключает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фирмой,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обязуясь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пределах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определённой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её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покупателей.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берёт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себя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поручительство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обязательствам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заёмщиков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одновременно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заключает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покупателями,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передаются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выплачивает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фирме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8090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остальную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зачисляет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особый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блокиро</w:t>
      </w:r>
      <w:r w:rsidRPr="003778AF">
        <w:rPr>
          <w:sz w:val="28"/>
          <w:szCs w:val="28"/>
        </w:rPr>
        <w:softHyphen/>
        <w:t>ванный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счёт.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Покупатель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частям;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купленные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служат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непогашения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соответствующие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взыскиваются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блокированного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счёта.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Овердрафт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краткосрочного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списанием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счёту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(сверх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остатка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счету),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образуется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дебетовое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сальдо.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надёжным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клиентам.</w:t>
      </w:r>
      <w:r w:rsidR="003778AF">
        <w:rPr>
          <w:sz w:val="28"/>
          <w:szCs w:val="28"/>
        </w:rPr>
        <w:t xml:space="preserve"> 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ассоциируются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факторы:</w:t>
      </w:r>
    </w:p>
    <w:p w:rsidR="0040452C" w:rsidRPr="003778AF" w:rsidRDefault="0040452C" w:rsidP="006823E8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Сумма.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дебета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должна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превышать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согласованного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заёмщиком.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относительно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известного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дохода.</w:t>
      </w:r>
    </w:p>
    <w:p w:rsidR="0040452C" w:rsidRPr="003778AF" w:rsidRDefault="0040452C" w:rsidP="006823E8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Маржа.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назначается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маржа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ставкой.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насчитывается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ежедневную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ежеквартально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записывается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счёт.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гонорар,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когда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соглашается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льготы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используется.</w:t>
      </w:r>
    </w:p>
    <w:p w:rsidR="0040452C" w:rsidRPr="003778AF" w:rsidRDefault="0040452C" w:rsidP="006823E8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Цель.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покрытия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краткосрочных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договоров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многие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люди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оказываются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выплачивается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зарплата.</w:t>
      </w:r>
    </w:p>
    <w:p w:rsidR="0040452C" w:rsidRPr="003778AF" w:rsidRDefault="0040452C" w:rsidP="006823E8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Выплата.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выплачиваются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требованию,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обычно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сообщается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письменном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уведомлении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услуге.</w:t>
      </w:r>
    </w:p>
    <w:p w:rsidR="0040452C" w:rsidRPr="003778AF" w:rsidRDefault="0040452C" w:rsidP="006823E8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Обеспечение.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требуемое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предоставляемой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клиенту.</w:t>
      </w:r>
    </w:p>
    <w:p w:rsidR="0040452C" w:rsidRPr="003778AF" w:rsidRDefault="0040452C" w:rsidP="006823E8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Выгоды.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людей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удобны,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ощутить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уверенность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финансируются,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превышают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имеющиеся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момент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выигрывает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страдает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того,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вследствие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колебаний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овердрафтов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вынужден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достаточные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согласованного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кредитования.</w:t>
      </w:r>
      <w:r w:rsidR="003778AF">
        <w:rPr>
          <w:sz w:val="28"/>
          <w:szCs w:val="28"/>
        </w:rPr>
        <w:t xml:space="preserve"> 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Из</w:t>
      </w:r>
      <w:r w:rsidR="00AE00A1" w:rsidRPr="003778AF">
        <w:rPr>
          <w:sz w:val="28"/>
          <w:szCs w:val="28"/>
        </w:rPr>
        <w:t>-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объёма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персонального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небольшой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большинство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себе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провести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заявлений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рассматривая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индивидуальном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вместо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заявлений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введено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“скоринг"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запрашивают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заявителе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справочных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агентствах,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крайних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случаях.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“Скоринг"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обезличенной,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простой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формой,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беседа.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Потенциальный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заполняет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заявление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установленной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содержащее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возрасте,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семейном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стаже.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Каждый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максимально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балл,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профессия,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вопросов,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возраст.</w:t>
      </w:r>
    </w:p>
    <w:p w:rsidR="0040452C" w:rsidRPr="003778AF" w:rsidRDefault="0040452C" w:rsidP="006823E8">
      <w:pPr>
        <w:pStyle w:val="a7"/>
        <w:ind w:firstLine="709"/>
      </w:pPr>
      <w:r w:rsidRPr="003778AF">
        <w:t>После</w:t>
      </w:r>
      <w:r w:rsidR="003778AF">
        <w:t xml:space="preserve"> </w:t>
      </w:r>
      <w:r w:rsidRPr="003778AF">
        <w:t>окончательного</w:t>
      </w:r>
      <w:r w:rsidR="003778AF">
        <w:t xml:space="preserve"> </w:t>
      </w:r>
      <w:r w:rsidRPr="003778AF">
        <w:t>подсчёта</w:t>
      </w:r>
      <w:r w:rsidR="003778AF">
        <w:t xml:space="preserve"> </w:t>
      </w:r>
      <w:r w:rsidRPr="003778AF">
        <w:t>очков</w:t>
      </w:r>
      <w:r w:rsidR="003778AF">
        <w:t xml:space="preserve"> </w:t>
      </w:r>
      <w:r w:rsidRPr="003778AF">
        <w:t>вручную</w:t>
      </w:r>
      <w:r w:rsidR="003778AF">
        <w:t xml:space="preserve"> </w:t>
      </w:r>
      <w:r w:rsidRPr="003778AF">
        <w:t>или</w:t>
      </w:r>
      <w:r w:rsidR="003778AF">
        <w:t xml:space="preserve"> </w:t>
      </w:r>
      <w:r w:rsidRPr="003778AF">
        <w:t>с</w:t>
      </w:r>
      <w:r w:rsidR="003778AF">
        <w:t xml:space="preserve"> </w:t>
      </w:r>
      <w:r w:rsidRPr="003778AF">
        <w:t>помощью</w:t>
      </w:r>
      <w:r w:rsidR="003778AF">
        <w:t xml:space="preserve"> </w:t>
      </w:r>
      <w:r w:rsidRPr="003778AF">
        <w:t>компьютера</w:t>
      </w:r>
      <w:r w:rsidR="003778AF">
        <w:t xml:space="preserve"> </w:t>
      </w:r>
      <w:r w:rsidRPr="003778AF">
        <w:t>банк</w:t>
      </w:r>
      <w:r w:rsidR="003778AF">
        <w:t xml:space="preserve"> </w:t>
      </w:r>
      <w:r w:rsidRPr="003778AF">
        <w:t>определяет,</w:t>
      </w:r>
      <w:r w:rsidR="003778AF">
        <w:t xml:space="preserve"> </w:t>
      </w:r>
      <w:r w:rsidRPr="003778AF">
        <w:t>какую</w:t>
      </w:r>
      <w:r w:rsidR="003778AF">
        <w:t xml:space="preserve"> </w:t>
      </w:r>
      <w:r w:rsidRPr="003778AF">
        <w:t>услугу</w:t>
      </w:r>
      <w:r w:rsidR="003778AF">
        <w:t xml:space="preserve"> </w:t>
      </w:r>
      <w:r w:rsidRPr="003778AF">
        <w:t>разумнее</w:t>
      </w:r>
      <w:r w:rsidR="003778AF">
        <w:t xml:space="preserve"> </w:t>
      </w:r>
      <w:r w:rsidRPr="003778AF">
        <w:t>предоставить</w:t>
      </w:r>
      <w:r w:rsidR="003778AF">
        <w:t xml:space="preserve"> </w:t>
      </w:r>
      <w:r w:rsidRPr="003778AF">
        <w:t>клиенту:</w:t>
      </w:r>
      <w:r w:rsidR="003778AF">
        <w:t xml:space="preserve"> </w:t>
      </w:r>
      <w:r w:rsidRPr="003778AF">
        <w:t>ссуду</w:t>
      </w:r>
      <w:r w:rsidR="003778AF">
        <w:t xml:space="preserve"> </w:t>
      </w:r>
      <w:r w:rsidRPr="003778AF">
        <w:t>или</w:t>
      </w:r>
      <w:r w:rsidR="003778AF">
        <w:t xml:space="preserve"> </w:t>
      </w:r>
      <w:r w:rsidRPr="003778AF">
        <w:t>овердрафт.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D01272" w:rsidRPr="006823E8" w:rsidRDefault="00D01272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3E8">
        <w:rPr>
          <w:b/>
          <w:sz w:val="28"/>
          <w:szCs w:val="28"/>
        </w:rPr>
        <w:t>2.3.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Современный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рынок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потребительских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услуг</w:t>
      </w:r>
    </w:p>
    <w:p w:rsidR="0040452C" w:rsidRPr="003778AF" w:rsidRDefault="0040452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Кредитный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общее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обозначение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где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существуют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предложение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спрос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различные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платежные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сделки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опосредуются,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правило,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институтами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(банками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др.),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берут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взаймы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ссужают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деньги,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движением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различных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долговых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обязательств,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продаются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покупаются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бумаг.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Следовательно,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предоставляет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инвестиций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распоряжение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предприятий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именно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происходит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перемещение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денег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секторов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экономики,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где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имеется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избыток,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сектора,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испытывают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недостаток.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предприятия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берут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деньги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долг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финансирования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своих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инвестиций;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иногда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предприятия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деньги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взаймы,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правило,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производственный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сектор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больше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берет,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дает.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Поэтому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можно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сказать,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одна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задач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направлять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сбережения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населения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свободные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посредническим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лицам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инвестиции.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Анализ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позволяет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сделать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вывод,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первые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после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обретения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независимости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были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самыми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противоречивыми,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изменялись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ранее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устоявшиеся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тенденции,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намечались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новые,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успев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окрепнуть,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снова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изменялись.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относится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прежде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всего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выравниванию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ставок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отраслевых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универсальных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Другая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тенденция,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достаточно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ясно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обозначившаяся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середине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1993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года,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состоит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сближении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ставок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коммерческих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организаций,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1994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году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ставки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сравнялись.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связи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целесообразно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сохранить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градацию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разделению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ставок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коммерческих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структур,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более,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настоящее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время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видимо,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ближайшем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будущем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сохранится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централизованного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льготного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финансирования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известно,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одним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источников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пополнения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коммерческими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своего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оборотного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являются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депозиты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межбанковский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более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удобно,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числе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чисто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техническим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причинам,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привлекать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деньги,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используя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межбанковский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поэтому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первые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становления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коммерческих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ставки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МБК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почти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полтора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превышали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ставки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привлечению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депозитов.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Однако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межбанковского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ограничен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причем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значительной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степени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объемом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привлеченных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депозитов.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Вследствие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новые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функционирующие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большем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объеме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стремятся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привлекать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депозиты.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ряду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других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причин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течение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1993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-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1994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гг.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происходило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сближение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ставок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привлекаемым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депозитам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межбанковскому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кредиту.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Переход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командно-административной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рыночной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обусловил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создания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обслуживания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потребностей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хозяйства.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Однако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подлинное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возможно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лишь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наличии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рынков: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производства;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предметов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потребления;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рабочей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силы;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недвижимости;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земли.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нуждаются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денежных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средствах,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должен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предоставить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принцип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формирования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ссудных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капиталов.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Наблюдается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постепенное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институтов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бумаг,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недостаточно,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чтобы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приблизить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западных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стран.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Отставание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объясняется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прежде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всего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отсутствием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полнокровного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средств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недвижимости,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существование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возможно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только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базе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широкой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приватизации,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акционирования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большой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части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государственной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собственности.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Кроме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того,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рабочей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силы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мобильная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миграция,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земли.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Все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расширения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бумаг,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следовательно,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дальнейшего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новых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кредитно-финансовых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институтов,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укрепления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двух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звеньев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обеспечение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спроса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предложения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денежный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капитал.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Поэтому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основными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направлениями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формировании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должна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высокая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норма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сбережений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производственном,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личном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секторе),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широкая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приватизация,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связанная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организацией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бумаг,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создание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базе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разветвленной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кредитно-финансовых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институтов.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Также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настоящее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время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деятельности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коммерческих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существуют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серьезные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проблемы.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связано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причинами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финансового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неблагополучия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банковской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системе,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зависит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общего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состояния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экономики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государства,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недостатка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необходимого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опыта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подготовленных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кадров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работы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рыночных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преобразований.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Серьезной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проблемой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является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поддержание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ликвидности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банковской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системы.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Основные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убытки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коммерческим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приносит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деятельность,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привлечение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слишком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дорогих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ресурсов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невозможность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рентабельного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размещения.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Отсутствие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возможности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получать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прибыли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инфляционного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характера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требует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серьезного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подхода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качеству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портфеля.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структуре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активов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коммерческих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операции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составляют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приблизительно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15%.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общей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сумме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задолженности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просроченные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составляют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17%,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пролонгированные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19%,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обеспечения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="007B7D88" w:rsidRPr="003778AF">
        <w:rPr>
          <w:rFonts w:ascii="Times New Roman" w:hAnsi="Times New Roman" w:cs="Times New Roman"/>
          <w:sz w:val="28"/>
          <w:szCs w:val="28"/>
        </w:rPr>
        <w:t>8%,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="007B7D88" w:rsidRPr="003778AF">
        <w:rPr>
          <w:rFonts w:ascii="Times New Roman" w:hAnsi="Times New Roman" w:cs="Times New Roman"/>
          <w:sz w:val="28"/>
          <w:szCs w:val="28"/>
        </w:rPr>
        <w:t>безнадежные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="007B7D88" w:rsidRPr="003778AF">
        <w:rPr>
          <w:rFonts w:ascii="Times New Roman" w:hAnsi="Times New Roman" w:cs="Times New Roman"/>
          <w:sz w:val="28"/>
          <w:szCs w:val="28"/>
        </w:rPr>
        <w:t>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="007B7D88" w:rsidRPr="003778AF">
        <w:rPr>
          <w:rFonts w:ascii="Times New Roman" w:hAnsi="Times New Roman" w:cs="Times New Roman"/>
          <w:sz w:val="28"/>
          <w:szCs w:val="28"/>
        </w:rPr>
        <w:t>возврату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1%.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Показатели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структуры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задолженности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свидетельствуют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значительном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росте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просроченных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пролонгированных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Увеличение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уставного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фонда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коммерческих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требуемой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Сбербанком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величины,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является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серьезной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проблемой,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стоящей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перед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банковской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системой,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увеличение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уставного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фонда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будет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способствовать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росту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надежности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стабильности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банковской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системы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целом.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современном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этапе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системы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существуют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определенные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проблемы,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мешают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Российским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выделять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отдельные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виды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влияют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росту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части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нежелательных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(просроченных,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безнадежных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т.д.),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свою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очередь,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ухудшает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ликвидность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платежеспособность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Основной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проблемой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Российского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современном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этапе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невозможность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нежелание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проводить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долгосрочное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связано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отсутствием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ресурсов,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риском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невозвращения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Правительство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СБЕРБАНК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создают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финансовой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стабилизации,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влияет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постепенное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улучшение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деятельности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стране.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Следует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отметить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существенное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снижение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ставок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кредитам,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также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постепенный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спроса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долгосрочное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кредитование.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современном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этапе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особенное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внимание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следует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уделять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развитию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Покупка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рассрочку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хотя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это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достаточно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удобная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практике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оплаты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товаров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услуг,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такая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оплаты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позволяет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осуществлять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расходы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время,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когда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доходы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ещё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поступили.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Кредитные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расходные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карточки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только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начинают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появляться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нашей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стране,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оплатить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покупку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магазине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помощи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карточек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возможно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далеко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всех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магазинах.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Использование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карточек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позволило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отказаться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наличных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денег,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нашего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населения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еще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неприемлемо.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отличие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развитых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стран,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где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существует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автоматически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возобновляемый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как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форма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России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он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находится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стадии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зарождения.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Что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касается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влияния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ликвидность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платежеспособность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важной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проблемой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является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несвоевременное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возвращение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рост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безнадежной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задолженности.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таких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условиях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растет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значение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контроля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стороны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поводу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договора.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Первоочередное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значение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тут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имеет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своевременность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уплаты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процентов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долга.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Поэтому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очевидным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есть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регулирование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рисков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реализация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мероприятий,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которые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касаются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уменьшению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влияния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деятельность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банков.</w:t>
      </w:r>
    </w:p>
    <w:p w:rsidR="0040452C" w:rsidRPr="003778AF" w:rsidRDefault="0040452C" w:rsidP="006823E8">
      <w:pPr>
        <w:pStyle w:val="Web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778AF">
        <w:rPr>
          <w:rFonts w:ascii="Times New Roman" w:hAnsi="Times New Roman" w:cs="Times New Roman"/>
          <w:sz w:val="28"/>
          <w:szCs w:val="28"/>
        </w:rPr>
        <w:t>Некоторые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проблемы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связаны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внутренними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действиями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работников.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Например,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недостаточный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анализ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финансового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положения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клиентов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выдаче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кредита;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нарушение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принципов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кредитования;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неправильное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оформление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кредитных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договоров;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выдача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без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четких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сроков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возвращения;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иногда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отсутствие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проверки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использования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целевых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кредитов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и</w:t>
      </w:r>
      <w:r w:rsidR="003778AF">
        <w:rPr>
          <w:rFonts w:ascii="Times New Roman" w:hAnsi="Times New Roman" w:cs="Times New Roman"/>
          <w:sz w:val="28"/>
          <w:szCs w:val="28"/>
        </w:rPr>
        <w:t xml:space="preserve"> </w:t>
      </w:r>
      <w:r w:rsidRPr="003778AF">
        <w:rPr>
          <w:rFonts w:ascii="Times New Roman" w:hAnsi="Times New Roman" w:cs="Times New Roman"/>
          <w:sz w:val="28"/>
          <w:szCs w:val="28"/>
        </w:rPr>
        <w:t>т.д.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кризиса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однако,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рискуют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судебные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претензии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утверждают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юристы.</w:t>
      </w:r>
      <w:r w:rsidR="003778AF">
        <w:rPr>
          <w:sz w:val="28"/>
          <w:szCs w:val="28"/>
        </w:rPr>
        <w:t xml:space="preserve"> </w:t>
      </w:r>
    </w:p>
    <w:p w:rsidR="00393FDE" w:rsidRPr="003778AF" w:rsidRDefault="003F08FF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</w:t>
      </w:r>
      <w:r w:rsidR="00393FDE" w:rsidRPr="003778AF">
        <w:rPr>
          <w:sz w:val="28"/>
          <w:szCs w:val="28"/>
        </w:rPr>
        <w:t>анки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повысили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процентную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ставку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выданным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кредитным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картам,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сообщили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сразу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нескольких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банках.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Московский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реконструкции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(МБРР)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26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октября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увеличил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ставку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9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процентных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пунктов,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27%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годовых,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держателей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положительной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историей,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остальным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кредитным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картам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увеличилась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среднем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3-4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процентных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пункта,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36%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годовых.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Юникредит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принял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решение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1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декабря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повысить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ставки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открытые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27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октября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рублевые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6-9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процентных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пунктов,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30-35%,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валютные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7-9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процентных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пунктов,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28%.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"Авангард"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вчера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сообщил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повышении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ставки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кредиткам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5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процентных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пунктов,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17%.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Ранее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других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пластикового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повысил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тарифы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"Абсолют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банк",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среднем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3-4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процентных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пункта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всем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кредитным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картам.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крупнейших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игроков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пластикового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кредиту,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выдаваемому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карту,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намерен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повысить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ставку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="00393FDE" w:rsidRPr="003778AF">
        <w:rPr>
          <w:sz w:val="28"/>
          <w:szCs w:val="28"/>
        </w:rPr>
        <w:t>5-</w:t>
      </w:r>
      <w:r w:rsidRPr="003778AF">
        <w:rPr>
          <w:sz w:val="28"/>
          <w:szCs w:val="28"/>
        </w:rPr>
        <w:t>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пунктов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Собинбанк.</w:t>
      </w:r>
      <w:r w:rsidR="003778AF">
        <w:rPr>
          <w:sz w:val="28"/>
          <w:szCs w:val="28"/>
        </w:rPr>
        <w:t xml:space="preserve"> 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Юникредит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около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1%,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МБРР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10%,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"Авангарда"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21%.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Согласно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рейтингу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июля,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пластиковых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Юникредит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24-е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пластиковых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454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526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штук,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МБРР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33-е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284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369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штук,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"Авангард"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37-е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штук.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лидеров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Сбербанка,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Альфа-банка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"Уралсиб"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прежней.</w:t>
      </w:r>
      <w:r w:rsidR="003778AF">
        <w:rPr>
          <w:sz w:val="28"/>
          <w:szCs w:val="28"/>
        </w:rPr>
        <w:t xml:space="preserve"> 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"В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кризиса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растет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ужесточились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вынуждены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ужесточать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заемщикам",—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поясняет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старший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вице-президент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бизнеса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МБРР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Альберт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Звездочкин.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стремимся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нашим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адекватны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кризиса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повышаются,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убытков",—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официальный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пресс-службе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Юникредит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Заместитель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председателя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"Авангард"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Валерий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Торхов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сказал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"Ъ":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неоднократно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повышалась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рефинансирования,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увеличилась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фондирования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внутреннем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западных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заимствований.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неоднократно".</w:t>
      </w:r>
      <w:r w:rsidR="003778AF">
        <w:rPr>
          <w:sz w:val="28"/>
          <w:szCs w:val="28"/>
        </w:rPr>
        <w:t xml:space="preserve"> </w:t>
      </w:r>
    </w:p>
    <w:p w:rsidR="00393FDE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Увеличить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заставила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привлекаемых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"Фактически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остановился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облигации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сейчас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источником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отметил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зампред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МБРР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Дмитрий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Ладиков-Роев.—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ведут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агрессивную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депозитную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политику,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вклады.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Ликвидность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осталась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надежных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инструментах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госфинансированием".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Гендиректор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"Фосборн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Василий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Белов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утверждает,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тенденциозным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ноябре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пойдут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меру.</w:t>
      </w:r>
      <w:r w:rsidR="003778AF">
        <w:rPr>
          <w:sz w:val="28"/>
          <w:szCs w:val="28"/>
        </w:rPr>
        <w:t xml:space="preserve"> </w:t>
      </w:r>
    </w:p>
    <w:p w:rsidR="002164B8" w:rsidRPr="003778AF" w:rsidRDefault="00393FDE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штрафов,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начисляемых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задолженность.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тарифов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валовой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маржа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рискованным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всегда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Поскольку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выше,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повысить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маржу",—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комментирует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господин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Ладиков-Роев.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подсчетам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аналитиков,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включая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штрафы,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30-50%.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"Тинькофф.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системы"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зарабатывает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63%,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33%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комиссионный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"Ъ"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ноября).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Исходя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Юникредит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77,5</w:t>
      </w:r>
      <w:r w:rsidR="003778AF">
        <w:rPr>
          <w:sz w:val="28"/>
          <w:szCs w:val="28"/>
        </w:rPr>
        <w:t xml:space="preserve"> </w:t>
      </w:r>
      <w:r w:rsidR="006823E8" w:rsidRPr="003778AF">
        <w:rPr>
          <w:sz w:val="28"/>
          <w:szCs w:val="28"/>
        </w:rPr>
        <w:t>млн.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МБРР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102,3</w:t>
      </w:r>
      <w:r w:rsidR="003778AF">
        <w:rPr>
          <w:sz w:val="28"/>
          <w:szCs w:val="28"/>
        </w:rPr>
        <w:t xml:space="preserve"> </w:t>
      </w:r>
      <w:r w:rsidR="006823E8" w:rsidRPr="003778AF">
        <w:rPr>
          <w:sz w:val="28"/>
          <w:szCs w:val="28"/>
        </w:rPr>
        <w:t>млн.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"Авангард"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—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105</w:t>
      </w:r>
      <w:r w:rsidR="003778AF">
        <w:rPr>
          <w:sz w:val="28"/>
          <w:szCs w:val="28"/>
        </w:rPr>
        <w:t xml:space="preserve"> </w:t>
      </w:r>
      <w:r w:rsidR="006823E8" w:rsidRPr="003778AF">
        <w:rPr>
          <w:sz w:val="28"/>
          <w:szCs w:val="28"/>
        </w:rPr>
        <w:t>млн.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 w:rsidR="003778AF">
        <w:rPr>
          <w:sz w:val="28"/>
          <w:szCs w:val="28"/>
        </w:rPr>
        <w:t xml:space="preserve"> </w:t>
      </w:r>
    </w:p>
    <w:p w:rsidR="00A76A5C" w:rsidRPr="006823E8" w:rsidRDefault="006823E8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6A5C" w:rsidRPr="006823E8">
        <w:rPr>
          <w:b/>
          <w:sz w:val="28"/>
          <w:szCs w:val="28"/>
        </w:rPr>
        <w:t>3.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Анализ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деятельности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банка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на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рынке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потребительского</w:t>
      </w:r>
      <w:r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кредитования,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предложения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по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ее</w:t>
      </w:r>
      <w:r w:rsidR="003778AF" w:rsidRPr="006823E8">
        <w:rPr>
          <w:b/>
          <w:sz w:val="28"/>
          <w:szCs w:val="28"/>
        </w:rPr>
        <w:t xml:space="preserve"> </w:t>
      </w:r>
      <w:r w:rsidR="00A76A5C" w:rsidRPr="006823E8">
        <w:rPr>
          <w:b/>
          <w:sz w:val="28"/>
          <w:szCs w:val="28"/>
        </w:rPr>
        <w:t>усовершенствованию</w:t>
      </w:r>
    </w:p>
    <w:p w:rsidR="00A76A5C" w:rsidRPr="006823E8" w:rsidRDefault="00A76A5C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76A5C" w:rsidRPr="006823E8" w:rsidRDefault="00A76A5C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3E8">
        <w:rPr>
          <w:b/>
          <w:sz w:val="28"/>
          <w:szCs w:val="28"/>
        </w:rPr>
        <w:t>3.1.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Виды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потребительского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кредитования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Хоум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Банка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регулярно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предпочтения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предлагаемый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ряд.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предлагает: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выбор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акций;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гибкие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шагом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месяц);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спектр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кредитуемых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электроники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предметов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интерьера,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одежды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туристических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путевок.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Определить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наиболее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подходящий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сотрудник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выбранном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магазине.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Процедура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займет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минут.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паспорт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гражданина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РФ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документов: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заграничный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паспорт;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водительское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удостоверение;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пенсионное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удостоверение;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свидетельство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обязательного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пенсионного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страхования;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Требования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заемщикам: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стабильный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источник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дохода;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регистрация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обращения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Банка: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78AF">
        <w:rPr>
          <w:bCs/>
          <w:sz w:val="28"/>
          <w:szCs w:val="28"/>
        </w:rPr>
        <w:t>1.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«Стандартный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+»</w:t>
      </w:r>
    </w:p>
    <w:p w:rsidR="00A76A5C" w:rsidRPr="003778AF" w:rsidRDefault="00A76A5C" w:rsidP="006823E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мес.,</w:t>
      </w:r>
    </w:p>
    <w:p w:rsidR="00A76A5C" w:rsidRPr="003778AF" w:rsidRDefault="00A76A5C" w:rsidP="006823E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Первоначальный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0%,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Товара.</w:t>
      </w:r>
    </w:p>
    <w:p w:rsidR="00A76A5C" w:rsidRPr="003778AF" w:rsidRDefault="00A76A5C" w:rsidP="006823E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</w:p>
    <w:p w:rsidR="00A76A5C" w:rsidRPr="003778AF" w:rsidRDefault="00A76A5C" w:rsidP="006823E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15):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15</w:t>
      </w:r>
    </w:p>
    <w:p w:rsidR="00A76A5C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«Стандартный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+»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499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539"/>
        <w:gridCol w:w="3983"/>
      </w:tblGrid>
      <w:tr w:rsidR="00A76A5C" w:rsidRPr="003778AF" w:rsidTr="006823E8">
        <w:trPr>
          <w:trHeight w:val="564"/>
        </w:trPr>
        <w:tc>
          <w:tcPr>
            <w:tcW w:w="0" w:type="auto"/>
            <w:vMerge w:val="restart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Размер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Первого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взноса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Процентная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ставка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(годовых)</w:t>
            </w:r>
          </w:p>
        </w:tc>
      </w:tr>
      <w:tr w:rsidR="00A76A5C" w:rsidRPr="003778AF" w:rsidTr="006823E8">
        <w:trPr>
          <w:trHeight w:val="146"/>
        </w:trPr>
        <w:tc>
          <w:tcPr>
            <w:tcW w:w="0" w:type="auto"/>
            <w:vMerge/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+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второй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документ</w:t>
            </w:r>
          </w:p>
        </w:tc>
      </w:tr>
      <w:tr w:rsidR="00A76A5C" w:rsidRPr="003778AF" w:rsidTr="006823E8">
        <w:trPr>
          <w:trHeight w:val="304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75%</w:t>
            </w:r>
          </w:p>
        </w:tc>
      </w:tr>
      <w:tr w:rsidR="00A76A5C" w:rsidRPr="003778AF" w:rsidTr="006823E8">
        <w:trPr>
          <w:trHeight w:val="282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75%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72%</w:t>
            </w:r>
          </w:p>
        </w:tc>
      </w:tr>
      <w:tr w:rsidR="00A76A5C" w:rsidRPr="003778AF" w:rsidTr="006823E8">
        <w:trPr>
          <w:trHeight w:val="275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72%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67%</w:t>
            </w:r>
          </w:p>
        </w:tc>
      </w:tr>
    </w:tbl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Минимальный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руб.,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Максимальный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руб.,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Досрочное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месяца.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bCs/>
          <w:sz w:val="28"/>
          <w:szCs w:val="28"/>
        </w:rPr>
        <w:t>2.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«Домашний»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аудио-,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видео-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техники</w:t>
      </w:r>
    </w:p>
    <w:p w:rsidR="00A76A5C" w:rsidRPr="003778AF" w:rsidRDefault="00A76A5C" w:rsidP="006823E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14,16,18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«Установка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подключение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КБТ»,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«Установка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подключение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HiFi»,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«Установка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подключение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программного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обеспечения»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Росгосстрах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стандартным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вместе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оформлена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услуга.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16):</w:t>
      </w:r>
      <w:r w:rsidR="003778AF">
        <w:rPr>
          <w:sz w:val="28"/>
          <w:szCs w:val="28"/>
        </w:rPr>
        <w:t xml:space="preserve"> </w:t>
      </w:r>
    </w:p>
    <w:p w:rsidR="00A76A5C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6A5C"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16</w:t>
      </w:r>
    </w:p>
    <w:p w:rsidR="00A76A5C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«Домашний»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709"/>
        <w:gridCol w:w="4428"/>
      </w:tblGrid>
      <w:tr w:rsidR="00A76A5C" w:rsidRPr="003778AF" w:rsidTr="006823E8">
        <w:trPr>
          <w:jc w:val="center"/>
        </w:trPr>
        <w:tc>
          <w:tcPr>
            <w:tcW w:w="0" w:type="auto"/>
            <w:vMerge w:val="restart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Размер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Первого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взноса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Процентная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ставка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(годовых)</w:t>
            </w:r>
          </w:p>
        </w:tc>
      </w:tr>
      <w:tr w:rsidR="00A76A5C" w:rsidRPr="003778AF" w:rsidTr="006823E8">
        <w:trPr>
          <w:jc w:val="center"/>
        </w:trPr>
        <w:tc>
          <w:tcPr>
            <w:tcW w:w="0" w:type="auto"/>
            <w:vMerge/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+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второй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документ</w:t>
            </w:r>
          </w:p>
        </w:tc>
      </w:tr>
      <w:tr w:rsidR="00A76A5C" w:rsidRPr="003778AF" w:rsidTr="006823E8">
        <w:trPr>
          <w:jc w:val="center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43%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41%</w:t>
            </w:r>
          </w:p>
        </w:tc>
      </w:tr>
      <w:tr w:rsidR="00A76A5C" w:rsidRPr="003778AF" w:rsidTr="006823E8">
        <w:trPr>
          <w:jc w:val="center"/>
        </w:trPr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41%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38%</w:t>
            </w:r>
          </w:p>
        </w:tc>
      </w:tr>
    </w:tbl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bCs/>
          <w:sz w:val="28"/>
          <w:szCs w:val="28"/>
        </w:rPr>
        <w:t>3.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«Комфортный»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кроме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мобильных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телефонов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мобильной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связи</w:t>
      </w:r>
    </w:p>
    <w:p w:rsidR="00A76A5C" w:rsidRPr="003778AF" w:rsidRDefault="00A76A5C" w:rsidP="006823E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</w:p>
    <w:p w:rsidR="00A76A5C" w:rsidRPr="003778AF" w:rsidRDefault="00A76A5C" w:rsidP="006823E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</w:p>
    <w:p w:rsidR="00A76A5C" w:rsidRPr="003778AF" w:rsidRDefault="00A76A5C" w:rsidP="006823E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14,16,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17):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17</w:t>
      </w:r>
    </w:p>
    <w:p w:rsidR="00A76A5C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«Комфортный»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709"/>
        <w:gridCol w:w="4428"/>
      </w:tblGrid>
      <w:tr w:rsidR="00A76A5C" w:rsidRPr="003778AF" w:rsidTr="006823E8">
        <w:tc>
          <w:tcPr>
            <w:tcW w:w="0" w:type="auto"/>
            <w:vMerge w:val="restart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Размер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Первого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взноса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Процентная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ставка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(годовых)</w:t>
            </w:r>
          </w:p>
        </w:tc>
      </w:tr>
      <w:tr w:rsidR="00A76A5C" w:rsidRPr="003778AF" w:rsidTr="006823E8">
        <w:tc>
          <w:tcPr>
            <w:tcW w:w="0" w:type="auto"/>
            <w:vMerge/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+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второй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документ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57%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52%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48%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48%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41%</w:t>
            </w:r>
          </w:p>
        </w:tc>
      </w:tr>
    </w:tbl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bCs/>
          <w:sz w:val="28"/>
          <w:szCs w:val="28"/>
        </w:rPr>
        <w:t>4.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«Мой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компьютер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плюс»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компьютеров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(кроме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ноутбуков),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оргтехники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периферийных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устройств</w:t>
      </w:r>
    </w:p>
    <w:p w:rsidR="00A76A5C" w:rsidRPr="003778AF" w:rsidRDefault="00A76A5C" w:rsidP="006823E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</w:p>
    <w:p w:rsidR="00A76A5C" w:rsidRPr="003778AF" w:rsidRDefault="00A76A5C" w:rsidP="006823E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</w:t>
      </w:r>
    </w:p>
    <w:p w:rsidR="00A76A5C" w:rsidRPr="003778AF" w:rsidRDefault="00A76A5C" w:rsidP="006823E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</w:t>
      </w:r>
    </w:p>
    <w:p w:rsidR="00A76A5C" w:rsidRPr="003778AF" w:rsidRDefault="00A76A5C" w:rsidP="006823E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</w:p>
    <w:p w:rsidR="00A76A5C" w:rsidRPr="003778AF" w:rsidRDefault="00A76A5C" w:rsidP="006823E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18):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</w:t>
      </w:r>
    </w:p>
    <w:p w:rsidR="00A76A5C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«Мой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компьютер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плюс»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5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9"/>
        <w:gridCol w:w="2074"/>
        <w:gridCol w:w="4032"/>
      </w:tblGrid>
      <w:tr w:rsidR="00A76A5C" w:rsidRPr="003778AF" w:rsidTr="006823E8">
        <w:tc>
          <w:tcPr>
            <w:tcW w:w="1712" w:type="pct"/>
            <w:vMerge w:val="restart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Размер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Первого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взноса</w:t>
            </w:r>
          </w:p>
        </w:tc>
        <w:tc>
          <w:tcPr>
            <w:tcW w:w="3288" w:type="pct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Процентная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ставка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(годовых)</w:t>
            </w:r>
          </w:p>
        </w:tc>
      </w:tr>
      <w:tr w:rsidR="00A76A5C" w:rsidRPr="003778AF" w:rsidTr="006823E8">
        <w:tc>
          <w:tcPr>
            <w:tcW w:w="1712" w:type="pct"/>
            <w:vMerge/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</w:p>
        </w:tc>
        <w:tc>
          <w:tcPr>
            <w:tcW w:w="2171" w:type="pct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+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второй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документ</w:t>
            </w:r>
          </w:p>
        </w:tc>
      </w:tr>
      <w:tr w:rsidR="00A76A5C" w:rsidRPr="003778AF" w:rsidTr="006823E8">
        <w:trPr>
          <w:trHeight w:val="462"/>
        </w:trPr>
        <w:tc>
          <w:tcPr>
            <w:tcW w:w="1712" w:type="pct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45%</w:t>
            </w:r>
          </w:p>
        </w:tc>
        <w:tc>
          <w:tcPr>
            <w:tcW w:w="2171" w:type="pct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42%</w:t>
            </w:r>
          </w:p>
        </w:tc>
      </w:tr>
      <w:tr w:rsidR="00A76A5C" w:rsidRPr="003778AF" w:rsidTr="006823E8">
        <w:tc>
          <w:tcPr>
            <w:tcW w:w="1712" w:type="pct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42%</w:t>
            </w:r>
          </w:p>
        </w:tc>
        <w:tc>
          <w:tcPr>
            <w:tcW w:w="2171" w:type="pct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39%</w:t>
            </w:r>
          </w:p>
        </w:tc>
      </w:tr>
    </w:tbl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78AF">
        <w:rPr>
          <w:bCs/>
          <w:sz w:val="28"/>
          <w:szCs w:val="28"/>
        </w:rPr>
        <w:t>5.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«Мобильный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+»</w:t>
      </w:r>
    </w:p>
    <w:p w:rsidR="00A76A5C" w:rsidRPr="003778AF" w:rsidRDefault="00A76A5C" w:rsidP="006823E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Cрок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мес.,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Первоначальный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10%,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Товара.</w:t>
      </w:r>
    </w:p>
    <w:p w:rsidR="00A76A5C" w:rsidRPr="003778AF" w:rsidRDefault="00A76A5C" w:rsidP="006823E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</w:p>
    <w:p w:rsidR="00A76A5C" w:rsidRPr="003778AF" w:rsidRDefault="00A76A5C" w:rsidP="006823E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19):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</w:t>
      </w:r>
    </w:p>
    <w:p w:rsidR="00A76A5C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«Мобильный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+»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88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8"/>
        <w:gridCol w:w="2074"/>
        <w:gridCol w:w="3330"/>
      </w:tblGrid>
      <w:tr w:rsidR="00A76A5C" w:rsidRPr="003778AF" w:rsidTr="006823E8">
        <w:tc>
          <w:tcPr>
            <w:tcW w:w="0" w:type="auto"/>
            <w:vMerge w:val="restart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Размер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Первого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взноса</w:t>
            </w:r>
          </w:p>
        </w:tc>
        <w:tc>
          <w:tcPr>
            <w:tcW w:w="3145" w:type="pct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Процентная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ставка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(годовых)</w:t>
            </w:r>
          </w:p>
        </w:tc>
      </w:tr>
      <w:tr w:rsidR="00A76A5C" w:rsidRPr="003778AF" w:rsidTr="006823E8">
        <w:tc>
          <w:tcPr>
            <w:tcW w:w="0" w:type="auto"/>
            <w:vMerge/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</w:p>
        </w:tc>
        <w:tc>
          <w:tcPr>
            <w:tcW w:w="1938" w:type="pct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+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второй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документ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75%</w:t>
            </w:r>
          </w:p>
        </w:tc>
        <w:tc>
          <w:tcPr>
            <w:tcW w:w="1938" w:type="pct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72%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72%</w:t>
            </w:r>
          </w:p>
        </w:tc>
        <w:tc>
          <w:tcPr>
            <w:tcW w:w="1938" w:type="pct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69%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50%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67%</w:t>
            </w:r>
          </w:p>
        </w:tc>
        <w:tc>
          <w:tcPr>
            <w:tcW w:w="1938" w:type="pct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59%</w:t>
            </w:r>
          </w:p>
        </w:tc>
      </w:tr>
    </w:tbl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Минимальный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руб.,</w:t>
      </w:r>
    </w:p>
    <w:p w:rsidR="00A76A5C" w:rsidRPr="003778AF" w:rsidRDefault="00A76A5C" w:rsidP="006823E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Максимальный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руб.,</w:t>
      </w:r>
    </w:p>
    <w:p w:rsidR="00A76A5C" w:rsidRPr="003778AF" w:rsidRDefault="00A76A5C" w:rsidP="006823E8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Досрочное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месяца.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78AF">
        <w:rPr>
          <w:bCs/>
          <w:sz w:val="28"/>
          <w:szCs w:val="28"/>
        </w:rPr>
        <w:t>6.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«Новый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вариант»</w:t>
      </w:r>
    </w:p>
    <w:p w:rsidR="00A76A5C" w:rsidRPr="003778AF" w:rsidRDefault="00A76A5C" w:rsidP="006823E8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9,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мес.;</w:t>
      </w:r>
    </w:p>
    <w:p w:rsidR="00A76A5C" w:rsidRPr="003778AF" w:rsidRDefault="00A76A5C" w:rsidP="006823E8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Первоначальный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Товара;</w:t>
      </w:r>
    </w:p>
    <w:p w:rsidR="00A76A5C" w:rsidRPr="003778AF" w:rsidRDefault="00A76A5C" w:rsidP="006823E8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кредита;</w:t>
      </w:r>
    </w:p>
    <w:p w:rsidR="00A76A5C" w:rsidRPr="003778AF" w:rsidRDefault="00A76A5C" w:rsidP="006823E8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кредитом: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</w:t>
      </w:r>
    </w:p>
    <w:p w:rsidR="00A76A5C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««Новый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вариант»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99" w:type="dxa"/>
        <w:tblInd w:w="8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134"/>
        <w:gridCol w:w="1276"/>
        <w:gridCol w:w="1542"/>
        <w:gridCol w:w="1542"/>
        <w:gridCol w:w="1542"/>
      </w:tblGrid>
      <w:tr w:rsidR="00A76A5C" w:rsidRPr="003778AF" w:rsidTr="006823E8">
        <w:trPr>
          <w:trHeight w:val="801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Количество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Ежемесячных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платежей</w:t>
            </w:r>
          </w:p>
        </w:tc>
        <w:tc>
          <w:tcPr>
            <w:tcW w:w="70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Размер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первого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взноса,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%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стоимости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Товара</w:t>
            </w:r>
          </w:p>
        </w:tc>
      </w:tr>
      <w:tr w:rsidR="00A76A5C" w:rsidRPr="003778AF" w:rsidTr="006823E8">
        <w:trPr>
          <w:trHeight w:val="801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50</w:t>
            </w:r>
          </w:p>
        </w:tc>
      </w:tr>
      <w:tr w:rsidR="00A76A5C" w:rsidRPr="003778AF" w:rsidTr="006823E8">
        <w:trPr>
          <w:trHeight w:val="801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23,60%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26,40%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30,10%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34,70%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41,40%</w:t>
            </w:r>
          </w:p>
        </w:tc>
      </w:tr>
      <w:tr w:rsidR="00A76A5C" w:rsidRPr="003778AF" w:rsidTr="006823E8">
        <w:trPr>
          <w:trHeight w:val="801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26,00%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29,00%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33,00%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38,20%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45,40%</w:t>
            </w:r>
          </w:p>
        </w:tc>
      </w:tr>
      <w:tr w:rsidR="00A76A5C" w:rsidRPr="003778AF" w:rsidTr="006823E8">
        <w:trPr>
          <w:trHeight w:val="801"/>
        </w:trPr>
        <w:tc>
          <w:tcPr>
            <w:tcW w:w="15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28,80%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32,30%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36,60%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42,40%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A76A5C" w:rsidRPr="003778AF" w:rsidTr="006823E8">
        <w:trPr>
          <w:trHeight w:val="801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32,40%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36,30%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41,20%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47,70%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A76A5C" w:rsidRPr="003778AF" w:rsidTr="006823E8">
        <w:trPr>
          <w:trHeight w:val="801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37,00%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41,50%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47,10%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  <w:tr w:rsidR="00A76A5C" w:rsidRPr="003778AF" w:rsidTr="006823E8">
        <w:trPr>
          <w:trHeight w:val="801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43,10%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48,40%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firstLine="38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-</w:t>
            </w:r>
          </w:p>
        </w:tc>
      </w:tr>
    </w:tbl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Минимальный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Максимальный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руб.;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78AF">
        <w:rPr>
          <w:bCs/>
          <w:sz w:val="28"/>
          <w:szCs w:val="28"/>
        </w:rPr>
        <w:t>7.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0%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Мобильный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телефон</w:t>
      </w:r>
    </w:p>
    <w:p w:rsidR="00A76A5C" w:rsidRPr="003778AF" w:rsidRDefault="00A76A5C" w:rsidP="006823E8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16,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месяца;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Первоначальный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0%;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Максимальный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Минимальный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руб.;</w:t>
      </w:r>
    </w:p>
    <w:p w:rsidR="00A76A5C" w:rsidRPr="003778AF" w:rsidRDefault="00A76A5C" w:rsidP="006823E8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кредита;</w:t>
      </w:r>
    </w:p>
    <w:p w:rsidR="00A76A5C" w:rsidRPr="003778AF" w:rsidRDefault="00A76A5C" w:rsidP="006823E8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21):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21</w:t>
      </w:r>
    </w:p>
    <w:p w:rsidR="00A76A5C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««0%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Мобильный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телефон»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709"/>
        <w:gridCol w:w="4428"/>
      </w:tblGrid>
      <w:tr w:rsidR="00A76A5C" w:rsidRPr="003778AF" w:rsidTr="006823E8">
        <w:tc>
          <w:tcPr>
            <w:tcW w:w="0" w:type="auto"/>
            <w:vMerge w:val="restart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Размер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Первого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взноса</w:t>
            </w:r>
          </w:p>
        </w:tc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Процентная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ставка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(годовых)</w:t>
            </w:r>
          </w:p>
        </w:tc>
      </w:tr>
      <w:tr w:rsidR="00A76A5C" w:rsidRPr="003778AF" w:rsidTr="006823E8">
        <w:tc>
          <w:tcPr>
            <w:tcW w:w="0" w:type="auto"/>
            <w:vMerge/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Паспорт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РФ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+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второй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документ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_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79%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75%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72%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20%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72%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69%</w:t>
            </w:r>
          </w:p>
        </w:tc>
      </w:tr>
      <w:tr w:rsidR="00A76A5C" w:rsidRPr="003778AF" w:rsidTr="006823E8"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От</w:t>
            </w:r>
            <w:r w:rsidR="003778AF" w:rsidRPr="006823E8">
              <w:rPr>
                <w:sz w:val="20"/>
                <w:szCs w:val="20"/>
              </w:rPr>
              <w:t xml:space="preserve"> </w:t>
            </w:r>
            <w:r w:rsidRPr="006823E8">
              <w:rPr>
                <w:sz w:val="20"/>
                <w:szCs w:val="20"/>
              </w:rPr>
              <w:t>50%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67%</w:t>
            </w:r>
          </w:p>
        </w:tc>
        <w:tc>
          <w:tcPr>
            <w:tcW w:w="0" w:type="auto"/>
            <w:tcMar>
              <w:top w:w="45" w:type="dxa"/>
              <w:left w:w="150" w:type="dxa"/>
              <w:bottom w:w="45" w:type="dxa"/>
              <w:right w:w="150" w:type="dxa"/>
            </w:tcMar>
          </w:tcPr>
          <w:p w:rsidR="00A76A5C" w:rsidRPr="006823E8" w:rsidRDefault="00A76A5C" w:rsidP="006823E8">
            <w:pPr>
              <w:spacing w:line="360" w:lineRule="auto"/>
              <w:ind w:hanging="3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59%</w:t>
            </w:r>
          </w:p>
        </w:tc>
      </w:tr>
    </w:tbl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ООО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энд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уникальные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карты: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78AF">
        <w:rPr>
          <w:bCs/>
          <w:sz w:val="28"/>
          <w:szCs w:val="28"/>
        </w:rPr>
        <w:t>1.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Карта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БОЛЬШЕ!:</w:t>
      </w:r>
    </w:p>
    <w:p w:rsidR="00A76A5C" w:rsidRPr="003778AF" w:rsidRDefault="00A76A5C" w:rsidP="006823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радости,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уверенности,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счастья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</w:t>
      </w:r>
    </w:p>
    <w:p w:rsidR="00A76A5C" w:rsidRPr="003778AF" w:rsidRDefault="00A76A5C" w:rsidP="006823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Льготный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дня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Годовая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27,9%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Выпуск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бесплатно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Карта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БОЛЬШЕ!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абонентов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МТС:</w:t>
      </w:r>
    </w:p>
    <w:p w:rsidR="00A76A5C" w:rsidRPr="003778AF" w:rsidRDefault="00A76A5C" w:rsidP="006823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радости,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уверенности,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счастья</w:t>
      </w:r>
    </w:p>
    <w:p w:rsidR="00A76A5C" w:rsidRPr="003778AF" w:rsidRDefault="00A76A5C" w:rsidP="006823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Бонус,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равный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лицевой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МТС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2009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</w:p>
    <w:p w:rsidR="00A76A5C" w:rsidRPr="003778AF" w:rsidRDefault="00A76A5C" w:rsidP="006823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</w:t>
      </w:r>
    </w:p>
    <w:p w:rsidR="00A76A5C" w:rsidRPr="003778AF" w:rsidRDefault="00A76A5C" w:rsidP="006823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Льготный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дня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Годовая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24,9%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оплаченные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Картой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Выпуск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бесплатно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78AF">
        <w:rPr>
          <w:bCs/>
          <w:sz w:val="28"/>
          <w:szCs w:val="28"/>
        </w:rPr>
        <w:t>2.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Карта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MAXIMUM:</w:t>
      </w:r>
    </w:p>
    <w:p w:rsidR="00A76A5C" w:rsidRPr="003778AF" w:rsidRDefault="00A76A5C" w:rsidP="006823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MAXIMUM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свободы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удобства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Льготный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дня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Годовая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24,9%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</w:t>
      </w:r>
    </w:p>
    <w:p w:rsidR="00A76A5C" w:rsidRPr="003778AF" w:rsidRDefault="00A76A5C" w:rsidP="006823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Выпуск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бесплатно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MAXIMUM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скидок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подарок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ISIC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78AF">
        <w:rPr>
          <w:bCs/>
          <w:sz w:val="28"/>
          <w:szCs w:val="28"/>
        </w:rPr>
        <w:t>3.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Карта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Хоум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Кредит:</w:t>
      </w:r>
    </w:p>
    <w:p w:rsidR="00A76A5C" w:rsidRPr="003778AF" w:rsidRDefault="00A76A5C" w:rsidP="006823E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Свободный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снятия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оплаты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покупок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Годовая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19%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лимит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любые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цели</w:t>
      </w:r>
    </w:p>
    <w:p w:rsidR="00A76A5C" w:rsidRPr="003778AF" w:rsidRDefault="00A76A5C" w:rsidP="006823E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Льготный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дня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Фиксированный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ежемесячных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платежей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Выпуск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бесплатно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ООО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энд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существующим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уникальную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одновременно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оформить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карту.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78AF">
        <w:rPr>
          <w:bCs/>
          <w:sz w:val="28"/>
          <w:szCs w:val="28"/>
        </w:rPr>
        <w:t>4.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Карта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Зеленый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свет</w:t>
      </w:r>
    </w:p>
    <w:p w:rsidR="00A76A5C" w:rsidRPr="003778AF" w:rsidRDefault="00A76A5C" w:rsidP="006823E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«Зеленый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свет»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Вашим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покупкам;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Система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вознаграждений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снятии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наличных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Постоянный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Льготный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дня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Годовая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19%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Выпуск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бесплатно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778AF">
        <w:rPr>
          <w:bCs/>
          <w:sz w:val="28"/>
          <w:szCs w:val="28"/>
        </w:rPr>
        <w:t>5.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Карта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Послушный</w:t>
      </w:r>
      <w:r w:rsidR="003778AF">
        <w:rPr>
          <w:bCs/>
          <w:sz w:val="28"/>
          <w:szCs w:val="28"/>
        </w:rPr>
        <w:t xml:space="preserve"> </w:t>
      </w:r>
      <w:r w:rsidRPr="003778AF">
        <w:rPr>
          <w:bCs/>
          <w:sz w:val="28"/>
          <w:szCs w:val="28"/>
        </w:rPr>
        <w:t>кредит</w:t>
      </w:r>
    </w:p>
    <w:p w:rsidR="00A76A5C" w:rsidRPr="003778AF" w:rsidRDefault="00A76A5C" w:rsidP="006823E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Постоянный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Беспроцентный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момента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Возможность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выбирать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сумму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ежемесячного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минимального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Годовая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19%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Выпуск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бесплатно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ООО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энд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оператором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межбанковского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иностранной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валюте.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6823E8" w:rsidRDefault="00A76A5C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3E8">
        <w:rPr>
          <w:b/>
          <w:sz w:val="28"/>
          <w:szCs w:val="28"/>
        </w:rPr>
        <w:t>3.2.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Структура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кредитного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портфеля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остаток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балансу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коммерческого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дату.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т.е.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совокупность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требований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классифицированы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критериев.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литературе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совокупность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ссуд,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классифицируются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критериев,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защиты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него.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tabs>
          <w:tab w:val="left" w:pos="3336"/>
          <w:tab w:val="left" w:pos="34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Приоритетными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направлениями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физическим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лицам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розницы: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непосредственно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пластиковых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30/09/2008)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свыше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30/09/2008)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пользовавшихся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офисов,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партнерскую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сеть.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tabs>
          <w:tab w:val="left" w:pos="3336"/>
          <w:tab w:val="left" w:pos="349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приобретение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бытовой,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аудио/видео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техники,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мебели,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мобильных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телефонов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свыше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категорий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товаров.)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через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широкую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магазинов-партнеров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Москве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Федерации.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городах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Федерации.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Одной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клиентоориентированным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предложить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существующих,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потенциальных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конкурентоспособные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удовлетворить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запросы.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ведет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собственной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перекрестных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продаж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построения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долгосрочных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получивших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человек.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Согласно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исследованию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Usage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&amp;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Attitude,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посвященного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изучению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брендам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продуктам,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"Хоум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Кредит"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входит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топ-5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бренда: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72%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опрошенных.</w:t>
      </w:r>
    </w:p>
    <w:p w:rsidR="00A76A5C" w:rsidRPr="003778AF" w:rsidRDefault="00A76A5C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Клиентами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жители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возрасте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имеющие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стабильный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источник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прописку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(размер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первоначального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взноса,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ставка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пр.)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зависят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стоимости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приобретаемых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категории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риска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товара/продавца/клиента.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положительной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историей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предложениям,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используя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прямую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почтовую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рассылку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(direct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mail)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телемаркетинговые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кампании,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позволяет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повысить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взаимодействия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среднесрочной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долгосрочной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перспективах.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рамках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мероприятий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пластиковых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предлагаться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</w:p>
    <w:p w:rsidR="00A76A5C" w:rsidRPr="003778AF" w:rsidRDefault="00A76A5C" w:rsidP="006823E8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ноябре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эмитент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приступил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выпуску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Maestro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международной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системы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MasterCard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International</w:t>
      </w:r>
      <w:r w:rsidRPr="003778AF">
        <w:rPr>
          <w:sz w:val="28"/>
          <w:szCs w:val="28"/>
        </w:rPr>
        <w:t>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Клиенты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могут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вносить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пунктах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приема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благодаря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сотрудничеству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ФГУП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«Почта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кредитно-кассовых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упрощения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процедуры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внесения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платежей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необходимой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погашения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содержится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бланках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закодированном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сразу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кредита.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Банк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уведомил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соответствии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МСФО.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июня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11,3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140%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аналогичного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конец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полугодия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выпущено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порядка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Согласно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сильно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полгода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полугодия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170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Несмотря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учреждении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сократились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6%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дату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диверсификацией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операций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ипотечных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предоставляются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низко-рискованных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Федерации,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вырос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185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рублей,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отсутствии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ипотечных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увеличилась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сравнению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конец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Уровень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13,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общего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портфеля.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22</w:t>
      </w:r>
    </w:p>
    <w:p w:rsidR="00A76A5C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Структура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494"/>
        <w:gridCol w:w="1433"/>
        <w:gridCol w:w="1668"/>
        <w:gridCol w:w="1110"/>
      </w:tblGrid>
      <w:tr w:rsidR="00A76A5C" w:rsidRPr="00313377" w:rsidTr="00313377">
        <w:trPr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Наименование</w:t>
            </w:r>
            <w:r w:rsidR="003778AF" w:rsidRPr="00313377">
              <w:rPr>
                <w:sz w:val="20"/>
                <w:szCs w:val="20"/>
              </w:rPr>
              <w:t xml:space="preserve"> </w:t>
            </w:r>
            <w:r w:rsidRPr="00313377">
              <w:rPr>
                <w:sz w:val="20"/>
                <w:szCs w:val="20"/>
              </w:rPr>
              <w:t>кредитов</w:t>
            </w:r>
          </w:p>
        </w:tc>
        <w:tc>
          <w:tcPr>
            <w:tcW w:w="2927" w:type="dxa"/>
            <w:gridSpan w:val="2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2007год</w:t>
            </w:r>
          </w:p>
        </w:tc>
        <w:tc>
          <w:tcPr>
            <w:tcW w:w="2778" w:type="dxa"/>
            <w:gridSpan w:val="2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2008</w:t>
            </w:r>
            <w:r w:rsidR="003778AF" w:rsidRPr="00313377">
              <w:rPr>
                <w:sz w:val="20"/>
                <w:szCs w:val="20"/>
              </w:rPr>
              <w:t xml:space="preserve"> </w:t>
            </w:r>
            <w:r w:rsidRPr="00313377">
              <w:rPr>
                <w:sz w:val="20"/>
                <w:szCs w:val="20"/>
              </w:rPr>
              <w:t>год</w:t>
            </w:r>
            <w:r w:rsidR="003778AF" w:rsidRPr="00313377">
              <w:rPr>
                <w:sz w:val="20"/>
                <w:szCs w:val="20"/>
              </w:rPr>
              <w:t xml:space="preserve"> </w:t>
            </w:r>
          </w:p>
        </w:tc>
      </w:tr>
      <w:tr w:rsidR="00A76A5C" w:rsidRPr="00313377" w:rsidTr="00313377">
        <w:trPr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млрд.руб.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6A5C" w:rsidRPr="00313377" w:rsidRDefault="003778AF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 xml:space="preserve"> </w:t>
            </w:r>
            <w:r w:rsidR="00A76A5C" w:rsidRPr="00313377">
              <w:rPr>
                <w:sz w:val="20"/>
                <w:szCs w:val="20"/>
              </w:rPr>
              <w:t>%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млрд.руб.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%</w:t>
            </w:r>
          </w:p>
        </w:tc>
      </w:tr>
      <w:tr w:rsidR="00A76A5C" w:rsidRPr="00313377" w:rsidTr="00313377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Товарные</w:t>
            </w:r>
            <w:r w:rsidR="003778AF" w:rsidRPr="00313377">
              <w:rPr>
                <w:sz w:val="20"/>
                <w:szCs w:val="20"/>
              </w:rPr>
              <w:t xml:space="preserve"> </w:t>
            </w:r>
            <w:r w:rsidRPr="00313377">
              <w:rPr>
                <w:sz w:val="20"/>
                <w:szCs w:val="20"/>
              </w:rPr>
              <w:t>кредиты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20,6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23,5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25,7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24,6</w:t>
            </w:r>
          </w:p>
        </w:tc>
      </w:tr>
      <w:tr w:rsidR="00A76A5C" w:rsidRPr="00313377" w:rsidTr="00313377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Автокредиты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10,2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11,6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11,3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10,8</w:t>
            </w:r>
          </w:p>
        </w:tc>
      </w:tr>
      <w:tr w:rsidR="00A76A5C" w:rsidRPr="00313377" w:rsidTr="00313377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Ипотечные</w:t>
            </w:r>
            <w:r w:rsidR="003778AF" w:rsidRPr="00313377">
              <w:rPr>
                <w:sz w:val="20"/>
                <w:szCs w:val="20"/>
              </w:rPr>
              <w:t xml:space="preserve"> </w:t>
            </w:r>
            <w:r w:rsidRPr="00313377">
              <w:rPr>
                <w:sz w:val="20"/>
                <w:szCs w:val="20"/>
              </w:rPr>
              <w:t>кредиты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45,8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52,2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43,2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41,3</w:t>
            </w:r>
          </w:p>
        </w:tc>
      </w:tr>
      <w:tr w:rsidR="00A76A5C" w:rsidRPr="00313377" w:rsidTr="00313377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Кредиты</w:t>
            </w:r>
            <w:r w:rsidR="003778AF" w:rsidRPr="00313377">
              <w:rPr>
                <w:sz w:val="20"/>
                <w:szCs w:val="20"/>
              </w:rPr>
              <w:t xml:space="preserve"> </w:t>
            </w:r>
            <w:r w:rsidRPr="00313377">
              <w:rPr>
                <w:sz w:val="20"/>
                <w:szCs w:val="20"/>
              </w:rPr>
              <w:t>наличными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3,0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3,4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6,1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5,8</w:t>
            </w:r>
          </w:p>
        </w:tc>
      </w:tr>
      <w:tr w:rsidR="00A76A5C" w:rsidRPr="00313377" w:rsidTr="00313377">
        <w:trPr>
          <w:trHeight w:val="408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Карточные</w:t>
            </w:r>
            <w:r w:rsidR="003778AF" w:rsidRPr="00313377">
              <w:rPr>
                <w:sz w:val="20"/>
                <w:szCs w:val="20"/>
              </w:rPr>
              <w:t xml:space="preserve"> </w:t>
            </w:r>
            <w:r w:rsidRPr="00313377">
              <w:rPr>
                <w:sz w:val="20"/>
                <w:szCs w:val="20"/>
              </w:rPr>
              <w:t>кредиты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8,2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9,3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18,3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17,5</w:t>
            </w:r>
          </w:p>
        </w:tc>
      </w:tr>
      <w:tr w:rsidR="00A76A5C" w:rsidRPr="00313377" w:rsidTr="00313377">
        <w:trPr>
          <w:trHeight w:val="413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Итого</w:t>
            </w:r>
            <w:r w:rsidR="003778AF" w:rsidRPr="00313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87,8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100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104,6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A76A5C" w:rsidRPr="00313377" w:rsidRDefault="00A76A5C" w:rsidP="0031337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3377">
              <w:rPr>
                <w:sz w:val="20"/>
                <w:szCs w:val="20"/>
              </w:rPr>
              <w:t>100</w:t>
            </w:r>
          </w:p>
        </w:tc>
      </w:tr>
    </w:tbl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24,7%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(25,7/20,6*100-100%)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главных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звеньев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автокредиты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10,7%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(11,3/10,2*100-100%)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относительно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веяние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крупных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городах;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наличными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103%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(6,1/3*100-100%)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главное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новшество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Банка;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120%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(18,3/8,2*100-100%)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развивающийся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Уменьшилось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ипотечное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5,5%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(43,/45,8*100-100%)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Правления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Банка.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6823E8" w:rsidRDefault="00A76A5C" w:rsidP="006823E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823E8">
        <w:rPr>
          <w:b/>
          <w:sz w:val="28"/>
          <w:szCs w:val="28"/>
        </w:rPr>
        <w:t>3.3.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Рекомендации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по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совершенствованию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деятельности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банка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на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рынке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потребительского</w:t>
      </w:r>
      <w:r w:rsidR="003778AF" w:rsidRPr="006823E8">
        <w:rPr>
          <w:b/>
          <w:sz w:val="28"/>
          <w:szCs w:val="28"/>
        </w:rPr>
        <w:t xml:space="preserve"> </w:t>
      </w:r>
      <w:r w:rsidRPr="006823E8">
        <w:rPr>
          <w:b/>
          <w:sz w:val="28"/>
          <w:szCs w:val="28"/>
        </w:rPr>
        <w:t>кредитования.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76A5C" w:rsidRPr="003778AF" w:rsidRDefault="00A76A5C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cs-CZ"/>
        </w:rPr>
      </w:pPr>
      <w:r w:rsidRPr="003778AF">
        <w:rPr>
          <w:sz w:val="28"/>
          <w:szCs w:val="28"/>
          <w:lang w:eastAsia="cs-CZ"/>
        </w:rPr>
        <w:t>Мероприятия</w:t>
      </w:r>
      <w:r w:rsidR="003778AF">
        <w:rPr>
          <w:sz w:val="28"/>
          <w:szCs w:val="28"/>
          <w:lang w:eastAsia="cs-CZ"/>
        </w:rPr>
        <w:t xml:space="preserve"> </w:t>
      </w:r>
      <w:r w:rsidRPr="003778AF">
        <w:rPr>
          <w:sz w:val="28"/>
          <w:szCs w:val="28"/>
          <w:lang w:eastAsia="cs-CZ"/>
        </w:rPr>
        <w:t>для</w:t>
      </w:r>
      <w:r w:rsidR="003778AF">
        <w:rPr>
          <w:sz w:val="28"/>
          <w:szCs w:val="28"/>
          <w:lang w:eastAsia="cs-CZ"/>
        </w:rPr>
        <w:t xml:space="preserve"> </w:t>
      </w:r>
      <w:r w:rsidRPr="003778AF">
        <w:rPr>
          <w:sz w:val="28"/>
          <w:szCs w:val="28"/>
          <w:lang w:eastAsia="cs-CZ"/>
        </w:rPr>
        <w:t>улучшения</w:t>
      </w:r>
      <w:r w:rsidR="003778AF">
        <w:rPr>
          <w:sz w:val="28"/>
          <w:szCs w:val="28"/>
          <w:lang w:eastAsia="cs-CZ"/>
        </w:rPr>
        <w:t xml:space="preserve"> </w:t>
      </w:r>
      <w:r w:rsidRPr="003778AF">
        <w:rPr>
          <w:sz w:val="28"/>
          <w:szCs w:val="28"/>
          <w:lang w:eastAsia="cs-CZ"/>
        </w:rPr>
        <w:t>финансовой</w:t>
      </w:r>
      <w:r w:rsidR="003778AF">
        <w:rPr>
          <w:sz w:val="28"/>
          <w:szCs w:val="28"/>
          <w:lang w:eastAsia="cs-CZ"/>
        </w:rPr>
        <w:t xml:space="preserve"> </w:t>
      </w:r>
      <w:r w:rsidRPr="003778AF">
        <w:rPr>
          <w:sz w:val="28"/>
          <w:szCs w:val="28"/>
          <w:lang w:eastAsia="cs-CZ"/>
        </w:rPr>
        <w:t>деятельности</w:t>
      </w:r>
      <w:r w:rsidR="003778AF">
        <w:rPr>
          <w:sz w:val="28"/>
          <w:szCs w:val="28"/>
          <w:lang w:eastAsia="cs-CZ"/>
        </w:rPr>
        <w:t xml:space="preserve"> </w:t>
      </w:r>
      <w:r w:rsidRPr="003778AF">
        <w:rPr>
          <w:sz w:val="28"/>
          <w:szCs w:val="28"/>
          <w:lang w:eastAsia="cs-CZ"/>
        </w:rPr>
        <w:t>можно</w:t>
      </w:r>
      <w:r w:rsidR="003778AF">
        <w:rPr>
          <w:sz w:val="28"/>
          <w:szCs w:val="28"/>
          <w:lang w:eastAsia="cs-CZ"/>
        </w:rPr>
        <w:t xml:space="preserve"> </w:t>
      </w:r>
      <w:r w:rsidRPr="003778AF">
        <w:rPr>
          <w:sz w:val="28"/>
          <w:szCs w:val="28"/>
          <w:lang w:eastAsia="cs-CZ"/>
        </w:rPr>
        <w:t>разделить</w:t>
      </w:r>
      <w:r w:rsidR="003778AF">
        <w:rPr>
          <w:sz w:val="28"/>
          <w:szCs w:val="28"/>
          <w:lang w:eastAsia="cs-CZ"/>
        </w:rPr>
        <w:t xml:space="preserve"> </w:t>
      </w:r>
      <w:r w:rsidRPr="003778AF">
        <w:rPr>
          <w:sz w:val="28"/>
          <w:szCs w:val="28"/>
          <w:lang w:eastAsia="cs-CZ"/>
        </w:rPr>
        <w:t>на</w:t>
      </w:r>
      <w:r w:rsidR="003778AF">
        <w:rPr>
          <w:sz w:val="28"/>
          <w:szCs w:val="28"/>
          <w:lang w:eastAsia="cs-CZ"/>
        </w:rPr>
        <w:t xml:space="preserve"> </w:t>
      </w:r>
      <w:r w:rsidRPr="003778AF">
        <w:rPr>
          <w:sz w:val="28"/>
          <w:szCs w:val="28"/>
          <w:lang w:eastAsia="cs-CZ"/>
        </w:rPr>
        <w:t>следующие</w:t>
      </w:r>
      <w:r w:rsidR="003778AF">
        <w:rPr>
          <w:sz w:val="28"/>
          <w:szCs w:val="28"/>
          <w:lang w:eastAsia="cs-CZ"/>
        </w:rPr>
        <w:t xml:space="preserve"> </w:t>
      </w:r>
      <w:r w:rsidRPr="003778AF">
        <w:rPr>
          <w:sz w:val="28"/>
          <w:szCs w:val="28"/>
          <w:lang w:eastAsia="cs-CZ"/>
        </w:rPr>
        <w:t>группы:</w:t>
      </w:r>
    </w:p>
    <w:p w:rsidR="00A76A5C" w:rsidRPr="003778AF" w:rsidRDefault="00A76A5C" w:rsidP="006823E8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расширять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постоянно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спектр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предлагаемых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отвечали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рыночным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тенденциям,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беспроцентный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карточным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двух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вместо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одного;</w:t>
      </w:r>
    </w:p>
    <w:p w:rsidR="00A76A5C" w:rsidRPr="003778AF" w:rsidRDefault="00A76A5C" w:rsidP="006823E8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расширять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диверсифицировать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каналы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дистрибуции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продуктов,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посредством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представительств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кредитно-кассовых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офисов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страны,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долгосрочных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магазинами-партнерами,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поиск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партнеров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расширения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сотрудничества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ФГУП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Почта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России;</w:t>
      </w:r>
    </w:p>
    <w:p w:rsidR="00A76A5C" w:rsidRPr="003778AF" w:rsidRDefault="00A76A5C" w:rsidP="006823E8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модифицировать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методы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просроченной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качества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портфеля,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обмен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базами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«черного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списка»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другими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банками;</w:t>
      </w:r>
    </w:p>
    <w:p w:rsidR="00A76A5C" w:rsidRPr="003778AF" w:rsidRDefault="00A76A5C" w:rsidP="006823E8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развивать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маркетинговую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узнаваемость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доступность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бренда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различных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целевых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аудиторий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реклама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радио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телевидение;</w:t>
      </w:r>
    </w:p>
    <w:p w:rsidR="00A76A5C" w:rsidRPr="003778AF" w:rsidRDefault="00A76A5C" w:rsidP="006823E8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постоянно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совершенствовать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функционирования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управления,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ежедневных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виде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экспертов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выданных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кредитов;</w:t>
      </w:r>
    </w:p>
    <w:p w:rsidR="00A76A5C" w:rsidRPr="003778AF" w:rsidRDefault="00A76A5C" w:rsidP="006823E8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повышать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инвестиционную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привлекательность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компании,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эмиссия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облигаций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дисконтом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высоким,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конкурентов;</w:t>
      </w:r>
    </w:p>
    <w:p w:rsidR="00A76A5C" w:rsidRPr="003778AF" w:rsidRDefault="00A76A5C" w:rsidP="006823E8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привлекать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высокопрофессиональных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специалистов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успешной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стратегии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например,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экспертов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фондовой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биржи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успешной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эмиссии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облигаций.</w:t>
      </w:r>
    </w:p>
    <w:p w:rsidR="006823E8" w:rsidRPr="003778AF" w:rsidRDefault="006823E8" w:rsidP="006823E8">
      <w:pPr>
        <w:pStyle w:val="21"/>
        <w:tabs>
          <w:tab w:val="left" w:pos="61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подробнее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инвестиционный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34%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40%.</w:t>
      </w:r>
    </w:p>
    <w:p w:rsidR="006823E8" w:rsidRPr="003778AF" w:rsidRDefault="006823E8" w:rsidP="006823E8">
      <w:pPr>
        <w:pStyle w:val="21"/>
        <w:tabs>
          <w:tab w:val="left" w:pos="61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проекта: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регионах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10946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открывается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8000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точек;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приносит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ежегодный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524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).</w:t>
      </w:r>
    </w:p>
    <w:p w:rsidR="006823E8" w:rsidRPr="003778AF" w:rsidRDefault="006823E8" w:rsidP="006823E8">
      <w:pPr>
        <w:pStyle w:val="21"/>
        <w:tabs>
          <w:tab w:val="left" w:pos="61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pStyle w:val="21"/>
        <w:tabs>
          <w:tab w:val="left" w:pos="61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8,5%=34/4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(2737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шт.=10946/4)</w:t>
      </w:r>
    </w:p>
    <w:p w:rsidR="006823E8" w:rsidRPr="003778AF" w:rsidRDefault="006823E8" w:rsidP="006823E8">
      <w:pPr>
        <w:pStyle w:val="21"/>
        <w:tabs>
          <w:tab w:val="left" w:pos="61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8,5%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(2736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шт.)</w:t>
      </w:r>
    </w:p>
    <w:p w:rsidR="006823E8" w:rsidRPr="003778AF" w:rsidRDefault="006823E8" w:rsidP="006823E8">
      <w:pPr>
        <w:pStyle w:val="21"/>
        <w:tabs>
          <w:tab w:val="left" w:pos="61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8,5%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(2736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шт.)</w:t>
      </w:r>
    </w:p>
    <w:p w:rsidR="006823E8" w:rsidRPr="003778AF" w:rsidRDefault="006823E8" w:rsidP="006823E8">
      <w:pPr>
        <w:pStyle w:val="21"/>
        <w:tabs>
          <w:tab w:val="left" w:pos="61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4-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8,5%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(2736шт.)</w:t>
      </w:r>
    </w:p>
    <w:p w:rsidR="006823E8" w:rsidRPr="003778AF" w:rsidRDefault="006823E8" w:rsidP="006823E8">
      <w:pPr>
        <w:pStyle w:val="21"/>
        <w:tabs>
          <w:tab w:val="left" w:pos="61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Результат: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32%,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33%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40%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Этапы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проекта: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сбора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реализации.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Аналитические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данные,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ежегодных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таблице:</w:t>
      </w: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23</w:t>
      </w:r>
    </w:p>
    <w:p w:rsidR="006823E8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прибылях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убытках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гг.)</w:t>
      </w: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2112"/>
        <w:gridCol w:w="1890"/>
        <w:gridCol w:w="2531"/>
      </w:tblGrid>
      <w:tr w:rsidR="006823E8" w:rsidRPr="006823E8" w:rsidTr="006823E8">
        <w:trPr>
          <w:jc w:val="center"/>
        </w:trPr>
        <w:tc>
          <w:tcPr>
            <w:tcW w:w="3283" w:type="dxa"/>
            <w:vMerge w:val="restart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33" w:type="dxa"/>
            <w:gridSpan w:val="3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Значение показателя</w:t>
            </w:r>
          </w:p>
        </w:tc>
      </w:tr>
      <w:tr w:rsidR="006823E8" w:rsidRPr="006823E8" w:rsidTr="006823E8">
        <w:trPr>
          <w:jc w:val="center"/>
        </w:trPr>
        <w:tc>
          <w:tcPr>
            <w:tcW w:w="3283" w:type="dxa"/>
            <w:vMerge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за 2007 год</w:t>
            </w:r>
          </w:p>
        </w:tc>
        <w:tc>
          <w:tcPr>
            <w:tcW w:w="1890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за 2008 год</w:t>
            </w:r>
          </w:p>
        </w:tc>
        <w:tc>
          <w:tcPr>
            <w:tcW w:w="2531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за 2009 год (план)</w:t>
            </w:r>
          </w:p>
        </w:tc>
      </w:tr>
      <w:tr w:rsidR="006823E8" w:rsidRPr="006823E8" w:rsidTr="006823E8">
        <w:trPr>
          <w:jc w:val="center"/>
        </w:trPr>
        <w:tc>
          <w:tcPr>
            <w:tcW w:w="3283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Количество кредитных точек</w:t>
            </w:r>
          </w:p>
        </w:tc>
        <w:tc>
          <w:tcPr>
            <w:tcW w:w="2112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25163 шт.</w:t>
            </w:r>
          </w:p>
        </w:tc>
        <w:tc>
          <w:tcPr>
            <w:tcW w:w="1890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32954 шт.</w:t>
            </w:r>
          </w:p>
        </w:tc>
        <w:tc>
          <w:tcPr>
            <w:tcW w:w="2531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43900 шт.</w:t>
            </w:r>
          </w:p>
        </w:tc>
      </w:tr>
      <w:tr w:rsidR="006823E8" w:rsidRPr="006823E8" w:rsidTr="006823E8">
        <w:trPr>
          <w:jc w:val="center"/>
        </w:trPr>
        <w:tc>
          <w:tcPr>
            <w:tcW w:w="3283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 xml:space="preserve">Доходы банка по товарному кредитованию </w:t>
            </w:r>
          </w:p>
        </w:tc>
        <w:tc>
          <w:tcPr>
            <w:tcW w:w="2112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12,2 млрд.руб.</w:t>
            </w:r>
          </w:p>
        </w:tc>
        <w:tc>
          <w:tcPr>
            <w:tcW w:w="1890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17,3 млрд.руб.</w:t>
            </w:r>
          </w:p>
        </w:tc>
        <w:tc>
          <w:tcPr>
            <w:tcW w:w="2531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23 млрд.руб.</w:t>
            </w:r>
          </w:p>
        </w:tc>
      </w:tr>
      <w:tr w:rsidR="006823E8" w:rsidRPr="006823E8" w:rsidTr="006823E8">
        <w:trPr>
          <w:trHeight w:val="390"/>
          <w:jc w:val="center"/>
        </w:trPr>
        <w:tc>
          <w:tcPr>
            <w:tcW w:w="3283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Налоги (включая налог на прибыль)</w:t>
            </w:r>
          </w:p>
        </w:tc>
        <w:tc>
          <w:tcPr>
            <w:tcW w:w="2112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 xml:space="preserve">2,7 млрд. руб. </w:t>
            </w:r>
          </w:p>
        </w:tc>
        <w:tc>
          <w:tcPr>
            <w:tcW w:w="1890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2,1 млрд. руб.</w:t>
            </w:r>
          </w:p>
        </w:tc>
        <w:tc>
          <w:tcPr>
            <w:tcW w:w="2531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2,8 млрд. руб.</w:t>
            </w:r>
          </w:p>
        </w:tc>
      </w:tr>
      <w:tr w:rsidR="006823E8" w:rsidRPr="006823E8" w:rsidTr="006823E8">
        <w:trPr>
          <w:trHeight w:val="1065"/>
          <w:jc w:val="center"/>
        </w:trPr>
        <w:tc>
          <w:tcPr>
            <w:tcW w:w="3283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Чистая прибыль по товарному кредитованию</w:t>
            </w:r>
          </w:p>
        </w:tc>
        <w:tc>
          <w:tcPr>
            <w:tcW w:w="2112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2,3 млрд. руб.</w:t>
            </w:r>
          </w:p>
        </w:tc>
        <w:tc>
          <w:tcPr>
            <w:tcW w:w="1890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1,8 млрд. руб.</w:t>
            </w:r>
          </w:p>
        </w:tc>
        <w:tc>
          <w:tcPr>
            <w:tcW w:w="2531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2,4 млрд. руб.</w:t>
            </w:r>
          </w:p>
        </w:tc>
      </w:tr>
      <w:tr w:rsidR="006823E8" w:rsidRPr="006823E8" w:rsidTr="006823E8">
        <w:trPr>
          <w:jc w:val="center"/>
        </w:trPr>
        <w:tc>
          <w:tcPr>
            <w:tcW w:w="3283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Доля рынка товарного кредитования</w:t>
            </w:r>
          </w:p>
        </w:tc>
        <w:tc>
          <w:tcPr>
            <w:tcW w:w="2112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21%</w:t>
            </w:r>
          </w:p>
        </w:tc>
        <w:tc>
          <w:tcPr>
            <w:tcW w:w="1890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30%</w:t>
            </w:r>
          </w:p>
        </w:tc>
        <w:tc>
          <w:tcPr>
            <w:tcW w:w="2531" w:type="dxa"/>
            <w:vAlign w:val="center"/>
          </w:tcPr>
          <w:p w:rsidR="006823E8" w:rsidRPr="006823E8" w:rsidRDefault="006823E8" w:rsidP="006823E8">
            <w:pPr>
              <w:spacing w:line="360" w:lineRule="auto"/>
              <w:jc w:val="both"/>
              <w:rPr>
                <w:w w:val="101"/>
                <w:sz w:val="20"/>
                <w:szCs w:val="20"/>
              </w:rPr>
            </w:pPr>
            <w:r w:rsidRPr="006823E8">
              <w:rPr>
                <w:w w:val="101"/>
                <w:sz w:val="20"/>
                <w:szCs w:val="20"/>
              </w:rPr>
              <w:t>40%</w:t>
            </w:r>
          </w:p>
        </w:tc>
      </w:tr>
    </w:tbl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увеличилось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7791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(32954-25163)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31%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(32954/25163*100%-100%),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возросли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5,1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(17,3-12,2)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40%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(17,3/12,2*100%-100%),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налоги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уменьшились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0,6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(2,1-2,7)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22%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(2,1/2,7*100-100%)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9%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(30-21).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процентных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выплат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привлеченному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финансированию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(1,8-2,3)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22%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(1,8/2,3*100-100%)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10946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шт.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(43900-32954),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5,7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(23-17,3),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0,6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(2,4-1,8)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10%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(40-30).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прибыли.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24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осуществляемого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магазинах-партнерах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год.</w:t>
      </w:r>
    </w:p>
    <w:p w:rsidR="006823E8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359"/>
        <w:gridCol w:w="1260"/>
      </w:tblGrid>
      <w:tr w:rsidR="006823E8" w:rsidRPr="006823E8" w:rsidTr="006823E8">
        <w:trPr>
          <w:trHeight w:val="715"/>
          <w:jc w:val="center"/>
        </w:trPr>
        <w:tc>
          <w:tcPr>
            <w:tcW w:w="4278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59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60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2009 год</w:t>
            </w:r>
          </w:p>
        </w:tc>
      </w:tr>
      <w:tr w:rsidR="006823E8" w:rsidRPr="006823E8" w:rsidTr="006823E8">
        <w:trPr>
          <w:trHeight w:val="631"/>
          <w:jc w:val="center"/>
        </w:trPr>
        <w:tc>
          <w:tcPr>
            <w:tcW w:w="4278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Кредитные точки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 квартал 2009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 xml:space="preserve">2 квартал 2009 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 квартал 2009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 квартал 2009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итог</w:t>
            </w:r>
          </w:p>
        </w:tc>
        <w:tc>
          <w:tcPr>
            <w:tcW w:w="2359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шт.</w:t>
            </w:r>
          </w:p>
        </w:tc>
        <w:tc>
          <w:tcPr>
            <w:tcW w:w="1260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10975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10975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10975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10975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43900</w:t>
            </w:r>
          </w:p>
        </w:tc>
      </w:tr>
      <w:tr w:rsidR="006823E8" w:rsidRPr="006823E8" w:rsidTr="006823E8">
        <w:trPr>
          <w:trHeight w:val="631"/>
          <w:jc w:val="center"/>
        </w:trPr>
        <w:tc>
          <w:tcPr>
            <w:tcW w:w="4278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Доход от потребительского кредитования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 квартал 2009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 xml:space="preserve">2 квартал 2009 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 квартал 2009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 квартал 2009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итог</w:t>
            </w:r>
          </w:p>
        </w:tc>
        <w:tc>
          <w:tcPr>
            <w:tcW w:w="2359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млрд. руб.</w:t>
            </w:r>
          </w:p>
        </w:tc>
        <w:tc>
          <w:tcPr>
            <w:tcW w:w="1260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5,75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5,75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5,75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5,75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23</w:t>
            </w:r>
          </w:p>
        </w:tc>
      </w:tr>
      <w:tr w:rsidR="006823E8" w:rsidRPr="006823E8" w:rsidTr="006823E8">
        <w:trPr>
          <w:trHeight w:val="631"/>
          <w:jc w:val="center"/>
        </w:trPr>
        <w:tc>
          <w:tcPr>
            <w:tcW w:w="4278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Прибыль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1 квартал 2009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 xml:space="preserve">2 квартал 2009 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3 квартал 2009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4 квартал 2009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итог</w:t>
            </w:r>
          </w:p>
        </w:tc>
        <w:tc>
          <w:tcPr>
            <w:tcW w:w="2359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млрд. руб.</w:t>
            </w:r>
          </w:p>
        </w:tc>
        <w:tc>
          <w:tcPr>
            <w:tcW w:w="1260" w:type="dxa"/>
          </w:tcPr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0,6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0,6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0,6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0,6</w:t>
            </w:r>
          </w:p>
          <w:p w:rsidR="006823E8" w:rsidRPr="006823E8" w:rsidRDefault="006823E8" w:rsidP="006823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823E8">
              <w:rPr>
                <w:sz w:val="20"/>
                <w:szCs w:val="20"/>
              </w:rPr>
              <w:t>2,4</w:t>
            </w:r>
          </w:p>
        </w:tc>
      </w:tr>
    </w:tbl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требуемого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инвестиций.</w:t>
      </w:r>
    </w:p>
    <w:p w:rsidR="001D5A5C" w:rsidRDefault="001D5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25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Планируемые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инвестиционного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проекта</w:t>
      </w:r>
    </w:p>
    <w:p w:rsidR="001D5A5C" w:rsidRDefault="001D5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135"/>
        <w:gridCol w:w="2362"/>
        <w:gridCol w:w="2362"/>
      </w:tblGrid>
      <w:tr w:rsidR="001D5A5C" w:rsidRPr="001D5A5C" w:rsidTr="001D5A5C">
        <w:trPr>
          <w:trHeight w:val="631"/>
        </w:trPr>
        <w:tc>
          <w:tcPr>
            <w:tcW w:w="2855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35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62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Стоимостное значение</w:t>
            </w:r>
          </w:p>
        </w:tc>
        <w:tc>
          <w:tcPr>
            <w:tcW w:w="2362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 xml:space="preserve">Комментарии </w:t>
            </w:r>
          </w:p>
        </w:tc>
      </w:tr>
      <w:tr w:rsidR="001D5A5C" w:rsidRPr="001D5A5C" w:rsidTr="001D5A5C">
        <w:trPr>
          <w:trHeight w:val="631"/>
        </w:trPr>
        <w:tc>
          <w:tcPr>
            <w:tcW w:w="2855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Затраты на открытие 1 кредитной точки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(включая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- Оборудование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-Оплата труда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- Канцелярские принадлежности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- Маркетинг кредитной точки (реклама)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- Представительские расходы – заключение договоров, транспортные, организационные расходы)</w:t>
            </w:r>
          </w:p>
        </w:tc>
        <w:tc>
          <w:tcPr>
            <w:tcW w:w="2135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руб.</w:t>
            </w:r>
          </w:p>
        </w:tc>
        <w:tc>
          <w:tcPr>
            <w:tcW w:w="2362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70000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45000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5000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1000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10000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9000</w:t>
            </w:r>
          </w:p>
        </w:tc>
        <w:tc>
          <w:tcPr>
            <w:tcW w:w="2362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Единовременные затраты - по данным справок бухгалтерского отдела развития</w:t>
            </w:r>
          </w:p>
        </w:tc>
      </w:tr>
      <w:tr w:rsidR="001D5A5C" w:rsidRPr="001D5A5C" w:rsidTr="001D5A5C">
        <w:trPr>
          <w:trHeight w:val="631"/>
        </w:trPr>
        <w:tc>
          <w:tcPr>
            <w:tcW w:w="2855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Общие затрата за год на открытие 10946 точек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1 квартал 2009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 xml:space="preserve">2 квартал 2009 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3 квартал 2009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4 квартал 2009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итог</w:t>
            </w:r>
          </w:p>
        </w:tc>
        <w:tc>
          <w:tcPr>
            <w:tcW w:w="2135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млрд. руб.</w:t>
            </w:r>
          </w:p>
        </w:tc>
        <w:tc>
          <w:tcPr>
            <w:tcW w:w="2362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0,192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0,192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0,192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0,192</w:t>
            </w:r>
          </w:p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0,768</w:t>
            </w:r>
          </w:p>
        </w:tc>
        <w:tc>
          <w:tcPr>
            <w:tcW w:w="2362" w:type="dxa"/>
          </w:tcPr>
          <w:p w:rsidR="001D5A5C" w:rsidRPr="001D5A5C" w:rsidRDefault="001D5A5C" w:rsidP="001D5A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5A5C">
              <w:rPr>
                <w:sz w:val="20"/>
                <w:szCs w:val="20"/>
              </w:rPr>
              <w:t>Единовременные затраты – расчет осуществляется путем умножения затрат на 1 точку и количества точек</w:t>
            </w:r>
          </w:p>
        </w:tc>
      </w:tr>
    </w:tbl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6823E8" w:rsidRPr="001D5A5C" w:rsidRDefault="001D5A5C" w:rsidP="001D5A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23E8" w:rsidRPr="001D5A5C">
        <w:rPr>
          <w:b/>
          <w:sz w:val="28"/>
          <w:szCs w:val="28"/>
        </w:rPr>
        <w:t>4. Этап оценки доступности требуемых источников финансирования.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0,768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взять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резервного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инвесторов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затрагивающего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клиентов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(который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01.10.2008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обновленным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учредительных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составлял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21,3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руб.)</w:t>
      </w:r>
    </w:p>
    <w:p w:rsidR="006823E8" w:rsidRPr="003778AF" w:rsidRDefault="006823E8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сохранить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течении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периода,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окупятся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инвестиционные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вложения,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восстановятся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резервном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фонде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нераспределенной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(составляет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75%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чистой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плану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1,8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млрд.руб.)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заморозить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(только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неэффективных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эффективными)</w:t>
      </w:r>
      <w:r>
        <w:rPr>
          <w:sz w:val="28"/>
          <w:szCs w:val="28"/>
        </w:rPr>
        <w:t xml:space="preserve"> </w:t>
      </w:r>
    </w:p>
    <w:p w:rsidR="006823E8" w:rsidRPr="001D5A5C" w:rsidRDefault="001D5A5C" w:rsidP="001D5A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23E8" w:rsidRPr="001D5A5C">
        <w:rPr>
          <w:b/>
          <w:sz w:val="28"/>
          <w:szCs w:val="28"/>
        </w:rPr>
        <w:t>5. Этап оценки капиталовложений</w:t>
      </w: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капиталовложений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произведем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окупаемости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окупаемости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затраты/прибыль</w:t>
      </w: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окупаемости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0,768/1,8=0,43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года=5,16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</w:p>
    <w:p w:rsidR="006823E8" w:rsidRPr="003778AF" w:rsidRDefault="006823E8" w:rsidP="006823E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5,16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инвесторы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смогут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вернуть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затраченные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снизят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плановый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прибыли.</w:t>
      </w:r>
    </w:p>
    <w:p w:rsidR="00A76A5C" w:rsidRPr="001D5A5C" w:rsidRDefault="001D5A5C" w:rsidP="001D5A5C">
      <w:pPr>
        <w:shd w:val="clear" w:color="auto" w:fill="FFFFFF"/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A76A5C" w:rsidRPr="001D5A5C">
        <w:rPr>
          <w:b/>
          <w:caps/>
          <w:sz w:val="28"/>
          <w:szCs w:val="28"/>
        </w:rPr>
        <w:t>Заключение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1D5A5C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Достижение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устойчивого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поддержание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высоких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главных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современном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этапе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формировании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совокупного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принадлежит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конечному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потреблению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домашних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составляющему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около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половины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ВВП,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предопределяет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дальнейшего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сектора.</w:t>
      </w:r>
      <w:r w:rsidR="003778AF">
        <w:rPr>
          <w:sz w:val="28"/>
          <w:szCs w:val="28"/>
        </w:rPr>
        <w:t xml:space="preserve"> 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девальвации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результате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кризиса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августа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1998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российских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производителей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появились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расширить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производства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главным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ввиду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начавшегося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процесса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импортозамещения.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Сокращение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внутреннего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обусловленное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снижением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препятствовало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динамичности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ВВП.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кризис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продемонстрировал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чувствительность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изменению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хозяйствования.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Начиная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2000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определяющими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внутренние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опирающиеся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расходов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конечное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потребление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домашних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хозяйств.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современном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этапе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реальные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основной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части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несмотря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наметившуюся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тенденцию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росту,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недостаточно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велики.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Очевидно,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что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слабом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доминировании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самофинансирования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имеет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внутренние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ограничения.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решения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указанной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проблемы.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Устраняя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противоречие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между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потребностями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возможностью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удовлетворения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счет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текущих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денежных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активизирует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способствует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благосостояния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состоянию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01.12.2008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составил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281,9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млрд.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руб.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быстрыми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темпами,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ежегодно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увеличиваясь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1,5-2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Однако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отношению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объему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оборота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розничной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задолженность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составляет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менее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4%.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время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сегменты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которых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играет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важную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роль: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секторе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бытовой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компьютерной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техники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уже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около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25%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покупок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совершается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Таким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образом,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может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приобрести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большое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макроэкономическое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значение.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последние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несколько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сложились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благоприятные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условия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Быстрое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наращивание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банковской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связи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действием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ряда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макроэкономических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факторов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вызвало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проблему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размещения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средств.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Одним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перспективных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направлений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когда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вынуждены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искать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относительно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сферы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применения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капитала,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является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современном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этапе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актуальной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задачей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становится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формирование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цивилизованного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способного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значительной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степени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источником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стимулирования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спроса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населения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товары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услуги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как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следствие,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повышения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уровня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благосостояния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создания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дополнительных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импульсов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экономического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роста.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нашей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работе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рассмотрели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Хоум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данным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отчетности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мнениям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экспертов,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признана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стабильной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параметрам.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занимает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одну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ведущих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на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Главная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банка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расширение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географических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просторов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своей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кредитной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деятельности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показателей.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Поэтому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был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предложен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ряд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мероприятий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эффективному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развитию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потребительского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конкретно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рассмотрен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инвестиционный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проект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кредитных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точек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России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целью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увеличения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прибыли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рынка.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все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фактические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плановые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показатели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таблицах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для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более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удобного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представления.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Распределили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затраты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доходы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кварталам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года.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получили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срок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окупаемости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5,16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месяцев.</w:t>
      </w:r>
    </w:p>
    <w:p w:rsidR="00A76A5C" w:rsidRPr="001D5A5C" w:rsidRDefault="001D5A5C" w:rsidP="001D5A5C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A76A5C" w:rsidRPr="001D5A5C">
        <w:rPr>
          <w:b/>
          <w:caps/>
          <w:sz w:val="28"/>
          <w:szCs w:val="28"/>
        </w:rPr>
        <w:t>Список</w:t>
      </w:r>
      <w:r w:rsidR="003778AF" w:rsidRPr="001D5A5C">
        <w:rPr>
          <w:b/>
          <w:caps/>
          <w:sz w:val="28"/>
          <w:szCs w:val="28"/>
        </w:rPr>
        <w:t xml:space="preserve"> </w:t>
      </w:r>
      <w:r w:rsidR="00A76A5C" w:rsidRPr="001D5A5C">
        <w:rPr>
          <w:b/>
          <w:caps/>
          <w:sz w:val="28"/>
          <w:szCs w:val="28"/>
        </w:rPr>
        <w:t>литературы</w:t>
      </w:r>
    </w:p>
    <w:p w:rsidR="00A76A5C" w:rsidRPr="003778AF" w:rsidRDefault="00A76A5C" w:rsidP="006823E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A76A5C" w:rsidRPr="003778AF" w:rsidRDefault="00A76A5C" w:rsidP="006823E8">
      <w:pPr>
        <w:pStyle w:val="af2"/>
        <w:numPr>
          <w:ilvl w:val="0"/>
          <w:numId w:val="20"/>
        </w:numPr>
        <w:ind w:left="0" w:right="0" w:firstLine="709"/>
        <w:jc w:val="both"/>
        <w:rPr>
          <w:b w:val="0"/>
          <w:bCs w:val="0"/>
          <w:sz w:val="28"/>
          <w:szCs w:val="28"/>
        </w:rPr>
      </w:pPr>
      <w:r w:rsidRPr="003778AF">
        <w:rPr>
          <w:b w:val="0"/>
          <w:bCs w:val="0"/>
          <w:sz w:val="28"/>
          <w:szCs w:val="28"/>
        </w:rPr>
        <w:t>Банки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и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банковские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операции.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Учебник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для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вузов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/Под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ред.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Е.Ф.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Жуковой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–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М.: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Банки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и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биржи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ЮНИТИ,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2007.</w:t>
      </w:r>
    </w:p>
    <w:p w:rsidR="00A76A5C" w:rsidRPr="003778AF" w:rsidRDefault="00A76A5C" w:rsidP="006823E8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Гарбузов,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А.К.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Финансово-кредитный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словарь,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том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II.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М.: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статистика,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2007.</w:t>
      </w:r>
    </w:p>
    <w:p w:rsidR="00A76A5C" w:rsidRPr="003778AF" w:rsidRDefault="00A76A5C" w:rsidP="006823E8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Гольцберг,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М.А.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Хасан-Бек,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Л.М.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Кредитование.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англ.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Киев: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Торгово-издательское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бюро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ВHV,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2008.</w:t>
      </w:r>
    </w:p>
    <w:p w:rsidR="00A76A5C" w:rsidRPr="003778AF" w:rsidRDefault="00A76A5C" w:rsidP="006823E8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Гизман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А.В.,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журнал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«Деньги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кредит».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М.: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Вагриус,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№6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2008</w:t>
      </w:r>
    </w:p>
    <w:p w:rsidR="00A76A5C" w:rsidRPr="003778AF" w:rsidRDefault="00A76A5C" w:rsidP="006823E8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Лаврушина,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О.И.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Организация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планирование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кредита.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М.: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Финансы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статистика,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2006.</w:t>
      </w:r>
    </w:p>
    <w:p w:rsidR="00A76A5C" w:rsidRPr="003778AF" w:rsidRDefault="00A76A5C" w:rsidP="006823E8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Липсиц,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И.В.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Экономика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без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тайн.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М.: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Дело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ЛТД,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2006.</w:t>
      </w:r>
    </w:p>
    <w:p w:rsidR="00A76A5C" w:rsidRPr="003778AF" w:rsidRDefault="00A76A5C" w:rsidP="006823E8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Лукьянов,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Предпринимательство.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ценовая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политика.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-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Таллинн,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2005.</w:t>
      </w:r>
    </w:p>
    <w:p w:rsidR="00A76A5C" w:rsidRPr="003778AF" w:rsidRDefault="00A76A5C" w:rsidP="006823E8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78AF">
        <w:rPr>
          <w:sz w:val="28"/>
          <w:szCs w:val="28"/>
        </w:rPr>
        <w:t>Прикладная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экономика.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Пер.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англ./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  <w:lang w:val="en-US"/>
        </w:rPr>
        <w:t>Junior</w:t>
      </w:r>
      <w:r w:rsidR="003778AF">
        <w:rPr>
          <w:sz w:val="28"/>
          <w:szCs w:val="28"/>
          <w:lang w:val="en-US"/>
        </w:rPr>
        <w:t xml:space="preserve"> </w:t>
      </w:r>
      <w:r w:rsidRPr="003778AF">
        <w:rPr>
          <w:sz w:val="28"/>
          <w:szCs w:val="28"/>
          <w:lang w:val="en-US"/>
        </w:rPr>
        <w:t>Achievement.</w:t>
      </w:r>
      <w:r w:rsidR="003778AF">
        <w:rPr>
          <w:sz w:val="28"/>
          <w:szCs w:val="28"/>
          <w:lang w:val="en-US"/>
        </w:rPr>
        <w:t xml:space="preserve"> </w:t>
      </w:r>
      <w:r w:rsidRPr="003778AF">
        <w:rPr>
          <w:sz w:val="28"/>
          <w:szCs w:val="28"/>
          <w:lang w:val="en-US"/>
        </w:rPr>
        <w:t>–</w:t>
      </w:r>
      <w:r w:rsidR="003778AF">
        <w:rPr>
          <w:sz w:val="28"/>
          <w:szCs w:val="28"/>
          <w:lang w:val="en-US"/>
        </w:rPr>
        <w:t xml:space="preserve"> </w:t>
      </w:r>
      <w:r w:rsidRPr="003778AF">
        <w:rPr>
          <w:sz w:val="28"/>
          <w:szCs w:val="28"/>
        </w:rPr>
        <w:t>М</w:t>
      </w:r>
      <w:r w:rsidRPr="003778AF">
        <w:rPr>
          <w:sz w:val="28"/>
          <w:szCs w:val="28"/>
          <w:lang w:val="en-US"/>
        </w:rPr>
        <w:t>.:</w:t>
      </w:r>
      <w:r w:rsidR="003778AF">
        <w:rPr>
          <w:sz w:val="28"/>
          <w:szCs w:val="28"/>
          <w:lang w:val="en-US"/>
        </w:rPr>
        <w:t xml:space="preserve"> </w:t>
      </w:r>
      <w:r w:rsidRPr="003778AF">
        <w:rPr>
          <w:sz w:val="28"/>
          <w:szCs w:val="28"/>
        </w:rPr>
        <w:t>Просвещение</w:t>
      </w:r>
      <w:r w:rsidRPr="003778AF">
        <w:rPr>
          <w:sz w:val="28"/>
          <w:szCs w:val="28"/>
          <w:lang w:val="en-US"/>
        </w:rPr>
        <w:t>,</w:t>
      </w:r>
      <w:r w:rsidR="003778AF">
        <w:rPr>
          <w:sz w:val="28"/>
          <w:szCs w:val="28"/>
          <w:lang w:val="en-US"/>
        </w:rPr>
        <w:t xml:space="preserve"> </w:t>
      </w:r>
      <w:r w:rsidRPr="003778AF">
        <w:rPr>
          <w:sz w:val="28"/>
          <w:szCs w:val="28"/>
          <w:lang w:val="en-US"/>
        </w:rPr>
        <w:t>2006.</w:t>
      </w:r>
    </w:p>
    <w:p w:rsidR="00A76A5C" w:rsidRPr="003778AF" w:rsidRDefault="003778AF" w:rsidP="006823E8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ЦБРФ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“Федеральный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банках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банковской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деятельности”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A76A5C" w:rsidRPr="003778AF">
        <w:rPr>
          <w:sz w:val="28"/>
          <w:szCs w:val="28"/>
        </w:rPr>
        <w:t>2007.</w:t>
      </w:r>
    </w:p>
    <w:p w:rsidR="00A76A5C" w:rsidRPr="003778AF" w:rsidRDefault="003778AF" w:rsidP="006823E8">
      <w:pPr>
        <w:pStyle w:val="af2"/>
        <w:numPr>
          <w:ilvl w:val="0"/>
          <w:numId w:val="20"/>
        </w:numPr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Современный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финансово-кредитный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словарь.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/Под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общ.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Ред.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М.Г.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Лапусты,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П.С.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Никольского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–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М.: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ИНФРА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–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М.:2008.</w:t>
      </w:r>
    </w:p>
    <w:p w:rsidR="00A76A5C" w:rsidRPr="003778AF" w:rsidRDefault="00A76A5C" w:rsidP="006823E8">
      <w:pPr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 w:rsidRPr="003778AF">
        <w:rPr>
          <w:sz w:val="28"/>
          <w:szCs w:val="28"/>
        </w:rPr>
        <w:t>Чацкис,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Е.Д.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Толковый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словарь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финансово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бухгалтерских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терминов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и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понятий.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–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С.-П.: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Сталкер,</w:t>
      </w:r>
      <w:r w:rsidR="003778AF">
        <w:rPr>
          <w:sz w:val="28"/>
          <w:szCs w:val="28"/>
        </w:rPr>
        <w:t xml:space="preserve"> </w:t>
      </w:r>
      <w:r w:rsidRPr="003778AF">
        <w:rPr>
          <w:sz w:val="28"/>
          <w:szCs w:val="28"/>
        </w:rPr>
        <w:t>2005.</w:t>
      </w:r>
    </w:p>
    <w:p w:rsidR="00A76A5C" w:rsidRPr="003778AF" w:rsidRDefault="00A76A5C" w:rsidP="006823E8">
      <w:pPr>
        <w:pStyle w:val="af2"/>
        <w:numPr>
          <w:ilvl w:val="0"/>
          <w:numId w:val="20"/>
        </w:numPr>
        <w:ind w:left="0" w:right="0" w:firstLine="709"/>
        <w:jc w:val="both"/>
        <w:rPr>
          <w:b w:val="0"/>
          <w:bCs w:val="0"/>
          <w:sz w:val="28"/>
          <w:szCs w:val="28"/>
        </w:rPr>
      </w:pPr>
      <w:r w:rsidRPr="003778AF">
        <w:rPr>
          <w:b w:val="0"/>
          <w:bCs w:val="0"/>
          <w:sz w:val="28"/>
          <w:szCs w:val="28"/>
        </w:rPr>
        <w:t>Финансы.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Денежное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обращение.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Кредит: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Учебник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для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вузов.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Под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ред.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Проф.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Л.А.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Дробозиной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–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М.: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Финансы,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ЮНИТИ,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2007.</w:t>
      </w:r>
    </w:p>
    <w:p w:rsidR="00A76A5C" w:rsidRPr="003778AF" w:rsidRDefault="00A76A5C" w:rsidP="006823E8">
      <w:pPr>
        <w:pStyle w:val="af2"/>
        <w:numPr>
          <w:ilvl w:val="0"/>
          <w:numId w:val="20"/>
        </w:numPr>
        <w:ind w:left="0" w:right="0" w:firstLine="709"/>
        <w:jc w:val="both"/>
        <w:rPr>
          <w:b w:val="0"/>
          <w:bCs w:val="0"/>
          <w:sz w:val="28"/>
          <w:szCs w:val="28"/>
        </w:rPr>
      </w:pPr>
      <w:r w:rsidRPr="003778AF">
        <w:rPr>
          <w:b w:val="0"/>
          <w:bCs w:val="0"/>
          <w:sz w:val="28"/>
          <w:szCs w:val="28"/>
        </w:rPr>
        <w:t>Финансы,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денежное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обращение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и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кредит.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Учебник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/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Под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ред.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В.К.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Сенчагова,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А.И.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Архипова.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–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М.: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Проспект,</w:t>
      </w:r>
      <w:r w:rsidR="003778AF">
        <w:rPr>
          <w:b w:val="0"/>
          <w:bCs w:val="0"/>
          <w:sz w:val="28"/>
          <w:szCs w:val="28"/>
        </w:rPr>
        <w:t xml:space="preserve"> </w:t>
      </w:r>
      <w:r w:rsidRPr="003778AF">
        <w:rPr>
          <w:b w:val="0"/>
          <w:bCs w:val="0"/>
          <w:sz w:val="28"/>
          <w:szCs w:val="28"/>
        </w:rPr>
        <w:t>2007.</w:t>
      </w:r>
    </w:p>
    <w:p w:rsidR="00A76A5C" w:rsidRPr="003778AF" w:rsidRDefault="003778AF" w:rsidP="006823E8">
      <w:pPr>
        <w:pStyle w:val="af2"/>
        <w:numPr>
          <w:ilvl w:val="0"/>
          <w:numId w:val="20"/>
        </w:numPr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Хайнуллин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Г.Г.,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журнал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«Финансовый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эксперт».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М.: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Сириус,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№7,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2008</w:t>
      </w:r>
    </w:p>
    <w:p w:rsidR="00A76A5C" w:rsidRPr="003778AF" w:rsidRDefault="003778AF" w:rsidP="006823E8">
      <w:pPr>
        <w:pStyle w:val="af2"/>
        <w:numPr>
          <w:ilvl w:val="0"/>
          <w:numId w:val="20"/>
        </w:numPr>
        <w:ind w:left="0" w:righ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Чешкин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В.А.,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журнал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«Коммерсантъ».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-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М.: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Деловая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литература,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№11,</w:t>
      </w:r>
      <w:r>
        <w:rPr>
          <w:b w:val="0"/>
          <w:bCs w:val="0"/>
          <w:sz w:val="28"/>
          <w:szCs w:val="28"/>
        </w:rPr>
        <w:t xml:space="preserve"> </w:t>
      </w:r>
      <w:r w:rsidR="00A76A5C" w:rsidRPr="003778AF">
        <w:rPr>
          <w:b w:val="0"/>
          <w:bCs w:val="0"/>
          <w:sz w:val="28"/>
          <w:szCs w:val="28"/>
        </w:rPr>
        <w:t>2008</w:t>
      </w:r>
    </w:p>
    <w:p w:rsidR="00A76A5C" w:rsidRPr="001D5A5C" w:rsidRDefault="00A76A5C" w:rsidP="001D5A5C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1D5A5C">
        <w:rPr>
          <w:b/>
          <w:caps/>
          <w:sz w:val="28"/>
          <w:szCs w:val="28"/>
        </w:rPr>
        <w:t>Приложение</w:t>
      </w:r>
      <w:r w:rsidR="003778AF" w:rsidRPr="001D5A5C">
        <w:rPr>
          <w:b/>
          <w:caps/>
          <w:sz w:val="28"/>
          <w:szCs w:val="28"/>
        </w:rPr>
        <w:t xml:space="preserve"> </w:t>
      </w:r>
      <w:r w:rsidRPr="001D5A5C">
        <w:rPr>
          <w:b/>
          <w:caps/>
          <w:sz w:val="28"/>
          <w:szCs w:val="28"/>
        </w:rPr>
        <w:t>1</w:t>
      </w:r>
    </w:p>
    <w:p w:rsidR="001D5A5C" w:rsidRDefault="001D5A5C" w:rsidP="006823E8">
      <w:pPr>
        <w:spacing w:line="360" w:lineRule="auto"/>
        <w:ind w:firstLine="709"/>
        <w:jc w:val="both"/>
        <w:rPr>
          <w:sz w:val="28"/>
          <w:szCs w:val="28"/>
        </w:rPr>
      </w:pPr>
    </w:p>
    <w:p w:rsidR="00A76A5C" w:rsidRPr="001D5A5C" w:rsidRDefault="00A76A5C" w:rsidP="001D5A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5A5C">
        <w:rPr>
          <w:b/>
          <w:sz w:val="28"/>
          <w:szCs w:val="28"/>
        </w:rPr>
        <w:t>Квартальная</w:t>
      </w:r>
      <w:r w:rsidR="003778AF" w:rsidRPr="001D5A5C">
        <w:rPr>
          <w:b/>
          <w:sz w:val="28"/>
          <w:szCs w:val="28"/>
        </w:rPr>
        <w:t xml:space="preserve"> </w:t>
      </w:r>
      <w:r w:rsidRPr="001D5A5C">
        <w:rPr>
          <w:b/>
          <w:sz w:val="28"/>
          <w:szCs w:val="28"/>
        </w:rPr>
        <w:t>бухгалтерская</w:t>
      </w:r>
      <w:r w:rsidR="003778AF" w:rsidRPr="001D5A5C">
        <w:rPr>
          <w:b/>
          <w:sz w:val="28"/>
          <w:szCs w:val="28"/>
        </w:rPr>
        <w:t xml:space="preserve"> </w:t>
      </w:r>
      <w:r w:rsidRPr="001D5A5C">
        <w:rPr>
          <w:b/>
          <w:sz w:val="28"/>
          <w:szCs w:val="28"/>
        </w:rPr>
        <w:t>отчетность</w:t>
      </w:r>
    </w:p>
    <w:p w:rsidR="00A76A5C" w:rsidRPr="001D5A5C" w:rsidRDefault="00A76A5C" w:rsidP="001D5A5C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1D5A5C">
        <w:rPr>
          <w:b/>
          <w:sz w:val="28"/>
          <w:szCs w:val="28"/>
        </w:rPr>
        <w:t>ООО</w:t>
      </w:r>
      <w:r w:rsidR="003778AF" w:rsidRPr="001D5A5C">
        <w:rPr>
          <w:b/>
          <w:sz w:val="28"/>
          <w:szCs w:val="28"/>
        </w:rPr>
        <w:t xml:space="preserve"> </w:t>
      </w:r>
      <w:r w:rsidRPr="001D5A5C">
        <w:rPr>
          <w:b/>
          <w:sz w:val="28"/>
          <w:szCs w:val="28"/>
        </w:rPr>
        <w:t>«ХКФ</w:t>
      </w:r>
      <w:r w:rsidR="003778AF" w:rsidRPr="001D5A5C">
        <w:rPr>
          <w:b/>
          <w:sz w:val="28"/>
          <w:szCs w:val="28"/>
        </w:rPr>
        <w:t xml:space="preserve"> </w:t>
      </w:r>
      <w:r w:rsidRPr="001D5A5C">
        <w:rPr>
          <w:b/>
          <w:sz w:val="28"/>
          <w:szCs w:val="28"/>
        </w:rPr>
        <w:t>Банк»</w:t>
      </w:r>
    </w:p>
    <w:p w:rsidR="00A76A5C" w:rsidRPr="003778AF" w:rsidRDefault="00A76A5C" w:rsidP="006823E8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14"/>
        </w:rPr>
      </w:pPr>
    </w:p>
    <w:p w:rsidR="001D5A5C" w:rsidRPr="00045B1F" w:rsidRDefault="001D5A5C" w:rsidP="001D5A5C">
      <w:pPr>
        <w:jc w:val="center"/>
        <w:rPr>
          <w:sz w:val="28"/>
          <w:szCs w:val="28"/>
        </w:rPr>
      </w:pPr>
      <w:r w:rsidRPr="00045B1F">
        <w:rPr>
          <w:sz w:val="28"/>
          <w:szCs w:val="28"/>
        </w:rPr>
        <w:t>Квартальная бухгалтерская отчетность</w:t>
      </w:r>
    </w:p>
    <w:p w:rsidR="001D5A5C" w:rsidRPr="00045B1F" w:rsidRDefault="001D5A5C" w:rsidP="001D5A5C">
      <w:pPr>
        <w:jc w:val="center"/>
        <w:rPr>
          <w:caps/>
          <w:sz w:val="28"/>
          <w:szCs w:val="28"/>
        </w:rPr>
      </w:pPr>
      <w:r w:rsidRPr="00045B1F">
        <w:rPr>
          <w:sz w:val="28"/>
          <w:szCs w:val="28"/>
        </w:rPr>
        <w:t>ООО «ХКФ Банк»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                                                                             Банковская отчетность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        +--------------+------------------------------------------------------------------+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       |Код территории|                 Код кредитной организации (филиала)|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|  по ОКАТО    +----------------+---------------------+---------------+-----------+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     |              |    по ОКПО     |      Основной       |Регистрационный|    БИК|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              |              |                |   государственный   |номер (/поряд-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       |              |                |регистрационный номер| ковый номер)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     +--------------+----------------+---------------------+---------------+-----------+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|45272         |09807804        |1027700280937        |   0316        | 044585216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                +--------------+----------------+---------------------+---------------+-----------+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</w:p>
    <w:p w:rsidR="001D5A5C" w:rsidRPr="001D5A5C" w:rsidRDefault="001D5A5C" w:rsidP="001D5A5C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14"/>
        </w:rPr>
      </w:pPr>
      <w:r w:rsidRPr="001D5A5C">
        <w:rPr>
          <w:rFonts w:ascii="Times New Roman" w:hAnsi="Times New Roman"/>
          <w:b/>
          <w:sz w:val="28"/>
          <w:szCs w:val="14"/>
        </w:rPr>
        <w:t>ОТЧЕТ О ПРИБЫЛЯХ И УБЫТКАХ КРЕДИТНОЙ ОРГАНИЗАЦИИ</w:t>
      </w:r>
    </w:p>
    <w:p w:rsidR="001D5A5C" w:rsidRPr="001D5A5C" w:rsidRDefault="001D5A5C" w:rsidP="001D5A5C">
      <w:pPr>
        <w:pStyle w:val="ae"/>
        <w:spacing w:line="360" w:lineRule="auto"/>
        <w:jc w:val="center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по состоянию на 01.10.2008 г.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</w:p>
    <w:p w:rsidR="001D5A5C" w:rsidRPr="001D5A5C" w:rsidRDefault="001D5A5C" w:rsidP="001D5A5C">
      <w:pPr>
        <w:pStyle w:val="ae"/>
        <w:spacing w:line="360" w:lineRule="auto"/>
        <w:jc w:val="right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Наименование кредитной организации (ее филиала)</w:t>
      </w:r>
    </w:p>
    <w:p w:rsidR="001D5A5C" w:rsidRPr="001D5A5C" w:rsidRDefault="001D5A5C" w:rsidP="001D5A5C">
      <w:pPr>
        <w:pStyle w:val="ae"/>
        <w:spacing w:line="360" w:lineRule="auto"/>
        <w:jc w:val="right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ООО ХКФ Банк</w:t>
      </w:r>
    </w:p>
    <w:p w:rsidR="001D5A5C" w:rsidRPr="001D5A5C" w:rsidRDefault="001D5A5C" w:rsidP="001D5A5C">
      <w:pPr>
        <w:pStyle w:val="ae"/>
        <w:spacing w:line="360" w:lineRule="auto"/>
        <w:jc w:val="right"/>
        <w:rPr>
          <w:rFonts w:ascii="Times New Roman" w:hAnsi="Times New Roman"/>
          <w:sz w:val="28"/>
          <w:szCs w:val="14"/>
        </w:rPr>
      </w:pPr>
    </w:p>
    <w:p w:rsidR="001D5A5C" w:rsidRPr="001D5A5C" w:rsidRDefault="001D5A5C" w:rsidP="001D5A5C">
      <w:pPr>
        <w:pStyle w:val="ae"/>
        <w:spacing w:line="360" w:lineRule="auto"/>
        <w:jc w:val="right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Почтовый адрес</w:t>
      </w:r>
    </w:p>
    <w:p w:rsidR="001D5A5C" w:rsidRPr="001D5A5C" w:rsidRDefault="001D5A5C" w:rsidP="001D5A5C">
      <w:pPr>
        <w:pStyle w:val="ae"/>
        <w:spacing w:line="360" w:lineRule="auto"/>
        <w:jc w:val="right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124482, Москва, Зеленоград, к.317 А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</w:p>
    <w:p w:rsidR="001D5A5C" w:rsidRPr="001D5A5C" w:rsidRDefault="001D5A5C" w:rsidP="001D5A5C">
      <w:pPr>
        <w:pStyle w:val="ae"/>
        <w:spacing w:line="360" w:lineRule="auto"/>
        <w:jc w:val="right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Код формы 0409102</w:t>
      </w:r>
    </w:p>
    <w:p w:rsidR="001D5A5C" w:rsidRPr="001D5A5C" w:rsidRDefault="001D5A5C" w:rsidP="001D5A5C">
      <w:pPr>
        <w:pStyle w:val="ae"/>
        <w:spacing w:line="360" w:lineRule="auto"/>
        <w:jc w:val="right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Квартальная</w:t>
      </w:r>
    </w:p>
    <w:p w:rsidR="001D5A5C" w:rsidRPr="001D5A5C" w:rsidRDefault="001D5A5C" w:rsidP="001D5A5C">
      <w:pPr>
        <w:pStyle w:val="ae"/>
        <w:spacing w:line="360" w:lineRule="auto"/>
        <w:jc w:val="right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тыс.руб.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+-----+-------------------------------------+---------+-----------------------+---------------+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Суммы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№  | Наименование  статей | Символы +--------------+--------------+     Всего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п/п |                                           |         |  в рублях    |в ин.валюте и | (гр.4 + гр.5)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|драг.металлах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в  рублевом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эквиваленте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  |                        2                       |    3    |      4       |       5      |       6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Глава I. ДОХОДЫ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А. От банковских операций и других сделок  |         |              |              |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1. Процентные доходы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По предоставленным кредитам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Минфину России                             | 11101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Финансовым органам субъектов Российской | 11102   |       0|         0|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и органов местного самоуправления   |       |          |         |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3 | Государственным внебюджетным фондам Российской| 11103 |   0|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 4 | Внебюджетным фондам субъектов Российской      | 11104   |       0| </w:t>
      </w:r>
      <w:r>
        <w:rPr>
          <w:rFonts w:ascii="Times New Roman" w:hAnsi="Times New Roman"/>
          <w:sz w:val="28"/>
          <w:szCs w:val="14"/>
        </w:rPr>
        <w:t xml:space="preserve">     0| </w:t>
      </w:r>
      <w:r w:rsidRPr="001D5A5C">
        <w:rPr>
          <w:rFonts w:ascii="Times New Roman" w:hAnsi="Times New Roman"/>
          <w:sz w:val="28"/>
          <w:szCs w:val="14"/>
        </w:rPr>
        <w:t>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и органов местного самоуправления   |      |            |           |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Финансовым организациям, находящимся в фе- | 11105   |      0|   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деральной собственности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Коммерческим организациям, находящимся в      | 11106   |     0|  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федеральной собственности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Некоммерческим организациям, находящимся | 11107   |        0|      0|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в федеральной собственности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 8 |  Финансовым организациям, находящимся в госу-  | 11108 |       0| </w:t>
      </w:r>
      <w:r>
        <w:rPr>
          <w:rFonts w:ascii="Times New Roman" w:hAnsi="Times New Roman"/>
          <w:sz w:val="28"/>
          <w:szCs w:val="14"/>
        </w:rPr>
        <w:t xml:space="preserve">     0| </w:t>
      </w:r>
      <w:r w:rsidRPr="001D5A5C">
        <w:rPr>
          <w:rFonts w:ascii="Times New Roman" w:hAnsi="Times New Roman"/>
          <w:sz w:val="28"/>
          <w:szCs w:val="14"/>
        </w:rPr>
        <w:t xml:space="preserve">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  |         |  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9 |  Коммерческим организациям, находящимся в госу-| 11109   |     0|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   |           |           |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10 |  Некоммерческим организациям, находящимся в го-| 11110 |     0|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сударственной(кроме федеральной) собственности|     |        |       |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11 |  Негосударственным финансовым организациям     | 11111   |      0|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12 | Негосударственным коммерческим организациям |11112|40945| 0| 40945|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13 |  Негосударственным некоммерческим организациям | 11113 |   0|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14 |  Индивидуальным предпринимателям       | 11114   |     1592|       0|    1592|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15 |  Гражданам (физическим лицам)     | 11115   |  7426533|  321007| 7747540|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16 |  Юридическим лицам - нерезидентам   | 11116   |   319735|   5841| 325576|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17 |  Физическим лицам - нерезидентам     | 11117   |     1584|     6832|     8416|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18 |  Кредитным организациям               | 11118   |     10337|    19895|      30232|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19 |  Банкам-нерезидентам                      | 11119   |         0|      21065|       21065|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   |  Итого по символам 11101-11119            |    0   | 7800726| </w:t>
      </w:r>
      <w:r w:rsidR="001A0967">
        <w:rPr>
          <w:rFonts w:ascii="Times New Roman" w:hAnsi="Times New Roman"/>
          <w:sz w:val="28"/>
          <w:szCs w:val="14"/>
        </w:rPr>
        <w:t xml:space="preserve">374640| </w:t>
      </w:r>
      <w:r w:rsidRPr="001D5A5C">
        <w:rPr>
          <w:rFonts w:ascii="Times New Roman" w:hAnsi="Times New Roman"/>
          <w:sz w:val="28"/>
          <w:szCs w:val="14"/>
        </w:rPr>
        <w:t>8175366|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По прочим размещенным средствам в:       |    |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Минфине России                          | 11201   |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Финансовых органах субъектов Российской  | 11202   |        0|         0|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и органов местного самоуправления   |      |         | 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 3 |  Государственных внебюджетных фондах Российской| 11203   |  0|  </w:t>
      </w:r>
      <w:r w:rsidR="001A0967">
        <w:rPr>
          <w:rFonts w:ascii="Times New Roman" w:hAnsi="Times New Roman"/>
          <w:sz w:val="28"/>
          <w:szCs w:val="14"/>
        </w:rPr>
        <w:t xml:space="preserve">   0|</w:t>
      </w:r>
      <w:r w:rsidRPr="001D5A5C">
        <w:rPr>
          <w:rFonts w:ascii="Times New Roman" w:hAnsi="Times New Roman"/>
          <w:sz w:val="28"/>
          <w:szCs w:val="14"/>
        </w:rPr>
        <w:t xml:space="preserve">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Внебюджетных фондах субъектов Российской | 11204   |     0|    0|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и органов местного самоуправления   |      |         |        |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Финансовых организациях, находящихся в фе- | 11205   |    0|     0|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деральной собственности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Коммерческих организациях, находящихся в | 11206 |  0|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федеральной собственности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Некоммерческих организациях, находящихся | 11207   |      0|     0|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в федеральной собственности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Финансовых организациях, находящихся в госу-  | 11208   |    0| 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 |         |  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9 |  Коммерческих организациях, находящихся в госу-| 11209   |   0|   0|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 |       |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10 |  Некоммерческих организациях, находящихся в го-| 11210   |    0|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сударственной(кроме федеральной) собственности|     |        |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11 |  Негосударственных финансовых организациях</w:t>
      </w:r>
      <w:r w:rsidR="001A0967">
        <w:rPr>
          <w:rFonts w:ascii="Times New Roman" w:hAnsi="Times New Roman"/>
          <w:sz w:val="28"/>
          <w:szCs w:val="14"/>
        </w:rPr>
        <w:t xml:space="preserve"> </w:t>
      </w:r>
      <w:r w:rsidRPr="001D5A5C">
        <w:rPr>
          <w:rFonts w:ascii="Times New Roman" w:hAnsi="Times New Roman"/>
          <w:sz w:val="28"/>
          <w:szCs w:val="14"/>
        </w:rPr>
        <w:t>| 11211  |  18383|  0|  18383|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12 |  Негосударственных коммерческих организациях   | 11212   |   0|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13 |  Негосударственных некоммерческих организациях | 11213 |    0|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14 |  Юридических лицах - нерезидентах            | 11214   |       0|    2864|  2864|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15 |  Кредитных организациях              | 11215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16 |  Банках-нерезидентах                     | 11216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17 |  В Банке России                                | 11217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11201-11217        |     0   |      18383|     2864|      21247|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3. По денежным средствам на счетах      |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В Банке России                            | 11301   |             0|            39|             39|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В кредитных организациях         | 11302   |            99|            10|            109|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В банках-нерезидентах                 | 11303   |             0|            77|             77|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11301-11303    |     0   |            99|           126|            225|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+-----+-----------------------------------+--------+-------------+-------------+--------------+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4. По депозитам размещенным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В Банке России                                | 11401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В кредитных организациях             | 11402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В банках-нерезидентах              | 11403   |             0|          8252|           8252|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+-----+--------------------------------+---------+--------------+--------------+--------------+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11401-11403         |     0   |             0|          8252|    8252|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5. По вложениям в долговые обязательства   |         |              |   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(кроме векселей)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Российской Федерации                 | 11501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Субъектов Российской Федерации и органов  | 11502   |          0|  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местного самоуправления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Банка России                              | 11503   |          3810|             0|           3810|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Кредитных организаций              | 11504   |          8122|             0|        8122|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Прочие долговые обязательства          | 11505   |       727|          0|         727|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Иностранных государств                 | 11506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Банков-нерезидентов                      | 11507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Прочие долговые обязательства нерезидентов | 11508   |       0|        0|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+-----+----------------------------------+---------+-------------+-------------+--------------+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11501-11508 |     0   |         12659|             0|          12659|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6. По учтенным векселям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Органов федеральной власти          | 11601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Органов власти субъектов Российской Федерации | 11602 |    0|  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 органов местного самоуправления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Кредитных организаций                  | 11603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Векселям прочих резидентов          | 11604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Органов государственной власти иностранных | 11605   |       0|  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государств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Органов местной власти иностранных государств | 11606   |    0|     0|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Банков-нерезидентов                       | 11607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Векселям прочих нерезидентов      | 11608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11601-11608         |     0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1              |     0   |       7831867|        385882|        8217749|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2. Другие доходы от банковских операций |     |         |  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и других сделок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Доходы от открытия и ведения банковских |     |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счетов, расчетного и кассового обслуживания |    |         |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клиентов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1 | Вознаграждение за открытие и ведение банковс- | 12101 | 89695|  1| 89696|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ких счетов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2 | Вознаграждение за расчетное и кассовое | 12102 | 9409314|  1299|9410613|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обслуживание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12101-12102     |     0   |    9499009|    1300|    9500309|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Доходы от купли-продажи иностранной валюты  |      |          |         |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в наличной и безналичной формах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1 | Доходы от купли-продажи иностранной валюты | 12201| 213149| х </w:t>
      </w:r>
      <w:r w:rsidR="0043707A">
        <w:rPr>
          <w:rFonts w:ascii="Times New Roman" w:hAnsi="Times New Roman"/>
          <w:sz w:val="28"/>
          <w:szCs w:val="14"/>
        </w:rPr>
        <w:t xml:space="preserve">| </w:t>
      </w:r>
      <w:r w:rsidRPr="001D5A5C">
        <w:rPr>
          <w:rFonts w:ascii="Times New Roman" w:hAnsi="Times New Roman"/>
          <w:sz w:val="28"/>
          <w:szCs w:val="14"/>
        </w:rPr>
        <w:t>213149|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в наличной и безналичной формах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символу 12201         |     0   |        213149|      х       |         213149|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3. Доходы от выдачи банковских гарантий и  |      |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поручительств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43707A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 xml:space="preserve">| </w:t>
      </w:r>
      <w:r w:rsidR="001D5A5C" w:rsidRPr="001D5A5C">
        <w:rPr>
          <w:rFonts w:ascii="Times New Roman" w:hAnsi="Times New Roman"/>
          <w:sz w:val="28"/>
          <w:szCs w:val="14"/>
        </w:rPr>
        <w:t xml:space="preserve">1 |  Доходы от выдачи банковских гарантий и по- | 12301   |  12458| </w:t>
      </w:r>
      <w:r>
        <w:rPr>
          <w:rFonts w:ascii="Times New Roman" w:hAnsi="Times New Roman"/>
          <w:sz w:val="28"/>
          <w:szCs w:val="14"/>
        </w:rPr>
        <w:t xml:space="preserve"> 0| </w:t>
      </w:r>
      <w:r w:rsidR="001D5A5C" w:rsidRPr="001D5A5C">
        <w:rPr>
          <w:rFonts w:ascii="Times New Roman" w:hAnsi="Times New Roman"/>
          <w:sz w:val="28"/>
          <w:szCs w:val="14"/>
        </w:rPr>
        <w:t xml:space="preserve"> 12458|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ручительств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символу 12301             |     0   |         12458|             0|          12458|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4. Доходы от проведения других сделок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От погашения и реализации приобретенных | 12401   |       0|  х   |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прав требования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От операций по доверительному управлению  | 12402   |        0|     0|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имуществом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От операций с драгоценными металлами и др</w:t>
      </w:r>
      <w:r w:rsidR="00DC33AC">
        <w:rPr>
          <w:rFonts w:ascii="Times New Roman" w:hAnsi="Times New Roman"/>
          <w:sz w:val="28"/>
          <w:szCs w:val="14"/>
        </w:rPr>
        <w:t xml:space="preserve">а- | 12403 |   0|   х   | </w:t>
      </w:r>
      <w:r w:rsidRPr="001D5A5C">
        <w:rPr>
          <w:rFonts w:ascii="Times New Roman" w:hAnsi="Times New Roman"/>
          <w:sz w:val="28"/>
          <w:szCs w:val="14"/>
        </w:rPr>
        <w:t>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гоценными камнями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От предоставления в аренду специальных по- | 12404   |  2932|     0|</w:t>
      </w:r>
      <w:r w:rsidR="00DC33AC">
        <w:rPr>
          <w:rFonts w:ascii="Times New Roman" w:hAnsi="Times New Roman"/>
          <w:sz w:val="28"/>
          <w:szCs w:val="14"/>
        </w:rPr>
        <w:t xml:space="preserve"> </w:t>
      </w:r>
      <w:r w:rsidRPr="001D5A5C">
        <w:rPr>
          <w:rFonts w:ascii="Times New Roman" w:hAnsi="Times New Roman"/>
          <w:sz w:val="28"/>
          <w:szCs w:val="14"/>
        </w:rPr>
        <w:t>2932|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мещений и сейфов для хранения документов и    |     |         |        |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ценностей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От операций финансовой аренды (лизинга) | 12405   |  0|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6 |От оказания консультационных и информацион-</w:t>
      </w:r>
      <w:r w:rsidR="00DC33AC">
        <w:rPr>
          <w:rFonts w:ascii="Times New Roman" w:hAnsi="Times New Roman"/>
          <w:sz w:val="28"/>
          <w:szCs w:val="14"/>
        </w:rPr>
        <w:t>|</w:t>
      </w:r>
      <w:r w:rsidRPr="001D5A5C">
        <w:rPr>
          <w:rFonts w:ascii="Times New Roman" w:hAnsi="Times New Roman"/>
          <w:sz w:val="28"/>
          <w:szCs w:val="14"/>
        </w:rPr>
        <w:t>12406</w:t>
      </w:r>
      <w:r w:rsidR="00DC33AC">
        <w:rPr>
          <w:rFonts w:ascii="Times New Roman" w:hAnsi="Times New Roman"/>
          <w:sz w:val="28"/>
          <w:szCs w:val="14"/>
        </w:rPr>
        <w:t>|33158|12951|</w:t>
      </w:r>
      <w:r w:rsidRPr="001D5A5C">
        <w:rPr>
          <w:rFonts w:ascii="Times New Roman" w:hAnsi="Times New Roman"/>
          <w:sz w:val="28"/>
          <w:szCs w:val="14"/>
        </w:rPr>
        <w:t>46109|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ных услуг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12401-12406   |     0   |     36090|   12951|          49041|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2                |     0   |       9760706|         14251|        9774957|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|Итого по группе доходов А "От банковских опе-|0|17592573|400133|</w:t>
      </w:r>
      <w:r w:rsidR="00DC33AC">
        <w:rPr>
          <w:rFonts w:ascii="Times New Roman" w:hAnsi="Times New Roman"/>
          <w:sz w:val="28"/>
          <w:szCs w:val="14"/>
        </w:rPr>
        <w:t>17992706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раций и других сделок" (1 - 2 разделы)        |         |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Б. Операционные доходы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3. Доходы от операций с ценными     |      |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бумагами, кроме процентов, дивидендов и        |      |          |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переоценки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Доходы от операций с приобретенными ценными |     |           |         |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бумагами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Российской Федерации                   | 13101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Субъектов Российской Федерации и органов | 13102   |      0|   х   |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местного самоуправления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Банка России                                  | 13103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Кредитных организаций             | 13104   |           417|      х       |            417|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Прочих ценных бумаг                     | 13105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Иностранных государств                 | 13106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Банков-нерезидентов                      | 13107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Прочих ценных бумаг нерезидентов   | 13108   |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13101-13108      |     0   |           417|              |            417|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Доходы от операций с выпущенными ценными  |         |     |           |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бумагами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Доходы от операций с выпущенными ценными | 13201   |      0|      0|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бумагами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символу 13201            |     0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3                            |     0   |           417|             0|            417|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4. Доходы от участия в капитале других  |       |           |        |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организаций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Дивиденды от вложений в акции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Кредитных организаций               | 14101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Других организаций                  | 14102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Банков-нерезидентов             | 14103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Др</w:t>
      </w:r>
      <w:r w:rsidR="00DC33AC">
        <w:rPr>
          <w:rFonts w:ascii="Times New Roman" w:hAnsi="Times New Roman"/>
          <w:sz w:val="28"/>
          <w:szCs w:val="14"/>
        </w:rPr>
        <w:t xml:space="preserve">угих организаций-нерезидентов </w:t>
      </w:r>
      <w:r w:rsidRPr="001D5A5C">
        <w:rPr>
          <w:rFonts w:ascii="Times New Roman" w:hAnsi="Times New Roman"/>
          <w:sz w:val="28"/>
          <w:szCs w:val="14"/>
        </w:rPr>
        <w:t xml:space="preserve"> | 14104   |          0|          11|             11|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14101-14104       |     0   |             0|            11|             11|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Дивиденды от вложений в акции дочерних и    |   |         |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зависимых обществ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Кредитных организаций          | 14201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Других организаций               | 14202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Банков-нерезидентов              | 14203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Других организаций-нерезидентов   | 14204   |    566911|        0|    566911|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14201-14204       |     0   |      566911|       0|     566911|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3. Доходы от участия в хозяйственных обществах |    |         | 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(кроме акционерных)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Кредитных организациях              | 14301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Банках-нерезидентах                | 14302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Других организациях                | 14303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Других организациях-нерезидентах   | 14304   |           0|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14301-14304         |     0   |             0|             0|              0|</w:t>
      </w:r>
    </w:p>
    <w:p w:rsidR="001D5A5C" w:rsidRPr="001D5A5C" w:rsidRDefault="00DC33A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+-----+-----------</w:t>
      </w:r>
      <w:r w:rsidR="001D5A5C" w:rsidRPr="001D5A5C">
        <w:rPr>
          <w:rFonts w:ascii="Times New Roman" w:hAnsi="Times New Roman"/>
          <w:sz w:val="28"/>
          <w:szCs w:val="14"/>
        </w:rPr>
        <w:t>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4. Доходы от участия в дочерних и зависимых    |     |          |          |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хозяйственных обществах (кроме акционерных) |      |        |  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Кредитных организациях                | 14401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Банках-нерезидентах                      | 14402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Других организациях                      | 14403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Других организациях-нерезидентах         | 14404   |          0|           0|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14401-14404        |     0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4               |     0   |        566911|            11|         566922|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5. Положительная переоценка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Положительная переоценка ценных бумаг,  |         |      |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средств в иностранной валюте, драгоценных   |     |         |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металлов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Ценных бумаг (балансовый счет № 70602, при | 15101 |   4974|  х  |  4974|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составлении годового бухгалтерского отчета -  |     |           | 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балансовый счет № 70702)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2 Средств в иностранной валюте (балансовый | 15102 |12339481|</w:t>
      </w:r>
      <w:r w:rsidR="00DC33AC">
        <w:rPr>
          <w:rFonts w:ascii="Times New Roman" w:hAnsi="Times New Roman"/>
          <w:sz w:val="28"/>
          <w:szCs w:val="14"/>
        </w:rPr>
        <w:t>х|</w:t>
      </w:r>
      <w:r w:rsidRPr="001D5A5C">
        <w:rPr>
          <w:rFonts w:ascii="Times New Roman" w:hAnsi="Times New Roman"/>
          <w:sz w:val="28"/>
          <w:szCs w:val="14"/>
        </w:rPr>
        <w:t xml:space="preserve"> 12339481|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счет № 70603, при составлении годового бухгал-|     |       |           |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терского отчета - балансовый счет № 70703)    |      |           |          |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Драгоценных металлов (балансовый счет № 70604,| 15103   |    0|  х  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при составлении годового бухгалтерского   |      |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отчета - балансовый счет № 70704)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15101-15103     |     0   |      12344455|  х    |   12344455|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Доходы от применения встроенных производных |   |           |        |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инструментов, неотделяемых от основного     |     |         |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договора (балансовый счет № 70605, при      |     |         |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составлении годового бухгалтерского     |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отчета - балансовый счет № 70705):     |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От изменения курса ценной бумаги| 15201   |       0|     х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От изменения валютного курса         | 15202   | 996|      х       |            996|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От изменения индекса цен           | 15203   |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От изменения других переменных         | 15204   |             0|      х       |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15201-15204      |     0   |           996|      х       |   996|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5              |     0   |      12345451|      х       |       12345451|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6. Другие операционные доходы   |         |              |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Доходы от расчетных (беспоставочных) срочных|         |     |     |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сделок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От изменения ставки процента     | 16101   |  74733|             0|          74733|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От изменения курса ценной бумаги       | 16102   |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От изменения валютного курса    | 16103   | 1303727|  1071564| 2375291|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От изменения индекса цен           | 16104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От изменения других переменных         | 16105   |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16101-16105      |  0   |       1378460|  1071564|2450024|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Комиссионные вознаграждения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За проведение операций с валютными ценностями | 16201   |  0| 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От оказания посреднических услуг по брокерским| 16202   | 100|   0| 100|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 аналогичным договорам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По другим операциям   | 16203   |       3293150|           192|        3293342|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16201-16203   |     0   |3293250|  192|        3293442|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3. Другие операционные доходы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От сдачи имущества в аренду    | 16301   |         21271|     0|          21271|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От выбытия (реализации) имущества   | 16302   |   36500|   х   |   36500|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От дооценки основных средств после их уценки  | 16303   |     0|х 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От передачи активов в доверительное управление| 16304   |     0|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5От восстановления сумм резервов на возможные|16305|10307870|х|10307870|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потери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</w:t>
      </w:r>
      <w:r w:rsidR="006B36C3">
        <w:rPr>
          <w:rFonts w:ascii="Times New Roman" w:hAnsi="Times New Roman"/>
          <w:sz w:val="28"/>
          <w:szCs w:val="14"/>
        </w:rPr>
        <w:t xml:space="preserve"> |  Прочие операционные доходы </w:t>
      </w:r>
      <w:r w:rsidRPr="001D5A5C">
        <w:rPr>
          <w:rFonts w:ascii="Times New Roman" w:hAnsi="Times New Roman"/>
          <w:sz w:val="28"/>
          <w:szCs w:val="14"/>
        </w:rPr>
        <w:t>| 16306   |          8543|             0|           8543|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16301-16306      |     0   |      10374184|   0|    10374184|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6        |     0   |      15045894|       1071756|       16117650|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Итого по группе доходов Б "Операционные дохо-27958673|</w:t>
      </w:r>
      <w:r w:rsidR="006B36C3">
        <w:rPr>
          <w:rFonts w:ascii="Times New Roman" w:hAnsi="Times New Roman"/>
          <w:sz w:val="28"/>
          <w:szCs w:val="14"/>
        </w:rPr>
        <w:t>1071767|</w:t>
      </w:r>
      <w:r w:rsidRPr="001D5A5C">
        <w:rPr>
          <w:rFonts w:ascii="Times New Roman" w:hAnsi="Times New Roman"/>
          <w:sz w:val="28"/>
          <w:szCs w:val="14"/>
        </w:rPr>
        <w:t>29030440|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ды" (3 - 6) разделы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В. Прочие доходы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7. Прочие доходы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Штрафы, пени, неустойки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1 | По операциям привлечения и предоставления</w:t>
      </w:r>
      <w:r w:rsidR="006B36C3">
        <w:rPr>
          <w:rFonts w:ascii="Times New Roman" w:hAnsi="Times New Roman"/>
          <w:sz w:val="28"/>
          <w:szCs w:val="14"/>
        </w:rPr>
        <w:t>|</w:t>
      </w:r>
      <w:r w:rsidRPr="001D5A5C">
        <w:rPr>
          <w:rFonts w:ascii="Times New Roman" w:hAnsi="Times New Roman"/>
          <w:sz w:val="28"/>
          <w:szCs w:val="14"/>
        </w:rPr>
        <w:t>17101</w:t>
      </w:r>
      <w:r w:rsidR="006B36C3">
        <w:rPr>
          <w:rFonts w:ascii="Times New Roman" w:hAnsi="Times New Roman"/>
          <w:sz w:val="28"/>
          <w:szCs w:val="14"/>
        </w:rPr>
        <w:t>|1707016|7246|</w:t>
      </w:r>
      <w:r w:rsidRPr="001D5A5C">
        <w:rPr>
          <w:rFonts w:ascii="Times New Roman" w:hAnsi="Times New Roman"/>
          <w:sz w:val="28"/>
          <w:szCs w:val="14"/>
        </w:rPr>
        <w:t>1714262|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|  (размещения) денежных средств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По другим банковским операциям и сделкам      | 17102   |   25|   0| 25|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По прочим (хозяйственным) операциям           | 17103   |   438|   0|  438|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17101-17103      |   0   |   1707479|    7246|        1714725|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Доходы прошлых лет, выявленные в отчетном   |    |       |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году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 1 |  По операциям привлечения и предоставления     | 17201   | 398|    </w:t>
      </w:r>
      <w:r w:rsidR="006B36C3">
        <w:rPr>
          <w:rFonts w:ascii="Times New Roman" w:hAnsi="Times New Roman"/>
          <w:sz w:val="28"/>
          <w:szCs w:val="14"/>
        </w:rPr>
        <w:t xml:space="preserve">0|   </w:t>
      </w:r>
      <w:r w:rsidRPr="001D5A5C">
        <w:rPr>
          <w:rFonts w:ascii="Times New Roman" w:hAnsi="Times New Roman"/>
          <w:sz w:val="28"/>
          <w:szCs w:val="14"/>
        </w:rPr>
        <w:t>398|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(размещения) денежных средств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По другим банковским операциям и сделкам  | 17202   |   0|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По прочим (хозяйственным) операциям     | 17203   |  6067|   53|  6120|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17201-17203                 |     0   |          6465|            53|           6518|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3. Другие доходы, относимые к прочим    |         |              |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От безвозмездно полученного имущества   | 17301   |     0|        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2 |  Поступления в возмещение причиненных убыт-|17302 |</w:t>
      </w:r>
      <w:r w:rsidR="006B36C3">
        <w:rPr>
          <w:rFonts w:ascii="Times New Roman" w:hAnsi="Times New Roman"/>
          <w:sz w:val="28"/>
          <w:szCs w:val="14"/>
        </w:rPr>
        <w:t xml:space="preserve"> 217765| 0|</w:t>
      </w:r>
      <w:r w:rsidRPr="001D5A5C">
        <w:rPr>
          <w:rFonts w:ascii="Times New Roman" w:hAnsi="Times New Roman"/>
          <w:sz w:val="28"/>
          <w:szCs w:val="14"/>
        </w:rPr>
        <w:t>217765|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ков, в том числе страховое возмещение от стра-|         |  |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ховщиков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От оприходования излишков: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материальных ценностей           | 17303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денежной наличности            | 17304   |            12|             0|             12|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От списания обязательств и невостребованной   | 17305   |   10|     0|  10|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кредиторской задолженности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Другие доходы                  | 17306   |       1288291|             0|        1288291|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17301-17306   |   0   |       1506078|       0|        1506078|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|  Итого по разделу 7 (по группе доходов В "Про- | 0</w:t>
      </w:r>
      <w:r w:rsidR="006B36C3">
        <w:rPr>
          <w:rFonts w:ascii="Times New Roman" w:hAnsi="Times New Roman"/>
          <w:sz w:val="28"/>
          <w:szCs w:val="14"/>
        </w:rPr>
        <w:t xml:space="preserve"> |3220022|</w:t>
      </w:r>
      <w:r w:rsidRPr="001D5A5C">
        <w:rPr>
          <w:rFonts w:ascii="Times New Roman" w:hAnsi="Times New Roman"/>
          <w:sz w:val="28"/>
          <w:szCs w:val="14"/>
        </w:rPr>
        <w:t>7299|3227321|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чие доходы")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Всего по Главе I "Доходы" (разделы 1 - 7)     | 10000   |      48771268|       1479199|       50250467|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Глава II. РАСХОДЫ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А. По банковским операциям и другим сделкам    |    |        |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1. Процентные расходы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По полученным кредитам от: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Банка России                                  | 21101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</w:t>
      </w:r>
      <w:r w:rsidR="006B36C3">
        <w:rPr>
          <w:rFonts w:ascii="Times New Roman" w:hAnsi="Times New Roman"/>
          <w:sz w:val="28"/>
          <w:szCs w:val="14"/>
        </w:rPr>
        <w:t xml:space="preserve"> 2 |  Кредитных организаций   </w:t>
      </w:r>
      <w:r w:rsidRPr="001D5A5C">
        <w:rPr>
          <w:rFonts w:ascii="Times New Roman" w:hAnsi="Times New Roman"/>
          <w:sz w:val="28"/>
          <w:szCs w:val="14"/>
        </w:rPr>
        <w:t>| 21102   |         61714|        162916|         224630|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Банков-нерезидентов         | 21103   |          1459|        267222|         268681|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Других кредиторов           | 21104   |             0|       1184969|        1184969|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|  Итого по символам 21101-21104   |     0   |    63173| 1615107|        1678280|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По денежным средствам на банковских счетах  |    |      |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клиентов - юридических лиц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Финансовых организаций, находящихся в феде-   | 21201   |       0|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ральной собственности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Коммерческих организаций, находящихся в   | 21202   |     0|       0|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федеральной собственности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Некоммерческих организаций, находящихся в     | 21203   | 0|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федеральной собственности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Финансовых организаций, находящихся в госу-   | 21204   |      0|      0|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      |   |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Коммерческих организаций, находящихся в госу- | 21205   |    0|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      |    |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Некоммерческих организаций, находящихся в     | 21206   | 0|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государственной (кроме федеральной)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собственности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Негосударственных финансовых организаций  | 21207| 86673|     0| 86673|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Негосударственных коммерческих организаций    | 21208   |      0|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9 |  Негосударственных некоммерческих организаций  | 21209   |      0|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10 |  Кредитных организаций        | 21210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11 |  Банков-нерезидентов            | 21211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12 |  Индивидуальных предпринимателей   | 21212   |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13 |  Индивидуальных предпринимателей-нерезидентов  | 21213   |   0|  0|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14 |  Юридических лиц-нерезидентов    | 21214   |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21201-21214  |     0   |    86673|             0|          86673|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3. По депозитам юридических лиц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Минфина России   | 21301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Финансовых органов субъектов Российской   | 21302   |     0|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и органов местного самоуправления   | |         |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Государственных внебюджетных фондов Российс-  | 21303   |    0|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кой Федерации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Внебюджетных фондов субъектов Российской      | 21304   |    0|  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и органов местного самоуправления   |    |       |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Финансовых организаций, находящихся в феде-   | 21305   |     0|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ральной собственности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Коммерческих организаций, находящихся в фе-   | 21306   |       0|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деральной собственности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Некоммерческих организаций, находящихся в     | 21307   |    0| 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федеральной собственности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Финансовых организаций, находящихся в госу-   | 21308   |    0| 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|       |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9 |  Коммерческих организаций, находящихся в госу- | 21309   |      0|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   |         |          |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10 |  Некоммерческих организаций, находящихся в     | 21310   |       0|     </w:t>
      </w:r>
      <w:r w:rsidR="00AE7C1A">
        <w:rPr>
          <w:rFonts w:ascii="Times New Roman" w:hAnsi="Times New Roman"/>
          <w:sz w:val="28"/>
          <w:szCs w:val="14"/>
        </w:rPr>
        <w:t xml:space="preserve">0| </w:t>
      </w:r>
      <w:r w:rsidRPr="001D5A5C">
        <w:rPr>
          <w:rFonts w:ascii="Times New Roman" w:hAnsi="Times New Roman"/>
          <w:sz w:val="28"/>
          <w:szCs w:val="14"/>
        </w:rPr>
        <w:t>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государственной (кроме федеральной)           |         |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собственности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11 |  Негосударственных финансовых организаций      | 21311   |     0|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12 |  Негосударственных коммерческих организаций | 21312 | 83244| 12988|  96232|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13 |  Негосударственных некоммерческих организаций  | 21313   |    0|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14 |  Юридических лиц - нерезидентов    | 21314   |   27102| 479587|   506689|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15 |  Кредитных организаций            | 21315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16 |  Банков-нерезидентов             | 21316   |             0|          1397|           1397|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17 |  Банка России             | 21317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21301-21317   |  0  |  110346|   493972|         604318|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4. По прочим привлеченным средствам      |         |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юридических лиц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Минфина России       | 21401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Финансовых органов субъектов Российской    | 21402   |  0|   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и органов местного самоуправления   |    |      |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Государственных внебюджетных фондов Российс-  | 21403   |     0|    0|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кой Федерации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Внебюджетных фондов субъектов Российской      | 21404   | 0| 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Федерации и органов местного самоуправления   |      |        |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Финансовых организаций, находящихся в феде-   | 21405 |      0|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ральной собственности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Коммерческих организаций, находящихся в фе-   | 21406   |      0|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деральной собственности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Некоммерческих организаций, находящихся в     | 21407   |     0|  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федеральной собственности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Финансовых организаций, находящихся в госу-   | 21408   |     0|  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      |     |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9 |  Коммерческих организаций, находящихся в госу- | 21409   |      0|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дарственной (кроме федеральной) собственности |      |      |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10 |  Некоммерческих организаций, находящихся в     | 21410   |    0|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государственной (кроме федеральной)           |         |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собственности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11 |  Негосударственных финансовых организаций      | 21411   |    0| 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12 |  Негосударственных коммерческих организаций    | 21412   |      0|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13 |  Негосударственных некоммерческих организаций  | 21413   |    0|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14 |  Юридических лиц - нерезидентов       | 21414   |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15 |  Кредитных организаций             | 21415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16 |  Банков-нерезидентов        | 21416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17 |  Банка России              | 21417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21401-21417     |     0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5. По денежным средствам на банковских счетах  |    |     |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клиентов - физических лиц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Граждан Российской Федерации        | 21501   |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Нерезидентов                          | 21502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21501-21502         |     0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6. По депозитам клиентов - физических лиц      |         |              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Граждан Российской Федерации     | 21601   |    2533|  93|           2626|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Нерезидентов                                  | 21602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21601-21602   |     0   |  2533|            93|           2626|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7. По прочим привлеченным средствам клиентов - |         |    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физических лиц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Граждан Российской Федерации      | 21701   |             0|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Нерезидентов                                  | 21702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21701-21702     |     0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8. По выпущенным долговым обязательствам       |    |      |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По облигациям             | 21801   |        868338|             0|         868338|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По депозитным сертификатам         | 21802   |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По сберегательным сертификатам         | 21803   |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По векселям                                   | 21804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21801-21804  |     0   |    868338|       0|         868338|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1         |     0   |       1131063|       2109172|        3240235|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2. Другие расходы по банковским         |         |              | |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операциям и другим сделкам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Расходы по купле-продаже иностранной валюты |   |      |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в наличной и безналичной формах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AE7C1A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|</w:t>
      </w:r>
      <w:r w:rsidR="001D5A5C" w:rsidRPr="001D5A5C">
        <w:rPr>
          <w:rFonts w:ascii="Times New Roman" w:hAnsi="Times New Roman"/>
          <w:sz w:val="28"/>
          <w:szCs w:val="14"/>
        </w:rPr>
        <w:t>1|Расходы по купле-продаже иностранной валюты|22101|1609478|х| 1609478|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в наличной и безналичной формах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символу 22101           |     0   |       1609478|      х       |        1609478|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Расходы по проведению других сделок  |         |              |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Погашению и реализации приобретенных прав     | 22201   |   0|  х    |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требования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Доверительному управлению имуществом      | 22202   |      0|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Операциям с драгоценными металлами и драго-   | 22203   |    0|  х   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ценными камнями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22201-22203                 |     0   |             0|        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2            |     0   |       1609478|             0|        1609478|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группе расходов А "От банковских опе-|     0   |       2740541|       2109172|        4849713|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раций и других сделок" (разделы 1 - 2)     |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Б. Операционные расходы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3. Расходы по операциям с ценными бума- |      |         |          |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гами, кроме процентов и переоценки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Расходы по операциям с приобретенными |         |              |          |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ценными бумагами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Российской Федерации         | 23101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Субъектов Российской Федерации и органов   | 23102   |    0|    х    |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местного самоуправления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Банка России                                  | 23103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Кредитных организаций      | 23104   |           360|      х       |            360|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Прочих ценных бумаг            | 23105   |           152|      х       |            152|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Иностранных государств        | 23106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Банков-нерезидентов        | 23107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Прочих ценных бумаг нерезидентов   | 23108   |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9 |  Расходы профессиональных участников рынка     | 23109   |      0| 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ценных бумаг, связанные с приобретением и реа-|     |       |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лизацией ценных бумаг (кроме расходов на кон- |     |        |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сультационные и информационные услуги)     |      |           |         |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23101-23109     |     0   |           512|             0|            512|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Расходы по операциям с выпущенными ценными  |         |        |      |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бумагами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Расходы по операциям с выпущенными ценными | 23201 |       0|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бумагами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символу 23201          |     0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3              |     0   |           512|             0|            512|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4. Отрицательная переоценка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Отрицательная переоценка ценных бумаг,      |       |              |        |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средств в иностранной валюте, драгоценных   |         |        |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металлов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Ценных бумаг (балансовый счет № 70607, при | 24101 | 378| х | 378|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составлении годового бухгалтерского отчета -  |      |        |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балансовый счет № 70707)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2 | Средств в иностранной валюте (балансовый|24102|13552320| х </w:t>
      </w:r>
      <w:r w:rsidR="00AE7C1A">
        <w:rPr>
          <w:rFonts w:ascii="Times New Roman" w:hAnsi="Times New Roman"/>
          <w:sz w:val="28"/>
          <w:szCs w:val="14"/>
        </w:rPr>
        <w:t xml:space="preserve">| </w:t>
      </w:r>
      <w:r w:rsidRPr="001D5A5C">
        <w:rPr>
          <w:rFonts w:ascii="Times New Roman" w:hAnsi="Times New Roman"/>
          <w:sz w:val="28"/>
          <w:szCs w:val="14"/>
        </w:rPr>
        <w:t>13552320|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счет № 70608, при составлении годового бухгал-|      |        |              |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терского отчета - балансовый счет № 70708)    |       |       |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Драгоценных металлов (балансовый счет № 70609,| 24103   |   0|   х  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при составлении годового бухгалтерского       |         |     |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отчета - балансовый счет № 70709)             |         |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24101-24103    |     0   |      13552698|  х       |  13552698|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Расходы от применения встроенных производных|      |      |       |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инструментов, неотделяемых от основного     |     |        |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договора (балансовый счет № 70610, при      |         |       |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составлении годового бухгалтерского отчета -|         |      |          |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балансовый счет № 70710):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От изменения курса ценной бумаги    | 24201   |             0|      х       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От изменения валютного курса        | 24202   |           544|      х       |  544|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От изменения индекса цен           | 24203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От изменения других переменных     | 24204   |             0|      х       |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24201-24204      |     0   |           544|      х       |   544|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4      |     0   |      13553242|      х       |       13553242|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5. Другие операционные расходы    |         |              |              |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Расходы по расчетным (беспоставочным)       |         |              |              |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срочным сделкам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от изменения ставки процента    | 25101   |         56415|             0|  56415|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от изменения курса ценной бумаги    | 25102   |             0|        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</w:t>
      </w:r>
      <w:r w:rsidR="00AE7C1A">
        <w:rPr>
          <w:rFonts w:ascii="Times New Roman" w:hAnsi="Times New Roman"/>
          <w:sz w:val="28"/>
          <w:szCs w:val="14"/>
        </w:rPr>
        <w:t xml:space="preserve">т изменения валютного курса </w:t>
      </w:r>
      <w:r w:rsidRPr="001D5A5C">
        <w:rPr>
          <w:rFonts w:ascii="Times New Roman" w:hAnsi="Times New Roman"/>
          <w:sz w:val="28"/>
          <w:szCs w:val="14"/>
        </w:rPr>
        <w:t xml:space="preserve">  | 25103   |       1236488|   18744|  1255232|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от изменения индекса цен        | 25104   |             0|            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от изменения других переменных    | 25105   |             0|        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25101-25105     |     0   |       1292903|   18744|  1311647|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Комиссионные сборы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За проведение операций с валютными ценностями | 25201 |     0|     0|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2 | За расчетно-кассовое обслуживание и ведение | 25202 | 39279| </w:t>
      </w:r>
      <w:r w:rsidR="00477718">
        <w:rPr>
          <w:rFonts w:ascii="Times New Roman" w:hAnsi="Times New Roman"/>
          <w:sz w:val="28"/>
          <w:szCs w:val="14"/>
        </w:rPr>
        <w:t>1015|</w:t>
      </w:r>
      <w:r w:rsidRPr="001D5A5C">
        <w:rPr>
          <w:rFonts w:ascii="Times New Roman" w:hAnsi="Times New Roman"/>
          <w:sz w:val="28"/>
          <w:szCs w:val="14"/>
        </w:rPr>
        <w:t>40294|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банковских счетов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За услуги по переводам денежных средств,      | 25203   |    0|       54|  54|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включая услуги платежных и расчетных систем   |         |              |    |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За полученные гарантии и поручительства       | 25204   |             0|   0|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5 |  За оказание посреднических у</w:t>
      </w:r>
      <w:r w:rsidR="00477718">
        <w:rPr>
          <w:rFonts w:ascii="Times New Roman" w:hAnsi="Times New Roman"/>
          <w:sz w:val="28"/>
          <w:szCs w:val="14"/>
        </w:rPr>
        <w:t xml:space="preserve">слуг по брокерс-  | 25205   | </w:t>
      </w:r>
      <w:r w:rsidRPr="001D5A5C">
        <w:rPr>
          <w:rFonts w:ascii="Times New Roman" w:hAnsi="Times New Roman"/>
          <w:sz w:val="28"/>
          <w:szCs w:val="14"/>
        </w:rPr>
        <w:t xml:space="preserve"> 2970|    0| 2970|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|  ким и аналогичным договорам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По другим операциям      | 25206   |        243224|        433328|         676552|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25201-25206      |  0   |   285473|  434397|         719870|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3. Другие операционные расходы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От передачи активов в доверительное управление| 25301   |    0|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2 | Отчисления в резервы на возможные потери </w:t>
      </w:r>
      <w:r w:rsidR="00477718">
        <w:rPr>
          <w:rFonts w:ascii="Times New Roman" w:hAnsi="Times New Roman"/>
          <w:sz w:val="28"/>
          <w:szCs w:val="14"/>
        </w:rPr>
        <w:t>| 25302</w:t>
      </w:r>
      <w:r w:rsidRPr="001D5A5C">
        <w:rPr>
          <w:rFonts w:ascii="Times New Roman" w:hAnsi="Times New Roman"/>
          <w:sz w:val="28"/>
          <w:szCs w:val="14"/>
        </w:rPr>
        <w:t>|14153580|х</w:t>
      </w:r>
      <w:r w:rsidR="00477718">
        <w:rPr>
          <w:rFonts w:ascii="Times New Roman" w:hAnsi="Times New Roman"/>
          <w:sz w:val="28"/>
          <w:szCs w:val="14"/>
        </w:rPr>
        <w:t>|</w:t>
      </w:r>
      <w:r w:rsidRPr="001D5A5C">
        <w:rPr>
          <w:rFonts w:ascii="Times New Roman" w:hAnsi="Times New Roman"/>
          <w:sz w:val="28"/>
          <w:szCs w:val="14"/>
        </w:rPr>
        <w:t>14153580|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Прочие операционные расходы    | 25303   |  2837372|      0|        2837372|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25301-25303    |     0   | 16990952|      0|       16990952|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5            |     0   |      18569328|        453141|       19022469|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6. Расходы, связанные с обеспечением    |       |              |              |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деятельности кредитной организации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Расходы на содержание персонала         |         |              |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1 | Расходы на оплату труда, включая премии и | 2</w:t>
      </w:r>
      <w:r w:rsidR="00477718">
        <w:rPr>
          <w:rFonts w:ascii="Times New Roman" w:hAnsi="Times New Roman"/>
          <w:sz w:val="28"/>
          <w:szCs w:val="14"/>
        </w:rPr>
        <w:t xml:space="preserve">6101 | </w:t>
      </w:r>
      <w:r w:rsidRPr="001D5A5C">
        <w:rPr>
          <w:rFonts w:ascii="Times New Roman" w:hAnsi="Times New Roman"/>
          <w:sz w:val="28"/>
          <w:szCs w:val="14"/>
        </w:rPr>
        <w:t>3568734|  0| 3568734|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компенсации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|2 |  Налоги и сборы в виде </w:t>
      </w:r>
      <w:r w:rsidR="00932780">
        <w:rPr>
          <w:rFonts w:ascii="Times New Roman" w:hAnsi="Times New Roman"/>
          <w:sz w:val="28"/>
          <w:szCs w:val="14"/>
        </w:rPr>
        <w:t>начислений на заработную| 26102</w:t>
      </w:r>
      <w:r w:rsidRPr="001D5A5C">
        <w:rPr>
          <w:rFonts w:ascii="Times New Roman" w:hAnsi="Times New Roman"/>
          <w:sz w:val="28"/>
          <w:szCs w:val="14"/>
        </w:rPr>
        <w:t>|731756|</w:t>
      </w:r>
      <w:r w:rsidR="00932780">
        <w:rPr>
          <w:rFonts w:ascii="Times New Roman" w:hAnsi="Times New Roman"/>
          <w:sz w:val="28"/>
          <w:szCs w:val="14"/>
        </w:rPr>
        <w:t>0|</w:t>
      </w:r>
      <w:r w:rsidRPr="001D5A5C">
        <w:rPr>
          <w:rFonts w:ascii="Times New Roman" w:hAnsi="Times New Roman"/>
          <w:sz w:val="28"/>
          <w:szCs w:val="14"/>
        </w:rPr>
        <w:t>731756|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плату, уплачиваемые работодателями в соответс-|         |     |        |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твии с законодательством Российской Федерации |     |         |       |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Расходы, связанные с перемещением персонала   | 26103   |   0|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(кроме расходов на оплату труда)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4 | Другие расходы на содержание персонала    | 26104   |  128539|  43|128582|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</w:t>
      </w:r>
      <w:r w:rsidR="00932780">
        <w:rPr>
          <w:rFonts w:ascii="Times New Roman" w:hAnsi="Times New Roman"/>
          <w:sz w:val="28"/>
          <w:szCs w:val="14"/>
        </w:rPr>
        <w:t>того по символам 26101-2610</w:t>
      </w:r>
      <w:r w:rsidRPr="001D5A5C">
        <w:rPr>
          <w:rFonts w:ascii="Times New Roman" w:hAnsi="Times New Roman"/>
          <w:sz w:val="28"/>
          <w:szCs w:val="14"/>
        </w:rPr>
        <w:t xml:space="preserve"> |     0   |       4429029|      43|        4429072|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Амортизация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По основным средствам       | 26201   |        325907|      х       |         325907|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 2 |  По основным средствам, полученным в финансовую| 26202   | </w:t>
      </w:r>
      <w:r w:rsidR="00932780">
        <w:rPr>
          <w:rFonts w:ascii="Times New Roman" w:hAnsi="Times New Roman"/>
          <w:sz w:val="28"/>
          <w:szCs w:val="14"/>
        </w:rPr>
        <w:t xml:space="preserve"> 0|      х |</w:t>
      </w:r>
      <w:r w:rsidRPr="001D5A5C">
        <w:rPr>
          <w:rFonts w:ascii="Times New Roman" w:hAnsi="Times New Roman"/>
          <w:sz w:val="28"/>
          <w:szCs w:val="14"/>
        </w:rPr>
        <w:t>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аренду (лизинг)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По нематериальным активам    | 26203   |           268|      х       |            268|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26201-26203    |     0   |        326175|  х  |         326175|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3. Расходы, связанные с содержанием (эксплуа-  |     |       |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тацией) имущества и его выбытием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1 |  Расходы по ремонту основных средств и другого | 26301   | 7231|  4| 7235|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имущества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2 | Расходы на содержание основных средств и дру- | 26302 </w:t>
      </w:r>
      <w:r w:rsidR="00932780">
        <w:rPr>
          <w:rFonts w:ascii="Times New Roman" w:hAnsi="Times New Roman"/>
          <w:sz w:val="28"/>
          <w:szCs w:val="14"/>
        </w:rPr>
        <w:t>|</w:t>
      </w:r>
      <w:r w:rsidRPr="001D5A5C">
        <w:rPr>
          <w:rFonts w:ascii="Times New Roman" w:hAnsi="Times New Roman"/>
          <w:sz w:val="28"/>
          <w:szCs w:val="14"/>
        </w:rPr>
        <w:t>10855</w:t>
      </w:r>
      <w:r w:rsidR="00932780">
        <w:rPr>
          <w:rFonts w:ascii="Times New Roman" w:hAnsi="Times New Roman"/>
          <w:sz w:val="28"/>
          <w:szCs w:val="14"/>
        </w:rPr>
        <w:t>4|0|</w:t>
      </w:r>
      <w:r w:rsidRPr="001D5A5C">
        <w:rPr>
          <w:rFonts w:ascii="Times New Roman" w:hAnsi="Times New Roman"/>
          <w:sz w:val="28"/>
          <w:szCs w:val="14"/>
        </w:rPr>
        <w:t>108554|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гого имущества (включая коммунальные расходы) |     |         |     |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3 | Арендная плата по арендованным основным | 26303   | 708670| 90| 708760|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средствам и другому имуществу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Плата за право пользования объектами интел-</w:t>
      </w:r>
      <w:r w:rsidR="00932780">
        <w:rPr>
          <w:rFonts w:ascii="Times New Roman" w:hAnsi="Times New Roman"/>
          <w:sz w:val="28"/>
          <w:szCs w:val="14"/>
        </w:rPr>
        <w:t xml:space="preserve"> |</w:t>
      </w:r>
      <w:r w:rsidRPr="001D5A5C">
        <w:rPr>
          <w:rFonts w:ascii="Times New Roman" w:hAnsi="Times New Roman"/>
          <w:sz w:val="28"/>
          <w:szCs w:val="14"/>
        </w:rPr>
        <w:t>26304</w:t>
      </w:r>
      <w:r w:rsidR="00932780">
        <w:rPr>
          <w:rFonts w:ascii="Times New Roman" w:hAnsi="Times New Roman"/>
          <w:sz w:val="28"/>
          <w:szCs w:val="14"/>
        </w:rPr>
        <w:t>|</w:t>
      </w:r>
      <w:r w:rsidRPr="001D5A5C">
        <w:rPr>
          <w:rFonts w:ascii="Times New Roman" w:hAnsi="Times New Roman"/>
          <w:sz w:val="28"/>
          <w:szCs w:val="14"/>
        </w:rPr>
        <w:t>84043|15267|99310|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лектуальной собственности                     |         |              |              |               |</w:t>
      </w:r>
    </w:p>
    <w:p w:rsidR="001D5A5C" w:rsidRPr="001D5A5C" w:rsidRDefault="00932780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|5 |</w:t>
      </w:r>
      <w:r w:rsidR="001D5A5C" w:rsidRPr="001D5A5C">
        <w:rPr>
          <w:rFonts w:ascii="Times New Roman" w:hAnsi="Times New Roman"/>
          <w:sz w:val="28"/>
          <w:szCs w:val="14"/>
        </w:rPr>
        <w:t>По списанию стоимости материальных запасов| 26305   |  129139|х | 129139|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6 |  По уценке основных средств          | 26306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По выбытию (реализации) имущества     | 26307   |  4071|  х |           4071|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26301-26307    |   0   |  1041708| 15361|        1057069|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4. Организационные и управленческие расходы    |         |        |      |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Подготовка и переподготовка кадров   | 26401   | 22037|   1885|23922|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Служебные командировки   | 26402   |         71194|          5761|          76955|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Охрана                     | 26403   |         61173|             0|          61173|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4 |  Реклама                    | 26404   |         84937|             0|          84937|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Представительские расходы    | 26405   |    12865|          5659|          18524|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</w:t>
      </w:r>
      <w:r w:rsidR="00932780">
        <w:rPr>
          <w:rFonts w:ascii="Times New Roman" w:hAnsi="Times New Roman"/>
          <w:sz w:val="28"/>
          <w:szCs w:val="14"/>
        </w:rPr>
        <w:t>6 |</w:t>
      </w:r>
      <w:r w:rsidRPr="001D5A5C">
        <w:rPr>
          <w:rFonts w:ascii="Times New Roman" w:hAnsi="Times New Roman"/>
          <w:sz w:val="28"/>
          <w:szCs w:val="14"/>
        </w:rPr>
        <w:t>Услуги связи, телекоммуникационных и инфор-</w:t>
      </w:r>
      <w:r w:rsidR="00932780">
        <w:rPr>
          <w:rFonts w:ascii="Times New Roman" w:hAnsi="Times New Roman"/>
          <w:sz w:val="28"/>
          <w:szCs w:val="14"/>
        </w:rPr>
        <w:t>|26406|679985|8400|</w:t>
      </w:r>
      <w:r w:rsidRPr="001D5A5C">
        <w:rPr>
          <w:rFonts w:ascii="Times New Roman" w:hAnsi="Times New Roman"/>
          <w:sz w:val="28"/>
          <w:szCs w:val="14"/>
        </w:rPr>
        <w:t>688385|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мационных систем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Судебные и арбитражные издержки  | 26407   |             1|             0|  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Аудит                    | 26408   |         11435|            12|          11447|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9 |  Публикация отчетности          | 26409   |             4|             0|              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10 |  Страхование                | 26410   |          6806|             0|           6806|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11 |  Налоги и сбор</w:t>
      </w:r>
      <w:r w:rsidR="00932780">
        <w:rPr>
          <w:rFonts w:ascii="Times New Roman" w:hAnsi="Times New Roman"/>
          <w:sz w:val="28"/>
          <w:szCs w:val="14"/>
        </w:rPr>
        <w:t>ы, относимые на расходы в соот-</w:t>
      </w:r>
      <w:r w:rsidRPr="001D5A5C">
        <w:rPr>
          <w:rFonts w:ascii="Times New Roman" w:hAnsi="Times New Roman"/>
          <w:sz w:val="28"/>
          <w:szCs w:val="14"/>
        </w:rPr>
        <w:t>| 26411|19824| 66|719890|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ветствии с законодательством Российской Феде- |         |          |       |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рации                                         |         |              |              |               |</w:t>
      </w:r>
    </w:p>
    <w:p w:rsidR="001D5A5C" w:rsidRPr="001D5A5C" w:rsidRDefault="00932780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|12|</w:t>
      </w:r>
      <w:r w:rsidR="001D5A5C" w:rsidRPr="001D5A5C">
        <w:rPr>
          <w:rFonts w:ascii="Times New Roman" w:hAnsi="Times New Roman"/>
          <w:sz w:val="28"/>
          <w:szCs w:val="14"/>
        </w:rPr>
        <w:t>Другие о</w:t>
      </w:r>
      <w:r>
        <w:rPr>
          <w:rFonts w:ascii="Times New Roman" w:hAnsi="Times New Roman"/>
          <w:sz w:val="28"/>
          <w:szCs w:val="14"/>
        </w:rPr>
        <w:t>рганизационные и управленческие|26412|611228|401267|</w:t>
      </w:r>
      <w:r w:rsidR="001D5A5C" w:rsidRPr="001D5A5C">
        <w:rPr>
          <w:rFonts w:ascii="Times New Roman" w:hAnsi="Times New Roman"/>
          <w:sz w:val="28"/>
          <w:szCs w:val="14"/>
        </w:rPr>
        <w:t>1012495|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расходы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|  Итого по символам 26401-26412   |     0   |       2281489|   423050|   2704539|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|  Итого по разделу 6    |     0   |       8078401|        438454|        8516855|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Итого по групп</w:t>
      </w:r>
      <w:r w:rsidR="00932780">
        <w:rPr>
          <w:rFonts w:ascii="Times New Roman" w:hAnsi="Times New Roman"/>
          <w:sz w:val="28"/>
          <w:szCs w:val="14"/>
        </w:rPr>
        <w:t>е расходов Б "Операционные рас-</w:t>
      </w:r>
      <w:r w:rsidRPr="001D5A5C">
        <w:rPr>
          <w:rFonts w:ascii="Times New Roman" w:hAnsi="Times New Roman"/>
          <w:sz w:val="28"/>
          <w:szCs w:val="14"/>
        </w:rPr>
        <w:t>|</w:t>
      </w:r>
      <w:r w:rsidR="00932780">
        <w:rPr>
          <w:rFonts w:ascii="Times New Roman" w:hAnsi="Times New Roman"/>
          <w:sz w:val="28"/>
          <w:szCs w:val="14"/>
        </w:rPr>
        <w:t>0|40201483|891595|</w:t>
      </w:r>
      <w:r w:rsidRPr="001D5A5C">
        <w:rPr>
          <w:rFonts w:ascii="Times New Roman" w:hAnsi="Times New Roman"/>
          <w:sz w:val="28"/>
          <w:szCs w:val="14"/>
        </w:rPr>
        <w:t>4109</w:t>
      </w:r>
      <w:r w:rsidR="00932780">
        <w:rPr>
          <w:rFonts w:ascii="Times New Roman" w:hAnsi="Times New Roman"/>
          <w:sz w:val="28"/>
          <w:szCs w:val="14"/>
        </w:rPr>
        <w:t>3078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ходы" (3 - 6 разделы)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В. Прочие расходы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7. Прочие расходы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Штрафы, пени, неустойки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По операциям привлечения и предоставления     | 27101   |    0|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(размещения) денежных средств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По другим банковским операциям и сделкам      | 27102   | 0| 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По прочим (хозяйственным) операциям    | 27103   |  37689|   0|   37689|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27101-27103    |  0   |        37689|             0|          37689|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2. Расходы прошлых лет, выявленные в отчетном  |         |        |       |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году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По операциям привлечения и предоставления     | 27201   |   114|   0| 114|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(размещения) денежных средств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По другим банковским операциям и сделкам  | 27202   |     0| 0|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По прочим (хозяйственным) операциям     | 27203   |   31230|      0|31230|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27201-27203 |     0   |         31344|             0|          31344|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3. Другие расходы, относимые к прочим   |         |              |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Платежи в возмещение причиненных убытков      | 27301   |      0|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2 |  От списания недостач материальных ценностей   | 27302   |     0|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3 |  От списания недостач денежной наличности,     | 27303   |    0|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сумм по имеющим признаки подделки денежным    | |     |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знакам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 4 |  От списания активов (требований) и не взыс-   | 27304   | </w:t>
      </w:r>
      <w:r w:rsidR="00932780">
        <w:rPr>
          <w:rFonts w:ascii="Times New Roman" w:hAnsi="Times New Roman"/>
          <w:sz w:val="28"/>
          <w:szCs w:val="14"/>
        </w:rPr>
        <w:t xml:space="preserve"> 0| </w:t>
      </w:r>
      <w:r w:rsidRPr="001D5A5C">
        <w:rPr>
          <w:rFonts w:ascii="Times New Roman" w:hAnsi="Times New Roman"/>
          <w:sz w:val="28"/>
          <w:szCs w:val="14"/>
        </w:rPr>
        <w:t>28064|28064|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канной дебиторской задолженности        |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5 |  Расходы на благотворительность и другие    | 27305   |   682|  0|682|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аналогичные расходы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 xml:space="preserve">|   6 |  Расходы на осуществление спортивных мероприя- | 27306 |  281|  </w:t>
      </w:r>
      <w:r w:rsidR="00932780">
        <w:rPr>
          <w:rFonts w:ascii="Times New Roman" w:hAnsi="Times New Roman"/>
          <w:sz w:val="28"/>
          <w:szCs w:val="14"/>
        </w:rPr>
        <w:t xml:space="preserve">0| </w:t>
      </w:r>
      <w:r w:rsidRPr="001D5A5C">
        <w:rPr>
          <w:rFonts w:ascii="Times New Roman" w:hAnsi="Times New Roman"/>
          <w:sz w:val="28"/>
          <w:szCs w:val="14"/>
        </w:rPr>
        <w:t>281|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тий, отдыха, мероприятий культурно-просветите-|      |      |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льского характера и иных аналогичных меропри- |         |        |       |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ятий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7 |  Расходы, возникающие как последствия чрезвыча-| 27307   |  0|     0|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йных обстоятельств хозяйственной деятельности |    |    |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8 |  Другие расходы                  | 27308   |        967542|          2053|         969595|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символам 27301-27308      |     0   |        968505|30117|  998622|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7       |     0   |       1037538|         30117|        1067655|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|  Итого по группе расходов В "Прочие расходы" | 0 | 1037538|</w:t>
      </w:r>
      <w:r w:rsidR="00932780">
        <w:rPr>
          <w:rFonts w:ascii="Times New Roman" w:hAnsi="Times New Roman"/>
          <w:sz w:val="28"/>
          <w:szCs w:val="14"/>
        </w:rPr>
        <w:t>30117|</w:t>
      </w:r>
      <w:r w:rsidRPr="001D5A5C">
        <w:rPr>
          <w:rFonts w:ascii="Times New Roman" w:hAnsi="Times New Roman"/>
          <w:sz w:val="28"/>
          <w:szCs w:val="14"/>
        </w:rPr>
        <w:t>1067655|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(раздел 7)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Раздел 8. Превышение использованной прибыли над|         |     |        |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фактически полученной либо при фактически      |         |      |         |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полученном убытке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1. Превышение использованной прибыли над       |         |       |          |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фактически полученной либо при фактически   |         |       |       |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полученном убытке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1 |  Суммы, списанные со счета № 705 и отнесенные  | 28101   |      0|  х |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на убытки (в течение года отражается в коррес-|         |      |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понденции со счетом 70501, при составлении го-|         |        |         |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дового бухгалтерского отчета-со счетом 70502) |         |      |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символу 28101    |     0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Итого по разделу 8       |     0   |             0|      х       |             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932780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>
        <w:rPr>
          <w:rFonts w:ascii="Times New Roman" w:hAnsi="Times New Roman"/>
          <w:sz w:val="28"/>
          <w:szCs w:val="14"/>
        </w:rPr>
        <w:t>|</w:t>
      </w:r>
      <w:r w:rsidR="001D5A5C" w:rsidRPr="001D5A5C">
        <w:rPr>
          <w:rFonts w:ascii="Times New Roman" w:hAnsi="Times New Roman"/>
          <w:sz w:val="28"/>
          <w:szCs w:val="14"/>
        </w:rPr>
        <w:t xml:space="preserve">|Всего по </w:t>
      </w:r>
      <w:r>
        <w:rPr>
          <w:rFonts w:ascii="Times New Roman" w:hAnsi="Times New Roman"/>
          <w:sz w:val="28"/>
          <w:szCs w:val="14"/>
        </w:rPr>
        <w:t>Главе II "Расходы" (разделы 1-8)|</w:t>
      </w:r>
      <w:r w:rsidR="001D5A5C" w:rsidRPr="001D5A5C">
        <w:rPr>
          <w:rFonts w:ascii="Times New Roman" w:hAnsi="Times New Roman"/>
          <w:sz w:val="28"/>
          <w:szCs w:val="14"/>
        </w:rPr>
        <w:t>20000</w:t>
      </w:r>
      <w:r>
        <w:rPr>
          <w:rFonts w:ascii="Times New Roman" w:hAnsi="Times New Roman"/>
          <w:sz w:val="28"/>
          <w:szCs w:val="14"/>
        </w:rPr>
        <w:t>|</w:t>
      </w:r>
      <w:r w:rsidR="001D5A5C" w:rsidRPr="001D5A5C">
        <w:rPr>
          <w:rFonts w:ascii="Times New Roman" w:hAnsi="Times New Roman"/>
          <w:sz w:val="28"/>
          <w:szCs w:val="14"/>
        </w:rPr>
        <w:t>43979562|</w:t>
      </w:r>
      <w:r>
        <w:rPr>
          <w:rFonts w:ascii="Times New Roman" w:hAnsi="Times New Roman"/>
          <w:sz w:val="28"/>
          <w:szCs w:val="14"/>
        </w:rPr>
        <w:t>3030884|</w:t>
      </w:r>
      <w:r w:rsidR="001D5A5C" w:rsidRPr="001D5A5C">
        <w:rPr>
          <w:rFonts w:ascii="Times New Roman" w:hAnsi="Times New Roman"/>
          <w:sz w:val="28"/>
          <w:szCs w:val="14"/>
        </w:rPr>
        <w:t>47010446|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+-----+------------------------------+---------+--------------+--------------+---------------+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III. ФИНАНСОВЫЙ РЕЗУЛЬТАТ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Итого результат по отчету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|  1. Прибыль (символ 10000</w:t>
      </w:r>
      <w:r w:rsidR="00932780">
        <w:rPr>
          <w:rFonts w:ascii="Times New Roman" w:hAnsi="Times New Roman"/>
          <w:sz w:val="28"/>
          <w:szCs w:val="14"/>
        </w:rPr>
        <w:t xml:space="preserve"> минус символ 20000)|33001</w:t>
      </w:r>
      <w:r w:rsidRPr="001D5A5C">
        <w:rPr>
          <w:rFonts w:ascii="Times New Roman" w:hAnsi="Times New Roman"/>
          <w:sz w:val="28"/>
          <w:szCs w:val="14"/>
        </w:rPr>
        <w:t>|4791706|</w:t>
      </w:r>
      <w:r w:rsidR="00932780">
        <w:rPr>
          <w:rFonts w:ascii="Times New Roman" w:hAnsi="Times New Roman"/>
          <w:sz w:val="28"/>
          <w:szCs w:val="14"/>
        </w:rPr>
        <w:t>0|</w:t>
      </w:r>
      <w:r w:rsidRPr="001D5A5C">
        <w:rPr>
          <w:rFonts w:ascii="Times New Roman" w:hAnsi="Times New Roman"/>
          <w:sz w:val="28"/>
          <w:szCs w:val="14"/>
        </w:rPr>
        <w:t>3240021|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2. Убыток (символ 20000 минус сим</w:t>
      </w:r>
      <w:r w:rsidR="00932780">
        <w:rPr>
          <w:rFonts w:ascii="Times New Roman" w:hAnsi="Times New Roman"/>
          <w:sz w:val="28"/>
          <w:szCs w:val="14"/>
        </w:rPr>
        <w:t xml:space="preserve">вол 10000)   | 33002  |  </w:t>
      </w:r>
      <w:r w:rsidRPr="001D5A5C">
        <w:rPr>
          <w:rFonts w:ascii="Times New Roman" w:hAnsi="Times New Roman"/>
          <w:sz w:val="28"/>
          <w:szCs w:val="14"/>
        </w:rPr>
        <w:t>0|1551685| 0|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|     |                                                |         |              |              |               |</w:t>
      </w:r>
    </w:p>
    <w:p w:rsidR="001D5A5C" w:rsidRPr="001D5A5C" w:rsidRDefault="001D5A5C" w:rsidP="001D5A5C">
      <w:pPr>
        <w:pStyle w:val="ae"/>
        <w:spacing w:line="360" w:lineRule="auto"/>
        <w:rPr>
          <w:rFonts w:ascii="Times New Roman" w:hAnsi="Times New Roman"/>
          <w:sz w:val="28"/>
          <w:szCs w:val="14"/>
        </w:rPr>
      </w:pPr>
      <w:r w:rsidRPr="001D5A5C">
        <w:rPr>
          <w:rFonts w:ascii="Times New Roman" w:hAnsi="Times New Roman"/>
          <w:sz w:val="28"/>
          <w:szCs w:val="14"/>
        </w:rPr>
        <w:t>+-----+--------------------+---------+--------------+--------------+---------------+</w:t>
      </w:r>
      <w:bookmarkStart w:id="15" w:name="_GoBack"/>
      <w:bookmarkEnd w:id="15"/>
    </w:p>
    <w:sectPr w:rsidR="001D5A5C" w:rsidRPr="001D5A5C" w:rsidSect="003778AF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77" w:rsidRDefault="00313377">
      <w:r>
        <w:separator/>
      </w:r>
    </w:p>
  </w:endnote>
  <w:endnote w:type="continuationSeparator" w:id="0">
    <w:p w:rsidR="00313377" w:rsidRDefault="0031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77" w:rsidRDefault="00313377">
      <w:r>
        <w:separator/>
      </w:r>
    </w:p>
  </w:footnote>
  <w:footnote w:type="continuationSeparator" w:id="0">
    <w:p w:rsidR="00313377" w:rsidRDefault="00313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80" w:rsidRDefault="00932780" w:rsidP="00D0127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98031B"/>
    <w:multiLevelType w:val="singleLevel"/>
    <w:tmpl w:val="BBBCA70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04B0717C"/>
    <w:multiLevelType w:val="multilevel"/>
    <w:tmpl w:val="C92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B3D35"/>
    <w:multiLevelType w:val="hybridMultilevel"/>
    <w:tmpl w:val="B75CF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A23442"/>
    <w:multiLevelType w:val="singleLevel"/>
    <w:tmpl w:val="F5CAE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0B0B4ECE"/>
    <w:multiLevelType w:val="hybridMultilevel"/>
    <w:tmpl w:val="0F30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9A3DE1"/>
    <w:multiLevelType w:val="singleLevel"/>
    <w:tmpl w:val="4A3A1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0F211B98"/>
    <w:multiLevelType w:val="multilevel"/>
    <w:tmpl w:val="8C900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A50D4"/>
    <w:multiLevelType w:val="singleLevel"/>
    <w:tmpl w:val="2514EF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109E4128"/>
    <w:multiLevelType w:val="singleLevel"/>
    <w:tmpl w:val="95F8E5E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0">
    <w:nsid w:val="1B5A0E09"/>
    <w:multiLevelType w:val="singleLevel"/>
    <w:tmpl w:val="671AE25C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cs="Times New Roman" w:hint="default"/>
      </w:rPr>
    </w:lvl>
  </w:abstractNum>
  <w:abstractNum w:abstractNumId="11">
    <w:nsid w:val="1D336FC6"/>
    <w:multiLevelType w:val="singleLevel"/>
    <w:tmpl w:val="AA32E8A0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12">
    <w:nsid w:val="20F17FC7"/>
    <w:multiLevelType w:val="multilevel"/>
    <w:tmpl w:val="8C44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1F1A83"/>
    <w:multiLevelType w:val="multilevel"/>
    <w:tmpl w:val="771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720E4"/>
    <w:multiLevelType w:val="hybridMultilevel"/>
    <w:tmpl w:val="FAD09A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77F759A"/>
    <w:multiLevelType w:val="multilevel"/>
    <w:tmpl w:val="48847D7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6">
    <w:nsid w:val="29A71E5D"/>
    <w:multiLevelType w:val="singleLevel"/>
    <w:tmpl w:val="139C8A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2ECA44F7"/>
    <w:multiLevelType w:val="multilevel"/>
    <w:tmpl w:val="1B88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970EA"/>
    <w:multiLevelType w:val="multilevel"/>
    <w:tmpl w:val="092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B7B83"/>
    <w:multiLevelType w:val="multilevel"/>
    <w:tmpl w:val="5310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3F031E"/>
    <w:multiLevelType w:val="hybridMultilevel"/>
    <w:tmpl w:val="A2EA64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6352789"/>
    <w:multiLevelType w:val="multilevel"/>
    <w:tmpl w:val="CD38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9077F6"/>
    <w:multiLevelType w:val="multilevel"/>
    <w:tmpl w:val="E45A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854A98"/>
    <w:multiLevelType w:val="multilevel"/>
    <w:tmpl w:val="CF5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181833"/>
    <w:multiLevelType w:val="singleLevel"/>
    <w:tmpl w:val="685A9DF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1FF7218"/>
    <w:multiLevelType w:val="singleLevel"/>
    <w:tmpl w:val="C3F04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>
    <w:nsid w:val="57617D6B"/>
    <w:multiLevelType w:val="singleLevel"/>
    <w:tmpl w:val="AF109C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59E028F7"/>
    <w:multiLevelType w:val="hybridMultilevel"/>
    <w:tmpl w:val="785CC7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A036782"/>
    <w:multiLevelType w:val="multilevel"/>
    <w:tmpl w:val="4CDE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2A2877"/>
    <w:multiLevelType w:val="multilevel"/>
    <w:tmpl w:val="4936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BE4B17"/>
    <w:multiLevelType w:val="multilevel"/>
    <w:tmpl w:val="CE40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97416C"/>
    <w:multiLevelType w:val="singleLevel"/>
    <w:tmpl w:val="59BA890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6A36643D"/>
    <w:multiLevelType w:val="multilevel"/>
    <w:tmpl w:val="66EC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DB66CD"/>
    <w:multiLevelType w:val="hybridMultilevel"/>
    <w:tmpl w:val="0A84AE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32055A5"/>
    <w:multiLevelType w:val="singleLevel"/>
    <w:tmpl w:val="AA32E8A0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abstractNum w:abstractNumId="35">
    <w:nsid w:val="749C6701"/>
    <w:multiLevelType w:val="hybridMultilevel"/>
    <w:tmpl w:val="BB9E40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78A2D37"/>
    <w:multiLevelType w:val="singleLevel"/>
    <w:tmpl w:val="4C9E984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78051DE4"/>
    <w:multiLevelType w:val="hybridMultilevel"/>
    <w:tmpl w:val="D5967116"/>
    <w:lvl w:ilvl="0" w:tplc="171868C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6B26EB"/>
    <w:multiLevelType w:val="singleLevel"/>
    <w:tmpl w:val="6BD43902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39">
    <w:nsid w:val="7B4A2C32"/>
    <w:multiLevelType w:val="multilevel"/>
    <w:tmpl w:val="4B8A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7"/>
  </w:num>
  <w:num w:numId="3">
    <w:abstractNumId w:val="33"/>
  </w:num>
  <w:num w:numId="4">
    <w:abstractNumId w:val="3"/>
  </w:num>
  <w:num w:numId="5">
    <w:abstractNumId w:val="35"/>
  </w:num>
  <w:num w:numId="6">
    <w:abstractNumId w:val="14"/>
  </w:num>
  <w:num w:numId="7">
    <w:abstractNumId w:val="36"/>
  </w:num>
  <w:num w:numId="8">
    <w:abstractNumId w:val="36"/>
  </w:num>
  <w:num w:numId="9">
    <w:abstractNumId w:val="24"/>
  </w:num>
  <w:num w:numId="10">
    <w:abstractNumId w:val="31"/>
  </w:num>
  <w:num w:numId="11">
    <w:abstractNumId w:val="31"/>
  </w:num>
  <w:num w:numId="12">
    <w:abstractNumId w:val="0"/>
  </w:num>
  <w:num w:numId="13">
    <w:abstractNumId w:val="38"/>
  </w:num>
  <w:num w:numId="14">
    <w:abstractNumId w:val="15"/>
  </w:num>
  <w:num w:numId="15">
    <w:abstractNumId w:val="15"/>
  </w:num>
  <w:num w:numId="16">
    <w:abstractNumId w:val="34"/>
  </w:num>
  <w:num w:numId="17">
    <w:abstractNumId w:val="9"/>
  </w:num>
  <w:num w:numId="18">
    <w:abstractNumId w:val="16"/>
  </w:num>
  <w:num w:numId="19">
    <w:abstractNumId w:val="5"/>
  </w:num>
  <w:num w:numId="20">
    <w:abstractNumId w:val="11"/>
  </w:num>
  <w:num w:numId="21">
    <w:abstractNumId w:val="22"/>
  </w:num>
  <w:num w:numId="22">
    <w:abstractNumId w:val="39"/>
  </w:num>
  <w:num w:numId="23">
    <w:abstractNumId w:val="32"/>
  </w:num>
  <w:num w:numId="24">
    <w:abstractNumId w:val="30"/>
  </w:num>
  <w:num w:numId="25">
    <w:abstractNumId w:val="28"/>
  </w:num>
  <w:num w:numId="26">
    <w:abstractNumId w:val="12"/>
  </w:num>
  <w:num w:numId="27">
    <w:abstractNumId w:val="7"/>
  </w:num>
  <w:num w:numId="28">
    <w:abstractNumId w:val="17"/>
  </w:num>
  <w:num w:numId="29">
    <w:abstractNumId w:val="26"/>
  </w:num>
  <w:num w:numId="30">
    <w:abstractNumId w:val="25"/>
  </w:num>
  <w:num w:numId="31">
    <w:abstractNumId w:val="1"/>
  </w:num>
  <w:num w:numId="32">
    <w:abstractNumId w:val="8"/>
  </w:num>
  <w:num w:numId="33">
    <w:abstractNumId w:val="10"/>
  </w:num>
  <w:num w:numId="34">
    <w:abstractNumId w:val="6"/>
  </w:num>
  <w:num w:numId="35">
    <w:abstractNumId w:val="4"/>
  </w:num>
  <w:num w:numId="36">
    <w:abstractNumId w:val="18"/>
  </w:num>
  <w:num w:numId="37">
    <w:abstractNumId w:val="13"/>
  </w:num>
  <w:num w:numId="38">
    <w:abstractNumId w:val="29"/>
  </w:num>
  <w:num w:numId="39">
    <w:abstractNumId w:val="21"/>
  </w:num>
  <w:num w:numId="40">
    <w:abstractNumId w:val="2"/>
  </w:num>
  <w:num w:numId="41">
    <w:abstractNumId w:val="19"/>
  </w:num>
  <w:num w:numId="42">
    <w:abstractNumId w:val="23"/>
  </w:num>
  <w:num w:numId="43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F79"/>
    <w:rsid w:val="00025B09"/>
    <w:rsid w:val="000321A6"/>
    <w:rsid w:val="000332BC"/>
    <w:rsid w:val="00033EF3"/>
    <w:rsid w:val="00045B1F"/>
    <w:rsid w:val="00045F3F"/>
    <w:rsid w:val="000577DD"/>
    <w:rsid w:val="000654C8"/>
    <w:rsid w:val="00072AD9"/>
    <w:rsid w:val="000A09F4"/>
    <w:rsid w:val="000E00FA"/>
    <w:rsid w:val="000F5078"/>
    <w:rsid w:val="00100F18"/>
    <w:rsid w:val="001249C8"/>
    <w:rsid w:val="001502D2"/>
    <w:rsid w:val="00161D07"/>
    <w:rsid w:val="001642A6"/>
    <w:rsid w:val="00172741"/>
    <w:rsid w:val="00172B9C"/>
    <w:rsid w:val="00190178"/>
    <w:rsid w:val="001A0967"/>
    <w:rsid w:val="001B694A"/>
    <w:rsid w:val="001C7A94"/>
    <w:rsid w:val="001C7E5A"/>
    <w:rsid w:val="001C7FD0"/>
    <w:rsid w:val="001D4026"/>
    <w:rsid w:val="001D5A5C"/>
    <w:rsid w:val="001D71DA"/>
    <w:rsid w:val="001E0E42"/>
    <w:rsid w:val="001F4458"/>
    <w:rsid w:val="00201515"/>
    <w:rsid w:val="00212021"/>
    <w:rsid w:val="00215367"/>
    <w:rsid w:val="002164B8"/>
    <w:rsid w:val="00216510"/>
    <w:rsid w:val="0022560C"/>
    <w:rsid w:val="00263474"/>
    <w:rsid w:val="00264E99"/>
    <w:rsid w:val="002C0BDF"/>
    <w:rsid w:val="002E5D96"/>
    <w:rsid w:val="002F38F4"/>
    <w:rsid w:val="002F3BFC"/>
    <w:rsid w:val="003001A7"/>
    <w:rsid w:val="00313377"/>
    <w:rsid w:val="00330655"/>
    <w:rsid w:val="00335117"/>
    <w:rsid w:val="00370ACD"/>
    <w:rsid w:val="00374C51"/>
    <w:rsid w:val="003778AF"/>
    <w:rsid w:val="003802CC"/>
    <w:rsid w:val="00380341"/>
    <w:rsid w:val="003853F3"/>
    <w:rsid w:val="00390CFF"/>
    <w:rsid w:val="00393FDE"/>
    <w:rsid w:val="003950FE"/>
    <w:rsid w:val="003A057A"/>
    <w:rsid w:val="003B0FC8"/>
    <w:rsid w:val="003B6A7B"/>
    <w:rsid w:val="003C1025"/>
    <w:rsid w:val="003C42CC"/>
    <w:rsid w:val="003C5496"/>
    <w:rsid w:val="003D3A60"/>
    <w:rsid w:val="003F08FF"/>
    <w:rsid w:val="0040452C"/>
    <w:rsid w:val="00415716"/>
    <w:rsid w:val="0043707A"/>
    <w:rsid w:val="00444507"/>
    <w:rsid w:val="00466102"/>
    <w:rsid w:val="00472FA7"/>
    <w:rsid w:val="00477718"/>
    <w:rsid w:val="00494851"/>
    <w:rsid w:val="004A0FCF"/>
    <w:rsid w:val="004D5DB8"/>
    <w:rsid w:val="004E2100"/>
    <w:rsid w:val="00502202"/>
    <w:rsid w:val="005023BF"/>
    <w:rsid w:val="00503D85"/>
    <w:rsid w:val="005069D6"/>
    <w:rsid w:val="005224CB"/>
    <w:rsid w:val="0052735A"/>
    <w:rsid w:val="00535C5C"/>
    <w:rsid w:val="0054262B"/>
    <w:rsid w:val="00542EDD"/>
    <w:rsid w:val="005629DB"/>
    <w:rsid w:val="0056320D"/>
    <w:rsid w:val="005656B9"/>
    <w:rsid w:val="00582211"/>
    <w:rsid w:val="00591787"/>
    <w:rsid w:val="005A6015"/>
    <w:rsid w:val="005B66D4"/>
    <w:rsid w:val="005B7550"/>
    <w:rsid w:val="005C7758"/>
    <w:rsid w:val="005E5715"/>
    <w:rsid w:val="0062054C"/>
    <w:rsid w:val="006254B0"/>
    <w:rsid w:val="00630AFB"/>
    <w:rsid w:val="0068137C"/>
    <w:rsid w:val="006823E8"/>
    <w:rsid w:val="00696907"/>
    <w:rsid w:val="006B36C3"/>
    <w:rsid w:val="006B72E8"/>
    <w:rsid w:val="006D00D2"/>
    <w:rsid w:val="006D47AC"/>
    <w:rsid w:val="006E393E"/>
    <w:rsid w:val="006F2654"/>
    <w:rsid w:val="006F5ABE"/>
    <w:rsid w:val="00706822"/>
    <w:rsid w:val="007228DF"/>
    <w:rsid w:val="00735549"/>
    <w:rsid w:val="007442D1"/>
    <w:rsid w:val="0078257B"/>
    <w:rsid w:val="007A28A0"/>
    <w:rsid w:val="007B5B90"/>
    <w:rsid w:val="007B7D88"/>
    <w:rsid w:val="007C5DF8"/>
    <w:rsid w:val="007D5C88"/>
    <w:rsid w:val="007E55E6"/>
    <w:rsid w:val="007F120D"/>
    <w:rsid w:val="00811718"/>
    <w:rsid w:val="00814163"/>
    <w:rsid w:val="00821B5E"/>
    <w:rsid w:val="00826D1F"/>
    <w:rsid w:val="00844B58"/>
    <w:rsid w:val="00845A25"/>
    <w:rsid w:val="008962D4"/>
    <w:rsid w:val="008A0FCB"/>
    <w:rsid w:val="008C21A9"/>
    <w:rsid w:val="008C3EE1"/>
    <w:rsid w:val="008D68F5"/>
    <w:rsid w:val="008F1BC9"/>
    <w:rsid w:val="00907898"/>
    <w:rsid w:val="00911BAD"/>
    <w:rsid w:val="00930B82"/>
    <w:rsid w:val="00930D06"/>
    <w:rsid w:val="00932780"/>
    <w:rsid w:val="00955484"/>
    <w:rsid w:val="00965A81"/>
    <w:rsid w:val="009A2F4D"/>
    <w:rsid w:val="009A628B"/>
    <w:rsid w:val="009B14D6"/>
    <w:rsid w:val="009B330C"/>
    <w:rsid w:val="009B37E5"/>
    <w:rsid w:val="009C0972"/>
    <w:rsid w:val="009E2148"/>
    <w:rsid w:val="009F2E5F"/>
    <w:rsid w:val="00A01558"/>
    <w:rsid w:val="00A03AF9"/>
    <w:rsid w:val="00A34AA9"/>
    <w:rsid w:val="00A34E5B"/>
    <w:rsid w:val="00A34F52"/>
    <w:rsid w:val="00A413E1"/>
    <w:rsid w:val="00A439DF"/>
    <w:rsid w:val="00A526FD"/>
    <w:rsid w:val="00A65227"/>
    <w:rsid w:val="00A76A5C"/>
    <w:rsid w:val="00A775CD"/>
    <w:rsid w:val="00A845AD"/>
    <w:rsid w:val="00A90C17"/>
    <w:rsid w:val="00A93089"/>
    <w:rsid w:val="00AA388F"/>
    <w:rsid w:val="00AA4C42"/>
    <w:rsid w:val="00AD79D3"/>
    <w:rsid w:val="00AE00A1"/>
    <w:rsid w:val="00AE7C1A"/>
    <w:rsid w:val="00AF508D"/>
    <w:rsid w:val="00B047D9"/>
    <w:rsid w:val="00B15ED0"/>
    <w:rsid w:val="00B2266A"/>
    <w:rsid w:val="00B41ADC"/>
    <w:rsid w:val="00B430E3"/>
    <w:rsid w:val="00B51FE9"/>
    <w:rsid w:val="00B63DCD"/>
    <w:rsid w:val="00B64F79"/>
    <w:rsid w:val="00B6757A"/>
    <w:rsid w:val="00B74996"/>
    <w:rsid w:val="00B8646F"/>
    <w:rsid w:val="00BC3F22"/>
    <w:rsid w:val="00BD4B14"/>
    <w:rsid w:val="00BE47EE"/>
    <w:rsid w:val="00BE5120"/>
    <w:rsid w:val="00C018CA"/>
    <w:rsid w:val="00C0278D"/>
    <w:rsid w:val="00C13C10"/>
    <w:rsid w:val="00C15E4F"/>
    <w:rsid w:val="00C27FDE"/>
    <w:rsid w:val="00C33620"/>
    <w:rsid w:val="00C34C2A"/>
    <w:rsid w:val="00C37789"/>
    <w:rsid w:val="00C40281"/>
    <w:rsid w:val="00C43AAB"/>
    <w:rsid w:val="00C542F1"/>
    <w:rsid w:val="00C57971"/>
    <w:rsid w:val="00C61E7E"/>
    <w:rsid w:val="00C73D58"/>
    <w:rsid w:val="00CA0017"/>
    <w:rsid w:val="00CC2090"/>
    <w:rsid w:val="00CC54BF"/>
    <w:rsid w:val="00CE6B88"/>
    <w:rsid w:val="00CE7479"/>
    <w:rsid w:val="00D01272"/>
    <w:rsid w:val="00D043BE"/>
    <w:rsid w:val="00D071C9"/>
    <w:rsid w:val="00D22E66"/>
    <w:rsid w:val="00D273DC"/>
    <w:rsid w:val="00D635F8"/>
    <w:rsid w:val="00DA1BF6"/>
    <w:rsid w:val="00DB0C8A"/>
    <w:rsid w:val="00DC33AC"/>
    <w:rsid w:val="00DC6A45"/>
    <w:rsid w:val="00DE47FF"/>
    <w:rsid w:val="00DE7380"/>
    <w:rsid w:val="00E02FDF"/>
    <w:rsid w:val="00E0669E"/>
    <w:rsid w:val="00E15D58"/>
    <w:rsid w:val="00E21B1C"/>
    <w:rsid w:val="00E30FE1"/>
    <w:rsid w:val="00E61E2A"/>
    <w:rsid w:val="00E81243"/>
    <w:rsid w:val="00E85B52"/>
    <w:rsid w:val="00E94501"/>
    <w:rsid w:val="00EA3A75"/>
    <w:rsid w:val="00EA4CBA"/>
    <w:rsid w:val="00EF6639"/>
    <w:rsid w:val="00F01566"/>
    <w:rsid w:val="00F018FE"/>
    <w:rsid w:val="00F04F18"/>
    <w:rsid w:val="00F070AB"/>
    <w:rsid w:val="00F240A1"/>
    <w:rsid w:val="00F62B8E"/>
    <w:rsid w:val="00F6598A"/>
    <w:rsid w:val="00F81E2B"/>
    <w:rsid w:val="00F87489"/>
    <w:rsid w:val="00FA254F"/>
    <w:rsid w:val="00FD132E"/>
    <w:rsid w:val="00FD6A36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E6CB94-6B47-453C-87C5-E5FCDFA9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F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42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4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33E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33E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33EF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65A81"/>
    <w:pPr>
      <w:keepNext/>
      <w:outlineLvl w:val="7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D0127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01272"/>
    <w:rPr>
      <w:rFonts w:cs="Times New Roman"/>
    </w:rPr>
  </w:style>
  <w:style w:type="paragraph" w:styleId="a6">
    <w:name w:val="Normal (Web)"/>
    <w:basedOn w:val="a"/>
    <w:uiPriority w:val="99"/>
    <w:rsid w:val="0078257B"/>
    <w:pPr>
      <w:spacing w:before="100" w:beforeAutospacing="1" w:after="100" w:afterAutospacing="1"/>
      <w:ind w:firstLine="600"/>
      <w:jc w:val="both"/>
    </w:pPr>
  </w:style>
  <w:style w:type="character" w:customStyle="1" w:styleId="sel1">
    <w:name w:val="sel1"/>
    <w:uiPriority w:val="99"/>
    <w:rsid w:val="002F3BFC"/>
    <w:rPr>
      <w:rFonts w:cs="Times New Roman"/>
      <w:color w:val="FFFFFF"/>
      <w:shd w:val="clear" w:color="auto" w:fill="000000"/>
    </w:rPr>
  </w:style>
  <w:style w:type="paragraph" w:customStyle="1" w:styleId="Web">
    <w:name w:val="Обычный (Web)"/>
    <w:basedOn w:val="a"/>
    <w:uiPriority w:val="99"/>
    <w:rsid w:val="0040452C"/>
    <w:pPr>
      <w:spacing w:after="150"/>
    </w:pPr>
    <w:rPr>
      <w:rFonts w:ascii="Verdana" w:hAnsi="Verdana" w:cs="Verdana"/>
      <w:sz w:val="17"/>
      <w:szCs w:val="17"/>
    </w:rPr>
  </w:style>
  <w:style w:type="paragraph" w:styleId="a7">
    <w:name w:val="Body Text"/>
    <w:basedOn w:val="a"/>
    <w:link w:val="a8"/>
    <w:uiPriority w:val="99"/>
    <w:rsid w:val="0040452C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Strong"/>
    <w:uiPriority w:val="99"/>
    <w:qFormat/>
    <w:rsid w:val="00E30FE1"/>
    <w:rPr>
      <w:rFonts w:cs="Times New Roman"/>
      <w:b/>
      <w:bCs/>
    </w:rPr>
  </w:style>
  <w:style w:type="paragraph" w:styleId="21">
    <w:name w:val="Body Text 2"/>
    <w:aliases w:val="Знак"/>
    <w:basedOn w:val="a"/>
    <w:link w:val="22"/>
    <w:uiPriority w:val="99"/>
    <w:rsid w:val="007442D1"/>
    <w:pPr>
      <w:spacing w:after="120" w:line="480" w:lineRule="auto"/>
    </w:pPr>
  </w:style>
  <w:style w:type="character" w:customStyle="1" w:styleId="22">
    <w:name w:val="Основний текст 2 Знак"/>
    <w:aliases w:val="Знак Знак"/>
    <w:link w:val="21"/>
    <w:uiPriority w:val="99"/>
    <w:locked/>
    <w:rsid w:val="00FD6A36"/>
    <w:rPr>
      <w:rFonts w:cs="Times New Roman"/>
      <w:sz w:val="24"/>
      <w:szCs w:val="24"/>
      <w:lang w:val="ru-RU" w:eastAsia="ru-RU"/>
    </w:rPr>
  </w:style>
  <w:style w:type="paragraph" w:styleId="aa">
    <w:name w:val="footnote text"/>
    <w:basedOn w:val="a"/>
    <w:link w:val="ab"/>
    <w:uiPriority w:val="99"/>
    <w:semiHidden/>
    <w:rsid w:val="00735549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735549"/>
    <w:rPr>
      <w:rFonts w:cs="Times New Roman"/>
      <w:vertAlign w:val="superscript"/>
    </w:rPr>
  </w:style>
  <w:style w:type="paragraph" w:customStyle="1" w:styleId="bt">
    <w:name w:val="Îñíîâíîé òåêñò.bt"/>
    <w:uiPriority w:val="99"/>
    <w:rsid w:val="00735549"/>
    <w:pPr>
      <w:jc w:val="both"/>
    </w:pPr>
    <w:rPr>
      <w:sz w:val="22"/>
      <w:szCs w:val="22"/>
      <w:lang w:val="en-US"/>
    </w:rPr>
  </w:style>
  <w:style w:type="paragraph" w:customStyle="1" w:styleId="consnonformat">
    <w:name w:val="consnonformat"/>
    <w:basedOn w:val="a"/>
    <w:uiPriority w:val="99"/>
    <w:rsid w:val="00735549"/>
    <w:pPr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customStyle="1" w:styleId="BodyTextbt">
    <w:name w:val="Body Text.bt"/>
    <w:uiPriority w:val="99"/>
    <w:rsid w:val="00735549"/>
    <w:pPr>
      <w:autoSpaceDE w:val="0"/>
      <w:autoSpaceDN w:val="0"/>
      <w:jc w:val="both"/>
    </w:pPr>
    <w:rPr>
      <w:b/>
      <w:bCs/>
      <w:i/>
      <w:iCs/>
      <w:sz w:val="22"/>
      <w:szCs w:val="22"/>
    </w:rPr>
  </w:style>
  <w:style w:type="paragraph" w:customStyle="1" w:styleId="PlainText1">
    <w:name w:val="Plain Text1"/>
    <w:uiPriority w:val="99"/>
    <w:rsid w:val="00735549"/>
    <w:pPr>
      <w:widowControl w:val="0"/>
      <w:autoSpaceDE w:val="0"/>
      <w:autoSpaceDN w:val="0"/>
      <w:jc w:val="both"/>
    </w:pPr>
    <w:rPr>
      <w:rFonts w:ascii="Courier New" w:hAnsi="Courier New" w:cs="Courier New"/>
      <w:lang w:val="de-DE"/>
    </w:rPr>
  </w:style>
  <w:style w:type="paragraph" w:customStyle="1" w:styleId="Table10">
    <w:name w:val="Table 10"/>
    <w:basedOn w:val="a"/>
    <w:uiPriority w:val="99"/>
    <w:rsid w:val="00735549"/>
    <w:pPr>
      <w:autoSpaceDE w:val="0"/>
      <w:autoSpaceDN w:val="0"/>
      <w:jc w:val="both"/>
    </w:pPr>
    <w:rPr>
      <w:sz w:val="18"/>
      <w:szCs w:val="18"/>
    </w:rPr>
  </w:style>
  <w:style w:type="paragraph" w:customStyle="1" w:styleId="prilozhenieglava">
    <w:name w:val="prilozhenie glava"/>
    <w:basedOn w:val="a"/>
    <w:uiPriority w:val="99"/>
    <w:rsid w:val="007442D1"/>
    <w:pPr>
      <w:spacing w:before="240" w:after="240"/>
      <w:jc w:val="center"/>
    </w:pPr>
    <w:rPr>
      <w:b/>
      <w:bCs/>
      <w:caps/>
      <w:lang w:eastAsia="en-US"/>
    </w:rPr>
  </w:style>
  <w:style w:type="paragraph" w:customStyle="1" w:styleId="ConsNormal">
    <w:name w:val="ConsNormal"/>
    <w:uiPriority w:val="99"/>
    <w:rsid w:val="007442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ad">
    <w:name w:val="текст"/>
    <w:basedOn w:val="a"/>
    <w:uiPriority w:val="99"/>
    <w:rsid w:val="007442D1"/>
    <w:pPr>
      <w:ind w:firstLine="567"/>
      <w:jc w:val="both"/>
    </w:pPr>
  </w:style>
  <w:style w:type="paragraph" w:customStyle="1" w:styleId="NormalPrefix">
    <w:name w:val="Normal Prefix"/>
    <w:uiPriority w:val="99"/>
    <w:rsid w:val="007442D1"/>
    <w:pPr>
      <w:widowControl w:val="0"/>
      <w:autoSpaceDE w:val="0"/>
      <w:autoSpaceDN w:val="0"/>
      <w:spacing w:before="200" w:after="40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E21B1C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Cell">
    <w:name w:val="ConsCell"/>
    <w:uiPriority w:val="99"/>
    <w:rsid w:val="00E21B1C"/>
    <w:pPr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 w:cs="Arial"/>
    </w:rPr>
  </w:style>
  <w:style w:type="paragraph" w:styleId="ae">
    <w:name w:val="Plain Text"/>
    <w:basedOn w:val="a"/>
    <w:link w:val="af"/>
    <w:uiPriority w:val="99"/>
    <w:rsid w:val="00E21B1C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abl">
    <w:name w:val="tabl"/>
    <w:basedOn w:val="a"/>
    <w:uiPriority w:val="99"/>
    <w:rsid w:val="00FD6A36"/>
    <w:pPr>
      <w:jc w:val="both"/>
    </w:pPr>
  </w:style>
  <w:style w:type="paragraph" w:customStyle="1" w:styleId="newsheader">
    <w:name w:val="news_header"/>
    <w:basedOn w:val="a"/>
    <w:uiPriority w:val="99"/>
    <w:rsid w:val="00415716"/>
    <w:pPr>
      <w:spacing w:line="408" w:lineRule="atLeast"/>
    </w:pPr>
    <w:rPr>
      <w:b/>
      <w:bCs/>
    </w:rPr>
  </w:style>
  <w:style w:type="paragraph" w:styleId="af0">
    <w:name w:val="footer"/>
    <w:basedOn w:val="a"/>
    <w:link w:val="af1"/>
    <w:uiPriority w:val="99"/>
    <w:rsid w:val="00045B1F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prilozhenie">
    <w:name w:val="prilozhenie"/>
    <w:basedOn w:val="a"/>
    <w:uiPriority w:val="99"/>
    <w:rsid w:val="00930B82"/>
    <w:pPr>
      <w:ind w:firstLine="709"/>
      <w:jc w:val="both"/>
    </w:pPr>
    <w:rPr>
      <w:lang w:eastAsia="en-US"/>
    </w:rPr>
  </w:style>
  <w:style w:type="paragraph" w:customStyle="1" w:styleId="ConsPlusCell">
    <w:name w:val="ConsPlusCell"/>
    <w:uiPriority w:val="99"/>
    <w:rsid w:val="00930B8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lock Text"/>
    <w:basedOn w:val="a"/>
    <w:uiPriority w:val="99"/>
    <w:rsid w:val="00215367"/>
    <w:pPr>
      <w:spacing w:line="360" w:lineRule="auto"/>
      <w:ind w:left="1134" w:right="284" w:firstLine="567"/>
    </w:pPr>
    <w:rPr>
      <w:b/>
      <w:bCs/>
    </w:rPr>
  </w:style>
  <w:style w:type="character" w:styleId="af3">
    <w:name w:val="Hyperlink"/>
    <w:uiPriority w:val="99"/>
    <w:rsid w:val="00A76A5C"/>
    <w:rPr>
      <w:rFonts w:cs="Times New Roman"/>
      <w:color w:val="0000FF"/>
      <w:u w:val="single"/>
    </w:rPr>
  </w:style>
  <w:style w:type="table" w:styleId="af4">
    <w:name w:val="Table Grid"/>
    <w:basedOn w:val="a1"/>
    <w:uiPriority w:val="99"/>
    <w:rsid w:val="00A76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38088</Words>
  <Characters>217102</Characters>
  <Application>Microsoft Office Word</Application>
  <DocSecurity>0</DocSecurity>
  <Lines>1809</Lines>
  <Paragraphs>509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хакер</Company>
  <LinksUpToDate>false</LinksUpToDate>
  <CharactersWithSpaces>254681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саша и аня</dc:creator>
  <cp:keywords/>
  <dc:description/>
  <cp:lastModifiedBy>Irina</cp:lastModifiedBy>
  <cp:revision>2</cp:revision>
  <dcterms:created xsi:type="dcterms:W3CDTF">2014-09-15T15:28:00Z</dcterms:created>
  <dcterms:modified xsi:type="dcterms:W3CDTF">2014-09-15T15:28:00Z</dcterms:modified>
</cp:coreProperties>
</file>