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7A" w:rsidRPr="0091627D" w:rsidRDefault="00A42C7A" w:rsidP="0091627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1627D">
        <w:rPr>
          <w:rFonts w:ascii="Times New Roman" w:hAnsi="Times New Roman" w:cs="Times New Roman"/>
          <w:i w:val="0"/>
        </w:rPr>
        <w:t>Содержание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Введение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1</w:t>
      </w:r>
      <w:r w:rsidR="006E4FC1">
        <w:rPr>
          <w:color w:val="000000"/>
          <w:sz w:val="28"/>
          <w:szCs w:val="28"/>
        </w:rPr>
        <w:t>.</w:t>
      </w:r>
      <w:r w:rsidRPr="0091627D">
        <w:rPr>
          <w:color w:val="000000"/>
          <w:sz w:val="28"/>
          <w:szCs w:val="28"/>
        </w:rPr>
        <w:t xml:space="preserve"> Организация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учета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денежных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средств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pStyle w:val="a3"/>
        <w:widowControl w:val="0"/>
        <w:spacing w:after="0"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1.1 Нормативно – правовое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регулирование обращения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денежных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средств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Российской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Федерации</w:t>
      </w:r>
      <w:r w:rsid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1.2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Особенности организации работы с наличными денежными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средствами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1.3 Особенности безналичных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форм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расчетов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2</w:t>
      </w:r>
      <w:r w:rsidR="006E4FC1">
        <w:rPr>
          <w:color w:val="000000"/>
          <w:sz w:val="28"/>
          <w:szCs w:val="28"/>
        </w:rPr>
        <w:t>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Бухгалтерский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кассовых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операций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(на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примере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ООО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«Торговый дом Кондитер»)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2.1 Организационно-экономическая характеристика анализируемого предприятия</w:t>
      </w:r>
      <w:r w:rsid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2.2 Документальное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оформление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кассовых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операций.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Отчетность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материально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ответственного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лица</w:t>
      </w:r>
      <w:r w:rsid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2.3 Синтетический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аналитический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кассовых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операций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2.4 Инвентаризация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денежных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средств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кассы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3</w:t>
      </w:r>
      <w:r w:rsidR="006E4FC1">
        <w:rPr>
          <w:color w:val="000000"/>
          <w:sz w:val="28"/>
          <w:szCs w:val="28"/>
        </w:rPr>
        <w:t>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операций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расчетным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счетам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специальным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счетам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банке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(на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примере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ООО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«Торговый дом Кондитер»)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3.1 Порядок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открытия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расчетного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счета и работы с ним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3.2 Синтетический и аналитический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операций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расчетным счетам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 специальным счетам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Заключение</w:t>
      </w:r>
    </w:p>
    <w:p w:rsidR="00A42C7A" w:rsidRPr="0091627D" w:rsidRDefault="00A42C7A" w:rsidP="0091627D">
      <w:pPr>
        <w:widowControl w:val="0"/>
        <w:spacing w:line="360" w:lineRule="auto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Список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литературы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3C16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b/>
          <w:bCs/>
          <w:sz w:val="28"/>
          <w:szCs w:val="28"/>
        </w:rPr>
        <w:br w:type="page"/>
      </w:r>
      <w:r w:rsidR="00953C16" w:rsidRPr="0091627D">
        <w:rPr>
          <w:b/>
          <w:bCs/>
          <w:sz w:val="28"/>
          <w:szCs w:val="28"/>
        </w:rPr>
        <w:lastRenderedPageBreak/>
        <w:t>Введение</w:t>
      </w:r>
    </w:p>
    <w:p w:rsidR="0091627D" w:rsidRDefault="0091627D" w:rsidP="0091627D">
      <w:pPr>
        <w:pStyle w:val="a3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процессе осуществления своей деятельности предприятия вступают в хозяйственные связи с разными предприятиями, организациями и лицами. Постоянно совершающийся кругооборот хозяйственных средств вызывает непрерывное возобновление многообразных расчётов.</w:t>
      </w: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Правильная организация расчетных операций обеспечивает устойчивость оборачиваемости средств организации, укрепление в ней договорной и расчетной дисциплины и улучшение ее финансового состояния.</w:t>
      </w: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Расчеты осуществляются в денежной форме. Денежные средства – это финансовые ресурсы организации, самые высоколиквидные активы, призванные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обеспечить выполнение обязательств любого уровня и вида. От их наличия зависит своевременность погашения кредиторской задолженности предприятия.</w:t>
      </w: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Денежные средства организации представляют собой совокупность денег, находящихся в кассе, на банковских расчетных, валютных, специальных и депозитных счетах, в выставленных аккредитивах, чековых книжках, переводах в пути и денежных документов.</w:t>
      </w:r>
    </w:p>
    <w:p w:rsid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Денежные средства характеризуют начальную и конечную стадии кругооборота хозяйственных средств. Скоростью их движения во многом определяется эффективность всей предпринимательской деятельности организации. Объемом имеющихся у нее денег, как важнейшего средства платежа по обязательствам, определяется ее платежеспособность – одна из важнейших характеристик финансового положения. Абсолютно платежеспособными считаются организации, обладающие достаточным количеством денежных средств для расчетов по имеющимся у них текущим обязательствам. Кроме того, организации необходимы определенные запасы резервных денег для оплаты возможных непредвиденных обязательств, а также для осуществления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выгодных инвестиций.</w:t>
      </w:r>
      <w:r w:rsidR="0091627D" w:rsidRPr="0091627D">
        <w:rPr>
          <w:sz w:val="28"/>
          <w:szCs w:val="28"/>
        </w:rPr>
        <w:t xml:space="preserve"> </w:t>
      </w: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Движение наличных денег совершается посредством кассовых операций. В условиях рыночной экономики следует исходить из принципа, что умелое использование денежных средств может приносить предприятию дополнительный доход, и</w:t>
      </w:r>
      <w:r w:rsidR="009C7DA6" w:rsidRPr="0091627D">
        <w:rPr>
          <w:sz w:val="28"/>
          <w:szCs w:val="28"/>
        </w:rPr>
        <w:t>,</w:t>
      </w:r>
      <w:r w:rsidRPr="0091627D">
        <w:rPr>
          <w:sz w:val="28"/>
          <w:szCs w:val="28"/>
        </w:rPr>
        <w:t xml:space="preserve"> следовательно, необходимо постоянно думать о рациональном вложении временно свободных денежных средств для получения дополнительной прибыли. Поэтому бухгалтерский учет денежных средств имеет важное значение для правильной организации денежного обращения, организации расчетов и кредитования.</w:t>
      </w:r>
    </w:p>
    <w:p w:rsidR="00953C16" w:rsidRPr="0091627D" w:rsidRDefault="009C7DA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="00953C16" w:rsidRPr="0091627D">
        <w:rPr>
          <w:sz w:val="28"/>
          <w:szCs w:val="28"/>
        </w:rPr>
        <w:t xml:space="preserve">последнее время вопросам учета денежных средств </w:t>
      </w:r>
      <w:r w:rsidRPr="0091627D">
        <w:rPr>
          <w:sz w:val="28"/>
          <w:szCs w:val="28"/>
        </w:rPr>
        <w:t xml:space="preserve">в экономической литературе </w:t>
      </w:r>
      <w:r w:rsidR="00953C16" w:rsidRPr="0091627D">
        <w:rPr>
          <w:sz w:val="28"/>
          <w:szCs w:val="28"/>
        </w:rPr>
        <w:t xml:space="preserve">уделяется все большее внимание. </w:t>
      </w: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Важное значение для благополучия предприяти</w:t>
      </w:r>
      <w:r w:rsidR="00FD4678" w:rsidRPr="0091627D">
        <w:rPr>
          <w:sz w:val="28"/>
          <w:szCs w:val="28"/>
        </w:rPr>
        <w:t>я</w:t>
      </w:r>
      <w:r w:rsidRPr="0091627D">
        <w:rPr>
          <w:sz w:val="28"/>
          <w:szCs w:val="28"/>
        </w:rPr>
        <w:t xml:space="preserve"> имеет своевременность денежных расчетов, тщательно поставленный учет кредитных и расчетных операций.</w:t>
      </w:r>
    </w:p>
    <w:p w:rsidR="00953C16" w:rsidRPr="0091627D" w:rsidRDefault="00953C16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Цель</w:t>
      </w:r>
      <w:r w:rsidR="00BD7890" w:rsidRPr="0091627D">
        <w:rPr>
          <w:sz w:val="28"/>
          <w:szCs w:val="28"/>
        </w:rPr>
        <w:t>ю</w:t>
      </w:r>
      <w:r w:rsidRPr="0091627D">
        <w:rPr>
          <w:sz w:val="28"/>
          <w:szCs w:val="28"/>
        </w:rPr>
        <w:t xml:space="preserve"> дипломной работы</w:t>
      </w:r>
      <w:r w:rsidR="0091627D" w:rsidRPr="0091627D">
        <w:rPr>
          <w:sz w:val="28"/>
          <w:szCs w:val="28"/>
        </w:rPr>
        <w:t xml:space="preserve"> </w:t>
      </w:r>
      <w:r w:rsidR="00BD7890" w:rsidRPr="0091627D">
        <w:rPr>
          <w:bCs/>
          <w:sz w:val="28"/>
          <w:szCs w:val="28"/>
        </w:rPr>
        <w:t>является исследование методов учета денежных средств на промышленном предприятии и выработка рекомендаций по совершенствованию учета</w:t>
      </w:r>
      <w:r w:rsidR="00BD7890" w:rsidRPr="0091627D">
        <w:rPr>
          <w:b/>
          <w:bCs/>
          <w:sz w:val="28"/>
          <w:szCs w:val="28"/>
        </w:rPr>
        <w:t>.</w:t>
      </w:r>
      <w:r w:rsidRPr="0091627D">
        <w:rPr>
          <w:sz w:val="28"/>
          <w:szCs w:val="28"/>
        </w:rPr>
        <w:t xml:space="preserve"> </w:t>
      </w:r>
    </w:p>
    <w:p w:rsidR="00953C16" w:rsidRPr="0091627D" w:rsidRDefault="00953C16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достижения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задачи:</w:t>
      </w:r>
    </w:p>
    <w:p w:rsidR="00953C16" w:rsidRPr="0091627D" w:rsidRDefault="00953C16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BD7890" w:rsidRPr="0091627D">
        <w:rPr>
          <w:sz w:val="28"/>
          <w:szCs w:val="28"/>
        </w:rPr>
        <w:t xml:space="preserve"> и</w:t>
      </w:r>
      <w:r w:rsidRPr="0091627D">
        <w:rPr>
          <w:sz w:val="28"/>
          <w:szCs w:val="28"/>
        </w:rPr>
        <w:t>зуч</w:t>
      </w:r>
      <w:r w:rsidR="00BD7890" w:rsidRPr="0091627D">
        <w:rPr>
          <w:sz w:val="28"/>
          <w:szCs w:val="28"/>
        </w:rPr>
        <w:t>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нормативно – правов</w:t>
      </w:r>
      <w:r w:rsidR="00BD7890" w:rsidRPr="0091627D">
        <w:rPr>
          <w:sz w:val="28"/>
          <w:szCs w:val="28"/>
        </w:rPr>
        <w:t>ой базы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регулировани</w:t>
      </w:r>
      <w:r w:rsidR="00BD7890" w:rsidRPr="0091627D">
        <w:rPr>
          <w:sz w:val="28"/>
          <w:szCs w:val="28"/>
        </w:rPr>
        <w:t>я</w:t>
      </w:r>
      <w:r w:rsidR="0091627D" w:rsidRPr="0091627D">
        <w:rPr>
          <w:sz w:val="28"/>
          <w:szCs w:val="28"/>
        </w:rPr>
        <w:t xml:space="preserve"> </w:t>
      </w:r>
      <w:r w:rsidR="00BD7890" w:rsidRPr="0091627D">
        <w:rPr>
          <w:sz w:val="28"/>
          <w:szCs w:val="28"/>
        </w:rPr>
        <w:t>безналичных и наличных денежных расчетов в РФ;</w:t>
      </w:r>
      <w:r w:rsidRPr="0091627D">
        <w:rPr>
          <w:sz w:val="28"/>
          <w:szCs w:val="28"/>
        </w:rPr>
        <w:t xml:space="preserve"> </w:t>
      </w:r>
    </w:p>
    <w:p w:rsidR="00953C16" w:rsidRPr="0091627D" w:rsidRDefault="00953C16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BD7890" w:rsidRPr="0091627D">
        <w:rPr>
          <w:sz w:val="28"/>
          <w:szCs w:val="28"/>
        </w:rPr>
        <w:t xml:space="preserve"> р</w:t>
      </w:r>
      <w:r w:rsidRPr="0091627D">
        <w:rPr>
          <w:sz w:val="28"/>
          <w:szCs w:val="28"/>
        </w:rPr>
        <w:t>ассмотре</w:t>
      </w:r>
      <w:r w:rsidR="00BD7890" w:rsidRPr="0091627D">
        <w:rPr>
          <w:sz w:val="28"/>
          <w:szCs w:val="28"/>
        </w:rPr>
        <w:t>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документально</w:t>
      </w:r>
      <w:r w:rsidR="00BD7890" w:rsidRPr="0091627D">
        <w:rPr>
          <w:sz w:val="28"/>
          <w:szCs w:val="28"/>
        </w:rPr>
        <w:t>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</w:t>
      </w:r>
      <w:r w:rsidR="00BD7890" w:rsidRPr="0091627D">
        <w:rPr>
          <w:sz w:val="28"/>
          <w:szCs w:val="28"/>
        </w:rPr>
        <w:t>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="00BD7890" w:rsidRPr="0091627D">
        <w:rPr>
          <w:sz w:val="28"/>
          <w:szCs w:val="28"/>
        </w:rPr>
        <w:t>порядка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движени</w:t>
      </w:r>
      <w:r w:rsidR="00BD7890" w:rsidRPr="0091627D">
        <w:rPr>
          <w:sz w:val="28"/>
          <w:szCs w:val="28"/>
        </w:rPr>
        <w:t>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="00BD7890" w:rsidRPr="0091627D">
        <w:rPr>
          <w:sz w:val="28"/>
          <w:szCs w:val="28"/>
        </w:rPr>
        <w:t>и по расчетным счетам;</w:t>
      </w:r>
    </w:p>
    <w:p w:rsidR="00BD7890" w:rsidRPr="0091627D" w:rsidRDefault="00953C16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BD7890" w:rsidRPr="0091627D">
        <w:rPr>
          <w:sz w:val="28"/>
          <w:szCs w:val="28"/>
        </w:rPr>
        <w:t xml:space="preserve"> изучение построения системы аналитического и синтетического учета денежных средств на конкретном предприятии;</w:t>
      </w:r>
    </w:p>
    <w:p w:rsidR="00BD7890" w:rsidRPr="0091627D" w:rsidRDefault="00BD7890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определение недостатков в ведении бухгалтерского учета денежных средств и выработка способов их устранения.</w:t>
      </w:r>
    </w:p>
    <w:p w:rsidR="00BD7890" w:rsidRPr="0091627D" w:rsidRDefault="00BD7890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Объектом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исследования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bCs/>
          <w:sz w:val="28"/>
          <w:szCs w:val="28"/>
        </w:rPr>
        <w:t>является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 учета денежных средств (наличных и безналичных).</w:t>
      </w:r>
    </w:p>
    <w:p w:rsidR="00BD7890" w:rsidRPr="0091627D" w:rsidRDefault="00BD7890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Субъектом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исследования 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 «ТД Кондитер»,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которое специализируется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изготовлении кондитерских изделий.</w:t>
      </w:r>
    </w:p>
    <w:p w:rsidR="00953C16" w:rsidRPr="0091627D" w:rsidRDefault="00953C16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структуре </w:t>
      </w:r>
      <w:r w:rsidR="00BD7890" w:rsidRPr="0091627D">
        <w:rPr>
          <w:sz w:val="28"/>
          <w:szCs w:val="28"/>
        </w:rPr>
        <w:t>исследование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состоит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введения,</w:t>
      </w:r>
      <w:r w:rsidR="0091627D" w:rsidRPr="0091627D">
        <w:rPr>
          <w:sz w:val="28"/>
          <w:szCs w:val="28"/>
        </w:rPr>
        <w:t xml:space="preserve"> </w:t>
      </w:r>
      <w:r w:rsidR="00BD7890" w:rsidRPr="0091627D">
        <w:rPr>
          <w:sz w:val="28"/>
          <w:szCs w:val="28"/>
        </w:rPr>
        <w:t>трех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заключения,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lastRenderedPageBreak/>
        <w:t>списка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использованной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литературы,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приложений. </w:t>
      </w:r>
    </w:p>
    <w:p w:rsidR="00A42C7A" w:rsidRDefault="00BD7890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работе использованы законодательные и нормативно – методологические материалы, исследования современных экономистов и аудиторов.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sz w:val="28"/>
          <w:szCs w:val="28"/>
        </w:rPr>
        <w:br w:type="page"/>
      </w:r>
      <w:r w:rsidRPr="0091627D">
        <w:rPr>
          <w:b/>
          <w:bCs/>
          <w:sz w:val="28"/>
          <w:szCs w:val="28"/>
        </w:rPr>
        <w:lastRenderedPageBreak/>
        <w:t>1 Организация учета денежных средств</w:t>
      </w:r>
    </w:p>
    <w:p w:rsidR="0091627D" w:rsidRDefault="0091627D" w:rsidP="0091627D">
      <w:pPr>
        <w:pStyle w:val="a8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b/>
          <w:bCs/>
          <w:sz w:val="28"/>
          <w:szCs w:val="28"/>
        </w:rPr>
        <w:t>1.1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Нормативно – правовое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регулирование обращения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денежных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средств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в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Российской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Федерации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В настоящее время большинство расчетов на предприятиях и в организациях осуществляется в денежной форме. Денежные средства – это финансовые ресурсы организации, самые высоколиквидные активы, возможные обеспечить выполнение обязательств любого уровня и вида. </w:t>
      </w: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Между организациями большинство расчетов производится безналично. Безналичные расчеты ведутся путем перечисления денежных средств со счета плательщика на счет получателя с помощью различных банковских операций, замещающих наличные деньги в обороте. </w:t>
      </w: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Расчеты наличными денежными средствами осуществляются через кассу организации с соблюдением кассовой дисциплины.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Ведение бухгалтерского учета осуществляется в соответствии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 нормативными документами, имеющими разный статус. Одни из них обязательны к применению (Закон «О бухгалтерском учете», положения по бухгалтерскому учету), другие носят рекомендательный характер (План счетов, методические указания, комментарии).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зависимости от назначения и статуса нормативные документы, регулирующие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движение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целесообразно представить в виде следующей системы [3, с.45]: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1-й</w:t>
      </w:r>
      <w:r w:rsidRPr="0091627D">
        <w:rPr>
          <w:sz w:val="28"/>
          <w:szCs w:val="28"/>
        </w:rPr>
        <w:t xml:space="preserve"> уровень: законодательные акты, указы Президента 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постановления Правительства, регламентирующие прямо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косвенно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относятся: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Гражданский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РФ, Налоговый кодекс РФ, Кодекс РФ об административных нарушениях. Гражданский кодекс РФ, в частности главы 45 и 46, устанавливает основы гражданского законодательства в вопросах </w:t>
      </w:r>
      <w:r w:rsidRPr="0091627D">
        <w:rPr>
          <w:sz w:val="28"/>
          <w:szCs w:val="28"/>
        </w:rPr>
        <w:lastRenderedPageBreak/>
        <w:t>взаимодействия банковской организации и её клиентов при открытии и совершении операций с использованием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банковского счета (глава 45)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проведении расчетов (глава 46).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Следует отметить, что Гражданский кодекс является документом, требования которого обязательно следует учитывать при разработке других нормативных и правовых документов. То есть его положения являются приоритетными и обязательны для исполнения на территории РФ.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Основным положением, регламентируемым Гражданским кодексом, является то, что в случае открытия счета предприятием в коммерческом банке между предприятием и коммерческим банком заключается договор банковского счета, в котором отражается порядок взаимодействия данных организаций. В частности, по договору банковского счета банк обязуется принимать и зачислять поступающие на счет денежные средства, выполнять распоряжения клиента о перечислении и выдаче соответствующих сумм со счета и проведении других операций по счету.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Следует заметить, что в вопросах организации взаимоотношений банка с клиентом этим документом устанавливается такая норма, что банк может беспрепятственно использовать имеющиеся на счете денежные средства, гарантируя право клиента беспрепятственно распоряжаться этими средствами.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Кроме данных положений, в этом документе указывается, что отношения между предприятиями и организациями с коммерческими банками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строятся на договорной основе. Банк обязан заключить договор банковского счета с клиентом, обратившимся с предложением открыть счет на объявленных банком для открытия счетов данного вида условиях, соответствующих требованиям, предусмотренным законом и установленными в соответствии с ним банковскими правилами.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В соответствии со статьей 849 ГК РФ коммерческие банки обязаны зачислять поступившие на счет клиента денежные средства не позже дня, следующего за днем поступления в банк соответствующего платежного </w:t>
      </w:r>
      <w:r w:rsidRPr="0091627D">
        <w:rPr>
          <w:sz w:val="28"/>
          <w:szCs w:val="28"/>
        </w:rPr>
        <w:lastRenderedPageBreak/>
        <w:t>документа, если более короткий срок не предусмотрен договором банковского счета.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распоряжению клиента банки обязаны выдавать или перечислять со счета денежные средства клиента не позже дня, следующего за днем поступления в банк соответствующего платежного документа, если иные сроки не предусмотрены законом, изданными в соответствии с ним банковскими правилами или договором банковского счета.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Наряду с этими нормами действующего законодательства особое внимание в ГК РФ уделяется очередности списания денежных средств со счетов предприятий и организаций, открытых в коммерческих банках. В частности статьей 855 ГК РФ устанавливается, что при наличии на счете денежных средств, сумма которых достаточна для удовлетворения 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 (календарная очередность), если иное не предусмотрено законом.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том случае, если денежных средств на счете клиента коммерческого банка недостаточно для удовлетворения всех предъявленных к нему требований, то списание денежных средств осуществляется в порядке определенной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очередности.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-в первую очередь осуществляется списание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-во вторую очередь производится списание по исполнительным документам, предусматривающим перечисление или выдачу денежных средств для расчетов по выплате выходных пособий и оплате труда с лицами, </w:t>
      </w:r>
      <w:r w:rsidRPr="0091627D">
        <w:rPr>
          <w:sz w:val="28"/>
          <w:szCs w:val="28"/>
        </w:rPr>
        <w:lastRenderedPageBreak/>
        <w:t>работающими по трудовому договору, в том числе по контракту, по выплате вознаграждений по авторскому договору;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-в третью очередь производится списание по платежным документам, предусматривающим перечисление или выдачу денежных средств для расчетов по оплате труда с лицами, работающими по трудовому договору (контракту), а также по отчислениям в Пенсионный фонд Российской Федерации, Фонд социального страхования Российской Федерации и фонды обязательного медицинского страхования;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-в четвертую очередь производится списание по платежным документам, предусматривающим платежи в бюджет и внебюджетные фонды, отчисления в которые не предусмотрены в третьей очереди;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-в пятую очередь производится списание по исполнительным документам, предусматривающим удовлетворение других денежных требований;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-в шестую очередь производится списание по другим платежным документам в порядке календарной очередности.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Списание средств со счета по требованиям, относящимся к одной очереди, производится в порядке календарной очередности поступления документов.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Таким образом, ГК РФ разъясняет основные моменты взаимоотношений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при хранении и использовании денежных средств на счетах организаций и предприятий, открытых в коммерческих банках.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Кодекс РФ об административных правонарушениях определяет ответственность предприятий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всех форм собственности и их руководителей и главных бухгалтеров за нарушение порядка наличных и безналичных расчетов.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Федеральный закон «О бухгалтерском учете» № 129-ФЗ 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21 ноября 1996 года. Этот Закон определяет правовые основы бухгалтерского учета, его содержание, принципы, организацию, основные направления бухгалтерской деятельности и составления отчетности, состав хозяйствующих субъектов, </w:t>
      </w:r>
      <w:r w:rsidRPr="0091627D">
        <w:rPr>
          <w:sz w:val="28"/>
          <w:szCs w:val="28"/>
        </w:rPr>
        <w:lastRenderedPageBreak/>
        <w:t>обязанных вести бухгалтерский учет и предоставлять финансовую отчетность,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первичной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регистров;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2-й</w:t>
      </w:r>
      <w:r w:rsidRPr="0091627D">
        <w:rPr>
          <w:sz w:val="28"/>
          <w:szCs w:val="28"/>
        </w:rPr>
        <w:t xml:space="preserve"> уровень: стандарты (положения) по бухгалтерскому учету и отчетности.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стандарт можно определить как свод основных правил, устанавливающий порядок учета и оценки определенного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объекта или их совокупности. Положения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призваны конкретизировать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 о бухгалтерском учете и отчетности. Единственным регулирующим органом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системы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нормативных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Министерство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Финансов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относятся: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Положение по ведению бухгалтерского 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отчетности в РФ, утвержденное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Минфина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 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29 июля 1998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34н. Регулирует общие вопросы организации и ведения бухгалтерского учета, составления первичных документов, организации документооборота;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Положения по бухгалтерскому учету (ПБУ), которые регулируют особенности ведения бухгалтерского учета в организациях.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3-й</w:t>
      </w:r>
      <w:r w:rsidRPr="0091627D">
        <w:rPr>
          <w:sz w:val="28"/>
          <w:szCs w:val="28"/>
        </w:rPr>
        <w:t xml:space="preserve"> уровень: методические рекомендации (указания), инструкции, комментарии,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письма Минфина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ведомств.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Методические рекомендации и инструкции призваны конкретизировать учетные стандарты в соответствии с отраслевыми и иными особенностями. Они разрабатываются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Минфином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ведомствами.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-План счетов бухгалтерского учета финансово-хозяйственной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деятельности организаций и Инструкция по его применению, утвержденные приказом Минфина РФ от 31 октября 2000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94н.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Эта инструкция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регулирующая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операций. В данном документе приведена краткая характеристика синтетических счетов и открываемых к ним субсчетов: раскрыты их структура и назначение, экономическое содержание обобщаемых на них фактов хозяйственной деятельности, порядок отражения наиболее распространенных фактов.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Принципы, правила и способы ведения организациями бухгалтерского учета отдельных активов, обязательств, финансовых, хозяйственных операций и др., в том числе признания, оценки, группировки, устанавливаются положениями и другими нормативными актами, методическими указаниями по вопросам бухгалтерского учета.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 Плану счетов бухгалтерского учета и в соответствии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Инструкцией бухгалтерский учет должен вестись в организациях (кроме кредитных и бюджетных) всех форм собственности и организационно - правовых форм, ведущих учет методом двойной записи.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План счетов бухгалтерского учета представляет собой схему регистрации и группировки фактов хозяйственной деятельности (активов, обязательств, финансовых, хозяйственных операций и др.) в бухгалтерском учете. В нем приведены наименования и номера синтетических счетов (счетов первого порядка) и субсчетов (счетов второго порядка).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Приложение № 2 к Постановлению Министерства труда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социального развития РФ от 31 декабря 2002 года № 85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«Типовая форма договора о полной индивидуальной материальной ответственности»;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-Порядок ведения кассовых операций в Российской Федерации,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утвержденный решением Совета директоров Центрального 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 Федерации от 22 сентября 1993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40 и сообщенный письмом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 октября 1993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18,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полном объеме;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Положение о правилах организации наличного денежного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обращения на территории Российской Федерации, утвержденное постановлением Центробанка РФ от 5 января 1998 года № 14-П,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применяется в части порядка получения денежных средств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 и сдачи наличных денег в банк, установления лимита остатков наличных денег и других вопросов, касающихся отношений между организацией и банком в рамках договора о расчетно-кассовом обслуживании;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-Положение о порядке ведения кассовых операций в кредитных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организациях на территории Российской Федерации, утвержденное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lastRenderedPageBreak/>
        <w:t>постановлением Центробанка РФ от 9 октября 2002 года № 199-П,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части, касающейся организации порядка банками приема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 Центробанка РФ от 14 ноября 2001 года № 1050-У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«Об установлении предельного размера расчетов наличными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деньгами в Российской Федерации между юридическими лицами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по одной сделке»;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-Положение Центрального банка Российской Федерации №2-П от 3 октября 2002г. «О безналичных расчетах в Российской Федерации» (с изменениями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11 июня 2004г.), регулирует формы безналичных расчетов в РФ. Данный документ разработан в соответствии со второй частью ГК РФ. Он регулирует осуществление безналичных расчетов между юридическими лицами в валюте Российской Федерации и на ее территории в формах, предусмотренных законодательством, определяет форматы, порядок заполнения и оформления используемых расчетных документов, а также устанавливает правила проведения расчетных операций по корреспондентским счетам (субсчетам) кредитных организаций (филиалов), в том числе открытых в Банке России,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счетам межфилиальных расчетов.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4-й уровень: рабочие документы по бухгалтерскому учету самого предприятия. Рабочие документы самого предприятия определяют особенности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 и ведения учета в нем. Основными из них являются: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документ по учетной политике предприятия;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утвержденные руководителем формы первичных учетных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графики документооборота;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утвержденный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счетов бухгалтерского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утвержденные руководителем формы внутренней отчетности.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Таким образом, как следует из анализа нормативной документации, обращение 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безналичных денег в Российской Федерации и бухгалтерский учет движения денежных 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достаточно жестко </w:t>
      </w:r>
      <w:r w:rsidRPr="0091627D">
        <w:rPr>
          <w:sz w:val="28"/>
          <w:szCs w:val="28"/>
        </w:rPr>
        <w:lastRenderedPageBreak/>
        <w:t>регламентированы. Четкое исполнение правил работы с денежными средствами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дает возможность предприятию организовать свою работу в соответствии с законодательством и избежать претензий со стороны контролирующих органов.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b/>
          <w:bCs/>
          <w:sz w:val="28"/>
          <w:szCs w:val="28"/>
        </w:rPr>
        <w:t>1.2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Особенности организации работы с наличными денежными средствами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Денежные средства являются составной частью оборотных активов. Они необходимы предприятию для осуществления 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между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поставщиками и подрядчиками, для осуществления платежей в бюджет, расчетов с кредитными учреждениями, для выдачи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зарплаты,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премий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выплат [15,</w:t>
      </w:r>
      <w:r w:rsidRPr="0091627D">
        <w:rPr>
          <w:sz w:val="28"/>
          <w:szCs w:val="28"/>
          <w:lang w:val="en-US"/>
        </w:rPr>
        <w:t>c</w:t>
      </w:r>
      <w:r w:rsidRPr="0091627D">
        <w:rPr>
          <w:sz w:val="28"/>
          <w:szCs w:val="28"/>
        </w:rPr>
        <w:t xml:space="preserve">.47].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Денежные средства поступают на предприятие от покупателей и заказчиков за проданные товары и оказанные услуги, от банков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ссуд,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учреждений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временной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помощи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др.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Базой денежных средств предприятия являются хозяйственные взаимоотношения предприятия с различными организациями и учреждениями и хозяйственные взаимоотношения, связанные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реализацией работ, услуг и осуществлением других хозяйственных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находятся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кассе в виде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наличных денег, денежных документов, на счетах в банках, в выставленных аккредитивах, открытых особых счетах и др.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Бухгалтерский учет денежных средств имеет важное значение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правильной организации денежного обращения, 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 и кредитования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производстве. Учет денежных 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имеет значение в укреплении платежной дисциплины и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эффективном использовании финансовых ресурсов предприятия. Поэтому очень важен контроль за соблюдением кассовой дисциплины, правильностью и эффективностью использования денежных средств, обеспечением сохранности денежных </w:t>
      </w:r>
      <w:r w:rsidRPr="0091627D">
        <w:rPr>
          <w:sz w:val="28"/>
          <w:szCs w:val="28"/>
        </w:rPr>
        <w:lastRenderedPageBreak/>
        <w:t xml:space="preserve">документов, находящихся в кассе предприятия.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Основными задачами бухгалтерского учета денежных средств являются: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- проверка правильности оформления, законности документов;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-своевременное и полное отражение операций в учете;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-обеспечение своевременности, полноты и правильности расчетов по всем видам платежей;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-своевременное проведение инвентаризации денежных средств и отражение ее результатов в учете;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-обеспечение сохранности денежных средств, денежных документов в кассе предприятия и других местах хранения;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-изыскание возможностей наиболее рационального вложения свободных денежных средств как источника финансовых инвестиций, приносящих доход.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-создание условий для повседневного контроля за наличием и движением денежных средств [21,</w:t>
      </w:r>
      <w:r w:rsidRPr="0091627D">
        <w:rPr>
          <w:sz w:val="28"/>
          <w:szCs w:val="28"/>
          <w:lang w:val="en-US"/>
        </w:rPr>
        <w:t>c</w:t>
      </w:r>
      <w:r w:rsidRPr="0091627D">
        <w:rPr>
          <w:sz w:val="28"/>
          <w:szCs w:val="28"/>
        </w:rPr>
        <w:t>.26].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Порядок хранения и расходования денежных средств в кассе установлен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решением Совета директоров ЦБ России № 40 от 22.09.1993 года (с изменениями на 26.02.1996 года).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соответствии с этим документом организации независимо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 организационно-правовых форм и сферы деятельности обязаны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хранить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свободные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учреждениях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производят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своим обязательствам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другими организациями, как правило, в безналичном порядке через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банки или применяют другие формы безналичных расчетов, устанавливаемые Банком России в соответствии с законодательством 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осуществления расчетов наличными деньгами каждая организация должна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книгу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по установленной форме.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Прием наличных денег организациями при осуществлении 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 населением производится с обязательным применением контрольно-</w:t>
      </w:r>
      <w:r w:rsidRPr="0091627D">
        <w:rPr>
          <w:sz w:val="28"/>
          <w:szCs w:val="28"/>
        </w:rPr>
        <w:lastRenderedPageBreak/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машин,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мая 2003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54-ФЗ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 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контрольно – 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техники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(или 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карт 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Наличные деньги, полученные организациями в банках, расходуются на цели, указанные в чеке. Ведение кассовых операций возложено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кассира, который несет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полную материальную ответственность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 сохранность принятых ценностей. В кассе можно хранить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небольшие денежные суммы в пределах установленного банком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оплаты мелких хозяйственных расходов, выдачи авансов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командировки и других небольших платежей. Превышение установленных лимитов в кассе допускается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лишь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течение трех рабочих дней (включая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банке) в период выплаты заработной платы работникам организации, пособий по временной нетрудоспособности, стипендий, пенсий и премий.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типовые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межведомственные формы первичных документов и учетных регистров: приходный кассовый ордер (форма № КО-1), расходный 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 (форма КО-2), Журнал регистрации приходных и 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 ордеров (форма КО-3),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Кассовая книга (форма КО-4),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 принятых и выданных кассиром денежных средств (форума КО-5).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Эти формы утверждены постановлением Госкомстата России от 18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августа 1998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88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согласованию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Минфином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введены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действие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01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января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1999 года.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Поступление денег в кассу и выдачу из кассы оформляют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приходными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ордерами.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 денег, выданных 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 доверенным лицам (раздатчикам) по выплате заработной платы,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возврата остатка 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 и оплаченных 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ведётся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Книгу учета принятых и выданных кассиром денег. [18,с.6]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Приходные и расходные кассовые ордера или заменяющие их документы до передачи в кассу регистрируются бухгалтерией в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журнале </w:t>
      </w:r>
      <w:r w:rsidRPr="0091627D">
        <w:rPr>
          <w:sz w:val="28"/>
          <w:szCs w:val="28"/>
        </w:rPr>
        <w:lastRenderedPageBreak/>
        <w:t xml:space="preserve">регистрации приходных и расходных кассовых документов.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 операции по поступлению и расходованию денежных средств кассир записывает в кассовую книгу</w:t>
      </w:r>
      <w:r w:rsidRPr="0091627D">
        <w:rPr>
          <w:iCs/>
          <w:sz w:val="28"/>
          <w:szCs w:val="28"/>
        </w:rPr>
        <w:t>,</w:t>
      </w:r>
      <w:r w:rsidRPr="0091627D">
        <w:rPr>
          <w:sz w:val="28"/>
          <w:szCs w:val="28"/>
        </w:rPr>
        <w:t xml:space="preserve"> которая должна быть пронумерована, прошнурована и опечатана сургучной или мастичной печатью.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Контроль за правильным ведением кассовой книги возлагается на главного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Руководители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оборудовать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обеспечить сохранность денег в помещении кассы, а также при доставке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 из учреждения банка и сдаче в банк. В тех случаях, когда по вине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руководителей организации не были созданы необходимые условия, обеспечивающие сохранность денежных средств при их хранении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транспортировке,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они несут ответственность в установленном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Помещение кассы должно быть изолировано, а двери в кассу 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время совершения операции — заперты с внутренней стороны. Доступ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помещение кассы лицам, не имеющим отношения к ее работе, воспрещается.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Кассы организаций могут быть застрахованы в соответствии с действующим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дубликаты. Учтенные дубликаты ключей в опечатанных кассирами пакетах, шкатулках и др. хранятся у руководителей организаций. Не реже одного раза в квартал проводится их проверка комиссией, назначаемой руководителем 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результаты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фиксируются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акте.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обнаружении утраты ключа руководитель организации сообщает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 происшествии в органы внутренних дел и принимает меры 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немедленной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замене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замка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металлического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шкафа.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Хранение в кассе наличных денег и других ценностей, не принадлежащих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запрещается.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В организациях, имеющих одного кассира, в случае необходимости временной его замены исполнение обязанностей кассира возлагается на другого работника по письменному приказу руководителя организации (решению, постановлению). С этим работником заключается договор о полной материальной ответственности.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случае внезапного оставления кассиром работы (болезнь и др.) находящиеся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немедленно пересчитываются другим кассиром, которому они передаются, в присутствии руководителя и главного бухгалтера организации или в присутствии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комиссии из лиц, назначенных руководителем организации. О результатах пересчета и передачи ценностей составляют акт за подписями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организациях, имеющих большое количество подразделений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 обслуживаемых центральными бухгалтериями, оплата труда,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выплаты пособий по социальному страхованию, стипендий могут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производиться по письменному приказу руководителя организации (решению, постановлению) другими, кроме кассиров, лицами,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 которыми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заключается договор о материальной ответственности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распространяются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обязанности,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малых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штате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кассира, обязанности последнего может исполнять главный бухгалтер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другой работник по письменному распоряжению руководителя 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условии заключения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ответственности.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сроки, установленные руководителем организации, а 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смене кассиров производится внезапная ревизия денежных средств и других ценностей, находящихся в кассе. Остаток денежной наличности в кассе сверяют с данными учета по кассовой книге. Для осуществления ревизии кассы приказом руководителя организации назначается комиссия, которая составляет акт. При обнаружении ревизией недостачи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излишка ценностей в кассе в акте указывают их сумму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обстоятельства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возникновения.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В условиях автоматизированного ведения кассовой книги должна проводиться проверка правильности работы программных средств обработки 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Ответственность за соблюдение Порядка ведения 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 возлагается на руководителей организаций, главных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кассиров. Лица, виновные в неоднократном нарушении кассовой дисциплины, привлекаются к ответственности в соответствии с законодательством Российской Федерации. Порядок 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систематически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проверяют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(не реже одного раза в два года).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руководителей организаций, допустивших указанные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нарушения, возлагается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административный штраф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 п.15.1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КоАП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 ).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налагается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штраф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размере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40000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50000 рублей.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настоящее время в соответствии с Указанием Центрального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 Российской Федерации от 14.11.01 г. № 1050-У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предельный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размеры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между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юридическими лицами 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уровне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60000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сделке.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учитывать,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сделкой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понимается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отдельный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уточнение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действует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июля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2002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расчетов с физическими лицами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предельный размер расчетов наличными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Наличные денежные средства, поступающие в кассу предприятия, подлежат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сдаче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последующего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зачисления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используются: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объявление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взнос наличными;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 денежный.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Прядок и сроки сдачи наличных денег устанавливаются обслуживающими учреждениями банков каждому предприятию по согласованию с их руководителями из необходимости ускорения оборачиваемости денег и своевременного поступлению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 в кассы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дни </w:t>
      </w:r>
      <w:r w:rsidRPr="0091627D">
        <w:rPr>
          <w:sz w:val="28"/>
          <w:szCs w:val="28"/>
        </w:rPr>
        <w:lastRenderedPageBreak/>
        <w:t>работы учреждений банков,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этом могут устанавливаться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средств: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предприятий, расположенных в населенном пункте,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где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учреждения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Госкомсвязи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России, - ежедневно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 поступления наличных денег в 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предприятий;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предприятий, которые в силу специфики своей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деятельности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режима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отсутствии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вечерней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инкассации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вечерней кассы учреждения банка не могут ежедневно в конце рабочего дня сдавать наличные денежные 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учреждения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Госкомсвязи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предприятий, расположенных в населенном пункте, где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нет учреждений банков или предприятий Госкомсвязи России,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 также находящихся от них на отдаленном расстоянии, - 1 раз в несколько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дней.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Причем организации могут вносить наличные деньги только 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(текущий)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Объявление на взнос наличными представляет собой комплект документов, состоящий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 объявления,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квитанции.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объявлении на взнос наличными должна быть указана дата их фактического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представления в банк. Они должны быть обязательно заполнены одновременно вручную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 на ЭВМ с сохранением всех реквизитов бланка. Наименование владельца, номер счета и наименование кредитной организации в объявлениях могут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обозначаться штампами.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приеме наличных денежных средств от юридических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 операционный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 проверяет правильность заполнения объявления на взнос наличными, оформляет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 и передает объявление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взнос наличными в кассу.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получив объявление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взнос наличными, проверяет заполнение объявления, сличает соответствие сумм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цифрами и прописью, вызывает вносителя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 и принимает от него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 приема денег 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 сверяет сумму данную в объявлении на взнос наличными,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с суммой, фактически оказавшейся при пересчете. При </w:t>
      </w:r>
      <w:r w:rsidRPr="0091627D">
        <w:rPr>
          <w:sz w:val="28"/>
          <w:szCs w:val="28"/>
        </w:rPr>
        <w:lastRenderedPageBreak/>
        <w:t>соответствии сумм кассовый работник подписывает объявление, квитанцию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ордер, ставит печать на квитанции и выдает ее вносителю денег.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Квитанция, затем прикладывается к расходному ордеру и является оправдательным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тех случаях, когда кассовым работником установлено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расхождение между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сдаваемых клиентом денег и суммой, указанной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объявлении на взнос наличными, объявление на взнос наличными переоформляется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фактическую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Кроме того, прием в кассу кредитной организации и зачисление денежной наличности на счет клиента - юридического лица может производиться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препроводительной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ведомости,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приложенной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наличностью.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 организаций может приниматься денежная наличность,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упакованная в инкасаторские сумки, специальные мешки, кейсы,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другие средства для упаковки денег,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обеспечивающие их сохранность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доставке и не позволяющие осуществить их открытие без видимых следов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нарушения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целости.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кредитной организации ведется список организаций, сдающих денежную наличность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сумках, с указанием в нем наименования организаций, количества и номерах закрепленных за каждой организацией сумок. При этом организации, сдающие денежную наличность в сумках, представляют в кассовое подразделение кредитной организации образцы оттисков пломбиров, которыми будут опломбироваться сумки.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Оттиск пломбы должен содержать номер и сокращенное наименование 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фирменный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знак.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Кассир организации формирует подлежащие сдаче сумки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наличностью.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 препро -водительной ведомости вкладывается в сумку; второй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третий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экземпляры – соответственно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накладная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копия препро- водительной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кредитную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вместе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сумкой.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получения в банке денег,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необходимых на выплату: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заработной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депонированной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заработной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платы, командировочных,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хозяйственных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расходов предприятие должно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книжку.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содержит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заявлению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образца.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Чек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распоряжением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 выдаче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расчетного 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 денег,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нем. Чек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 выписываться на сумму, не превышающую остатка 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Чеки заполняются от руки чернилами или шариковыми ручками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соответствии правилами, изложенными на обложках чековых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книжек.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реквизиты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должны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 заполнены.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ставится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печать.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цифрами,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затем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прописью.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Свободные места впереди и после суммы рублей должны быть обязательно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прочеркнуты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двумя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линиями.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Сумма прописью должна начинаться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обязательно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самом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начале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строки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Наименование владельца счета, номер книжки, наименование кредитной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могут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обозначаться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штампами.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Фамилия, имя и отчество лица, на имя которого выдается чек,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пишется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руки.</w:t>
      </w:r>
      <w:r w:rsidR="0091627D" w:rsidRPr="0091627D">
        <w:rPr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Никакие поправки в тексте чека не допускаются, так как делают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действительным.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При наличии в представленной банку владельцем чека карточке с образцами подписей отметки о том, что организации печать не присвоена, чек принимается банком без скрепления их оттиском печати.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Одновременно с составлением чека должны быть заполнены все реквизиты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корешка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чека.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Корешки оплаченных и испорченных чеков, а также испорченные чеки чекодатель обязан хранить не менее трех лет. Владелец счета обязан при закрытии счета возвратить учреждению банка чековые книжки с оставшимися неиспользованными корешками и чеками при заявлении, с </w:t>
      </w:r>
      <w:r w:rsidRPr="0091627D">
        <w:rPr>
          <w:sz w:val="28"/>
          <w:szCs w:val="28"/>
        </w:rPr>
        <w:lastRenderedPageBreak/>
        <w:t>указанием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Чеки принимаются банком в течение 10 дней со дня их выписки, не считая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заполнения.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Клиент банка обязан указывать на обороте денежных чеков назначение сумм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платежа. Сведения о назначении платежа на обороте денежных чеков заверяются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подписями чекодателя. Предприятия, организации и учреждения, которые в установленных случаях по условиям своей деятельности не расшифровывают свои расходы,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направлять в кредитные 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назначения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решении вопроса о выдаче наличных денег на цели, указанные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чеке, банки могут запросить от обслуживаемых предприятий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необходимые документы.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Основанием для определения обоснованности расходования предприятиями денежных средств на указанные цели и 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подтверждением могут служить смета затрат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(устав, положение,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решение о создании предприятия или договор учредителей, лицензии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осуществление отдельных видов деятельности и другие документы, договора (контракты), отчеты подотчетных лиц о расходовании,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закупки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продукции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Подтверждением расходования наличных денег являются: копия товарного чека, счет, накладная, отчеты подотчетных лиц о расходовании полученных 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приложением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банке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 (или другое лицо, который имеет право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получать наличные деньги), передает чек кассовому работнику. После проверки кассовый работник оставляет чек у себя, а получателю выдает контрольную марку (расположенную в верхнем правом углу чека). После того, как сумма, подлежащая выдаче, будет подготовлена, кассовый работник вызывает получателя денег по номеру чека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спрашивает у него сумму получаемых денег. Получатель передает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контрольную марку в расходную кассу кредитной организации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Получатель денег, не отходя от кассы, в присутствии кассового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работника, выдавшего деньги, проверяет полные и неполные пачки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банкнот по количеству пачек и корешков в них, полные корешки,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 упакованные в пачки, и отдельные банкноты - полистным пересчетом, монету - по количеству мешков и надписям на ярлыках к мешкам,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пакеты,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тюбики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отдельные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монеты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пересчетом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кружкам.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соответствии с банковскими правилами, клиент имеет право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своему желанию пересчитать в кредитной организации полученные деньги полистно. Доставка денег в помещение для пересчета клиентами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пересчет осуществляются в присутствии одного из работников кассового подразделения кредитной организации. На выявленные в результате пересчета недостачу или излишек денег составляется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акт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Договором на расчетно-кассовое обслуживание может 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предусмотрена возможность получения организацией 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средств с предварительной передачей чека. В этом случае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 передается в кредитную организацию накануне дня выдачи.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Контрольная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марка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Кроме того, может практиковаться и такая схема 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 денег, при котором кредитная организация сама доставляет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 денежных средств получателю. В этом случае накануне доставки наличных денег организация предъявляет операционному работнику кредитной организации денежный чек. Контрольная марка от чека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остается у клиента. Подготовленная денежная наличность вкладывается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инкассаторскую сумку, которая снабжается ярлыком и пломбируется заведующим кассой или кассовым работником, упаковавшим сумку. На ярлыке проставляются: наименование организации, дата упаковки,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 вложенных денег, подпись и именной штамп заведующего кассой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 кассового работника. Доставка денег осуществляется бригадой инкассаторов.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организации прием доставленных денег производится кассиром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или </w:t>
      </w:r>
      <w:r w:rsidRPr="0091627D">
        <w:rPr>
          <w:sz w:val="28"/>
          <w:szCs w:val="28"/>
        </w:rPr>
        <w:lastRenderedPageBreak/>
        <w:t>комиссией уполномоченных лиц, назначаемой письменным распоряжением руководителя организации. В состав комиссии включается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Инкассаторы предъявляют кассиру организации (комиссии уполномоченных лиц) служебные удостоверения и явочную карточку. Представители организации инкассаторам - распоряжение руководителя организации о включении их в состав комиссии, документы, удостоверяющие их личности, и контрольную марку для сверки ее номера с номером денежного чека.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Кассир организации (комиссия уполномоченных лиц) проверяет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целость упаковки сумки с денежной наличностью, сверяет соответствие оттиска пломбира на пломбе к сумке имеющемуся образцу и принимает Полные и неполные пачки банкнот по количеству корешков в них,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отдельные корешки и банкноты - полистным пересчетом, мешки с монетой 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надписям на ярлыках. После этого сверяет сумму принятых денег с суммой, указанной в денежном чеке, расписывается на денежном Чеке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заполняет явочную карточку. В явочной карточке проставляется номер сумки,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время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приема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принятой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предъявлении инкассаторами сумки в нарушенной упаковке составляется акт в трех экземплярах и подписывается всеми лицами, при-сутствовавшими при приеме денег. Первый экземпляр акта передается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банку, второй - подразделению инкассации, третий экземпляр остается в организации.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Оформленный денежный чек инкассаторы передают операционному работнику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записи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журнале.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передают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заведующему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помещения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каждую полученную в банке сумму бухгалтер выписывает приходный кассовый ордер на имя получателя с указанием номера чека,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квитанция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прикладывается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В Приложении 1 к Порядку ведения кассовых операций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 Федерации 1993 года изложены признаки и правила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определения платежности банковских билетов (банкнот) и монет Банка России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(признаки платежности, допустимые повреждения платежных банкнот, порядок обмена банкнот и монет, порядок экспертизы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знаков), которыми должны руководствоваться кассиры при осуществлении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билетами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монетами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Использование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контрольно-кассовых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машин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населением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обязательно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Если организации в силу специфики своей деятельности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особенностей местонахождения не имеют возможности применять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контрольно-кассовые машины, то в качестве документов строгой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расчетах с населением могут использоваться формы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бланков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Минфином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 нарушение требований Закона Российской Федерации «О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контрольно – 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техники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(или)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карт»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штрафные санкции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зависимости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характера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нарушения.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b/>
          <w:bCs/>
          <w:sz w:val="28"/>
          <w:szCs w:val="28"/>
        </w:rPr>
        <w:t>1.3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Особенности безналичных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форм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расчетов</w:t>
      </w:r>
      <w:r w:rsidR="0091627D" w:rsidRPr="0091627D">
        <w:rPr>
          <w:b/>
          <w:b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Безналичные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регулируются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Положением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Центрального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«О безналичных расчетах в Российской Федерации» от 12 апреля 2001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2-П.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положение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исходит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принципа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свободы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выбора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предприятиями форм расчетов и закрепления их в договорах, а также невмешательства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отношения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Формы безналичных расчетов избираются организациями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самостоятельно и предусматриваются в договорах, заключаемых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банками. В рамках безналичных расчетов в качестве </w:t>
      </w:r>
      <w:r w:rsidRPr="0091627D">
        <w:rPr>
          <w:sz w:val="28"/>
          <w:szCs w:val="28"/>
        </w:rPr>
        <w:lastRenderedPageBreak/>
        <w:t>участников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рассматриваются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плательщики и получатели средств,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обслуживающие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банки-корреспонденты.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операции по банковским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основании расчетных документов. Расчетный документ представляет собой оформленное в виде документа на бумажном носителе или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электронного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-распоряжение плательщика (клиента или банка) о списании денежных средств со своего счета и их перечислении на счет получателя средств;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-распоряжение получателя средств (взыскателя) на списание 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 со счета плательщика и перечисление на счет,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Расчетные документы на бумажном носителе заполняются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 применением пишущих или электронно-вычислительных машин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шрифтом черного цвета, за исключением чеков, которые заполняются ручками с пастой, чернилами черного или синего цвета (допускается заполнение чеков на пишущей машинке шрифтом черного цвета). Подписи на расчетных документах проставляются ручкой с пастой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 чернилами черного или синего цвета.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Оттиск печати и оттиск штампа банка, проставляемые на расчетных документах, должны быть черного, синего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фиолетового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цветов.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заполнении расчетных документов не допускается выход текстовых и цифровых значений реквизитов за пределы полей,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отведенных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проставления.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Значения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реквизитов должны читаться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затруднения.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Подписи, печати и штампы должны проставляться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предназначенных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бланков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Расчетные документы действительны к предъявлению в обслуживающий банк в течение десяти календарных дней, не считая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выписки.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Расчетные документы предъявляются в банк в количестве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экземпляров, необходимом для всех участников расчетов. Все экземпляры расчетного </w:t>
      </w:r>
      <w:r w:rsidRPr="0091627D">
        <w:rPr>
          <w:sz w:val="28"/>
          <w:szCs w:val="28"/>
        </w:rPr>
        <w:lastRenderedPageBreak/>
        <w:t>документа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должны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заполнены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идентично.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Второй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последующие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 могут быть изготовлены с использованием копировальной бумаги, множительной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техники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электронно - вычислительных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машин.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Расчетные документы принимаются банками к исполнению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наличии на первом экземпляре (кроме чеков) двух подписей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(первой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второй) лиц,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расчетные документы,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(при отсутствии в штате организации лица,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предоставлено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второй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подписи)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оттиска печати (кроме чеков), заявленных в карточке с образцами подписей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оттиска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печати.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операциям,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осуществляемым филиалами, представительствами, отделениями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имени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юридического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лицами,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уполномоченными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юридическим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Расчетные документы принимаются банками к исполнению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независимо от их суммы. Расчетные документы, оформленные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нарушением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подлежат.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Формы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ст. 862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Платежное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поручение представляет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собой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распоряжение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владельца счета (плательщика) перевести определенную денежную сумму на счет получателя средств.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iCs/>
          <w:sz w:val="28"/>
          <w:szCs w:val="28"/>
        </w:rPr>
        <w:t>Схема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расчетов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платежными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поручениями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представлена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рисунке 1 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1. Между поставщиком и покупателем заключается договор-контракт.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2.</w:t>
      </w:r>
      <w:r w:rsidRPr="0091627D">
        <w:rPr>
          <w:sz w:val="28"/>
          <w:szCs w:val="28"/>
        </w:rPr>
        <w:t xml:space="preserve"> Поставщик отгружает продукцию покупателю (выполняет работы, оказывает услуги).</w:t>
      </w:r>
    </w:p>
    <w:p w:rsidR="00A42C7A" w:rsidRPr="0091627D" w:rsidRDefault="00A42C7A" w:rsidP="0091627D">
      <w:pPr>
        <w:pStyle w:val="11"/>
        <w:widowControl w:val="0"/>
        <w:ind w:left="0" w:right="0" w:firstLine="709"/>
        <w:rPr>
          <w:spacing w:val="0"/>
        </w:rPr>
      </w:pPr>
    </w:p>
    <w:p w:rsidR="00A42C7A" w:rsidRPr="0091627D" w:rsidRDefault="0091627D" w:rsidP="0091627D">
      <w:pPr>
        <w:pStyle w:val="11"/>
        <w:widowControl w:val="0"/>
        <w:ind w:left="0" w:right="0" w:firstLine="709"/>
        <w:rPr>
          <w:spacing w:val="0"/>
        </w:rPr>
      </w:pPr>
      <w:r>
        <w:rPr>
          <w:spacing w:val="0"/>
        </w:rPr>
        <w:br w:type="page"/>
      </w:r>
      <w:r w:rsidR="00A977F0">
        <w:rPr>
          <w:spacing w:val="0"/>
        </w:rPr>
      </w:r>
      <w:r w:rsidR="00A977F0">
        <w:rPr>
          <w:spacing w:val="0"/>
        </w:rPr>
        <w:pict>
          <v:group id="_x0000_s1026" editas="canvas" style="width:367.1pt;height:158.35pt;mso-position-horizontal-relative:char;mso-position-vertical-relative:line" coordorigin="2274,1569" coordsize="7200,30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569;width:7200;height:306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15;top:1569;width:2118;height:836" strokecolor="white">
              <v:textbox style="mso-next-textbox:#_x0000_s1028" inset="5.76pt,2.88pt,5.76pt,2.88pt">
                <w:txbxContent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</w:p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  <w:r w:rsidRPr="0091627D">
                      <w:rPr>
                        <w:iCs/>
                        <w:sz w:val="19"/>
                      </w:rPr>
                      <w:t>Материальные ценности, работы, услуги</w:t>
                    </w:r>
                  </w:p>
                </w:txbxContent>
              </v:textbox>
            </v:shape>
            <v:group id="_x0000_s1029" style="position:absolute;left:2556;top:1987;width:6353;height:2647" coordorigin="2556,1987" coordsize="6212,2508">
              <v:shape id="_x0000_s1030" type="#_x0000_t202" style="position:absolute;left:8203;top:2544;width:564;height:1255" strokecolor="white">
                <v:textbox style="layout-flow:vertical;mso-layout-flow-alt:bottom-to-top;mso-next-textbox:#_x0000_s1030" inset="5.76pt,2.88pt,5.76pt,2.88pt">
                  <w:txbxContent>
                    <w:p w:rsidR="00A42C7A" w:rsidRPr="0091627D" w:rsidRDefault="00A42C7A" w:rsidP="00A42C7A">
                      <w:pPr>
                        <w:spacing w:line="240" w:lineRule="atLeast"/>
                        <w:jc w:val="center"/>
                        <w:rPr>
                          <w:b/>
                          <w:sz w:val="11"/>
                          <w:szCs w:val="14"/>
                        </w:rPr>
                      </w:pPr>
                      <w:r w:rsidRPr="0091627D">
                        <w:rPr>
                          <w:b/>
                          <w:sz w:val="11"/>
                          <w:szCs w:val="14"/>
                        </w:rPr>
                        <w:t>Платежное поручение</w:t>
                      </w:r>
                    </w:p>
                  </w:txbxContent>
                </v:textbox>
              </v:shape>
              <v:shape id="_x0000_s1031" type="#_x0000_t202" style="position:absolute;left:6368;top:2544;width:1130;height:1255" strokecolor="white">
                <v:textbox style="layout-flow:vertical;mso-layout-flow-alt:bottom-to-top;mso-next-textbox:#_x0000_s1031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6"/>
                          <w:szCs w:val="20"/>
                        </w:rPr>
                        <w:t>Выписка с расчетного счета о зачислении денежных</w:t>
                      </w:r>
                      <w:r w:rsidRPr="0091627D">
                        <w:rPr>
                          <w:sz w:val="19"/>
                        </w:rPr>
                        <w:t xml:space="preserve"> </w:t>
                      </w:r>
                      <w:r w:rsidRPr="0091627D">
                        <w:rPr>
                          <w:sz w:val="16"/>
                          <w:szCs w:val="20"/>
                        </w:rPr>
                        <w:t>средств</w:t>
                      </w:r>
                    </w:p>
                  </w:txbxContent>
                </v:textbox>
              </v:shape>
              <v:shape id="_x0000_s1032" type="#_x0000_t202" style="position:absolute;left:7498;top:2962;width:705;height:279" strokecolor="white">
                <v:textbox style="mso-next-textbox:#_x0000_s1032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033" type="#_x0000_t202" style="position:absolute;left:5098;top:4077;width:1835;height:418" strokecolor="white">
                <v:textbox style="mso-next-textbox:#_x0000_s1033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6"/>
                          <w:szCs w:val="20"/>
                        </w:rPr>
                      </w:pPr>
                      <w:r w:rsidRPr="0091627D">
                        <w:rPr>
                          <w:sz w:val="16"/>
                          <w:szCs w:val="20"/>
                        </w:rPr>
                        <w:t>Платежное поручение</w:t>
                      </w:r>
                    </w:p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034" type="#_x0000_t202" style="position:absolute;left:3545;top:2962;width:282;height:279" strokecolor="white">
                <v:textbox style="mso-next-textbox:#_x0000_s1034" inset="5.76pt,2.88pt,5.76pt,2.88pt">
                  <w:txbxContent>
                    <w:p w:rsidR="00A42C7A" w:rsidRPr="0091627D" w:rsidRDefault="00A42C7A" w:rsidP="00A42C7A">
                      <w:pPr>
                        <w:pStyle w:val="a3"/>
                        <w:rPr>
                          <w:sz w:val="19"/>
                        </w:rPr>
                      </w:pPr>
                    </w:p>
                    <w:p w:rsidR="00A42C7A" w:rsidRPr="0091627D" w:rsidRDefault="00A42C7A" w:rsidP="00A42C7A">
                      <w:pPr>
                        <w:pStyle w:val="a3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       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     </w:t>
                      </w:r>
                    </w:p>
                  </w:txbxContent>
                </v:textbox>
              </v:shape>
              <v:shape id="_x0000_s1035" type="#_x0000_t202" style="position:absolute;left:2556;top:2544;width:987;height:1258" strokecolor="white">
                <v:textbox style="layout-flow:vertical;mso-layout-flow-alt:bottom-to-top;mso-next-textbox:#_x0000_s1035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91627D">
                        <w:rPr>
                          <w:sz w:val="16"/>
                          <w:szCs w:val="20"/>
                        </w:rPr>
                        <w:t xml:space="preserve">Выписка с расчетного счета о списании 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91627D">
                        <w:rPr>
                          <w:iCs/>
                          <w:sz w:val="16"/>
                          <w:szCs w:val="20"/>
                        </w:rPr>
                        <w:t>средств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6661111    </w:t>
                      </w:r>
                    </w:p>
                  </w:txbxContent>
                </v:textbox>
              </v:shape>
              <v:rect id="_x0000_s1036" style="position:absolute;left:2980;top:1987;width:1835;height:557"/>
              <v:rect id="_x0000_s1037" style="position:absolute;left:2980;top:3798;width:1834;height:557"/>
              <v:rect id="_x0000_s1038" style="position:absolute;left:6933;top:3798;width:1835;height:557"/>
              <v:rect id="_x0000_s1039" style="position:absolute;left:6933;top:1987;width:1835;height:557"/>
              <v:line id="_x0000_s1040" style="position:absolute" from="4815,2265" to="6933,2265">
                <v:stroke endarrow="block"/>
              </v:line>
              <v:line id="_x0000_s1041" style="position:absolute;flip:x" from="4815,4077" to="6933,4077">
                <v:stroke endarrow="block"/>
              </v:line>
              <v:line id="_x0000_s1042" style="position:absolute;flip:y" from="3545,2544" to="3545,3798">
                <v:stroke endarrow="block"/>
              </v:line>
              <v:line id="_x0000_s1043" style="position:absolute;flip:y" from="7498,2544" to="7499,3798">
                <v:stroke endarrow="block"/>
              </v:line>
              <v:line id="_x0000_s1044" style="position:absolute" from="8203,2544" to="8203,3798">
                <v:stroke endarrow="block"/>
              </v:line>
              <v:shape id="_x0000_s1045" type="#_x0000_t202" style="position:absolute;left:2980;top:1987;width:1835;height:557">
                <v:textbox style="mso-next-textbox:#_x0000_s1045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Поставщик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iCs/>
                          <w:sz w:val="19"/>
                        </w:rPr>
                        <w:t>(Получатель денег)</w:t>
                      </w:r>
                    </w:p>
                  </w:txbxContent>
                </v:textbox>
              </v:shape>
              <v:shape id="_x0000_s1046" type="#_x0000_t202" style="position:absolute;left:6933;top:1987;width:1835;height:557">
                <v:textbox style="mso-next-textbox:#_x0000_s1046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Покупатель (Плательщик)</w:t>
                      </w:r>
                    </w:p>
                  </w:txbxContent>
                </v:textbox>
              </v:shape>
              <v:shape id="_x0000_s1047" type="#_x0000_t202" style="position:absolute;left:2980;top:3798;width:1835;height:557">
                <v:textbox style="mso-next-textbox:#_x0000_s1047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поставщика</w:t>
                      </w:r>
                    </w:p>
                  </w:txbxContent>
                </v:textbox>
              </v:shape>
              <v:shape id="_x0000_s1048" type="#_x0000_t202" style="position:absolute;left:6933;top:3798;width:1835;height:557">
                <v:textbox style="mso-next-textbox:#_x0000_s1048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покупателя</w:t>
                      </w:r>
                    </w:p>
                  </w:txbxContent>
                </v:textbox>
              </v:shape>
              <v:shape id="_x0000_s1049" type="#_x0000_t202" style="position:absolute;left:5380;top:3659;width:988;height:279" strokecolor="white">
                <v:textbox style="mso-next-textbox:#_x0000_s1049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Рис 1.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Схема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поручениями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3.</w:t>
      </w:r>
      <w:r w:rsidRPr="0091627D">
        <w:rPr>
          <w:sz w:val="28"/>
          <w:szCs w:val="28"/>
        </w:rPr>
        <w:t xml:space="preserve"> Покупатель передает платежное поручение о перечислении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4.</w:t>
      </w:r>
      <w:r w:rsidRPr="0091627D">
        <w:rPr>
          <w:sz w:val="28"/>
          <w:szCs w:val="28"/>
        </w:rPr>
        <w:t xml:space="preserve"> Банк передает покупателю выписку с расчетного счета о списании 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5.Б</w:t>
      </w:r>
      <w:r w:rsidRPr="0091627D">
        <w:rPr>
          <w:sz w:val="28"/>
          <w:szCs w:val="28"/>
        </w:rPr>
        <w:t>анк плательщика передает платежное поручение банку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6.</w:t>
      </w:r>
      <w:r w:rsidRPr="0091627D">
        <w:rPr>
          <w:sz w:val="28"/>
          <w:szCs w:val="28"/>
        </w:rPr>
        <w:t xml:space="preserve"> Банк поставщика передает выписку из расчетного счета о зачислении суммы платежа.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Платежными поручениями могут производиться: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перечисления денежных средств за поставленные товары, выполненные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оказанные услуги;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перечисления денежных средств в бюджеты всех уровней и во внебюджетные фонды;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перечисления денежных средств в целях возврата - размещения кредитов (займов)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депозитов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уплаты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процентов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перечисления денежных средств в других целях, предусмотренных 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соответствии с условиями основного договора платежные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поручения могут использоваться для предварительной оплаты товаров, работ,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периодических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Платежные поручения принимаются банком независимо от наличия </w:t>
      </w:r>
      <w:r w:rsidRPr="0091627D">
        <w:rPr>
          <w:sz w:val="28"/>
          <w:szCs w:val="28"/>
        </w:rPr>
        <w:lastRenderedPageBreak/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отсутствии или недостаточности денежных средств на счете плательщика, а также если договором банковского счета 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определены условия оплаты расчетных документов сверх имеющихся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счете денежных средств, платежные поручения помещаются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картотеку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внебалансовому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90902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«Расчетные документы,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оплаченные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оплачиваются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мере поступления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очередности,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случае неисполнения или ненадлежащего исполнения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несет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ответственность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размерах,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части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I Гражданского кодекса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Поручение оплачивается с соблюдением установленной 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очередности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платежей.</w:t>
      </w:r>
    </w:p>
    <w:p w:rsidR="00A42C7A" w:rsidRPr="0091627D" w:rsidRDefault="00A42C7A" w:rsidP="0091627D">
      <w:pPr>
        <w:pStyle w:val="11"/>
        <w:widowControl w:val="0"/>
        <w:ind w:left="0" w:right="0" w:firstLine="709"/>
        <w:rPr>
          <w:spacing w:val="0"/>
        </w:rPr>
      </w:pPr>
      <w:r w:rsidRPr="0091627D">
        <w:rPr>
          <w:spacing w:val="0"/>
        </w:rPr>
        <w:t>Форма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расчетов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платежными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поручениями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является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выгодной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для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плательщика,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когда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оплата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производится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за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уже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поставленные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материальные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ценности,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выполненные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работы,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оказанные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ему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услуги.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Для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поставщика с точки зрения надежности и быстроты получения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денег выгодна 100%-ная предоплата платежным поручением, для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плательщика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предоплата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означает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замораживание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денежных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средств,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поэтому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соглашаться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на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нее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нужно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только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в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случае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крайней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необходимости.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Аккредитив представляет собой поручение банка покупателя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банку поставщика оплатить расчетные документы, предъявленные поставщиком,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представляют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собой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денежное обязательство, принимаемое банком (банк-эмитент)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поручению плательщика, произвести платежи в пользу получателя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 по предъявлении последним документов, соответствующих условиям аккредитива, или предоставить полномочия другому банку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произвести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платежи.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sz w:val="28"/>
          <w:szCs w:val="28"/>
        </w:rPr>
        <w:t>Банк покупателя открывает аккредитив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называется </w:t>
      </w:r>
      <w:r w:rsidRPr="0091627D">
        <w:rPr>
          <w:iCs/>
          <w:sz w:val="28"/>
          <w:szCs w:val="28"/>
        </w:rPr>
        <w:t>банком-</w:t>
      </w:r>
      <w:r w:rsidRPr="0091627D">
        <w:rPr>
          <w:iCs/>
          <w:sz w:val="28"/>
          <w:szCs w:val="28"/>
        </w:rPr>
        <w:lastRenderedPageBreak/>
        <w:t>эмитентом</w:t>
      </w:r>
      <w:r w:rsidRPr="0091627D">
        <w:rPr>
          <w:sz w:val="28"/>
          <w:szCs w:val="28"/>
        </w:rPr>
        <w:t>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исполняет аккредитив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называется </w:t>
      </w:r>
      <w:r w:rsidRPr="0091627D">
        <w:rPr>
          <w:iCs/>
          <w:sz w:val="28"/>
          <w:szCs w:val="28"/>
        </w:rPr>
        <w:t>исполняющим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банком.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Последовательность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документооборота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представлена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рисунке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1.</w:t>
      </w:r>
      <w:r w:rsidRPr="0091627D">
        <w:rPr>
          <w:sz w:val="28"/>
          <w:szCs w:val="28"/>
        </w:rPr>
        <w:t xml:space="preserve"> Заключение между продавцом и покупателем договора купли-продажи товара, предусматривающего платеж по документарному аккредитиву.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2.</w:t>
      </w:r>
      <w:r w:rsidRPr="0091627D">
        <w:rPr>
          <w:sz w:val="28"/>
          <w:szCs w:val="28"/>
        </w:rPr>
        <w:t xml:space="preserve"> Покупатель направляет своему банку (банку-эмитенту) инструкцию об открытии документарного аккредитива в пользу продавца (бенефициара).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3.</w:t>
      </w:r>
      <w:r w:rsidRPr="0091627D">
        <w:rPr>
          <w:sz w:val="28"/>
          <w:szCs w:val="28"/>
        </w:rPr>
        <w:t xml:space="preserve"> Банк-эмитент, в свою очередь, открывает документарный аккредитив и информирует исполняющий банк об открытии документарного аккредитива.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977F0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0" editas="canvas" style="width:367.1pt;height:208.75pt;mso-position-horizontal-relative:char;mso-position-vertical-relative:line" coordorigin="2274,1569" coordsize="7200,4040">
            <o:lock v:ext="edit" aspectratio="t"/>
            <v:shape id="_x0000_s1051" type="#_x0000_t75" style="position:absolute;left:2274;top:1569;width:7200;height:4040" o:preferrelative="f">
              <v:fill o:detectmouseclick="t"/>
              <v:path o:extrusionok="t" o:connecttype="none"/>
              <o:lock v:ext="edit" text="t"/>
            </v:shape>
            <v:shape id="_x0000_s1052" type="#_x0000_t202" style="position:absolute;left:4815;top:1569;width:2118;height:836" strokecolor="white">
              <v:textbox style="mso-next-textbox:#_x0000_s1052" inset="5.76pt,2.88pt,5.76pt,2.88pt">
                <w:txbxContent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</w:p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  <w:r w:rsidRPr="0091627D">
                      <w:rPr>
                        <w:sz w:val="19"/>
                      </w:rPr>
                      <w:t>Материальные ценности, работы, услуги</w:t>
                    </w:r>
                  </w:p>
                </w:txbxContent>
              </v:textbox>
            </v:shape>
            <v:group id="_x0000_s1053" style="position:absolute;left:2698;top:1987;width:6212;height:3344" coordorigin="2698,1987" coordsize="6212,3344">
              <v:shape id="_x0000_s1054" type="#_x0000_t202" style="position:absolute;left:2839;top:2545;width:848;height:1260" strokecolor="white">
                <v:textbox style="layout-flow:vertical;mso-layout-flow-alt:bottom-to-top;mso-next-textbox:#_x0000_s1054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Извещение об открытии аккредитива</w:t>
                      </w:r>
                    </w:p>
                  </w:txbxContent>
                </v:textbox>
              </v:shape>
              <v:shape id="_x0000_s1055" type="#_x0000_t202" style="position:absolute;left:4956;top:4077;width:2118;height:697" strokecolor="white">
                <v:textbox style="mso-next-textbox:#_x0000_s1055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Поручение на открытие аккредитива</w:t>
                      </w:r>
                    </w:p>
                  </w:txbxContent>
                </v:textbox>
              </v:shape>
              <v:shape id="_x0000_s1056" type="#_x0000_t202" style="position:absolute;left:5098;top:2266;width:1692;height:556" strokecolor="white">
                <v:textbox style="mso-next-textbox:#_x0000_s1056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Подтверждающие документы</w:t>
                      </w:r>
                    </w:p>
                  </w:txbxContent>
                </v:textbox>
              </v:shape>
              <v:shape id="_x0000_s1057" type="#_x0000_t202" style="position:absolute;left:4250;top:2544;width:848;height:1256" strokecolor="white">
                <v:textbox style="layout-flow:vertical;mso-layout-flow-alt:bottom-to-top;mso-next-textbox:#_x0000_s1057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Документы, подтверждающие отгрузку</w:t>
                      </w:r>
                    </w:p>
                  </w:txbxContent>
                </v:textbox>
              </v:shape>
              <v:shape id="_x0000_s1058" type="#_x0000_t202" style="position:absolute;left:8203;top:2544;width:707;height:1258" strokecolor="white">
                <v:textbox style="layout-flow:vertical;mso-layout-flow-alt:bottom-to-top;mso-next-textbox:#_x0000_s1058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Заявление на аккредитив</w:t>
                      </w:r>
                    </w:p>
                  </w:txbxContent>
                </v:textbox>
              </v:shape>
              <v:shape id="_x0000_s1059" type="#_x0000_t202" style="position:absolute;left:7639;top:2962;width:704;height:280" strokecolor="white">
                <v:textbox style="mso-next-textbox:#_x0000_s1059" inset="5.76pt,2.88pt,5.76pt,2.88pt">
                  <w:txbxContent>
                    <w:p w:rsidR="00A42C7A" w:rsidRPr="0091627D" w:rsidRDefault="00A42C7A" w:rsidP="00A42C7A">
                      <w:pPr>
                        <w:jc w:val="both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           \</w:t>
                      </w:r>
                    </w:p>
                  </w:txbxContent>
                </v:textbox>
              </v:shape>
              <v:shape id="_x0000_s1060" type="#_x0000_t202" style="position:absolute;left:3545;top:2962;width:704;height:281" strokecolor="white">
                <v:textbox style="mso-next-textbox:#_x0000_s1060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shape>
              <v:rect id="_x0000_s1061" style="position:absolute;left:2980;top:1987;width:1835;height:557"/>
              <v:rect id="_x0000_s1062" style="position:absolute;left:2980;top:3798;width:1834;height:557"/>
              <v:rect id="_x0000_s1063" style="position:absolute;left:6933;top:3798;width:1835;height:557"/>
              <v:rect id="_x0000_s1064" style="position:absolute;left:6933;top:1987;width:1835;height:557"/>
              <v:line id="_x0000_s1065" style="position:absolute" from="4815,2265" to="6933,2265">
                <v:stroke endarrow="block"/>
              </v:line>
              <v:line id="_x0000_s1066" style="position:absolute;flip:x" from="4815,4077" to="6933,4078">
                <v:stroke endarrow="block"/>
              </v:line>
              <v:line id="_x0000_s1067" style="position:absolute;flip:y" from="3545,2545" to="3546,3800">
                <v:stroke endarrow="block"/>
              </v:line>
              <v:line id="_x0000_s1068" style="position:absolute" from="8203,2545" to="8204,3798">
                <v:stroke endarrow="block"/>
              </v:line>
              <v:shape id="_x0000_s1069" type="#_x0000_t202" style="position:absolute;left:2980;top:1987;width:1835;height:557">
                <v:textbox style="mso-next-textbox:#_x0000_s1069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Поставщик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(Получатель денег)</w:t>
                      </w:r>
                    </w:p>
                  </w:txbxContent>
                </v:textbox>
              </v:shape>
              <v:shape id="_x0000_s1070" type="#_x0000_t202" style="position:absolute;left:6933;top:1987;width:1835;height:557">
                <v:textbox style="mso-next-textbox:#_x0000_s1070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Покупатель (Плательщик)</w:t>
                      </w:r>
                    </w:p>
                  </w:txbxContent>
                </v:textbox>
              </v:shape>
              <v:shape id="_x0000_s1071" type="#_x0000_t202" style="position:absolute;left:6933;top:3798;width:1835;height:557">
                <v:textbox style="mso-next-textbox:#_x0000_s1071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покупателя</w:t>
                      </w:r>
                    </w:p>
                  </w:txbxContent>
                </v:textbox>
              </v:shape>
              <v:shape id="_x0000_s1072" type="#_x0000_t202" style="position:absolute;left:5662;top:3659;width:565;height:279" strokecolor="white">
                <v:textbox style="mso-next-textbox:#_x0000_s1072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</w:p>
                  </w:txbxContent>
                </v:textbox>
              </v:shape>
              <v:line id="_x0000_s1073" style="position:absolute" from="4250,2545" to="4251,3799">
                <v:stroke endarrow="block"/>
              </v:line>
              <v:shape id="_x0000_s1074" type="#_x0000_t202" style="position:absolute;left:2698;top:3798;width:2117;height:1533">
                <v:textbox style="mso-next-textbox:#_x0000_s1074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     Банк поставщика</w:t>
                      </w:r>
                    </w:p>
                  </w:txbxContent>
                </v:textbox>
              </v:shape>
              <v:shape id="_x0000_s1075" type="#_x0000_t202" style="position:absolute;left:2698;top:4356;width:565;height:975">
                <v:textbox style="layout-flow:vertical;mso-layout-flow-alt:bottom-to-top;mso-next-textbox:#_x0000_s1075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Расчетный счет</w:t>
                      </w:r>
                    </w:p>
                  </w:txbxContent>
                </v:textbox>
              </v:shape>
              <v:shape id="_x0000_s1076" type="#_x0000_t202" style="position:absolute;left:4392;top:4356;width:425;height:975">
                <v:textbox style="layout-flow:vertical;mso-layout-flow-alt:bottom-to-top;mso-next-textbox:#_x0000_s1076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Аккредитив</w:t>
                      </w:r>
                    </w:p>
                  </w:txbxContent>
                </v:textbox>
              </v:shape>
              <v:shape id="_x0000_s1077" type="#_x0000_t202" style="position:absolute;left:3262;top:4356;width:1130;height:975">
                <v:textbox style="mso-next-textbox:#_x0000_s1077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Зачисление денег на расчетный счет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1627D" w:rsidRDefault="00A42C7A" w:rsidP="0091627D">
      <w:pPr>
        <w:pStyle w:val="11"/>
        <w:widowControl w:val="0"/>
        <w:ind w:left="0" w:right="0" w:firstLine="709"/>
        <w:rPr>
          <w:spacing w:val="0"/>
        </w:rPr>
      </w:pPr>
      <w:r w:rsidRPr="0091627D">
        <w:rPr>
          <w:spacing w:val="0"/>
        </w:rPr>
        <w:t>Рис 2. Схема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документооборота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при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аккредитивной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форме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расчетов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4.</w:t>
      </w:r>
      <w:r w:rsidRPr="0091627D">
        <w:rPr>
          <w:sz w:val="28"/>
          <w:szCs w:val="28"/>
        </w:rPr>
        <w:t xml:space="preserve"> Исполняющий банк продавца информирует поставщика об условиях документарного аккредитива.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5.</w:t>
      </w:r>
      <w:r w:rsidRPr="0091627D">
        <w:rPr>
          <w:sz w:val="28"/>
          <w:szCs w:val="28"/>
        </w:rPr>
        <w:t xml:space="preserve"> Продавец, получив документарный аккредитив, должен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убедиться в том, что аккредитив соответствует условиям договора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купли – продажи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товара, а также в том, что сам продавец 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выполнить условия и положения документарного аккредитива.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Только после этого продавец может </w:t>
      </w:r>
      <w:r w:rsidRPr="0091627D">
        <w:rPr>
          <w:sz w:val="28"/>
          <w:szCs w:val="28"/>
        </w:rPr>
        <w:lastRenderedPageBreak/>
        <w:t>дать разрешение на отгрузку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товара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адрес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покупателя.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6.</w:t>
      </w:r>
      <w:r w:rsidRPr="0091627D">
        <w:rPr>
          <w:sz w:val="28"/>
          <w:szCs w:val="28"/>
        </w:rPr>
        <w:t xml:space="preserve"> После отгрузки товара продавец посылает в банк (исполняющий банк) все необходимые для исполнения документарного аккредитива документы.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7.</w:t>
      </w:r>
      <w:r w:rsidRPr="0091627D">
        <w:rPr>
          <w:sz w:val="28"/>
          <w:szCs w:val="28"/>
        </w:rPr>
        <w:t xml:space="preserve"> Банк изучает документы на соответствие условиям документарного аккредитива. Если документы отвечают требованиям документарного аккредитива, то банк платит, акцептует или негоциирует (негоциация означает стоимостное определение документов) в зависимости от условий исполнения аккредитива. После этого исполняющий банк отсылает документы банку-эмитенту.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8.</w:t>
      </w:r>
      <w:r w:rsidRPr="0091627D">
        <w:rPr>
          <w:sz w:val="28"/>
          <w:szCs w:val="28"/>
        </w:rPr>
        <w:t xml:space="preserve"> Банк-эмитент изучает документы, и если они соответствуют условиям аккредитива, то он заранее оговоренным способом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переводит возмещение исполняющему банку, который произвел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платеж, акцепт или негоциацию в соответствии с документарным аккредитивом.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9.</w:t>
      </w:r>
      <w:r w:rsidRPr="0091627D">
        <w:rPr>
          <w:sz w:val="28"/>
          <w:szCs w:val="28"/>
        </w:rPr>
        <w:t xml:space="preserve"> После того как банк-эмитент изучил полученные документы и пришел к мнению, что они соответствуют условиям документарного аккредитива, он передает эти документы покупателю. Одновременно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этим банк-эмитент получает от покупателя заранее оговоренным способом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возмещение.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Порядок расчетов по аккредитиву устанавливается в основном договоре, в котором отражаются следующие условия: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 - эмитента;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обслуживающего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способ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извещения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 открытии аккредитива;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способ извещения плательщика о номере счета для депонирования 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открытого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исполняющим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банком;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полный перечень и точная характеристика документов, </w:t>
      </w:r>
      <w:r w:rsidRPr="0091627D">
        <w:rPr>
          <w:sz w:val="28"/>
          <w:szCs w:val="28"/>
        </w:rPr>
        <w:lastRenderedPageBreak/>
        <w:t>представляемых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сроки действия аккредитива, представления документов, подтверждающих поставку товаров (выполнение работ, оказание услуг), и требования к оформлению указанных документов;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оплаты;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ответственность за неисполнение (ненадлежащее исполнение) обязательств.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основной договор могут быть включены иные условия,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касающиеся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Каждый аккредитив должен содержать указание на его вид. Банками могут открываться следующие виды аккредитивов: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покрытые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(депонированные)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непокрытые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(гарантированные);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отзывные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безотзывные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(могут быть подтвержденными).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При открытии </w:t>
      </w:r>
      <w:r w:rsidRPr="0091627D">
        <w:rPr>
          <w:iCs/>
          <w:sz w:val="28"/>
          <w:szCs w:val="28"/>
        </w:rPr>
        <w:t>покрытого (депонированного) аккредитива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банк-эмитент перечисляет за счет средств плательщика или предоставленного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ему кредита сумму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кредитива (покрытие) в распоряжение исполняющего 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весь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 действа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При открытии </w:t>
      </w:r>
      <w:r w:rsidRPr="0091627D">
        <w:rPr>
          <w:iCs/>
          <w:sz w:val="28"/>
          <w:szCs w:val="28"/>
        </w:rPr>
        <w:t>непокрытого (гарантированного) аккредитива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банк-эмитент предоставляет исполняющему банку право списывать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 с ведущегося у ней корреспондентского счета в пределах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 аккредитива. Порядок списания денежных средств с корреспондентского счета банка-эмитента по гарантированному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соглашению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между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iCs/>
          <w:sz w:val="28"/>
          <w:szCs w:val="28"/>
        </w:rPr>
        <w:t>Отзывным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изменен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 отменён банком-эмитентом на основании письменного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распоряжения плательщика без предварительного согласования с получателем средств и без каких-либо обязательств банка-эмитента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перед получателем средств после отзыва аккредитива. Аккредитив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называется отзывным, если в его тексте прямо не установлено иное.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Отзывной аккредитив не обеспечивает интересы поставщика и поэтому на практике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встречается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редко.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iCs/>
          <w:sz w:val="28"/>
          <w:szCs w:val="28"/>
        </w:rPr>
        <w:lastRenderedPageBreak/>
        <w:t>Безотзывным</w:t>
      </w:r>
      <w:r w:rsidRPr="0091627D">
        <w:rPr>
          <w:sz w:val="28"/>
          <w:szCs w:val="28"/>
        </w:rPr>
        <w:t xml:space="preserve"> признается аккредитив, который может 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отменен только с согласия получателя средств. По просьбе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 – эмитента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исполняющий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подтвердить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безотзывный аккредитив (подтвержденный аккредитив). Порядок предоставления подтверждения по безотзывному подтвержденному аккредитиву определяется по соглашению между банками. При оформлении договора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продавец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стремится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оговорить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безотзывность аккредитива, так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как это дает поставщику уверенность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том, что поставленная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продукция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будет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оплачена,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Условиями аккредитива может быть предусмотрен акцепт уполномоченного плательщиком лица.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Получатель средств 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отказаться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 до истечения срока его действия,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возможность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отказа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Допускаются частичные платежи по аккредитиву.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 нарушения, допущенные при исполнении аккредитивной формы расчетов, банки несут ответственность в соответствии с действующим законодательством.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Расчеты с поставщиком исполняющий банк может произвести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 в течение срока действия аккредитива и только 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представлении поставщиком всего комплекта документов, указанных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аккредитиве и оформленных в соответствии с требованиями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аккредитива, а также при соблюдении других условий аккредитива.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несоблюдении хотя бы одного из условий выплата по аккредитиву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произведена.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 истечении срока действия аккредитив закрывается.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закрытия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отказ получателя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дальнейшего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использования аккредитива или отзыв аккредитива плательщиком. Неиспользованная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который зачисляет ее на тот счет, с которого она перечислялась. Своевременное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извещение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 – эмитента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 закрытии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обязательно.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Расчеты аккредитивами относятся к расчетным операциям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специальным счетам в банке.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Бухгалтерский учет расчетов аккредитивами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«Специальные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банках».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предподчительнее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гарантирует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исполнении им своих обязательств по поставке и защищает 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 ненадежных и недобросовестных плательщиков, так как 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зарезервированы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еще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 осуществления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Кроме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того,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возможность сразу после отгрузки материальных ценностей, выполнения работ,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получить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нахождения.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покупателя - плательщика,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наоборот,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невыгодна, поскольку фактически это предоплата и его 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 всегда замораживаются, а иногда и на длительный срок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(если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например,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должен быть открыт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начала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изготовления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заказа).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Безналичной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 для получателей средств являются расчеты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лимитированной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книжки.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Чек представляет собой письменное поручение владельца чека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банку, который его обслуживает, на перечисление определенной 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средств.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Порядок и условия использования чеков в платежном обороте регулируется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РФ.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sz w:val="28"/>
          <w:szCs w:val="28"/>
        </w:rPr>
        <w:t>Прежде, чем получить чековую книжку, предприятие вместе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 заявлением о выдаче чековой книжки представляет платежное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нижней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части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делается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надпись: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чековую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книжку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для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расчетов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предприятиями».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sz w:val="28"/>
          <w:szCs w:val="28"/>
        </w:rPr>
        <w:t xml:space="preserve">Чеки из лимитированных книжек подписываются руководителем учреждения и главным бухгалтером. При выборке товаров на месте </w:t>
      </w:r>
      <w:r w:rsidRPr="0091627D">
        <w:rPr>
          <w:sz w:val="28"/>
          <w:szCs w:val="28"/>
        </w:rPr>
        <w:lastRenderedPageBreak/>
        <w:t>разрешается подписывать чеки должностному лицу учреждения,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которому выдается доверенность на получение товаров. В доверенности должны быть оговорены право на подписание чека должностным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лицом и сумма, на которую разрешается приобрести товары. Если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 подписывается на основании доверенности должностным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учреждения, то оно должно на чеке перед подписью сделать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надпись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доверенности».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Чек из лимитированной книжки выдается поставщику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одновременно с отпуском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товаров или предоставлением услуг. В чеке обязательно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указывается, какой организации и в уплату по какому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заменяющему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должна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 перечислена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чеку.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Представление чека в банк, обслуживающий чекодержателя, для получения платежа считается предъявлением чека к оплате. Чекодатель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 вправе отозвать чек после истечения установленного срока 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 предъявления к оплате. Чеки действительны в течение 10 дней, 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считая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Отношения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сторон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процессе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схемы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рисунке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3.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1.</w:t>
      </w:r>
      <w:r w:rsidRPr="0091627D">
        <w:rPr>
          <w:sz w:val="28"/>
          <w:szCs w:val="28"/>
        </w:rPr>
        <w:t xml:space="preserve"> Для получения чековой книжки покупателем в банк представляются: заявление и п</w:t>
      </w:r>
      <w:r w:rsidRPr="0091627D">
        <w:rPr>
          <w:iCs/>
          <w:sz w:val="28"/>
          <w:szCs w:val="28"/>
        </w:rPr>
        <w:t>ла</w:t>
      </w:r>
      <w:r w:rsidRPr="0091627D">
        <w:rPr>
          <w:sz w:val="28"/>
          <w:szCs w:val="28"/>
        </w:rPr>
        <w:t>тежное поручение о депонировании определенной суммы.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2.</w:t>
      </w:r>
      <w:r w:rsidRPr="0091627D">
        <w:rPr>
          <w:sz w:val="28"/>
          <w:szCs w:val="28"/>
        </w:rPr>
        <w:t xml:space="preserve"> Банк выдает чековую книжку с депонированием суммы лимита.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3.</w:t>
      </w:r>
      <w:r w:rsidRPr="0091627D">
        <w:rPr>
          <w:sz w:val="28"/>
          <w:szCs w:val="28"/>
        </w:rPr>
        <w:t xml:space="preserve"> Поставщик передает товар покупателю (отгружает продукцию, выполняет работы).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4.</w:t>
      </w:r>
      <w:r w:rsidRPr="0091627D">
        <w:rPr>
          <w:sz w:val="28"/>
          <w:szCs w:val="28"/>
        </w:rPr>
        <w:t xml:space="preserve"> Покупатель передает чек поставщику в оплату товара или выполненных работ.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5.</w:t>
      </w:r>
      <w:r w:rsidRPr="0091627D">
        <w:rPr>
          <w:sz w:val="28"/>
          <w:szCs w:val="28"/>
        </w:rPr>
        <w:t xml:space="preserve"> Поставщик передает чек в банк для оплаты.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627D" w:rsidRDefault="0091627D" w:rsidP="0091627D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A977F0">
        <w:rPr>
          <w:sz w:val="28"/>
        </w:rPr>
      </w:r>
      <w:r w:rsidR="00A977F0">
        <w:rPr>
          <w:sz w:val="28"/>
        </w:rPr>
        <w:pict>
          <v:group id="_x0000_s1078" editas="canvas" style="width:367.1pt;height:172.8pt;mso-position-horizontal-relative:char;mso-position-vertical-relative:line" coordorigin="2274,1569" coordsize="7200,3345">
            <o:lock v:ext="edit" aspectratio="t"/>
            <v:shape id="_x0000_s1079" type="#_x0000_t75" style="position:absolute;left:2274;top:1569;width:7200;height:3345" o:preferrelative="f">
              <v:fill o:detectmouseclick="t"/>
              <v:path o:extrusionok="t" o:connecttype="none"/>
              <o:lock v:ext="edit" text="t"/>
            </v:shape>
            <v:shape id="_x0000_s1080" type="#_x0000_t202" style="position:absolute;left:4956;top:4216;width:2118;height:698" strokecolor="white">
              <v:textbox style="mso-next-textbox:#_x0000_s1080" inset="5.76pt,2.88pt,5.76pt,2.88pt">
                <w:txbxContent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  <w:r w:rsidRPr="0091627D">
                      <w:rPr>
                        <w:sz w:val="19"/>
                      </w:rPr>
                      <w:t>Перечисление денежных средств</w:t>
                    </w:r>
                  </w:p>
                </w:txbxContent>
              </v:textbox>
            </v:shape>
            <v:shape id="_x0000_s1081" type="#_x0000_t202" style="position:absolute;left:4815;top:1569;width:2118;height:836" strokecolor="white">
              <v:textbox style="mso-next-textbox:#_x0000_s1081" inset="5.76pt,2.88pt,5.76pt,2.88pt">
                <w:txbxContent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</w:p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  <w:r w:rsidRPr="0091627D">
                      <w:rPr>
                        <w:sz w:val="19"/>
                      </w:rPr>
                      <w:t>Материальные ценности, работы, услуги</w:t>
                    </w:r>
                  </w:p>
                </w:txbxContent>
              </v:textbox>
            </v:shape>
            <v:group id="_x0000_s1082" style="position:absolute;left:2839;top:1987;width:6071;height:2368" coordorigin="2839,1987" coordsize="6071,2368">
              <v:shape id="_x0000_s1083" type="#_x0000_t202" style="position:absolute;left:5098;top:2405;width:281;height:278" strokecolor="white">
                <v:textbox style="mso-next-textbox:#_x0000_s1083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084" type="#_x0000_t202" style="position:absolute;left:5662;top:2405;width:566;height:278" strokecolor="white">
                <v:textbox style="mso-next-textbox:#_x0000_s1084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Чек</w:t>
                      </w:r>
                    </w:p>
                  </w:txbxContent>
                </v:textbox>
              </v:shape>
              <v:shape id="_x0000_s1085" type="#_x0000_t202" style="position:absolute;left:4956;top:3380;width:1976;height:558" strokecolor="white">
                <v:textbox style="mso-next-textbox:#_x0000_s1085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Требование об оплате чека</w:t>
                      </w:r>
                    </w:p>
                  </w:txbxContent>
                </v:textbox>
              </v:shape>
              <v:shape id="_x0000_s1086" type="#_x0000_t202" style="position:absolute;left:4956;top:3938;width:285;height:278" strokecolor="white">
                <v:textbox style="mso-next-textbox:#_x0000_s1086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087" type="#_x0000_t202" style="position:absolute;left:4250;top:2544;width:848;height:1256" strokecolor="white">
                <v:textbox style="layout-flow:vertical;mso-layout-flow-alt:bottom-to-top;mso-next-textbox:#_x0000_s1087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Чек (Реестр чеков для оплаты)</w:t>
                      </w:r>
                    </w:p>
                  </w:txbxContent>
                </v:textbox>
              </v:shape>
              <v:shape id="_x0000_s1088" type="#_x0000_t202" style="position:absolute;left:8203;top:2544;width:707;height:1258" strokecolor="white">
                <v:textbox style="layout-flow:vertical;mso-layout-flow-alt:bottom-to-top;mso-next-textbox:#_x0000_s1088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Чековая книжка</w:t>
                      </w:r>
                    </w:p>
                  </w:txbxContent>
                </v:textbox>
              </v:shape>
              <v:shape id="_x0000_s1089" type="#_x0000_t202" style="position:absolute;left:6792;top:2545;width:849;height:1257" strokecolor="white">
                <v:textbox style="layout-flow:vertical;mso-layout-flow-alt:bottom-to-top;mso-next-textbox:#_x0000_s1089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Заявление на получение чековой книжки</w:t>
                      </w:r>
                    </w:p>
                  </w:txbxContent>
                </v:textbox>
              </v:shape>
              <v:shape id="_x0000_s1090" type="#_x0000_t202" style="position:absolute;left:7498;top:2962;width:705;height:279" strokecolor="white">
                <v:textbox style="mso-next-textbox:#_x0000_s1090" inset="5.76pt,2.88pt,5.76pt,2.88pt">
                  <w:txbxContent>
                    <w:p w:rsidR="00A42C7A" w:rsidRPr="0091627D" w:rsidRDefault="00A42C7A" w:rsidP="00A42C7A">
                      <w:pPr>
                        <w:jc w:val="both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 xml:space="preserve">      </w:t>
                      </w:r>
                    </w:p>
                  </w:txbxContent>
                </v:textbox>
              </v:shape>
              <v:shape id="_x0000_s1091" type="#_x0000_t202" style="position:absolute;left:3545;top:2962;width:704;height:281" strokecolor="white">
                <v:textbox style="mso-next-textbox:#_x0000_s1091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092" type="#_x0000_t202" style="position:absolute;left:2839;top:2545;width:848;height:1260" strokecolor="white">
                <v:textbox style="layout-flow:vertical;mso-layout-flow-alt:bottom-to-top;mso-next-textbox:#_x0000_s1092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Зачисление денег на расчетный счет</w:t>
                      </w:r>
                    </w:p>
                  </w:txbxContent>
                </v:textbox>
              </v:shape>
              <v:rect id="_x0000_s1093" style="position:absolute;left:2980;top:1987;width:1835;height:557"/>
              <v:rect id="_x0000_s1094" style="position:absolute;left:2980;top:3798;width:1834;height:557"/>
              <v:rect id="_x0000_s1095" style="position:absolute;left:6933;top:3798;width:1835;height:557"/>
              <v:rect id="_x0000_s1096" style="position:absolute;left:6933;top:1987;width:1835;height:557"/>
              <v:line id="_x0000_s1097" style="position:absolute" from="4815,2265" to="6933,2265">
                <v:stroke endarrow="block"/>
              </v:line>
              <v:line id="_x0000_s1098" style="position:absolute;flip:x" from="4815,4216" to="6933,4217">
                <v:stroke endarrow="block"/>
              </v:line>
              <v:line id="_x0000_s1099" style="position:absolute;flip:y" from="3545,2545" to="3546,3800">
                <v:stroke endarrow="block"/>
              </v:line>
              <v:line id="_x0000_s1100" style="position:absolute;flip:y" from="8203,2545" to="8204,3798">
                <v:stroke endarrow="block"/>
              </v:line>
              <v:line id="_x0000_s1101" style="position:absolute" from="7498,2545" to="7499,3799">
                <v:stroke endarrow="block"/>
              </v:line>
              <v:shape id="_x0000_s1102" type="#_x0000_t202" style="position:absolute;left:2980;top:1987;width:1835;height:557">
                <v:textbox style="mso-next-textbox:#_x0000_s1102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Поставщик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(Получатель денег)</w:t>
                      </w:r>
                    </w:p>
                  </w:txbxContent>
                </v:textbox>
              </v:shape>
              <v:shape id="_x0000_s1103" type="#_x0000_t202" style="position:absolute;left:6933;top:1987;width:1835;height:557">
                <v:textbox style="mso-next-textbox:#_x0000_s1103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Покупатель (Плательщик)</w:t>
                      </w:r>
                    </w:p>
                  </w:txbxContent>
                </v:textbox>
              </v:shape>
              <v:shape id="_x0000_s1104" type="#_x0000_t202" style="position:absolute;left:6933;top:3798;width:1835;height:557">
                <v:textbox style="mso-next-textbox:#_x0000_s1104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покупателя</w:t>
                      </w:r>
                    </w:p>
                  </w:txbxContent>
                </v:textbox>
              </v:shape>
              <v:shape id="_x0000_s1105" type="#_x0000_t202" style="position:absolute;left:4815;top:3659;width:565;height:279" strokecolor="white">
                <v:textbox style="mso-next-textbox:#_x0000_s1105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</w:p>
                  </w:txbxContent>
                </v:textbox>
              </v:shape>
              <v:line id="_x0000_s1106" style="position:absolute" from="4815,3938" to="6933,3939">
                <v:stroke endarrow="block"/>
              </v:line>
              <v:line id="_x0000_s1107" style="position:absolute" from="4250,2545" to="4251,3799">
                <v:stroke endarrow="block"/>
              </v:line>
              <v:line id="_x0000_s1108" style="position:absolute;flip:x" from="4815,2405" to="6934,2406">
                <v:stroke endarrow="block"/>
              </v:line>
              <v:shape id="_x0000_s1109" type="#_x0000_t202" style="position:absolute;left:2980;top:3798;width:1835;height:557">
                <v:textbox style="mso-next-textbox:#_x0000_s1109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поставщика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Pr="0091627D">
        <w:t xml:space="preserve"> </w:t>
      </w:r>
    </w:p>
    <w:p w:rsidR="00A42C7A" w:rsidRPr="0091627D" w:rsidRDefault="00A42C7A" w:rsidP="0091627D">
      <w:pPr>
        <w:pStyle w:val="11"/>
        <w:widowControl w:val="0"/>
        <w:ind w:left="0" w:right="0" w:firstLine="709"/>
        <w:rPr>
          <w:spacing w:val="0"/>
        </w:rPr>
      </w:pPr>
      <w:r w:rsidRPr="0091627D">
        <w:rPr>
          <w:spacing w:val="0"/>
        </w:rPr>
        <w:t>Рис 3.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Схема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расчетов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чеками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6.</w:t>
      </w:r>
      <w:r w:rsidRPr="0091627D">
        <w:rPr>
          <w:sz w:val="28"/>
          <w:szCs w:val="28"/>
        </w:rPr>
        <w:t xml:space="preserve"> Банк поставщика пересылает банку покупателя документы на оплату.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7.</w:t>
      </w:r>
      <w:r w:rsidRPr="0091627D">
        <w:rPr>
          <w:sz w:val="28"/>
          <w:szCs w:val="28"/>
        </w:rPr>
        <w:t xml:space="preserve"> Банк покупателя перечисляет денежные средства на расчетный счет поставщика.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окончании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действия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Чек должен содержать следующие обязательные реквизиты: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 «чек», включенное в текст документа;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поручение плательщику выплатить определенную денежную сумму;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 плательщика и указание счета, с которого должен быть произведен платеж;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 валюты платежа;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 даты и места составления чека;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подпись лица, выписавшего чек,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чекодателя.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Чек,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содержащий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составления, рассматривается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подписанный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нахождения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чекодателя.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Отсутствие в документе какого-либо из указанных реквизитов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лишает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силы.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Форма чека и порядок его заполнения определяются законом и установленными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правилами.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Данная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чаще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используется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одногородних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расчетах,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особенно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транспортными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lastRenderedPageBreak/>
        <w:t>Расчеты по инкассо представляют собой банковскую операцию, посредством которой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 (банк-эмитент) осуществляет действия по получению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основании: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платежных требований, оплата которых может производиться по распоряжению плательщика (с акцептом) или без его распоряжения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безакцептном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инкассовых поручений, оплата которых производится без распоряжения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(в бесспорном порядке).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Платежное требование представляет собой расчетный документ,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котором содержится требование поставщика к покупателю об уплате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через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поставленные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случаях,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договором.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Схема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платежными требованиями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представлена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рисунке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977F0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0" editas="canvas" style="width:367.1pt;height:172.8pt;mso-position-horizontal-relative:char;mso-position-vertical-relative:line" coordorigin="2274,1569" coordsize="7200,3345">
            <o:lock v:ext="edit" aspectratio="t"/>
            <v:shape id="_x0000_s1111" type="#_x0000_t75" style="position:absolute;left:2274;top:1569;width:7200;height:3345" o:preferrelative="f">
              <v:fill o:detectmouseclick="t"/>
              <v:path o:extrusionok="t" o:connecttype="none"/>
              <o:lock v:ext="edit" text="t"/>
            </v:shape>
            <v:shape id="_x0000_s1112" type="#_x0000_t202" style="position:absolute;left:4815;top:1569;width:2118;height:836" strokecolor="white">
              <v:textbox style="mso-next-textbox:#_x0000_s1112" inset="5.76pt,2.88pt,5.76pt,2.88pt">
                <w:txbxContent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</w:p>
                  <w:p w:rsidR="00A42C7A" w:rsidRPr="0091627D" w:rsidRDefault="00A42C7A" w:rsidP="00A42C7A">
                    <w:pPr>
                      <w:jc w:val="center"/>
                      <w:rPr>
                        <w:sz w:val="19"/>
                      </w:rPr>
                    </w:pPr>
                    <w:r w:rsidRPr="0091627D">
                      <w:rPr>
                        <w:sz w:val="19"/>
                      </w:rPr>
                      <w:t>Материальные ценности, работы, услуги</w:t>
                    </w:r>
                  </w:p>
                </w:txbxContent>
              </v:textbox>
            </v:shape>
            <v:group id="_x0000_s1113" style="position:absolute;left:2980;top:1987;width:5930;height:2927" coordorigin="2980,1987" coordsize="5930,2927">
              <v:shape id="_x0000_s1114" type="#_x0000_t202" style="position:absolute;left:4956;top:3241;width:1976;height:976" strokecolor="white">
                <v:textbox style="mso-next-textbox:#_x0000_s1114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Платежное требование с отгрузочными документами</w:t>
                      </w:r>
                    </w:p>
                  </w:txbxContent>
                </v:textbox>
              </v:shape>
              <v:shape id="_x0000_s1115" type="#_x0000_t202" style="position:absolute;left:4956;top:3938;width:285;height:278" strokecolor="white">
                <v:textbox style="mso-next-textbox:#_x0000_s1115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116" type="#_x0000_t202" style="position:absolute;left:4250;top:2544;width:706;height:1256" strokecolor="white">
                <v:textbox style="layout-flow:vertical;mso-layout-flow-alt:bottom-to-top;mso-next-textbox:#_x0000_s1116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Зачисление суммы платежа</w:t>
                      </w:r>
                    </w:p>
                  </w:txbxContent>
                </v:textbox>
              </v:shape>
              <v:shape id="_x0000_s1117" type="#_x0000_t202" style="position:absolute;left:8203;top:2544;width:707;height:1258" strokecolor="white">
                <v:textbox style="layout-flow:vertical;mso-layout-flow-alt:bottom-to-top;mso-next-textbox:#_x0000_s1117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Акцептованное требование</w:t>
                      </w:r>
                    </w:p>
                  </w:txbxContent>
                </v:textbox>
              </v:shape>
              <v:shape id="_x0000_s1118" type="#_x0000_t202" style="position:absolute;left:6792;top:2544;width:849;height:1259" strokecolor="white">
                <v:textbox style="layout-flow:vertical;mso-layout-flow-alt:bottom-to-top;mso-next-textbox:#_x0000_s1118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Платежное требование для акцепта</w:t>
                      </w:r>
                    </w:p>
                  </w:txbxContent>
                </v:textbox>
              </v:shape>
              <v:shape id="_x0000_s1119" type="#_x0000_t202" style="position:absolute;left:7498;top:2962;width:705;height:279" strokecolor="white">
                <v:textbox style="mso-next-textbox:#_x0000_s1119" inset="5.76pt,2.88pt,5.76pt,2.88pt">
                  <w:txbxContent>
                    <w:p w:rsidR="00A42C7A" w:rsidRPr="0091627D" w:rsidRDefault="00A42C7A" w:rsidP="00A42C7A">
                      <w:pPr>
                        <w:jc w:val="both"/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120" type="#_x0000_t202" style="position:absolute;left:4956;top:4216;width:2118;height:698" strokecolor="white">
                <v:textbox style="mso-next-textbox:#_x0000_s1120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Извещение об оплате покупателем требования</w:t>
                      </w:r>
                    </w:p>
                  </w:txbxContent>
                </v:textbox>
              </v:shape>
              <v:shape id="_x0000_s1121" type="#_x0000_t202" style="position:absolute;left:3545;top:2962;width:704;height:281" strokecolor="white">
                <v:textbox style="mso-next-textbox:#_x0000_s1121" inset="5.76pt,2.88pt,5.76pt,2.88pt">
                  <w:txbxContent>
                    <w:p w:rsidR="00A42C7A" w:rsidRPr="0091627D" w:rsidRDefault="00A42C7A" w:rsidP="00A42C7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  <v:shape id="_x0000_s1122" type="#_x0000_t202" style="position:absolute;left:2980;top:2544;width:707;height:1260" strokecolor="white">
                <v:textbox style="layout-flow:vertical;mso-layout-flow-alt:bottom-to-top;mso-next-textbox:#_x0000_s1122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Платежное требование</w:t>
                      </w:r>
                    </w:p>
                  </w:txbxContent>
                </v:textbox>
              </v:shape>
              <v:rect id="_x0000_s1123" style="position:absolute;left:2980;top:1987;width:1835;height:557"/>
              <v:rect id="_x0000_s1124" style="position:absolute;left:2980;top:3798;width:1834;height:557"/>
              <v:rect id="_x0000_s1125" style="position:absolute;left:6933;top:3798;width:1835;height:557"/>
              <v:rect id="_x0000_s1126" style="position:absolute;left:6933;top:1987;width:1835;height:557"/>
              <v:line id="_x0000_s1127" style="position:absolute" from="4815,2265" to="6933,2265">
                <v:stroke endarrow="block"/>
              </v:line>
              <v:line id="_x0000_s1128" style="position:absolute;flip:x" from="4815,4216" to="6933,4217">
                <v:stroke endarrow="block"/>
              </v:line>
              <v:line id="_x0000_s1129" style="position:absolute;flip:y" from="4250,2544" to="4251,3799">
                <v:stroke endarrow="block"/>
              </v:line>
              <v:line id="_x0000_s1130" style="position:absolute;flip:y" from="7498,2544" to="7499,3798">
                <v:stroke endarrow="block"/>
              </v:line>
              <v:line id="_x0000_s1131" style="position:absolute" from="8203,2544" to="8203,3798">
                <v:stroke endarrow="block"/>
              </v:line>
              <v:shape id="_x0000_s1132" type="#_x0000_t202" style="position:absolute;left:2980;top:1987;width:1835;height:557">
                <v:textbox style="mso-next-textbox:#_x0000_s1132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Поставщик</w:t>
                      </w:r>
                    </w:p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(Получатель денег)</w:t>
                      </w:r>
                    </w:p>
                  </w:txbxContent>
                </v:textbox>
              </v:shape>
              <v:shape id="_x0000_s1133" type="#_x0000_t202" style="position:absolute;left:6933;top:1987;width:1835;height:557">
                <v:textbox style="mso-next-textbox:#_x0000_s1133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Покупатель (Плательщик)</w:t>
                      </w:r>
                    </w:p>
                  </w:txbxContent>
                </v:textbox>
              </v:shape>
              <v:shape id="_x0000_s1134" type="#_x0000_t202" style="position:absolute;left:2980;top:3798;width:1835;height:557">
                <v:textbox style="mso-next-textbox:#_x0000_s1134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поставщика</w:t>
                      </w:r>
                    </w:p>
                  </w:txbxContent>
                </v:textbox>
              </v:shape>
              <v:shape id="_x0000_s1135" type="#_x0000_t202" style="position:absolute;left:6933;top:3798;width:1835;height:557">
                <v:textbox style="mso-next-textbox:#_x0000_s1135" inset="5.76pt,2.88pt,5.76pt,2.88pt">
                  <w:txbxContent>
                    <w:p w:rsidR="00A42C7A" w:rsidRPr="0091627D" w:rsidRDefault="00A42C7A" w:rsidP="00A42C7A">
                      <w:pPr>
                        <w:spacing w:before="120"/>
                        <w:jc w:val="center"/>
                        <w:rPr>
                          <w:sz w:val="19"/>
                        </w:rPr>
                      </w:pPr>
                      <w:r w:rsidRPr="0091627D">
                        <w:rPr>
                          <w:sz w:val="19"/>
                        </w:rPr>
                        <w:t>Банк покупателя</w:t>
                      </w:r>
                    </w:p>
                  </w:txbxContent>
                </v:textbox>
              </v:shape>
              <v:shape id="_x0000_s1136" type="#_x0000_t202" style="position:absolute;left:4815;top:3659;width:565;height:279" strokecolor="white">
                <v:textbox style="mso-next-textbox:#_x0000_s1136" inset="5.76pt,2.88pt,5.76pt,2.88pt">
                  <w:txbxContent>
                    <w:p w:rsidR="00A42C7A" w:rsidRPr="0091627D" w:rsidRDefault="00A42C7A" w:rsidP="00A42C7A">
                      <w:pPr>
                        <w:jc w:val="center"/>
                        <w:rPr>
                          <w:sz w:val="19"/>
                        </w:rPr>
                      </w:pPr>
                    </w:p>
                  </w:txbxContent>
                </v:textbox>
              </v:shape>
              <v:line id="_x0000_s1137" style="position:absolute" from="4815,3938" to="6933,3939">
                <v:stroke endarrow="block"/>
              </v:line>
              <v:line id="_x0000_s1138" style="position:absolute" from="3545,2544" to="3545,3799">
                <v:stroke endarrow="block"/>
              </v:line>
            </v:group>
            <w10:wrap type="none"/>
            <w10:anchorlock/>
          </v:group>
        </w:pict>
      </w:r>
    </w:p>
    <w:p w:rsidR="00A42C7A" w:rsidRPr="0091627D" w:rsidRDefault="00A42C7A" w:rsidP="0091627D">
      <w:pPr>
        <w:pStyle w:val="11"/>
        <w:widowControl w:val="0"/>
        <w:ind w:left="0" w:right="0" w:firstLine="709"/>
        <w:rPr>
          <w:spacing w:val="0"/>
        </w:rPr>
      </w:pPr>
      <w:r w:rsidRPr="0091627D">
        <w:rPr>
          <w:spacing w:val="0"/>
        </w:rPr>
        <w:t>Рис 4. Схема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расчетов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платежными</w:t>
      </w:r>
      <w:r w:rsidR="0091627D" w:rsidRPr="0091627D">
        <w:rPr>
          <w:spacing w:val="0"/>
        </w:rPr>
        <w:t xml:space="preserve"> </w:t>
      </w:r>
      <w:r w:rsidRPr="0091627D">
        <w:rPr>
          <w:spacing w:val="0"/>
        </w:rPr>
        <w:t>требованиями</w:t>
      </w:r>
    </w:p>
    <w:p w:rsidR="00A42C7A" w:rsidRPr="0091627D" w:rsidRDefault="00A42C7A" w:rsidP="0091627D">
      <w:pPr>
        <w:pStyle w:val="11"/>
        <w:widowControl w:val="0"/>
        <w:ind w:left="0" w:right="0" w:firstLine="709"/>
        <w:rPr>
          <w:spacing w:val="0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1. Между поставщиком и покупателем заключается договор-соглашение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требованиями.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2.</w:t>
      </w:r>
      <w:r w:rsidRPr="0091627D">
        <w:rPr>
          <w:sz w:val="28"/>
          <w:szCs w:val="28"/>
        </w:rPr>
        <w:t xml:space="preserve"> Поставщик отгружает продукцию покупателю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либо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оказывает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3.</w:t>
      </w:r>
      <w:r w:rsidRPr="0091627D">
        <w:rPr>
          <w:sz w:val="28"/>
          <w:szCs w:val="28"/>
        </w:rPr>
        <w:t xml:space="preserve"> Поставщик отсылает (вручает) плательщику предусмотренные </w:t>
      </w:r>
      <w:r w:rsidRPr="0091627D">
        <w:rPr>
          <w:sz w:val="28"/>
          <w:szCs w:val="28"/>
        </w:rPr>
        <w:lastRenderedPageBreak/>
        <w:t>договором документов.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4.</w:t>
      </w:r>
      <w:r w:rsidRPr="0091627D">
        <w:rPr>
          <w:sz w:val="28"/>
          <w:szCs w:val="28"/>
        </w:rPr>
        <w:t xml:space="preserve"> Поставщик отсылает в банк платежное требование.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5.</w:t>
      </w:r>
      <w:r w:rsidRPr="0091627D">
        <w:rPr>
          <w:sz w:val="28"/>
          <w:szCs w:val="28"/>
        </w:rPr>
        <w:t xml:space="preserve"> Платежное требование направляется в исполняющий банк.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6.</w:t>
      </w:r>
      <w:r w:rsidRPr="0091627D">
        <w:rPr>
          <w:sz w:val="28"/>
          <w:szCs w:val="28"/>
        </w:rPr>
        <w:t xml:space="preserve"> Банк передает покупателю выписку с расчетного счета о списании денежных средств.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7.</w:t>
      </w:r>
      <w:r w:rsidRPr="0091627D">
        <w:rPr>
          <w:sz w:val="28"/>
          <w:szCs w:val="28"/>
        </w:rPr>
        <w:t xml:space="preserve"> В случае отказа плательщика от оплаты платежного требования оформляется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заявление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отказе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0401004.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8.</w:t>
      </w:r>
      <w:r w:rsidRPr="0091627D">
        <w:rPr>
          <w:sz w:val="28"/>
          <w:szCs w:val="28"/>
        </w:rPr>
        <w:t xml:space="preserve"> Банк плательщика перечисляет денежные средства на расчетный счет поставщика 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noProof/>
          <w:sz w:val="28"/>
          <w:szCs w:val="28"/>
        </w:rPr>
        <w:t>9.</w:t>
      </w:r>
      <w:r w:rsidRPr="0091627D">
        <w:rPr>
          <w:sz w:val="28"/>
          <w:szCs w:val="28"/>
        </w:rPr>
        <w:t xml:space="preserve"> Банк поставщика передает выписку из расчетного счета о зачислении суммы плательщика.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Платежное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бланке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формы 0401061. Кроме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реквизитов, которые должны содержать все расчетные документы, в платежном требовании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указываются: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условие оплаты;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 для акцепта;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дата отсылки (вручения) плательщику;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наименование товара (выполненных работ, оказанных услуг), номер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договора, номера документов, подтверждающих поставку товара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(выполнение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работ, оказание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услуг), дата поставки товара (выполнения работ,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услуг), способ поставки товара и другие реквизиты.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Расчеты посредством платежных требований могут осуществляться с предварительным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Срок для акцепта платежных требований определяется сторонами по основному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договору. При этом срок для акцепта должен быть не менее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пяти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рабочих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дней.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Последний экземпляр платежного требования используется для извещения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 о поступлении платежного требования.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Этот экземпляр расчетного документа передается плательщику 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акцепта не позже следующего рабочего дня соли поступления в банк платежного требования. Передача платежных требований плательщику осуществляется исполняющим банком в порядке, предусмотренном договором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Без акцепта плательщика расчеты платежными требованиями осуществляются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случаях: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установленных законодательством;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предусмотренных сторонами по основному договору при условии предоставления банку, обслуживающему плательщика, права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списание денежных средств со счета плательщика без его распоряжения.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Плательщик обязан предоставить в обслуживающий банк сведения о кредиторе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(получателе средств), который имеет право выставлять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платежные требования на денежные средства в безакцептном порядке, наименовании товаров, работ, услуг, за которые будут производиться платежи.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Отсутствие условия о безакцептном списании денежных 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договоре банковского счета либо дополнительного соглашения 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договору банковского счета, а же отсутствие сведений о кредиторе (получателе средств) и иных вышеуказанных пояснений 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основанием для отказа банком в оплате платежного требования без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акцепта. Данное платежное требование оплачивается в порядке предварительного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пять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рабочих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 возникающие между плательщиком и получателем средств разногласия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решаются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Достоинством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акцептной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позволяет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контролировать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соблюдение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договором.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надежнее,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они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возможны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плательщика.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Инкассовое поручение является расчетным документом, на основании которого производится списание денежных средств со счетов плательщиков в бесспорном порядке.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Инкассовые поручения применяются: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случаях, когда бесспорный порядок взыскания денежных средств установлен законодательством, в том числе для взыскания денежных средств органами, выполняющими контрольные функции;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взыскания по исполнительным документам;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случаях, предусмотренных сторонами по основному договору,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условии предоставления банку, обслуживающему плательщика, права на списание денежных средств со счета плательщика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без его распоряжения.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взыскании денежных средств со счетов в бесспорном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 в случаях, установленных законом, в инкассовом поручении в поле «Назначение платежа» должна быть сделана ссылка на соответствующий закон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принятия).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взыскании денежных средств на основании исполнительных документов весовое поручение должно содержать ссылку на дату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 исполнительного документа, а также наименование органа, вынесшего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решение,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подлежащее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принудительному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исполнению.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Инкассовые поручения на взыскание денежных средств со счетов, выставленных на основании исполнительных документов, принимаются банком взыскателя с приложением подлинника исполнительного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либо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дубликата.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91627D">
        <w:rPr>
          <w:sz w:val="28"/>
          <w:szCs w:val="28"/>
        </w:rPr>
        <w:br w:type="page"/>
      </w:r>
      <w:r w:rsidRPr="0091627D">
        <w:rPr>
          <w:b/>
          <w:bCs/>
          <w:sz w:val="28"/>
          <w:szCs w:val="28"/>
        </w:rPr>
        <w:t>2</w:t>
      </w:r>
      <w:r w:rsidR="0091627D">
        <w:rPr>
          <w:b/>
          <w:bCs/>
          <w:sz w:val="28"/>
          <w:szCs w:val="28"/>
        </w:rPr>
        <w:t>.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Бухгалтерский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учет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кассовых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операций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(на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примере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ООО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«ТД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Кондитер»)</w:t>
      </w:r>
    </w:p>
    <w:p w:rsidR="0091627D" w:rsidRDefault="0091627D" w:rsidP="0091627D">
      <w:pPr>
        <w:pStyle w:val="31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A42C7A" w:rsidRP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b/>
          <w:bCs/>
          <w:sz w:val="28"/>
          <w:szCs w:val="28"/>
        </w:rPr>
        <w:t>2.1 Организационно-экономическая характеристика анализируемого предприятия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качестве базы исследования выступает предприятие оптовой торговли – ООО “Торговый дом Кондитер”.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ООО «Торговый дом Кондитер» является эксклюзивным дистрибьютором кондитерской фабрики “Кервель”. Специализация фабрики – производство зефирно-песочного печенья. Большинство видов выпускаемой продукции не имеет аналогов.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Рынком сбыта являются оптовые фирмы, специализирующиеся на торговле кондитерскими изделиями либо продуктами питания в ассортименте.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настоящем виде ООО “ТД Кондитер” зарегистрировано с 2003 года. Форма собственности – частная. Учредительным документом ООО «ТД Кондитер» является Устав предприятия.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Среднесписочная численность работников составляет 30 человек.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необходимости предприятие привлекает специалистов на контрактной основе.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Организационная структура ООО «ТД Кондитер» представлена на рисунке 5.</w:t>
      </w:r>
    </w:p>
    <w:p w:rsidR="00A42C7A" w:rsidRPr="0091627D" w:rsidRDefault="00A977F0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139" type="#_x0000_t202" style="position:absolute;left:0;text-align:left;margin-left:133.35pt;margin-top:18pt;width:2in;height:28.8pt;z-index:251651072" o:allowincell="f">
            <v:textbox>
              <w:txbxContent>
                <w:p w:rsidR="00A42C7A" w:rsidRDefault="00A42C7A" w:rsidP="00A42C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Генеральный директор</w:t>
                  </w:r>
                </w:p>
              </w:txbxContent>
            </v:textbox>
          </v:shape>
        </w:pic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977F0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140" type="#_x0000_t202" style="position:absolute;left:0;text-align:left;margin-left:371.85pt;margin-top:19.8pt;width:1in;height:36pt;z-index:251655168" o:allowincell="f">
            <v:textbox>
              <w:txbxContent>
                <w:p w:rsidR="00A42C7A" w:rsidRDefault="00A42C7A" w:rsidP="00A42C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по финансам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258.75pt;margin-top:19.8pt;width:99.15pt;height:36pt;z-index:251654144" o:allowincell="f">
            <v:textbox>
              <w:txbxContent>
                <w:p w:rsidR="00A42C7A" w:rsidRDefault="00A42C7A" w:rsidP="00A42C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 маркетинга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154.95pt;margin-top:19.8pt;width:96.5pt;height:36pt;z-index:251653120" o:allowincell="f">
            <v:textbox>
              <w:txbxContent>
                <w:p w:rsidR="00A42C7A" w:rsidRDefault="00A42C7A" w:rsidP="00A42C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продаж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3" style="position:absolute;left:0;text-align:left;z-index:251660288" from="442.95pt,12.6pt" to="442.95pt,19.8pt" o:allowincell="f"/>
        </w:pict>
      </w:r>
      <w:r>
        <w:rPr>
          <w:noProof/>
        </w:rPr>
        <w:pict>
          <v:line id="_x0000_s1144" style="position:absolute;left:0;text-align:left;z-index:251659264" from="334.95pt,12.6pt" to="334.95pt,19.8pt" o:allowincell="f"/>
        </w:pict>
      </w:r>
      <w:r>
        <w:rPr>
          <w:noProof/>
        </w:rPr>
        <w:pict>
          <v:line id="_x0000_s1145" style="position:absolute;left:0;text-align:left;z-index:251658240" from="205.35pt,12.6pt" to="205.35pt,19.8pt" o:allowincell="f"/>
        </w:pict>
      </w:r>
      <w:r>
        <w:rPr>
          <w:noProof/>
        </w:rPr>
        <w:pict>
          <v:line id="_x0000_s1146" style="position:absolute;left:0;text-align:left;z-index:251657216" from="61.35pt,12.6pt" to="61.35pt,19.8pt" o:allowincell="f"/>
        </w:pict>
      </w:r>
      <w:r>
        <w:rPr>
          <w:noProof/>
        </w:rPr>
        <w:pict>
          <v:line id="_x0000_s1147" style="position:absolute;left:0;text-align:left;z-index:251656192" from="61.35pt,12.6pt" to="442.95pt,12.6pt" o:allowincell="f"/>
        </w:pict>
      </w:r>
      <w:r>
        <w:rPr>
          <w:noProof/>
        </w:rPr>
        <w:pict>
          <v:shape id="_x0000_s1148" type="#_x0000_t202" style="position:absolute;left:0;text-align:left;margin-left:32.55pt;margin-top:19.8pt;width:115.2pt;height:36pt;z-index:251652096" o:allowincell="f">
            <v:textbox>
              <w:txbxContent>
                <w:p w:rsidR="00A42C7A" w:rsidRDefault="00A42C7A" w:rsidP="00A42C7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shape>
        </w:pic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Рис. 5 Организационная структура предприятия</w:t>
      </w:r>
    </w:p>
    <w:p w:rsidR="00A42C7A" w:rsidRPr="0091627D" w:rsidRDefault="0091627D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C7A" w:rsidRPr="0091627D">
        <w:rPr>
          <w:sz w:val="28"/>
          <w:szCs w:val="28"/>
        </w:rPr>
        <w:t>Структура является линейно-функциональной, что оптимально для небольшого предприятия.</w:t>
      </w:r>
    </w:p>
    <w:p w:rsidR="00A42C7A" w:rsidRP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Бухгалтерский учет находится в ведении главного бухгалтера предприятия. Бухгалтерия представлена двумя сотрудниками – главным бухгалтером и бухгалтером-кассиром.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Общество с ограниченной ответственностью «Торговый дом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 юридическим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лицом, действует в соответствии с Федеральным законом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 Федерации "Об обществах с ограниченной ответственностью",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Минфина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138 - ФЗ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июля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1999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Федерации, другими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действует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хозяйственного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самофинансирования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самоокупаемости,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обладает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обособленным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имуществом,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самостоятельный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баланс,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круглую печать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эмблемой,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угловой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штамп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реквизиты.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Место нахождения фирмы определяется местом нахождения исполнительного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управления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Генерального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директора: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141270,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Воронежская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область,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Борисоглебский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район,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г.Борисоглебск,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ул.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Железнодорожная,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д. 25.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Уставный капитал Общества составляет 230000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рублей и сформирован денежными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Участниками Общества являются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Российской Федерации.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Целью деятельности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 является выполнение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удовлетворения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общественных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потребностей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прибыли в порядке и на условиях, определяемых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действующим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Предметом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деятельности 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производственно – хозяйственной,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финансовой,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коммерческой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иной,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ООО «ТД Кондитер» не отвечает по обязательствам государства, равно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государство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отвечает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обязательствам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Общества.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 может создавать самостоятельно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совместно с другими юридическими и физическими лицами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территории России и за границей дочерние предприятия с правами юридического лица, филиалы, представительства и обособленные подразделения, а также выступать в качестве Учредителя других юридических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вправе совершать все действия, предусмотренные законом. Сделки, выходящие за пределы уставной деятельности, но не противоречащие законодательству, признаются действительными.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Проведем анализ финансового состояния ООО «ТД Кондитер» за 3 года по данным бухгалтерской отчетности за 2003, 2004 годы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2005 год (Приложения 1,2,3,4,5,6).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этого сначала проведем чтение бухгалтерской отчетности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методом горизонтального и вертикального анализа (таблица 1 и 2).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Как видно из динамики основных финансовых показателей, стоимость имущества предприятия на 3 отчетные даты возрастала с 74960 тыс.руб. на 01.01.2003 года до 92361 тыс.руб. на 01.01.2005 года,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однако на 01.01.06 года произошло уменьшение стоимости имущества до 85798 тыс.руб.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Это является негативной тенденцией и обычно указывает на снижение эффективности производства.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Величина внеоборотных активов практически стабильна на протяжении всего ряда исследуемых периодов и колеблется от 28759 тыс.руб. на 01.01.04 года до 29970 тыс.руб. на 01.01.05 года.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Можно сделать вывод о равномерном замещении амортизируемых основных средств новыми и поддержании их в работоспособном состоянии.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C7A" w:rsidRPr="0091627D">
        <w:rPr>
          <w:sz w:val="28"/>
          <w:szCs w:val="28"/>
        </w:rPr>
        <w:t>Таблица 1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Горизонтальный анализ баланса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 «ТД Кондитер»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34"/>
        <w:gridCol w:w="1034"/>
        <w:gridCol w:w="1034"/>
        <w:gridCol w:w="1034"/>
        <w:gridCol w:w="1163"/>
        <w:gridCol w:w="968"/>
        <w:gridCol w:w="982"/>
      </w:tblGrid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Показатели баланса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01.01.05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01.01.06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Откло-нения 01.01. 05 от 01.01.04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Откло-нения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01.01.06 от 01.01.05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Темп роста , %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2005 год к 2004 г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Темп роста, %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2006 год к 2005 году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Актив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1. Внеоборотные активы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28759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29960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29854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1209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-106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4,2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-0,4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2. Оборотные активы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58800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62391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55944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3591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-6447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6,1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-10,3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2.1 Запасы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24734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26921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23324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2187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-3597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8,8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-13,4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 xml:space="preserve">2.2 Дебиторская задолженность 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19873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20997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18824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1124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-2173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5,7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-10,3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2.3 Краткосрочные финансовые вложения и денежные средства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13975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14171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13483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196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-688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1,4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-4,9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БАЛАНС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87559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92351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85798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4792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-6553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5,5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-7,1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Пассив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3. Капитал и резервы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-995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674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794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1669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120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-167,7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17,8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4. Долгосрочные кредиты и займы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47787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49911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47703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2124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-2208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4,4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-4,4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5. Краткосрочные кредиты и займы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36228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36000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34000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-228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-2000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-0,6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-5,6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6. Кредиторская задолженность и прочие пассивы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40767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5766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3301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-35001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-38465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-85,9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-92,1</w:t>
            </w:r>
          </w:p>
        </w:tc>
      </w:tr>
      <w:tr w:rsidR="00A42C7A" w:rsidRPr="00861ED6" w:rsidTr="00861ED6">
        <w:tc>
          <w:tcPr>
            <w:tcW w:w="170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БАЛАНС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87559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92351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85798</w:t>
            </w:r>
          </w:p>
        </w:tc>
        <w:tc>
          <w:tcPr>
            <w:tcW w:w="103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4792</w:t>
            </w:r>
          </w:p>
        </w:tc>
        <w:tc>
          <w:tcPr>
            <w:tcW w:w="11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-6553</w:t>
            </w:r>
          </w:p>
        </w:tc>
        <w:tc>
          <w:tcPr>
            <w:tcW w:w="96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5,5</w:t>
            </w:r>
          </w:p>
        </w:tc>
        <w:tc>
          <w:tcPr>
            <w:tcW w:w="98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-7,1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Величина оборотного капитала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значительно колеблется по периодам, от 45672 тыс.руб. на 01.01.03 года до 62391 тыс.руб. на 01.01.05 года. Как следует из данных формы № 2 бухгалтерской отчетности, именно в том периоде, в котором предприятие имело наибольшие остатки оборотных средств, была получена наибольшая прибыль от продаж, а в период минимального наличия остатков оборотных средств прибыль от продаж была минимальна.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 весь исследуемый период предприятие имело небольшой собственный капитал, а на 01.01.04 года его величина была отрицательна. Величина собственного капитала менее 1 млн.рублей, что значительно меньше общей стоимости имущества предприятия. Это говорит о том, что предприятие существует за счет заемных источников. Учитывая платность заемных средств, это может привести к значительному снижению чистой прибыли по сравнению с прибылью от продаж.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Таблица 2</w:t>
      </w:r>
    </w:p>
    <w:p w:rsidR="00A42C7A" w:rsidRPr="0091627D" w:rsidRDefault="00A42C7A" w:rsidP="001223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Вертикальный анализ баланса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 «ТД Кондитер»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11"/>
        <w:gridCol w:w="871"/>
        <w:gridCol w:w="1011"/>
        <w:gridCol w:w="832"/>
        <w:gridCol w:w="1011"/>
        <w:gridCol w:w="832"/>
        <w:gridCol w:w="863"/>
        <w:gridCol w:w="893"/>
      </w:tblGrid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Показатели баланса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01.01.04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Уд.вес, %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01.01.05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Уд.вес, %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01.01.06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Уд.вес, %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 xml:space="preserve">Откло-нения в % 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2005 год к 2004 г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 xml:space="preserve">Откло-нения в % 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2006 год к 2005 г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Актив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1. Внеоборотные активы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28759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32,8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29960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32,4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29854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34,8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-0,4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2,4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2. Оборотные активы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58800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67,2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62391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67,6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55944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65,2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0,4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-2,4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2.1 Запасы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24734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28,2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26921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29,2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23324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27,2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1,0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-2,0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 xml:space="preserve">2.2 Дебиторская задолженность 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19873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22,7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20997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22,7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18824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21,9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0,0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-0,8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2.3 Краткосрочные финансовые вложения и денежные средства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13975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16,0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14171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15,3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13483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15,7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-0,6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0,4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БАЛАНС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87559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92351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85798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100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Пассив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3. Капитал и резервы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-995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-0,8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674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0,7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794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0,9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1,5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0,4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4. Долгосрочные кредиты и займы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47787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38,6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49911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54,0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47703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55,6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15,4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16,7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5. Краткосрочные кредиты и займы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36228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29,3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36000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39,0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34000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39,6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9,7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11,6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6. Кредиторская задолженность и прочие пассивы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40767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32,9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5766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6,2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3301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3,8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-26,7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-28,7</w:t>
            </w:r>
          </w:p>
        </w:tc>
      </w:tr>
      <w:tr w:rsidR="00A42C7A" w:rsidRPr="00861ED6" w:rsidTr="00861ED6">
        <w:tc>
          <w:tcPr>
            <w:tcW w:w="15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БАЛАНС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87559</w:t>
            </w:r>
          </w:p>
        </w:tc>
        <w:tc>
          <w:tcPr>
            <w:tcW w:w="87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92351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85798</w:t>
            </w:r>
          </w:p>
        </w:tc>
        <w:tc>
          <w:tcPr>
            <w:tcW w:w="83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100</w:t>
            </w:r>
          </w:p>
        </w:tc>
        <w:tc>
          <w:tcPr>
            <w:tcW w:w="86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0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Из анализа агрегированного аналитического баланса следует, что основную долю в структуре имущества – от 67,6% до 60,9% - занимают оборотные активы, в том числе запасы составляют от 20,3% до 29,1%, а дебиторская задолженность – от 19,7% до 22,7%. Доля запасов, дебиторской задолженности и оборотных активов в целом в структуре имущества колеблется незначительно, что позволяет сделать вывод о стабильной структуре имущества предприятия за ряд исследуемых периодов.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Доля внеоборотных активов в структуре имущества тоже практически стабильна и колеблется от 32,8% до 39,1%.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 как за все исследуемые периоды доля внеоборотных активов меньше 50%, баланс предприятия не имеет «тяжелой» структуры, что является одной из особенностей баланса предприятия пищевой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промышленности.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структуре источников имущества 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преобладающая доля (от 38,9% до 55,6%) принадлежит долгосрочным кредитам и займам, также достаточно велика доля краткосрочных кредитов (от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24,3% до 41,4%) и кредиторской задолженности (до 32,5%). Доля собственного капитала крайне мала (за все периоды не превышает 1,1%), а по состоянию на 01.01.04 года даже отрицательна. Это говорит об отсутствии финансовой устойчивости предприятия.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Структура имущества предприятия и источников его образования по состоянию на 01.01.06 года изображена на рисунке 6 и 7.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37617B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object w:dxaOrig="7515" w:dyaOrig="3510">
          <v:shape id="_x0000_i1029" type="#_x0000_t75" style="width:375.75pt;height:175.5pt" o:ole="">
            <v:imagedata r:id="rId7" o:title=""/>
          </v:shape>
          <o:OLEObject Type="Embed" ProgID="MSGraph.Chart.8" ShapeID="_x0000_i1029" DrawAspect="Content" ObjectID="_1459146315" r:id="rId8">
            <o:FieldCodes>\s</o:FieldCodes>
          </o:OLEObject>
        </w:objec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Рис. 6- Структура имущества предприятия на 01.01.06 года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37617B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object w:dxaOrig="7080" w:dyaOrig="2955">
          <v:shape id="_x0000_i1030" type="#_x0000_t75" style="width:354pt;height:147.75pt" o:ole="">
            <v:imagedata r:id="rId9" o:title=""/>
          </v:shape>
          <o:OLEObject Type="Embed" ProgID="MSGraph.Chart.8" ShapeID="_x0000_i1030" DrawAspect="Content" ObjectID="_1459146316" r:id="rId10">
            <o:FieldCodes>\s</o:FieldCodes>
          </o:OLEObject>
        </w:objec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Рис. 7 – Структура источников имущества предприятия на 01.01.06 года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Проведем анализ платежеспособности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 (таблица 3).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Анализируя платежеспособность предприятия, можно сделать вывод, что за три отчетных года предприятие было платежеспособно в краткосрочном периоде, имелся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краткосрочный платежный излишек.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Однако в боле долгосрочной перспективе платежеспособность предприятия была нарушена, имелся платежный недостаток. Это может привести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затруднению при выплате долгосрочной задолженности.</w:t>
      </w:r>
    </w:p>
    <w:p w:rsidR="0091627D" w:rsidRDefault="0091627D" w:rsidP="0091627D">
      <w:pPr>
        <w:pStyle w:val="1"/>
        <w:keepNext w:val="0"/>
        <w:widowControl w:val="0"/>
        <w:rPr>
          <w:szCs w:val="28"/>
        </w:rPr>
      </w:pPr>
    </w:p>
    <w:p w:rsidR="00A42C7A" w:rsidRPr="0091627D" w:rsidRDefault="00A42C7A" w:rsidP="0091627D">
      <w:pPr>
        <w:pStyle w:val="1"/>
        <w:keepNext w:val="0"/>
        <w:widowControl w:val="0"/>
        <w:rPr>
          <w:szCs w:val="28"/>
        </w:rPr>
      </w:pPr>
      <w:r w:rsidRPr="0091627D">
        <w:rPr>
          <w:szCs w:val="28"/>
        </w:rPr>
        <w:t>Таблица 3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Анализ платежеспособности предприятия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392"/>
        <w:gridCol w:w="2392"/>
        <w:gridCol w:w="1629"/>
      </w:tblGrid>
      <w:tr w:rsidR="00A42C7A" w:rsidRPr="00861ED6" w:rsidTr="00861ED6">
        <w:tc>
          <w:tcPr>
            <w:tcW w:w="138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Нормативное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ограничение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01.01.04 года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01.01.05 года</w:t>
            </w:r>
          </w:p>
        </w:tc>
        <w:tc>
          <w:tcPr>
            <w:tcW w:w="162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На 01.01.06 года</w:t>
            </w:r>
          </w:p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A42C7A" w:rsidRPr="00861ED6" w:rsidTr="00861ED6">
        <w:tc>
          <w:tcPr>
            <w:tcW w:w="138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А1&gt;=П1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 xml:space="preserve">13975&gt;=4539 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14171&gt;=5766</w:t>
            </w:r>
          </w:p>
        </w:tc>
        <w:tc>
          <w:tcPr>
            <w:tcW w:w="162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13483&gt;=3301</w:t>
            </w:r>
          </w:p>
        </w:tc>
      </w:tr>
      <w:tr w:rsidR="00A42C7A" w:rsidRPr="00861ED6" w:rsidTr="00861ED6">
        <w:tc>
          <w:tcPr>
            <w:tcW w:w="138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А2&gt;=П2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19961&lt;=36228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21094&lt;=36000</w:t>
            </w:r>
          </w:p>
        </w:tc>
        <w:tc>
          <w:tcPr>
            <w:tcW w:w="162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18939&lt;=34000</w:t>
            </w:r>
          </w:p>
        </w:tc>
      </w:tr>
      <w:tr w:rsidR="00A42C7A" w:rsidRPr="00861ED6" w:rsidTr="00861ED6">
        <w:tc>
          <w:tcPr>
            <w:tcW w:w="138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А3&gt;=П3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24341&lt;=47787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26509&lt;=49911</w:t>
            </w:r>
          </w:p>
        </w:tc>
        <w:tc>
          <w:tcPr>
            <w:tcW w:w="162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23233&lt;=47703</w:t>
            </w:r>
          </w:p>
        </w:tc>
      </w:tr>
      <w:tr w:rsidR="00A42C7A" w:rsidRPr="00861ED6" w:rsidTr="00861ED6">
        <w:tc>
          <w:tcPr>
            <w:tcW w:w="138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А4&lt;=П4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28759&gt;=-1388</w:t>
            </w:r>
          </w:p>
        </w:tc>
        <w:tc>
          <w:tcPr>
            <w:tcW w:w="239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29960&gt;=262</w:t>
            </w:r>
          </w:p>
        </w:tc>
        <w:tc>
          <w:tcPr>
            <w:tcW w:w="162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29854&gt;=703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Проанализируем финансовую устойчивость предприятия.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качественного анализа финансовой устойчивости используются следующие показатели:</w:t>
      </w:r>
    </w:p>
    <w:p w:rsidR="00A42C7A" w:rsidRPr="0091627D" w:rsidRDefault="00A42C7A" w:rsidP="0091627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Наличие собственных оборотных средств</w:t>
      </w:r>
    </w:p>
    <w:p w:rsidR="0091627D" w:rsidRDefault="0091627D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 xml:space="preserve">ЕС = К- ВА; </w:t>
      </w:r>
    </w:p>
    <w:p w:rsidR="00A42C7A" w:rsidRP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91627D" w:rsidRPr="0091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627D">
        <w:rPr>
          <w:rFonts w:ascii="Times New Roman" w:hAnsi="Times New Roman" w:cs="Times New Roman"/>
          <w:b w:val="0"/>
          <w:sz w:val="28"/>
          <w:szCs w:val="28"/>
        </w:rPr>
        <w:t>К – реальный собственный капитал;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ВА – внеоборотные активы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 = стр. 490 + стр. 640+ стр.650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- стр. 252 – стр. 244- стр. 450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ВА = стр. 190 + стр. 230</w:t>
      </w:r>
    </w:p>
    <w:p w:rsidR="00A42C7A" w:rsidRPr="0091627D" w:rsidRDefault="00A42C7A" w:rsidP="0091627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Общая величина основных источников формирования запасов и затрат </w:t>
      </w:r>
    </w:p>
    <w:p w:rsidR="00A42C7A" w:rsidRP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>ЕО = ЕС + М ; где М – краткосрочные займы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М = стр. 610</w:t>
      </w:r>
    </w:p>
    <w:p w:rsidR="00A42C7A" w:rsidRPr="0091627D" w:rsidRDefault="00A42C7A" w:rsidP="0091627D">
      <w:pPr>
        <w:widowControl w:val="0"/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Показатели обеспеченности запасов и затрат источниками их формирования:</w:t>
      </w:r>
    </w:p>
    <w:p w:rsidR="00A42C7A" w:rsidRPr="0091627D" w:rsidRDefault="00A42C7A" w:rsidP="0091627D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Излишек (+) или недостаток (-) собственных оборотных средств </w:t>
      </w:r>
    </w:p>
    <w:p w:rsid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+/- ЕС = ЕС – З ;</w:t>
      </w:r>
    </w:p>
    <w:p w:rsidR="00A42C7A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C7A" w:rsidRPr="0091627D">
        <w:rPr>
          <w:sz w:val="28"/>
          <w:szCs w:val="28"/>
        </w:rPr>
        <w:t>где З = стр.210 + стр. 220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Излишек (+) или недостаток (-) общей величины основных источников для формирования запасов и затрат </w:t>
      </w:r>
    </w:p>
    <w:p w:rsid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+/-ЕО = ЕО – З </w:t>
      </w:r>
    </w:p>
    <w:p w:rsid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Существует три основных степени финансовой устойчивости: </w:t>
      </w:r>
    </w:p>
    <w:p w:rsidR="00A42C7A" w:rsidRPr="0091627D" w:rsidRDefault="00A42C7A" w:rsidP="0091627D">
      <w:pPr>
        <w:widowControl w:val="0"/>
        <w:numPr>
          <w:ilvl w:val="0"/>
          <w:numId w:val="3"/>
        </w:numPr>
        <w:tabs>
          <w:tab w:val="clear" w:pos="172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Если З </w:t>
      </w:r>
      <w:r w:rsidRPr="0091627D">
        <w:rPr>
          <w:sz w:val="28"/>
          <w:szCs w:val="28"/>
        </w:rPr>
        <w:sym w:font="Symbol" w:char="F03C"/>
      </w:r>
      <w:r w:rsidRPr="0091627D">
        <w:rPr>
          <w:sz w:val="28"/>
          <w:szCs w:val="28"/>
        </w:rPr>
        <w:t xml:space="preserve"> ЕС + М , то предприятие характеризуется абсолютной финансовой устойчивостью </w:t>
      </w:r>
    </w:p>
    <w:p w:rsidR="00A42C7A" w:rsidRPr="0091627D" w:rsidRDefault="00A42C7A" w:rsidP="0091627D">
      <w:pPr>
        <w:widowControl w:val="0"/>
        <w:numPr>
          <w:ilvl w:val="0"/>
          <w:numId w:val="3"/>
        </w:numPr>
        <w:tabs>
          <w:tab w:val="clear" w:pos="172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Если З = ЕС + М, то предприятие характеризуется нормальной финансовой устойчивостью</w:t>
      </w:r>
    </w:p>
    <w:p w:rsidR="00A42C7A" w:rsidRPr="0091627D" w:rsidRDefault="00A42C7A" w:rsidP="0091627D">
      <w:pPr>
        <w:widowControl w:val="0"/>
        <w:numPr>
          <w:ilvl w:val="0"/>
          <w:numId w:val="3"/>
        </w:numPr>
        <w:tabs>
          <w:tab w:val="clear" w:pos="172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Если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З </w:t>
      </w:r>
      <w:r w:rsidRPr="0091627D">
        <w:rPr>
          <w:sz w:val="28"/>
          <w:szCs w:val="28"/>
        </w:rPr>
        <w:sym w:font="Symbol" w:char="F03E"/>
      </w:r>
      <w:r w:rsidRPr="0091627D">
        <w:rPr>
          <w:sz w:val="28"/>
          <w:szCs w:val="28"/>
        </w:rPr>
        <w:t xml:space="preserve"> ЕС + М, то предприятие находится в кризисном состоянии.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Определим тип финансовой устойчивости ООО «ТД Кондитер» (таблица 4).</w:t>
      </w:r>
    </w:p>
    <w:p w:rsidR="0091627D" w:rsidRDefault="0091627D" w:rsidP="0091627D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A42C7A" w:rsidRPr="0091627D" w:rsidRDefault="00A42C7A" w:rsidP="0091627D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91627D">
        <w:rPr>
          <w:b w:val="0"/>
          <w:i w:val="0"/>
          <w:sz w:val="28"/>
          <w:szCs w:val="28"/>
        </w:rPr>
        <w:t>Таблица 4</w:t>
      </w:r>
    </w:p>
    <w:p w:rsidR="00A42C7A" w:rsidRP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>Расчет степени финансовой устойчивости предприятия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754"/>
        <w:gridCol w:w="1754"/>
        <w:gridCol w:w="1754"/>
        <w:gridCol w:w="1259"/>
      </w:tblGrid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pStyle w:val="6"/>
              <w:widowControl w:val="0"/>
              <w:spacing w:before="0" w:after="0" w:line="360" w:lineRule="auto"/>
              <w:rPr>
                <w:b w:val="0"/>
                <w:sz w:val="20"/>
                <w:szCs w:val="28"/>
              </w:rPr>
            </w:pPr>
            <w:r w:rsidRPr="0091627D">
              <w:rPr>
                <w:b w:val="0"/>
                <w:sz w:val="20"/>
                <w:szCs w:val="28"/>
              </w:rPr>
              <w:t>Показатели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01.01.03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01.01.04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01.01.05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01.01.06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pStyle w:val="7"/>
              <w:widowControl w:val="0"/>
              <w:spacing w:before="0" w:after="0" w:line="360" w:lineRule="auto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К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698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-995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674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794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ВА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29288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28759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29960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29854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ЕС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-28590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-29754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-29286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-29060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ЕО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-4590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6474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6714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4940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+/- ЕС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-44269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-54618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-56412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-52582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+/- ЕО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-20269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-18390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-20412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-18582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З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15679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24864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27126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23522</w:t>
            </w:r>
          </w:p>
        </w:tc>
      </w:tr>
      <w:tr w:rsidR="00A42C7A" w:rsidRPr="0091627D" w:rsidTr="0091627D">
        <w:tc>
          <w:tcPr>
            <w:tcW w:w="1231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ЕС + М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-4590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6474</w:t>
            </w:r>
          </w:p>
        </w:tc>
        <w:tc>
          <w:tcPr>
            <w:tcW w:w="175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6714</w:t>
            </w:r>
          </w:p>
        </w:tc>
        <w:tc>
          <w:tcPr>
            <w:tcW w:w="1259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4940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Как следует из данных таблицы 4, предприятие в течение трех отчетных периодов не имеет собственных оборотных средств, более того, их величина отрицательна. Запасы и затраты не обеспечены источниками их формирования, постоянно наблюдается недостаток величины основных источников средств для формирования запасов и затрат.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С уверенностью можно сделать вывод о том, что ООО «ТД Кондитер» находится в кризисном финансовом состоянии с точки зрения финансовой устойчивости.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Это означает,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 предприятие полностью зависит от внешних кредиторов и в любой момент при предъявлении ими требований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 оплате не будет иметь возможности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оплатить свои обязательства.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количественных характеристик финансовой устойчивости рассчитаем основные коэффициенты, характеризующие финансовую устойчивость.</w:t>
      </w:r>
    </w:p>
    <w:p w:rsidR="00A42C7A" w:rsidRPr="0091627D" w:rsidRDefault="00A42C7A" w:rsidP="0091627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Коэффициент автономии </w:t>
      </w:r>
    </w:p>
    <w:p w:rsidR="00A42C7A" w:rsidRP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>КА = Собственный капитал / Валюта баланса</w:t>
      </w:r>
    </w:p>
    <w:p w:rsidR="00A42C7A" w:rsidRPr="0091627D" w:rsidRDefault="00A42C7A" w:rsidP="0091627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Коэффициент финансирования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КФ = Собственный капитал / (Долгосрочные и краткоср. пассивы)</w:t>
      </w:r>
    </w:p>
    <w:p w:rsidR="00A42C7A" w:rsidRPr="0091627D" w:rsidRDefault="00A42C7A" w:rsidP="0091627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Коэффициент обеспеченности собственными средствами </w:t>
      </w:r>
    </w:p>
    <w:p w:rsidR="00A42C7A" w:rsidRP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>КО = ЕС / Оборотные активы</w:t>
      </w:r>
    </w:p>
    <w:p w:rsidR="00A42C7A" w:rsidRPr="0091627D" w:rsidRDefault="00A42C7A" w:rsidP="0091627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Коэффициент маневренности </w:t>
      </w:r>
    </w:p>
    <w:p w:rsidR="00A42C7A" w:rsidRPr="0091627D" w:rsidRDefault="00A42C7A" w:rsidP="0091627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27D">
        <w:rPr>
          <w:rFonts w:ascii="Times New Roman" w:hAnsi="Times New Roman" w:cs="Times New Roman"/>
          <w:b w:val="0"/>
          <w:sz w:val="28"/>
          <w:szCs w:val="28"/>
        </w:rPr>
        <w:t>КМ = ЕС / Собственный капитал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Рассчитаем эти коэффициенты (таблица 5).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 коэффициенты финансовой устойчивости на все отчетные даты имеют значительные отклонения от норматива.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Это подтверждает вывод о кризисной финансовой устойчивости предприятия.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91627D">
        <w:rPr>
          <w:i w:val="0"/>
          <w:sz w:val="28"/>
          <w:szCs w:val="28"/>
        </w:rPr>
        <w:t>Таблица 5</w:t>
      </w:r>
    </w:p>
    <w:p w:rsidR="00A42C7A" w:rsidRPr="0091627D" w:rsidRDefault="00A42C7A" w:rsidP="0091627D">
      <w:pPr>
        <w:pStyle w:val="9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D">
        <w:rPr>
          <w:rFonts w:ascii="Times New Roman" w:hAnsi="Times New Roman" w:cs="Times New Roman"/>
          <w:sz w:val="28"/>
          <w:szCs w:val="28"/>
        </w:rPr>
        <w:t>Показатели финансовой устойчивости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487"/>
        <w:gridCol w:w="1487"/>
        <w:gridCol w:w="1633"/>
        <w:gridCol w:w="1347"/>
        <w:gridCol w:w="1134"/>
      </w:tblGrid>
      <w:tr w:rsidR="00A42C7A" w:rsidRPr="0091627D" w:rsidTr="0091627D">
        <w:tc>
          <w:tcPr>
            <w:tcW w:w="1242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Показатели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01.01.03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01.01.04</w:t>
            </w:r>
          </w:p>
        </w:tc>
        <w:tc>
          <w:tcPr>
            <w:tcW w:w="1633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01.01.05</w:t>
            </w:r>
          </w:p>
        </w:tc>
        <w:tc>
          <w:tcPr>
            <w:tcW w:w="134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На 01.01.06</w:t>
            </w:r>
          </w:p>
        </w:tc>
        <w:tc>
          <w:tcPr>
            <w:tcW w:w="113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Норматив</w:t>
            </w:r>
          </w:p>
        </w:tc>
      </w:tr>
      <w:tr w:rsidR="00A42C7A" w:rsidRPr="0091627D" w:rsidTr="0091627D">
        <w:tc>
          <w:tcPr>
            <w:tcW w:w="1242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КА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0,01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-0,01</w:t>
            </w:r>
          </w:p>
        </w:tc>
        <w:tc>
          <w:tcPr>
            <w:tcW w:w="1633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0,01</w:t>
            </w:r>
          </w:p>
        </w:tc>
        <w:tc>
          <w:tcPr>
            <w:tcW w:w="134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0,01</w:t>
            </w:r>
          </w:p>
        </w:tc>
        <w:tc>
          <w:tcPr>
            <w:tcW w:w="113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&gt;=0,5</w:t>
            </w:r>
          </w:p>
        </w:tc>
      </w:tr>
      <w:tr w:rsidR="00A42C7A" w:rsidRPr="0091627D" w:rsidTr="0091627D">
        <w:tc>
          <w:tcPr>
            <w:tcW w:w="1242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КФ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0,01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-0,01</w:t>
            </w:r>
          </w:p>
        </w:tc>
        <w:tc>
          <w:tcPr>
            <w:tcW w:w="1633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0,01</w:t>
            </w:r>
          </w:p>
        </w:tc>
        <w:tc>
          <w:tcPr>
            <w:tcW w:w="134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0,01</w:t>
            </w:r>
          </w:p>
        </w:tc>
        <w:tc>
          <w:tcPr>
            <w:tcW w:w="113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&gt;=1</w:t>
            </w:r>
          </w:p>
        </w:tc>
      </w:tr>
      <w:tr w:rsidR="00A42C7A" w:rsidRPr="0091627D" w:rsidTr="0091627D">
        <w:tc>
          <w:tcPr>
            <w:tcW w:w="1242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КО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-0,63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-0,51</w:t>
            </w:r>
          </w:p>
        </w:tc>
        <w:tc>
          <w:tcPr>
            <w:tcW w:w="1633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-0,49</w:t>
            </w:r>
          </w:p>
        </w:tc>
        <w:tc>
          <w:tcPr>
            <w:tcW w:w="134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-0,52</w:t>
            </w:r>
          </w:p>
        </w:tc>
        <w:tc>
          <w:tcPr>
            <w:tcW w:w="113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&gt;=0,1</w:t>
            </w:r>
          </w:p>
        </w:tc>
      </w:tr>
      <w:tr w:rsidR="00A42C7A" w:rsidRPr="0091627D" w:rsidTr="0091627D">
        <w:tc>
          <w:tcPr>
            <w:tcW w:w="1242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bCs/>
                <w:sz w:val="20"/>
                <w:szCs w:val="28"/>
              </w:rPr>
            </w:pPr>
            <w:r w:rsidRPr="0091627D">
              <w:rPr>
                <w:bCs/>
                <w:sz w:val="20"/>
                <w:szCs w:val="28"/>
              </w:rPr>
              <w:t>КМ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-40,96</w:t>
            </w:r>
          </w:p>
        </w:tc>
        <w:tc>
          <w:tcPr>
            <w:tcW w:w="148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-29,9</w:t>
            </w:r>
          </w:p>
        </w:tc>
        <w:tc>
          <w:tcPr>
            <w:tcW w:w="1633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-43,45</w:t>
            </w:r>
          </w:p>
        </w:tc>
        <w:tc>
          <w:tcPr>
            <w:tcW w:w="1347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-36,60</w:t>
            </w:r>
          </w:p>
        </w:tc>
        <w:tc>
          <w:tcPr>
            <w:tcW w:w="1134" w:type="dxa"/>
          </w:tcPr>
          <w:p w:rsidR="00A42C7A" w:rsidRPr="0091627D" w:rsidRDefault="00A42C7A" w:rsidP="0091627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91627D">
              <w:rPr>
                <w:sz w:val="20"/>
                <w:szCs w:val="28"/>
              </w:rPr>
              <w:t>&gt;=0,5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C7A" w:rsidRPr="0091627D">
        <w:rPr>
          <w:sz w:val="28"/>
          <w:szCs w:val="28"/>
        </w:rPr>
        <w:t xml:space="preserve">В целом можно сделать вывод, что ООО «ТД Кондитер» имеет достаточно стабильное финансовое состояние, характеризующееся на протяжении 3 лет «легкой» структурой баланса, отсутствием финансовой устойчивости («закредитованностью»), наличием платежеспособности только в краткосрочной перспективе. На протяжении последних двух лет предприятие имеет и прибыль от продаж, и чистую прибыль, однако величина последней недостаточна для поддержания нормального уровня и наращивания собственного капитала.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b/>
          <w:bCs/>
          <w:sz w:val="28"/>
          <w:szCs w:val="28"/>
        </w:rPr>
        <w:t>2.2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Документальное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оформление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кассовых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операций.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Отчетность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материально - ответственного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лица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 свободные денежные средства организации и другие юридические лица независимо от формы собственности и вида деятельности обязаны хранить в учреждении банка.</w:t>
      </w:r>
    </w:p>
    <w:p w:rsidR="00A42C7A" w:rsidRPr="0091627D" w:rsidRDefault="00A42C7A" w:rsidP="0091627D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Однако для мелких текущих производственных расходов наличными, для расчетов с работниками по оплате труда, выдачи денег под отчет и т. д. в каждой организации создается касса. Полную ответственность за сохранность денежных средств и других ценностей, находящихся в кассе, несет кассир.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хранятся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время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текущие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расходы.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ограничение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называется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просто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Лимит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исходя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объемов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 – денежного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оборота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особенностей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режима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деятельности.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Чтобы установить лимит остатка наличных денег в кассе,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 представило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 специальный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0408020 « Расчет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разрешения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выручки,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поступающей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кассу» (Приложение 7).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двух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экземплярах,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передаются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согласования.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Лимит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согласован банком с руководителем 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необходимости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пересмотрен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течении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Сверх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хранятся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выплаты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заработной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пособий, 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более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3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рабочих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(включая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банке).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сверх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Если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оставить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свыше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установленного лимита,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оштрафована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сумму 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40000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500000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хозяйственные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проводимые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статьей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9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перечень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должностных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подписи первичных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согласованный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бухгалтером.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Кассовые операции оформляются типовыми межведомственными формами первичной учетной документации, которые утверждены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постановлением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Госкомстатом России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августа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1998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88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согласованию с Центральным банком Российской Федерации и Министерством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финансов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формам первичной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учетной документации по учету кассовых 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относятся: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 – 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"Приходный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ордер";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 – 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"Расходный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ордер";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 – 3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" Журнал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 документов";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 – 4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" Кассовая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книга ";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АО – 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" Авансовый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 ".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Первичные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Положению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ведению бухгалтерского учета и бухгалтерской отчетности в Российской Федерации,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приказом Минфина России от 29 июля 1998 г.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34н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содержат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реквизиты: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(формы);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 формы;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дата составления документа;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наименование организации, от имени которой составлен документ;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содержание хозяйственной операции;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измерители хозяйственной операции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(в натуральном и денежном выражении);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наименование должностей работников, ответственных 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совершение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хозяйственной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правильность ее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оформления;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расшифровки.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заполняются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компьютере.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Печатью заверяются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документы, для которых это предусмотрено законодательством.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Первичные документы в 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оформляются в момент совершения хозяйственной операции, а если это не представляется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возможным - непосредственно после 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окончания. </w:t>
      </w:r>
    </w:p>
    <w:p w:rsidR="00A42C7A" w:rsidRPr="0091627D" w:rsidRDefault="00A42C7A" w:rsidP="0091627D">
      <w:pPr>
        <w:pStyle w:val="1"/>
        <w:keepNext w:val="0"/>
        <w:widowControl w:val="0"/>
        <w:rPr>
          <w:szCs w:val="28"/>
        </w:rPr>
      </w:pPr>
      <w:r w:rsidRPr="0091627D">
        <w:rPr>
          <w:szCs w:val="28"/>
        </w:rPr>
        <w:t>Поступление наличных денег в кассу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ООО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«ТД Кондитер» оформляют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приходным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кассовым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ордером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(Приложение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 xml:space="preserve">8).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Например, 14 августа 2006 года выписан приходный ордер на получение наличных денег от ООО «Колос» через Петренко А.А.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 строке «основание» указывается «выручка по накладной № 436 от 12 августа 2006 года».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Другими основаниями могут 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возврат неиспользованной подотчетной суммы, остаток неиспользованного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аванса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командировочные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возврат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ссуды, возмещение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ущерба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т.д.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случае приема наличной денежной выручки согласно федерального законодательства обязательно выдается на руки покупателю чек контрольно – кассовой машины.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Указывается, от кого приняты денежные средства: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если от юридического лица, пишется его название,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если от физического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лица 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фамилия, имя, отчество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(в родительном падеже).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 данном случае пишется : от ООО «Колос» через Петренко А.А.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проставляется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цифрами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прописью.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приложении указываются первичные документы, на основании которых составлен приходный кассовый ордер, с указанием их номеров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дат составления. На приходном кассовом ордере проставляются дата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 выписки и номер. Все остальные указанные на бланке реквизиты приходного кассового ордера также заполняются в обязательном порядке. Одновременно заполняется квитанция к приходному кассовому ордеру,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уполномоченным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Отрывную квитанцию заверяют печатью организации, регистрируют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хронологической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последовательности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передают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человеку,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сдавшему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Если наличные деньги (например,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выдачу зарплаты)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квитанцию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подшивают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документам.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Выдача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оформляется расходным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(Приложение 9).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 выписывается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главным бухгалтером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организации.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бухгалтерии должно быть основание. Например, расходный ордер на выдачу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средств под отчет на хозяйственные нужды может 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выписан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предъявлении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заявления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визой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выдачу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аванса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командировочные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расходы — 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командировку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командировочного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удостоверения. Соответственно в расходном кассовом ордере в строке «Основание»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указывается цель, на которую выдаются деньги,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документ, послуживший основанием для выписки расходного кассового ордера. Документ, являющийся основанием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строке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«Приложение».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Сумма проставляется цифрами в соответствующей рамке в верхней части документа и прописью в строке «Сумма» (за исключением копеек, их можно записать цифрами).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Ордер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 подписывает человек, получивший наличные деньги.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Получатель собственноручно чернилами или шариковой ручкой в строке после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слова «Получил» записывает полученную им сумму: рубли — прописью,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копейки — цифрами, ставит дату получения (при этом название месяца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пишется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словом,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например,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15 апреля)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подпись.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Кассир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записывает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соответствующей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графе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паспортные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Чтобы исключить возможность повторного получения денег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первичным документам, приложенным к расходному кассовому ордеру,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погасит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(проставить на них штамп «получено» или «оплачено»)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числа,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sz w:val="28"/>
          <w:szCs w:val="28"/>
        </w:rPr>
        <w:t>Расходные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регистрируют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хронологической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последовательности</w:t>
      </w:r>
      <w:r w:rsidRPr="0091627D">
        <w:rPr>
          <w:b/>
          <w:bCs/>
          <w:sz w:val="28"/>
          <w:szCs w:val="28"/>
        </w:rPr>
        <w:t>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некоторых случаях при выдаче денег из кассы оформляют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 – платежную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ведомость.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выдаче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заработной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(Приложение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10).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общую сумму денег, которая выдается из кассы по ведомости, бухгалтер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ордер. Его реквизиты (номер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составления)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ведомости.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журнала регистрации приходных и расходных кассовых документов предусмотрена специальная форма. В журнале указывают реквизиты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(номера и даты составления) всех приходных и 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организации. Журнал регистрации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построен таким образом, что по его данным контролируется целевое назначение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полученных и израсходованных наличных денежных средств предприятием, проверяется полнота произведенных кассиром операций.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года. Образец заполнения журнала регистрации приведен в таблице 6.</w:t>
      </w:r>
    </w:p>
    <w:p w:rsid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Таблица 6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Журнал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регистрации приходных и расходных кассовых документов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1620"/>
        <w:gridCol w:w="1357"/>
        <w:gridCol w:w="2552"/>
      </w:tblGrid>
      <w:tr w:rsidR="00A42C7A" w:rsidRPr="00861ED6" w:rsidTr="00861ED6">
        <w:tc>
          <w:tcPr>
            <w:tcW w:w="82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№№ п/п</w:t>
            </w:r>
          </w:p>
        </w:tc>
        <w:tc>
          <w:tcPr>
            <w:tcW w:w="154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Дата документа</w:t>
            </w:r>
          </w:p>
        </w:tc>
        <w:tc>
          <w:tcPr>
            <w:tcW w:w="162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Номер и вид документа</w:t>
            </w:r>
          </w:p>
        </w:tc>
        <w:tc>
          <w:tcPr>
            <w:tcW w:w="1357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Сумма, руб</w:t>
            </w:r>
          </w:p>
        </w:tc>
        <w:tc>
          <w:tcPr>
            <w:tcW w:w="255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 xml:space="preserve">От кого получено или кому выдано </w:t>
            </w:r>
          </w:p>
        </w:tc>
      </w:tr>
      <w:tr w:rsidR="00A42C7A" w:rsidRPr="00861ED6" w:rsidTr="00861ED6">
        <w:tc>
          <w:tcPr>
            <w:tcW w:w="82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14.08.06</w:t>
            </w:r>
          </w:p>
        </w:tc>
        <w:tc>
          <w:tcPr>
            <w:tcW w:w="162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ПКО 128</w:t>
            </w:r>
          </w:p>
        </w:tc>
        <w:tc>
          <w:tcPr>
            <w:tcW w:w="1357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1286,12</w:t>
            </w:r>
          </w:p>
        </w:tc>
        <w:tc>
          <w:tcPr>
            <w:tcW w:w="2552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61ED6">
              <w:rPr>
                <w:sz w:val="20"/>
                <w:szCs w:val="28"/>
              </w:rPr>
              <w:t>ООО «Альфа»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Сумму денежных средств, поступившую или выданную из кассы,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книге указывают сумму наличных денег, выданных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принятых в кассу организации, а также реквизиты приходных (расходных) 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(выданы)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Книгу заводят на один календарный год. На одном листе книги отражают операции по приходу или расходу наличных денег за один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 листы кассовой книги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пронумерованы и прошнурованы. На последнем листе книги указано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 общее количество. Количество листов книги заверено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подписью руководителя и главного бухгалтера, а также печатью организации.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ведении кассовой книги не допускаются подчистки и неоговоренные исправления. Каждое исправление должно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 заверено подписями кассира и главного бухгалтера или лица, его заменяющего.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Каждый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лист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состоит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2-х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равных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частей: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часть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заполнения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вторая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конце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рабочего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итогов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число (Приложение 11).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Записи в кассовой книге ведутся в двух экземплярах, имеющих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одинаковые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страниц,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через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копировальную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бумагу.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Заполненный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лист кассовой книги подписывают кассир и бухгалтер. Документы, по которым получены (выданы) 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(приходные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кассовые ордера, платежные ведомости и т.д.), подшивают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вместе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отрывным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листом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книги.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Срок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ордеров, журнала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</w:t>
      </w:r>
      <w:r w:rsidRPr="0091627D">
        <w:rPr>
          <w:b/>
          <w:bCs/>
          <w:sz w:val="28"/>
          <w:szCs w:val="28"/>
        </w:rPr>
        <w:t>,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отрывных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листов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архиве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 лет.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Контроль за правильным ведением кассовой книги возлагается на главного бухгалтера. А ответственность за соблюдение правил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ведения кассовых операций несут три лица — руководитель организации, главный бухгалтер и кассир.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Материальную ответственность за сохранность ценностей, находящихся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несет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кассир.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приёме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кассира на работу, руководитель 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ознакомил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порядком ведения кассовых операций и заключил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 договор о полной индивидуальной материальной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ответственности.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Договор о полной индивидуальной материальной ответственности составлен по типовой форме,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приведена в приложении 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постановлению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Минтруда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31 декабря 2002 г. № 85.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Договор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предусматривает ответственность кассира за сохранность ценностей в кассе организации и за правильное оформление кассовых документов (Приложение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12).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Договор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двух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экземплярах: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один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остался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второй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бухгалтерию.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стороны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подписал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бухгалтер.</w:t>
      </w:r>
    </w:p>
    <w:p w:rsidR="00A42C7A" w:rsidRPr="0091627D" w:rsidRDefault="00A42C7A" w:rsidP="0091627D">
      <w:pPr>
        <w:pStyle w:val="Iauiue"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91627D">
        <w:rPr>
          <w:sz w:val="28"/>
          <w:szCs w:val="28"/>
        </w:rPr>
        <w:t>После того как срок действия договора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истечет</w:t>
      </w:r>
      <w:r w:rsidRPr="0091627D">
        <w:rPr>
          <w:b/>
          <w:bCs/>
          <w:sz w:val="28"/>
          <w:szCs w:val="28"/>
        </w:rPr>
        <w:t>,</w:t>
      </w:r>
      <w:r w:rsidRPr="0091627D">
        <w:rPr>
          <w:sz w:val="28"/>
          <w:szCs w:val="28"/>
        </w:rPr>
        <w:t xml:space="preserve"> его хранят в архиве организации в течение 5 лет.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связи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исследуемой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журнально – ордерная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 производится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заполнение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Журнала - ордера №1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нём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выдаче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 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счёту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 Касса 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ведомостью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 нему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№1,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заполнения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учётных регистров служит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отчёт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проставляет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корреспонденцию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(Приложение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13).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Записи в Журнал-ордер и ведомость производятся итогами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 день. Итоги за день в разрезе корреспондирующих счетов устанавливаются путём подсчёта сумм однородных операций,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отражённых в кассовом отчёте или приложенных к нему документах. Каждому отчёту кассира в учётных регистрах отводится одна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строка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независимо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периода,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отчёт.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Количество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занятых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соответствует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количеству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Остаток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приводится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начало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конец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протяжении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контроля,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кассира.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pStyle w:val="Iauiue"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91627D">
        <w:rPr>
          <w:sz w:val="28"/>
          <w:szCs w:val="28"/>
        </w:rPr>
        <w:t>По окончании месяца бухгалтер переносит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итоговые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данные из Журнала - ордера №1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книгу.</w:t>
      </w:r>
    </w:p>
    <w:p w:rsidR="00A42C7A" w:rsidRPr="0091627D" w:rsidRDefault="00A42C7A" w:rsidP="0091627D">
      <w:pPr>
        <w:pStyle w:val="Iauiue"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91627D">
        <w:rPr>
          <w:sz w:val="28"/>
          <w:szCs w:val="28"/>
        </w:rPr>
        <w:t>Таким образом,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ООО «ТД Кондитер» кассовые операции документируются в соответствии с законодательством. Материальная ответственность кассира оформлена договором. Бланки документов соответствуют утвержденным.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pStyle w:val="Iauiue"/>
        <w:widowControl w:val="0"/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b/>
          <w:bCs/>
          <w:sz w:val="28"/>
          <w:szCs w:val="28"/>
        </w:rPr>
        <w:t>2.3 Синтетический и аналитический учет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кассовых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операций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плану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финансово – хозяйственной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деятельности.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Синтетический учет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активном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балансовом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 «Касса».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предназначен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 обобщения информации о наличии и движении 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дебету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счета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«Касса»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отражается поступление денежных средств в кассу предприятия.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 кредиту счета 50 «Касса» отражается выбытие (выплата)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денежных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средств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из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предприятия. </w:t>
      </w:r>
      <w:r w:rsidRPr="0091627D">
        <w:rPr>
          <w:sz w:val="28"/>
          <w:szCs w:val="28"/>
        </w:rPr>
        <w:t>Сальдо счёта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 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начало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конец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Оборот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дебету – это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поступившие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оборот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кредиту – суммы,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кассы.</w:t>
      </w:r>
      <w:r w:rsidRPr="0091627D">
        <w:rPr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 счету 50 «Касса» могут быт открыты субсчета: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50-1 «Касса организации»;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50-2 «Операционная касса»;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50-3 «Денежные документы» 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субсчете 50-1 «Касса организации» учитывают 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 в кассе. Если организация проводит кассовые операции с иностранной валютой, то к счету 50 «Касса» открывают субсчета для обособленного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движения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каждой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иностранной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валюты.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субсчете 50-2 «Операционная касса» учитывают наличие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движение денежных средств в кассах товарных контор (пристаней)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эксплуатационных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участков,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остановочных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пунктов, речных переправ, судов, в билетных и багажных кассах портов,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вокзалов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т.п.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субсчет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необходимости.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субсчете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50-3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«Денежные документы»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учитывают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находящиеся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почтовые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вексельные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марки,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оплаченные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авиабилеты,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марки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государственной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пошлины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учитывают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«Касса»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фактических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затрат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приобретение.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Учет поступления и выбытия денежных 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оформляют приходными и расходными кассовыми ордерами.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 кассир записывает в книгу движения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документов</w:t>
      </w:r>
      <w:r w:rsidRPr="0091627D">
        <w:rPr>
          <w:iCs/>
          <w:sz w:val="28"/>
          <w:szCs w:val="28"/>
        </w:rPr>
        <w:t>,</w:t>
      </w:r>
      <w:r w:rsidRPr="0091627D">
        <w:rPr>
          <w:sz w:val="28"/>
          <w:szCs w:val="28"/>
        </w:rPr>
        <w:t xml:space="preserve"> являющуюся регистром аналитического учета 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Аналитический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ведут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видам.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Один – два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раза в месяц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 составляет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поступившим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выбывшим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Синтетический учет денежных документов осуществляется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журнале – ордере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3.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окончании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отчетного периода остатки по журналу – ордеру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сверяют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движения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документов.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ООО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«ТД Кондитер»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применяется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субсчет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1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«Касса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организации».</w:t>
      </w:r>
      <w:r w:rsidR="0091627D" w:rsidRPr="0091627D">
        <w:rPr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Поступление наличных денег в кассу отражаются следующими бухгалтерскими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проводками: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1. Получены наличные деньги со счетов в банках: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«Касса»</w:t>
      </w:r>
      <w:r w:rsidR="0091627D" w:rsidRPr="0091627D">
        <w:rPr>
          <w:iCs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51 «Расчетный счет»;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52 «Валютный счет»;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55 «Специальные счета в банках».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2 Поступления наличных денег от реализация продукции, основных средств, прочих активов: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50 «Касса»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62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покупателями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заказчиками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76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дебиторами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кредиторами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90 « Продажи 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91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 Прочие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доходы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расходы 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3.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Возврат в кассу ранее выданных авансов, излишне выплаченных сумм заработной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платы,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неизрасходованных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подотчетных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сумм: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«Касса»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62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покупателями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заказчиками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70 « Расчеты с персоналом по оплате труда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71 « Расчеты с подотчетными лицами 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76 «Расчеты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дебиторами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кредиторами 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4.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Поступления наличных денег в погашение задолженности по материальному ущербу и очередным платежам работников - заемщиков, по вкладам в уставный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капитал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предприятия,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квартиросъемщиков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исполнительным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документам: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73/1 «Расчеты с персоналом по прочим операциям»;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75 «Расчеты с учредителями»;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76 «Расчеты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дебиторами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кредиторами».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5.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Получены наличные деньги от дочерних (зависимыми) организации и подразделений организации: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 Касса 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79 « Внутрихозяйственные расчеты 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6. Поступление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 кассу процентов по векселям, дивидендов по ценным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бумагам, доходов от долевого участия в других организациях: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 Касса 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76 «Расчеты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дебиторами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кредиторами 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7. Получены наличными краткосрочные и долгосрочные кредиты банков: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50 «Касса»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66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краткосрочным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займам »;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67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долгосрочным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 займам ».</w:t>
      </w:r>
      <w:r w:rsidR="0091627D" w:rsidRPr="0091627D">
        <w:rPr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8. Поступления наличных денег от заимодавцев по предоставленным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им краткосрочным и долгосрочным кредитам и другим привлеченным средствам,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также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целевого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финансирования: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66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краткосрочным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займам »;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67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долгосрочным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 займам »;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86 « Целевое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финансирование ».</w:t>
      </w:r>
    </w:p>
    <w:p w:rsid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9. Поступления наличных денег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доходов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будущих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периодов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(арендная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плата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авансом,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плата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коммунальные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услуги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т.д.)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 Касса »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98 « Доходы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будущих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периодов 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Выбытие наличных денег оформляются следующими бухгалтерскими проводками: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1.Оплачены из кассы расходы по приобретению оборудования, требующего монтажа, объектов основных средств, материалов, МБП, товаров, а также расходы основных и вспомогательных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цехов общепроизводственного и общехозяйственного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назначения, обслуживающих производств и хозяйств,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будущих периодов, коммерческие расходы, затраты 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реализации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готовой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продукции,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основных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средств,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прочих активов: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07,08,20,23 и т.д. </w:t>
      </w:r>
    </w:p>
    <w:p w:rsidR="00A42C7A" w:rsidRPr="0091627D" w:rsidRDefault="00A42C7A" w:rsidP="0091627D">
      <w:pPr>
        <w:pStyle w:val="1"/>
        <w:keepNext w:val="0"/>
        <w:widowControl w:val="0"/>
        <w:rPr>
          <w:iCs/>
          <w:szCs w:val="28"/>
        </w:rPr>
      </w:pPr>
      <w:r w:rsidRPr="0091627D">
        <w:rPr>
          <w:iCs/>
          <w:szCs w:val="28"/>
        </w:rPr>
        <w:t>Кредит</w:t>
      </w:r>
      <w:r w:rsidR="0091627D" w:rsidRPr="0091627D">
        <w:rPr>
          <w:iCs/>
          <w:szCs w:val="28"/>
        </w:rPr>
        <w:t xml:space="preserve"> </w:t>
      </w:r>
      <w:r w:rsidRPr="0091627D">
        <w:rPr>
          <w:iCs/>
          <w:szCs w:val="28"/>
        </w:rPr>
        <w:t>50 «Касса»</w:t>
      </w:r>
    </w:p>
    <w:p w:rsid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2. Сданы в кассу денежные средства для зачисления на расчетный и валютный счета,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приобретения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переводы: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51, 52,55 и т.д.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3. Оплачены наличными краткосрочные и долгосрочные финансовые вложения, задолженность поставщикам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 авансам полученным, различным внебюджетным фондам, бюджету, по отчислениям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социальные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фонды:</w:t>
      </w:r>
      <w:r w:rsidR="0091627D" w:rsidRPr="0091627D">
        <w:rPr>
          <w:iCs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08 « Вложения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внеоборотные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активы»;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60 « Расчеты с поставщиками и подрядчиками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58 « Финансовые вложения »;</w:t>
      </w:r>
      <w:r w:rsidR="0091627D" w:rsidRPr="0091627D">
        <w:rPr>
          <w:iCs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76 « Расчеты 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дебиторами и кредиторами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68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налогам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сборам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69 «Расчеты по социальному страхованию и обеспечению»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4.Выданы из кассы заработная плата, подотчетные суммы, займы работникам, начисленные дивиденды сторонним работникам, суммы 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исполнительным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документам: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70 « Расчеты с персоналом по оплате труда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71 « Расчеты с подотчетными лицами »;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73 « Расчеты с персоналом по прочим операциям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75 « Расчеты с учредителями 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76 « Расчеты с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дебиторами и кредиторами 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5.Выданы из кассы наличные средства дочерним организациям и подразделениям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организации: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79 « Внутрихозяйственные расчеты 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6.Оплачены из кассы некомпенсируемые расходы, связанные со стихийными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бедствиями:</w:t>
      </w:r>
      <w:r w:rsidR="0091627D" w:rsidRPr="0091627D">
        <w:rPr>
          <w:iCs/>
          <w:sz w:val="28"/>
          <w:szCs w:val="28"/>
        </w:rPr>
        <w:t xml:space="preserve"> </w:t>
      </w:r>
    </w:p>
    <w:p w:rsidR="0091627D" w:rsidRDefault="00A42C7A" w:rsidP="0091627D">
      <w:pPr>
        <w:pStyle w:val="1"/>
        <w:keepNext w:val="0"/>
        <w:widowControl w:val="0"/>
        <w:rPr>
          <w:rFonts w:eastAsia="Arial Unicode MS"/>
          <w:szCs w:val="28"/>
        </w:rPr>
      </w:pPr>
      <w:r w:rsidRPr="0091627D">
        <w:rPr>
          <w:szCs w:val="28"/>
        </w:rPr>
        <w:t>Дебет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99 « Прибыли и убытки 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7.Выданы из кассы суммы единовременной помощи работникам и другие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выплаты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прибыли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организации: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91 « Прочие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доходы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расходы »</w:t>
      </w:r>
      <w:r w:rsidR="0091627D" w:rsidRPr="0091627D">
        <w:rPr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 50 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8.Погашена задолженность по кредитам и заемным обязательствам наличными: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 66 «Расчеты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краткосрочным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займам»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67 « Расчеты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долгосрочным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кредитам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 займам 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 Касса 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9.Оплачены из кассы расходы, осуществляемые за счет средств целевого назначения: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86 « Целевые финансирование 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50 « Касса ».</w:t>
      </w: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Рассмотрим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ряд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выбытию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Кондитер».</w:t>
      </w: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27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февраля 2006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заработной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61100 рублей.</w:t>
      </w:r>
    </w:p>
    <w:p w:rsid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Бухгалтером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выписан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сделаны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проводки: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sz w:val="28"/>
          <w:szCs w:val="28"/>
        </w:rPr>
        <w:t>Дебет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 Касса »</w:t>
      </w:r>
      <w:r w:rsidR="0091627D" w:rsidRPr="0091627D">
        <w:rPr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51 «Расчетный счет»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-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61100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дальнейшем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выдаче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заработной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плата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расчетно – платежной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ведомости,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которой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был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выписан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расходный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кассовый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ордер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бухгалтер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сделал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записи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счетах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бухгалтерского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учета: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70 «Расчеты с персоналом по оплате труда»,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50 </w:t>
      </w:r>
      <w:r w:rsidRPr="0091627D">
        <w:rPr>
          <w:iCs/>
          <w:sz w:val="28"/>
          <w:szCs w:val="28"/>
        </w:rPr>
        <w:t>«Касса»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-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61100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Из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ООО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«ТД Кондитер»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выданы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наличные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деньги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под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начальнику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отдела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снабжения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для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приобретение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канцелярских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товаров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сумме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160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</w:t>
      </w:r>
      <w:r w:rsidRPr="0091627D">
        <w:rPr>
          <w:sz w:val="28"/>
          <w:szCs w:val="28"/>
        </w:rPr>
        <w:t>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Канцелярские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товары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приобретены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оприходованы 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сумму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140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подотчетным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лицом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ранее была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задолженность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сумме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12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Остаток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неиспользованных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наличных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денег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сумме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32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сдан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организации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подотчетным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лицом.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Бухгалтером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ООО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«ТД Кондитер»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был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выписан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расходный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кассовый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ордер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выдачу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денежный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средств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под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сделаны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проводки: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71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 Расчеты с подотчетными лицами 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50 </w:t>
      </w:r>
      <w:r w:rsidRPr="0091627D">
        <w:rPr>
          <w:iCs/>
          <w:sz w:val="28"/>
          <w:szCs w:val="28"/>
        </w:rPr>
        <w:t>«Касса»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-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160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рублей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Подотчетное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лицо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составило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авансовый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отчет,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приложило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оправдательные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документы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передало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бухгалтерию.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возврат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неиспользованных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денежных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средств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выданных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под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отчет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бухгалтером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выписан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приходный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кассовый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ордер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сделана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запись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счетах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бухгалтерского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учета: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50 </w:t>
      </w:r>
      <w:r w:rsidRPr="0091627D">
        <w:rPr>
          <w:iCs/>
          <w:sz w:val="28"/>
          <w:szCs w:val="28"/>
        </w:rPr>
        <w:t>«Касса»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71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« Расчеты с подотчетными лицами »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-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32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рубля.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Наиболее часто встречающиеся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проводки по учету хозяйственных операций по кассе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ООО «ТД Кондитер» отражены в таблице 7.</w:t>
      </w:r>
    </w:p>
    <w:p w:rsidR="00A42C7A" w:rsidRPr="0091627D" w:rsidRDefault="0091627D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42C7A" w:rsidRPr="0091627D">
        <w:rPr>
          <w:iCs/>
          <w:sz w:val="28"/>
          <w:szCs w:val="28"/>
        </w:rPr>
        <w:t>Таблица 7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Учет хозяйственных операций по кассе ООО «ТД Кондитер»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1080"/>
        <w:gridCol w:w="1183"/>
      </w:tblGrid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Дата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Содержание хозяйственной операции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Дебет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Кредит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13.03.06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 xml:space="preserve">Денежные средства, снятые с расчетного счета, оприходованы в кассу 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51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14.03.06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Поставщик муки ООО «Мельзавод» вернул в кассу излишне уплаченные платежным поручением 114 от 10.03.06 денежные средства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60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20.03.06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Поступили наличные денежные средства от покупателя продукции ООО «Викинг»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62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03.04.06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Неиспользованные денежные средства, ранее выданные под отчет экспедитору Агееву Н.П., возвращены в кассу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71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12.04.06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Внесены наличные денежные средства (выручка) из кассы на расчетный счет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51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19.04.06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 xml:space="preserve">Погашена задолженность перед ООО «Мельзавод» 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60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27.04.06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Выдан поставщику ООО «Крокус» аванс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60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28.04.06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Выплачена из кассы зарплата по ведомости за март 2006 года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70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28.04.06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Наличные денежные средства выданы под отчет снабженцу Антонову К.В.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71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10.05.06</w:t>
            </w:r>
          </w:p>
        </w:tc>
        <w:tc>
          <w:tcPr>
            <w:tcW w:w="481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 xml:space="preserve">Выдана депонированная заработная плата </w:t>
            </w:r>
          </w:p>
        </w:tc>
        <w:tc>
          <w:tcPr>
            <w:tcW w:w="108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76-4</w:t>
            </w:r>
          </w:p>
        </w:tc>
        <w:tc>
          <w:tcPr>
            <w:tcW w:w="1183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50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Ежедневно в программе 1С: Бухгалтерия формируется журнал – ордер и ведомость по счету 50 (Приложение13).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Кроме того, возможно формирование таких аналитических форм, как анализ счета и карточка счета (Приложение 14).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Таким образом, на ООО «ТД Кондитер» ведется достоверный синтетический и аналитический учет кассовых операций, дающий верное представление о состоянии движения наличных денежных средств на предприятии.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b/>
          <w:bCs/>
          <w:snapToGrid w:val="0"/>
          <w:sz w:val="28"/>
          <w:szCs w:val="28"/>
        </w:rPr>
        <w:t>2.4 Инвентаризация</w:t>
      </w:r>
      <w:r w:rsidR="0091627D" w:rsidRPr="0091627D">
        <w:rPr>
          <w:b/>
          <w:bCs/>
          <w:snapToGrid w:val="0"/>
          <w:sz w:val="28"/>
          <w:szCs w:val="28"/>
        </w:rPr>
        <w:t xml:space="preserve"> </w:t>
      </w:r>
      <w:r w:rsidRPr="0091627D">
        <w:rPr>
          <w:b/>
          <w:bCs/>
          <w:snapToGrid w:val="0"/>
          <w:sz w:val="28"/>
          <w:szCs w:val="28"/>
        </w:rPr>
        <w:t>денежных</w:t>
      </w:r>
      <w:r w:rsidR="0091627D" w:rsidRPr="0091627D">
        <w:rPr>
          <w:b/>
          <w:bCs/>
          <w:snapToGrid w:val="0"/>
          <w:sz w:val="28"/>
          <w:szCs w:val="28"/>
        </w:rPr>
        <w:t xml:space="preserve"> </w:t>
      </w:r>
      <w:r w:rsidRPr="0091627D">
        <w:rPr>
          <w:b/>
          <w:bCs/>
          <w:snapToGrid w:val="0"/>
          <w:sz w:val="28"/>
          <w:szCs w:val="28"/>
        </w:rPr>
        <w:t>средств</w:t>
      </w:r>
      <w:r w:rsidR="0091627D" w:rsidRPr="0091627D">
        <w:rPr>
          <w:b/>
          <w:bCs/>
          <w:snapToGrid w:val="0"/>
          <w:sz w:val="28"/>
          <w:szCs w:val="28"/>
        </w:rPr>
        <w:t xml:space="preserve"> </w:t>
      </w:r>
      <w:r w:rsidRPr="0091627D">
        <w:rPr>
          <w:b/>
          <w:bCs/>
          <w:snapToGrid w:val="0"/>
          <w:sz w:val="28"/>
          <w:szCs w:val="28"/>
        </w:rPr>
        <w:t>кассы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Инвентаризация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проводится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регулярно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решением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Совета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директоров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Центрального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сентября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1993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сообщенного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письмом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октября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1993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18.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Порядок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устанавливает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периодичность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инвентаризаций.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Однако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считается,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оптимальным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периодом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календарный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подсчете фактического наличия денежных знаков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 ценностей в кассе принимаются к учету наличные деньги,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бумаги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денежные документы (почтовые марки, марки государственной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пошлины,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вексельные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марки,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путевки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дома отдыха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санатории,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авиабилеты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др.). Проверка фактического наличия бланков ценных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бумаг и других бланков 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строгой отчетности производится по видам бланков (например, по акциям: именные и на предъявителя, привилегированные и обыкновенные), с учетом начальных и конечных номеров тех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бланков,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каждому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 - ответственным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лицам.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Проведение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обязательным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случаях: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перед составлением годовой бухгалтерской отчетности;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при смене кассира;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если были выявлены факты хищения наличных денег;</w:t>
      </w:r>
    </w:p>
    <w:p w:rsidR="00A42C7A" w:rsidRP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если наличные деньги были частично или полностью уничтожены из-за стихийного бедствия, пожара, других чрезвычайных ситуаций.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Порядок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 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руководитель.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проводит специальная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назначенная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руководителя.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состав комиссии, как правило, включают представителей администрации предприятия, работников бухгалтерии и 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специалистов (например, старших кассиров, специалистов по контрольно-кассовым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машинам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т. д.).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проведении инвентаризации комиссия проверяет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достоверность данных бухгалтерского учета и фактического наличия денежных средств, разных ценностей и документов, находящихся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путем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пересчета.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Одновременно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фактического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наличия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 в кассе организации проводится проверка: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правильности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 - наличие подписей получателей наличных денег, наличие подписи руководителя организации и главного бухгалтера на расчетно-платежных (платежных) ведомостях на выплату заработной платы и иных платежных документах, для которых наличие указанных подписей необходимо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средств;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полнота и правильность оприходования денежных средств, полученных в учреждении банка. Наличные деньги должны быть оприходованы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кассе в день их получения в банке. Проверка осуществляется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посредством проведения сплошной сверки данных выписок о состоянии расчетного счета организации в кредитной организации с данными кассовой книги;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полнота и своевременность оприходования наличных денег, сданных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ордерам;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соблюдение лимита остатка наличных денег в кассе в течение отчетного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Отдельные проверки кассовых операций и наличия денежных средств могут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производиться 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учредителями предприятий, вышестоящими организациями (в случае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их наличия), а также аудиторами (аудиторскими фирмами) в соответствии с заключенными договорами. При производстве документальных ревизий и проверок на предприятиях они производят ревизию кассы и проверяют соблюдение кассовой дисциплины.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учреждениями банков, которые обязаны систематически проверять соблюдение предприятиями требований Порядка ведения кассовых операций.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органами внутренних дел в пределах своей компетенции, 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проверки технической укрепленности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 и кассовых пунктов,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обеспечения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сохранности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предприятиях.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Кроме того, при проведении инвентаризации наличных денежных средств проводится сплошная проверка состояния расчетов с материально ответственными лицами по выданным подотчетным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Проверяется правомерность выдачи подотчетных сумм (лицам,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которыми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заключены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материальной ответственности, а также лицам, направляемым в служебные или производственные командировки), правильность определения сумм, выдаваемых под отчет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хозяйственные нужды - в соответствии с нормами, установленными отдельным распорядительным документом руководителя 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приобретение имущества - в пределах действительной потребности, при служебных командировках - в соответствии с проведенным расчетом), своевременность погашения подотчетных сумм (представления авансового отчета и сдачи неиспользованного остатка).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Также целесообразно проверить соблюдение требований Правил ведения кассовых операций в части обеспечения сохранности денежных 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транспортировке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хранении.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применяют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первичной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относятся: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 – 15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«Акт инвентаризации наличных денежных средств»;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-ИНВ– 16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«Инвентаризационная опись ценных бумаг и бланков документов строгой отчетности»;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КМ – 9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«Акт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Результаты инвентаризации</w:t>
      </w:r>
      <w:r w:rsidRPr="0091627D">
        <w:rPr>
          <w:b/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 оформляются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Эта же форма акта применяется для отражения результатов инвентаризации фактического наличия разных ценностей и документов (наличных денег, марок, чеков (чековых книжек)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других),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находящихся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Результаты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двух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экземплярах и подписываются всеми членами комиссии и лицами, ответственными за сохранность ценностей, и доводятся для сведения руководителя организации. Один экземпляр акта передается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второй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 ответственного лица. При смене материально ответственных лиц акт составляется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экземплярах.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Один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экземпляр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передается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 ответственному лицу, сдавшему ценности, второй - материально ответственному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принявшему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третий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бухгалтерию.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Во время инвентаризации операции по приему и выдаче денежных средств, разных ценностей и документов не производятся.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организации могут также проводиться внезапные ревизии кассы. Такая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ревизия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возможна: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 инициативе руководителя организации;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по требованию налоговой инспекции.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Ревизию также проводит специальная комиссия, назначенная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приказом руководителя.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ревизию проводят по требованию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налоговой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инспекции,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включают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сотрудника (проверяющего).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Ревизия проводятся в сроки, установленные руководителем предприятия, а также при смене кассиров на каждом предприятии, с полным полистным пересчетом денежной наличности и проверкой других ценностей, находящихся в кассе. Остаток денежной наличности в кассе сверяется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книге.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ООО «ТД Кондитер» проводилась внезапная ревизия кассы в связи с болезнью кассира и исполнением его обязанностей другим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работником.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Была назначена комиссия, состоящая из главного бухгалтера, бухгалтера материальной группы, экономиста планового отдела.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Комиссией был произведен полный пересчет всех наличных денежных средств и материальных ценностей, находящихся в кассе, излишков и недостач не обнаружено. Составлен соответствующий акт.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обнаружении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ревизией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недостачи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излишка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обстоятельства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возникновения.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Результаты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ревизии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(форма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КМ – 9).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Разновидностью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можно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назвать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ежедневную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сверку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фактического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проводимую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самим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бухгалтером – кассиром.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Сверку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целесообразно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итогов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книге.</w:t>
      </w:r>
    </w:p>
    <w:p w:rsidR="00A42C7A" w:rsidRPr="0091627D" w:rsidRDefault="00A42C7A" w:rsidP="0091627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Отражение инвентаризации денежных средств оформляются следующими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бухгалтерскими проводками: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1.Обнаружены излишки денежных средств: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Дебет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50 « Касса »,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Кредит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91« Прочие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доходы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расходы 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субсчет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1 «Прочие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 xml:space="preserve">доходы»;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2.Обнаруженные в результате инвентаризации недостачи взыскиваются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с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кассиров: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Списание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недостающих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денег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в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кассе: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Дебет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94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« Недостачи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и потери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от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порчи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 xml:space="preserve">ценностей 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Кредит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 xml:space="preserve">50 </w:t>
      </w:r>
      <w:r w:rsidRPr="0091627D">
        <w:rPr>
          <w:iCs/>
          <w:sz w:val="28"/>
          <w:szCs w:val="28"/>
        </w:rPr>
        <w:t>«Касса»;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Предъявление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иска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кассиру: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Дебет счета 73 «Расчетов с персоналом по прочим операциям»</w:t>
      </w:r>
      <w:r w:rsidR="0091627D" w:rsidRPr="0091627D">
        <w:rPr>
          <w:iCs/>
          <w:snapToGrid w:val="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 xml:space="preserve">субсчет 2 «Расчетов по возмещению материального ущерба»,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Кредит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94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« Недостач и потерь от порчи ценностей 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 xml:space="preserve">3.По мере взноса кассира в возмещении недостач делаются записи: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Дебет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 xml:space="preserve">50 «Касса»,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51 «Расчетный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 xml:space="preserve">счет»,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70 «Расчеты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с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персоналом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по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>оплате</w:t>
      </w:r>
      <w:r w:rsidR="0091627D" w:rsidRPr="0091627D">
        <w:rPr>
          <w:iCs/>
          <w:snapToGrid w:val="0"/>
          <w:sz w:val="28"/>
          <w:szCs w:val="28"/>
        </w:rPr>
        <w:t xml:space="preserve"> </w:t>
      </w:r>
      <w:r w:rsidRPr="0091627D">
        <w:rPr>
          <w:iCs/>
          <w:snapToGrid w:val="0"/>
          <w:sz w:val="28"/>
          <w:szCs w:val="28"/>
        </w:rPr>
        <w:t xml:space="preserve">труда», </w:t>
      </w:r>
    </w:p>
    <w:p w:rsid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Кредит счета 73 «Расчетов с персоналом по прочим операциям»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iCs/>
          <w:snapToGrid w:val="0"/>
          <w:sz w:val="28"/>
          <w:szCs w:val="28"/>
        </w:rPr>
      </w:pPr>
      <w:r w:rsidRPr="0091627D">
        <w:rPr>
          <w:iCs/>
          <w:snapToGrid w:val="0"/>
          <w:sz w:val="28"/>
          <w:szCs w:val="28"/>
        </w:rPr>
        <w:t>субсчет 2 «Расчетов по возмещению материального ущерба».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Последний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 проводилась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годовой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отчетности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состоянию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 января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2006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инициативе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руководителя.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проводила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назначенная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приказом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декабря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2005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года.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включены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представители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администрации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работники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бухгалтерии.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Перед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началом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расписку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поступившие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оприходованы,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выбывшие – списаны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бухгалтерию.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время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ревизии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никакие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связанные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приемом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выдачей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проводились.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проверила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достоверность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фактическое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находящихся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подсчете фактического наличия денежных знаков и 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 в кассе принимались к учету наличные деньги, ценные бумаги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денежные документы (почтовые марки). Проверка фактического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наличия бланков ценных бумаг и других бланков документов строгой отчетности производилась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видам бланков, с учетом начальных и конечных номеров тех или иных бланков, а также по каждому месту хранения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материально-ответственным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лицам.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Остаток денежной наличности в кассе сверялся с данными учета по кассовой книге.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Результат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актом.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Недостачи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излишка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 в кассе комиссией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обнаружено,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отражено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акте.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Акт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составлен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2-х экземплярах: один остался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делах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другой – 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кассира.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указала,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сколько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находилось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момент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проверки.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Акт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подписали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комиссии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кассир, он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должен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храниться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архиве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лет.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Таким образом, на предприятии ООО «ТД Кондитер» плановые ревизии и плановые и внезапные инвентаризации кассы проводятся регулярно, в соответствии с действующим законодательством.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За последние 5 лет излишков и недостач кассы не обнаружено, все необходимые документы оформлялись в соответствии с требованиями.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Лимит кассы, согласованный с банком, не нарушался.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Предельные расчеты наличными денежными средствами с юридическими лицами -60000 рублей по одной сделке- соблюдались.</w:t>
      </w:r>
      <w:r w:rsidR="0091627D" w:rsidRPr="0091627D">
        <w:rPr>
          <w:sz w:val="28"/>
          <w:szCs w:val="28"/>
        </w:rPr>
        <w:t xml:space="preserve"> 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Исходя из этого, можно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сделать вывод, что кассовая дисциплина на предприятии поддерживается на должном уровне.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sz w:val="28"/>
          <w:szCs w:val="28"/>
        </w:rPr>
        <w:br w:type="page"/>
      </w:r>
      <w:r w:rsidRPr="0091627D">
        <w:rPr>
          <w:b/>
          <w:bCs/>
          <w:sz w:val="28"/>
          <w:szCs w:val="28"/>
        </w:rPr>
        <w:t>3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Учет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операций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по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расчетным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счетам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и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специальным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счетам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в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банке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(на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примере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ООО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«Торговый дом Кондитер»)</w:t>
      </w:r>
    </w:p>
    <w:p w:rsidR="0091627D" w:rsidRDefault="0091627D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b/>
          <w:bCs/>
          <w:sz w:val="28"/>
          <w:szCs w:val="28"/>
        </w:rPr>
        <w:t>3.1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Порядок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открытия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расчетного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счета и работы с ним</w:t>
      </w: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Предприятия вне зависимости от форм собственности обязаны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хранить свои денежные средства в учреждениях банков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 кредитных организаций на соответствующих счетах на договорных условиях.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Расчеты предприятий по своим обязательствам с другими предприятиями производятся, как правило, в безналичном порядке.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этом посредником при расчетах между предприятиями и организациями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выступают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учреждения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Понятие кредитной организации и банка определено Федеральным законом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«О банках и банковской деятельности» 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02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декабря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1990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395-1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редакции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марта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2002 года.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 - кредитная организация, которая имеет исключительное право осуществлять в совокупности следующие банковские операции: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-привлечение во вклады денежных средств физических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юридических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-размещение указанных средств от своего имени и за свой 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возвратности,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срочности;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-открытие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физических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юридических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Заключая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клиенту открывается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согласованных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сторонами.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 обязан заключить договор банковского счета с клиентом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вправе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отказать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открытии,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совершение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соответствующих операций, по которому предусмотрено законом, учредительными документами банка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выданным ему разрешением (лицензией),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исключением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случаев,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когда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такой отказ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вызван отсутствием у банка возможности принять на банковское обслуживание или допускается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правовыми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актами. При необоснованном уклонении банка от заключения договора банковского счета клиент вправе предъявить ему требования, предусмотренные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пунктом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статьи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445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заявление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открытие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копия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решения о создании организации или учредительные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документы, необходимые при государственной регистрации, подтверждаются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создание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-свидетельство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регистрации;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-копия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(положения);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-карточка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образцами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оттиска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печати;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свидетельство о постановке на учет в налоговом органе.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Заявление подписывается руководителем и главным бухгалтером.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Если в штате нет должности главного бухгалтера, заявление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Карточка с образцами подписей и оттиска печати подписывается руководителем, главным бухгалтером предприятия, которому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счет. Если в штате предприятия нет должности главного бухгалтера,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карточка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подписывается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Право первой подписи принадлежит руководителю предприятия, которому открывается счет, а также должностным лицам,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уполномоченным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руководителем.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Право второй подписи принадлежит главному бухгалтеру и уполномоченным на то им лицам. На предприятиях, в организациях и учреждениях, где должность главного бухгалтера не предусмотрена,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старшие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пользуются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Форма заявления о постановке на учет устанавливается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Министерством РФ по налогам и сборам. При подаче заявления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организация одновременно с заявлением о постановке на учет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представляет в одном экземпляре копии заверенных в установленном порядке: свидетельства о регистрации, учредительных и иных документов, необходимых при государственной регистрации, других документов, подтверждающих в соответствии с законодательством РФ создание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организации.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Банки открывают счета организациям, индивидуальным предпринимателям только при предъявлении свидетельства о постановке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налоговом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 обязан сообщить об открытии или закрытии 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организации, индивидуального предпринимателя в налоговый орган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месту их учета в пятидневный срок со дня соответствующего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открытия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закрытия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Организациям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индивидуальным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предпринимателям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следует иметь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виду, что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согласно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ст. 118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Налогового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кодекса 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 нарушении налогоплательщиком установленного Кодексом срока представления в налоговый орган информации об открытии 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закрытии им счета в каком-либо банке влечет взыскание штрафа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размере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sz w:val="28"/>
          <w:szCs w:val="28"/>
        </w:rPr>
        <w:t>пяти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тысяч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рублей.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iCs/>
          <w:sz w:val="28"/>
          <w:szCs w:val="28"/>
        </w:rPr>
        <w:t>Расторжение договора банковского счета</w:t>
      </w:r>
      <w:r w:rsidRPr="0091627D">
        <w:rPr>
          <w:sz w:val="28"/>
          <w:szCs w:val="28"/>
        </w:rPr>
        <w:t xml:space="preserve"> является основанием закрытия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Клиент вправе досрочно в одностороннем порядке расторгнуть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 банковского счета без объяснения причин. При этом договор расторгается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заявлению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 может досрочно расторгнуть договор только в судебном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случаях: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когда сумма денежных средств, хранящихся на счете клиента, окажется ниже минимального размера, предусмотренного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банковскими правилами или договором, если такая сумма не будет восстановлена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предупреждения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 об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 при отсутствии операций по этому счету в течение года, если иное 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предусмотрено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Остаток денежных средств на счете выдается клиенту либо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 указанию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перечисляется на другой счет не позднее семи дней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соответствующе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письменного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заявления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Гражданским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определены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условия заключения банковского счета; право распоряжения денежными средствами,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находящимися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счете;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счету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другое.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 обязуется принимать и зачислять на счет денежные 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(как от самого клиента, так и от третьих лиц), которые перечисляются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 клиентом,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 выдавать по требованию последнего необходимые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договором.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Банк может использовать находящиеся на счете средства по своему усмотрению, в том числен кредитные ресурсы. Поэтому за остаток 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выплачивает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клиенту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процент.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 расчетного счета банк оплачивает обязательства, расходы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поручения организации, проводимые в порядке безналичных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расчетов, а также выдает средства на оплату труда и текущие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хозяйственные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нужды. Операции по зачислению сумм на расчетный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 или списанию с него банк производит на основании письменных распоряжений владельцев расчетного 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объявлений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взнос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платежных требований)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 согласия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(оплата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требований поставщиков и подрядчиков). Исключения составляют платежи, взыскиваемые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бесспорном порядке по решению Государственного арбитража,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финансовых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органов.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бесспорном порядке со счетов организации списывают платежи, 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внесенные в срок в государственный бюджет, 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таможенные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процедуры, платежи по исполнительным и приравненным к 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документам.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безакцептном порядке оплачивают счета энергоснабжающих, теплоснабжающих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водопроводно – канализационных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недостаточности денежных средств на счете списание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 средств со счета осуществляется в последовательности, определенной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Гражданским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кодексом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ст. 855: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1) по исполнительным документам, предусматривающим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перечисление или выдачу денежных средств со счета для удовлетворения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требований о возмещении вреда, причиненного жизни и здоровью, а также требований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взыскании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алиментов;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2) по исполнительным документам, предусматривающим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перечисление или выдачу денежных средств для расчетов по выплате выходных пособий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труда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работающих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трудовому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том числе по контракту, по выплате вознаграждений по авторскому договору;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3)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предусматривающим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перечисление или выдачу денежных средств для расчетов по оплате труда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лицами, работающими по трудовому договору, в том числе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контракту, 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отчислениям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Пенсионный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фонд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 Федерации,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Фонд социального страхования Российской Федерации и фонды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обязательного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медицинского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страхования;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4) по платежным документам,</w:t>
      </w:r>
      <w:r w:rsidRPr="0091627D">
        <w:rPr>
          <w:bCs/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предусматривающим платежи в бюджет;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5) по исполнительным документам, предусматривающим удовлетворение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требований;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6) по другим платежным документам в порядке календарной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очередности.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Списание средств со счета по требованиям, относящимся к одной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очереди, производится в порядке календарной очередности поступлений документов.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4070281050410014062,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Борисоглебском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филиале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Сбербанка РФ,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к/с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30101810900000000181,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БИК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044525181.</w:t>
      </w:r>
      <w:r w:rsidR="0091627D" w:rsidRPr="0091627D">
        <w:rPr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На предприятии имеется договор банковского счета с приложением тарифов банка на проведение кассовых и расчетных операций.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В настоящее время ООО «ТД Кондитер» уплачивает банку следующие виды комиссий: </w:t>
      </w:r>
    </w:p>
    <w:p w:rsidR="00A42C7A" w:rsidRPr="0091627D" w:rsidRDefault="00A42C7A" w:rsidP="0091627D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За проведение платежного поручения (за исключением поручений на уплату налогов, сборов и иных обязательных платежей – 6 рублей;</w:t>
      </w:r>
    </w:p>
    <w:p w:rsidR="00A42C7A" w:rsidRPr="0091627D" w:rsidRDefault="00A42C7A" w:rsidP="0091627D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За обслуживание счета – 200 рублей в месяц;</w:t>
      </w:r>
    </w:p>
    <w:p w:rsidR="00A42C7A" w:rsidRPr="0091627D" w:rsidRDefault="00A42C7A" w:rsidP="0091627D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За снятие наличных – до 1,5% от суммы в зависимости от величины суммы;</w:t>
      </w:r>
    </w:p>
    <w:p w:rsidR="00A42C7A" w:rsidRPr="0091627D" w:rsidRDefault="00A42C7A" w:rsidP="0091627D">
      <w:pPr>
        <w:widowControl w:val="0"/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За прием и пересчет наличных – до 0,5% от суммы в зависимости от величины суммы.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ООО «ТД Кондитер» в безналичных расчетах использует платежные поручения и акцептованные и безакцептные платежные требования.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Платежные требования с акцептом используются, согласно договора, с ОАО «Центртелеком», а безакцептные требования – при расчетах за электроэнергию, газ и воду.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Рассмотрим, каково соотношение наличных и безналичных расчетов на ООО «ТД Кондитер» за 1 полугодие 2006 года (таблица 8).</w:t>
      </w:r>
    </w:p>
    <w:p w:rsidR="0091627D" w:rsidRDefault="0091627D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Таблица 8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 xml:space="preserve">Соотношение наличных и безналичных расчетов на ООО «ТД Кондитер»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20"/>
        <w:gridCol w:w="1374"/>
        <w:gridCol w:w="1914"/>
        <w:gridCol w:w="1915"/>
      </w:tblGrid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Период</w:t>
            </w:r>
          </w:p>
        </w:tc>
        <w:tc>
          <w:tcPr>
            <w:tcW w:w="192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Наличные расчеты, руб</w:t>
            </w:r>
          </w:p>
        </w:tc>
        <w:tc>
          <w:tcPr>
            <w:tcW w:w="137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Безналичные расчеты, руб</w:t>
            </w:r>
          </w:p>
        </w:tc>
        <w:tc>
          <w:tcPr>
            <w:tcW w:w="191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Доля безналичных расчетов в общей сумме, %</w:t>
            </w:r>
          </w:p>
        </w:tc>
        <w:tc>
          <w:tcPr>
            <w:tcW w:w="1915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Доля наличных расчетов в общей сумме, %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2005 год</w:t>
            </w:r>
          </w:p>
        </w:tc>
        <w:tc>
          <w:tcPr>
            <w:tcW w:w="192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12053128</w:t>
            </w:r>
          </w:p>
        </w:tc>
        <w:tc>
          <w:tcPr>
            <w:tcW w:w="137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48513682</w:t>
            </w:r>
          </w:p>
        </w:tc>
        <w:tc>
          <w:tcPr>
            <w:tcW w:w="191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80,1</w:t>
            </w:r>
          </w:p>
        </w:tc>
        <w:tc>
          <w:tcPr>
            <w:tcW w:w="1915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19,9</w:t>
            </w:r>
          </w:p>
        </w:tc>
      </w:tr>
      <w:tr w:rsidR="00A42C7A" w:rsidRPr="00861ED6" w:rsidTr="00861ED6">
        <w:tc>
          <w:tcPr>
            <w:tcW w:w="959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2006 год</w:t>
            </w:r>
          </w:p>
        </w:tc>
        <w:tc>
          <w:tcPr>
            <w:tcW w:w="1920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11538620</w:t>
            </w:r>
          </w:p>
        </w:tc>
        <w:tc>
          <w:tcPr>
            <w:tcW w:w="137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52640230</w:t>
            </w:r>
          </w:p>
        </w:tc>
        <w:tc>
          <w:tcPr>
            <w:tcW w:w="1914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82</w:t>
            </w:r>
          </w:p>
        </w:tc>
        <w:tc>
          <w:tcPr>
            <w:tcW w:w="1915" w:type="dxa"/>
            <w:shd w:val="clear" w:color="auto" w:fill="auto"/>
          </w:tcPr>
          <w:p w:rsidR="00A42C7A" w:rsidRPr="00861ED6" w:rsidRDefault="00A42C7A" w:rsidP="00861ED6">
            <w:pPr>
              <w:widowControl w:val="0"/>
              <w:spacing w:line="360" w:lineRule="auto"/>
              <w:outlineLvl w:val="0"/>
              <w:rPr>
                <w:iCs/>
                <w:sz w:val="20"/>
                <w:szCs w:val="28"/>
              </w:rPr>
            </w:pPr>
            <w:r w:rsidRPr="00861ED6">
              <w:rPr>
                <w:iCs/>
                <w:sz w:val="20"/>
                <w:szCs w:val="28"/>
              </w:rPr>
              <w:t>18,0</w:t>
            </w:r>
          </w:p>
        </w:tc>
      </w:tr>
    </w:tbl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Таким образом, доля наличных расчетов в структуре выручки уменьшилась в 2006 году по сравнению с 2005 годом на 1,9%, но однако эта доля все же достаточно велика, что является негативным фактором в деятельности производства. Менеджменту предприятия следует обратить внимание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на уменьшение наличных денежных расчетов и переход на более полное использование всех возможностей безналичных расчетов.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1627D">
        <w:rPr>
          <w:iCs/>
          <w:sz w:val="28"/>
          <w:szCs w:val="28"/>
        </w:rPr>
        <w:t>В частности, возможно использование аккредитивной формы безналичных расчетов в том случае, когда предприятие начинает работать с новым поставщиком. Это поможет снизить риск неплатежей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и в тоже время расширить круг поставщиков.</w:t>
      </w:r>
    </w:p>
    <w:p w:rsidR="00A42C7A" w:rsidRPr="0091627D" w:rsidRDefault="00A42C7A" w:rsidP="0091627D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27D">
        <w:rPr>
          <w:b/>
          <w:bCs/>
          <w:sz w:val="28"/>
          <w:szCs w:val="28"/>
        </w:rPr>
        <w:t>3.2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Синтетический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учет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операций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по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расчетному</w:t>
      </w:r>
      <w:r w:rsidR="0091627D" w:rsidRPr="0091627D">
        <w:rPr>
          <w:b/>
          <w:bCs/>
          <w:sz w:val="28"/>
          <w:szCs w:val="28"/>
        </w:rPr>
        <w:t xml:space="preserve"> </w:t>
      </w:r>
      <w:r w:rsidRPr="0091627D">
        <w:rPr>
          <w:b/>
          <w:bCs/>
          <w:sz w:val="28"/>
          <w:szCs w:val="28"/>
        </w:rPr>
        <w:t>счету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Синтетический учет операций на расчетном счете бухгалтерия 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ведет,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активном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«Расчетные счета».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1627D">
        <w:rPr>
          <w:bCs/>
          <w:iCs/>
          <w:sz w:val="28"/>
          <w:szCs w:val="28"/>
        </w:rPr>
        <w:t>Дебет счета 51 «Расчетные счета» отражает остаток денежных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средств на начало месяца и поступление средств в течение месяца,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а по кредиту - расходование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денежных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средств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расчетного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счета.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1627D">
        <w:rPr>
          <w:bCs/>
          <w:iCs/>
          <w:sz w:val="28"/>
          <w:szCs w:val="28"/>
        </w:rPr>
        <w:t>Для учета операций со счетом 51 «Расчетные счета»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предназначен журнал-ордер № 2 «Расчетные счета», отражающий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обороты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по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кредиту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счета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за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месяц.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По дебету счета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ведется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записи в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ведомости №2.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Все записи в журнале-ордере № 2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ведутся на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основании выписок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из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банка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расчетного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счета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приложенных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основании которых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списаны или зачислены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средства, 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 документы,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ООО</w:t>
      </w:r>
      <w:r w:rsidR="0091627D" w:rsidRPr="0091627D">
        <w:rPr>
          <w:bCs/>
          <w:iCs/>
          <w:sz w:val="28"/>
          <w:szCs w:val="28"/>
        </w:rPr>
        <w:t xml:space="preserve"> </w:t>
      </w:r>
      <w:r w:rsidRPr="0091627D">
        <w:rPr>
          <w:bCs/>
          <w:iCs/>
          <w:sz w:val="28"/>
          <w:szCs w:val="28"/>
        </w:rPr>
        <w:t>«ТД Кондитер».</w:t>
      </w:r>
      <w:r w:rsidR="0091627D" w:rsidRPr="0091627D">
        <w:rPr>
          <w:bCs/>
          <w:iCs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Выписка из расчетного счета - это копия лицевого 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предприятия, открытого ему банком. Она отражает движение денежных 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расчетном счете предприятия.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выписке указывается: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 расчетного счета клиента;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дата предыдущей выписки и ее исходящий остаток (он же является входящим остатком для последующей выписки);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номера документов, на основании которых зачислены или списаны денежные средства;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корреспондирующий счет - шифр бухгалтерии банка, которым закодированы финансовые операции предприятия;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 по дебету и кредиту;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остаток наличия средств на дату выписки.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Выписка с приложением оправдательных документов передается предприятию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«ТД Кондитер» ежедневно.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Сохраняя денежные средства предприятия, банк считает себя его должником,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поэтому: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дебету отражаются расходные операции для банка, т.е. уменьшение своего долга (списания, выдача наличными);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кредиту - приходные операции для банка, т.е. поступления на расчетный счет предприятия.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Бухгалтер предприятия, обрабатывая выписки должен помнить об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этом и записывать поступившие суммы и остаток по дебету счета,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списания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кредиту.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 выписке из расчетного счета предприятия закодированы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финансовые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документами.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Все приложенные к выписке документы гасятся штампом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«Погашено».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против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проставляются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счетов,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корреспондирующих со счетом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51 </w:t>
      </w:r>
      <w:r w:rsidRPr="0091627D">
        <w:rPr>
          <w:bCs/>
          <w:iCs/>
          <w:sz w:val="28"/>
          <w:szCs w:val="28"/>
        </w:rPr>
        <w:t>«Расчетные счета»</w:t>
      </w:r>
      <w:r w:rsidRPr="0091627D">
        <w:rPr>
          <w:sz w:val="28"/>
          <w:szCs w:val="28"/>
        </w:rPr>
        <w:t>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указывается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еще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порядковый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номер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записи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Бухгалтер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проверяет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правильность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указанных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выписке, и при обнаружении ошибки немедленно извещает об этом банк.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Спорные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могут</w:t>
      </w:r>
      <w:r w:rsidR="0091627D" w:rsidRPr="0091627D">
        <w:rPr>
          <w:bCs/>
          <w:sz w:val="28"/>
          <w:szCs w:val="28"/>
        </w:rPr>
        <w:t xml:space="preserve"> </w:t>
      </w:r>
      <w:r w:rsidRPr="0091627D">
        <w:rPr>
          <w:bCs/>
          <w:sz w:val="28"/>
          <w:szCs w:val="28"/>
        </w:rPr>
        <w:t>быть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опротестованы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течение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10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дней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момента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журнале – ордере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записи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делаются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 корреспондирующими счетам итогами по одной выписке банка.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Условием для заполнения регистров является использование одной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строки для каждой выписки независимо от того, за какой период она составлена. Количество занятых строк журнала-ордера № 2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ведомости №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 за каждый месяц должно быть одинаковым и равно количеству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период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Остаток средств на расчетном счете в банке приводится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ведомости 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начало и конец месяца. На протяжении месяца, для оперативных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целей,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остатках средств,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выписках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Итоговые обороты и сальдо по журналу-ордеру и ведомости переносятся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конце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месяца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Главную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 51 «Расчетные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счета».</w:t>
      </w:r>
    </w:p>
    <w:p w:rsidR="00A42C7A" w:rsidRPr="0091627D" w:rsidRDefault="00A42C7A" w:rsidP="0091627D">
      <w:pPr>
        <w:pStyle w:val="FR2"/>
        <w:spacing w:line="360" w:lineRule="auto"/>
        <w:ind w:firstLine="709"/>
        <w:rPr>
          <w:sz w:val="28"/>
          <w:szCs w:val="28"/>
        </w:rPr>
      </w:pPr>
      <w:r w:rsidRPr="0091627D">
        <w:rPr>
          <w:sz w:val="28"/>
          <w:szCs w:val="28"/>
        </w:rPr>
        <w:t>Поступление денежных средств на расчетный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 отражается следующими проводками: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1.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Получено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расчетный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счет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из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кассы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организации: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51 «Расчетные счета»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50 «Касса»;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pStyle w:val="31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2.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платежи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покупателей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продукции,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товаров,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имущества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числе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авансы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товара:</w:t>
      </w:r>
    </w:p>
    <w:p w:rsidR="0091627D" w:rsidRDefault="00A42C7A" w:rsidP="0091627D">
      <w:pPr>
        <w:pStyle w:val="1"/>
        <w:keepNext w:val="0"/>
        <w:widowControl w:val="0"/>
        <w:rPr>
          <w:szCs w:val="28"/>
        </w:rPr>
      </w:pPr>
      <w:r w:rsidRPr="0091627D">
        <w:rPr>
          <w:szCs w:val="28"/>
        </w:rPr>
        <w:t>Дебет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>51</w:t>
      </w:r>
      <w:r w:rsidR="0091627D" w:rsidRPr="0091627D">
        <w:rPr>
          <w:szCs w:val="28"/>
        </w:rPr>
        <w:t xml:space="preserve"> </w:t>
      </w:r>
      <w:r w:rsidRPr="0091627D">
        <w:rPr>
          <w:szCs w:val="28"/>
        </w:rPr>
        <w:t xml:space="preserve">«Расчетные счета»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62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«Расчеты с покупателями и заказчиками»;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3.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Получены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краткосрочные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кредиты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займы: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 счета»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66 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краткосрочным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кредитам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займам»;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4.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Получены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долгосрочные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кредиты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займы: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 счета»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67 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долгосрочным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кредитам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займам»;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5.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вкладов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уставный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капитал: 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Дебет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51 «Расчетные счета»</w:t>
      </w:r>
    </w:p>
    <w:p w:rsidR="00A42C7A" w:rsidRP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 xml:space="preserve">Кредит 75 «Расчеты учредителями»; 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6.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дебиторская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задолженность,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выручка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проданное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имущество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покупателей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имущества,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покупателей: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Дебет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51 «Расчетные счета» </w:t>
      </w:r>
    </w:p>
    <w:p w:rsidR="00A42C7A" w:rsidRP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Кредит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76 «Расчеты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разными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дебиторами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кредиторами»;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7. Сумма,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поступившая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излишне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налогов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сборов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бюджет:</w:t>
      </w:r>
      <w:r w:rsidR="0091627D" w:rsidRPr="0091627D">
        <w:rPr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51 «Расчетные счета»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68 «Расчеты по налогам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сборам»;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8.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Сумма возврата излишне перечисленных отчислений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 возмещения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фондами: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51 «Расчетные счета»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 69 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социальному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страхованию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обеспечению»;</w:t>
      </w:r>
    </w:p>
    <w:p w:rsid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9.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причитающейся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договору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доверительного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управления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имуществом: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 счета»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 79 «Внутрихозяйственные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расчеты»; </w:t>
      </w:r>
    </w:p>
    <w:p w:rsidR="0091627D" w:rsidRDefault="00A42C7A" w:rsidP="0091627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10.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Отражены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доходы,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поступившие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будущих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периодов: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«Расчетные счета»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98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«Доходы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будущих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периодов».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Рассмотрим некоторые хозяйственные операции ООО «ТД Кондитер», затрагивающие расчетный счет.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Предприятие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ООО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«ТД Кондитер»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получило выручку от нескольких покупателей в сумме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сумме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430000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рублей наличными деньгами.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Бухгалтером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организации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было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выписано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объявление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взнос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наличными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денежные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средства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сданы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банк.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Бухгалтер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сделает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проводки: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счета»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50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«Касса»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-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430000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рублей.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Выбытие денежных средств с расчетного счета отражается следующими бухгалтерскими проводками: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1.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Получены наличные деньги в кассу: </w:t>
      </w:r>
    </w:p>
    <w:p w:rsidR="0091627D" w:rsidRDefault="00A42C7A" w:rsidP="0091627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1627D">
        <w:rPr>
          <w:rFonts w:ascii="Times New Roman" w:hAnsi="Times New Roman" w:cs="Times New Roman"/>
          <w:i w:val="0"/>
        </w:rPr>
        <w:t xml:space="preserve">Дебет 50 «Касса»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 51 «Расчетные счета»;</w:t>
      </w:r>
    </w:p>
    <w:p w:rsid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2.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валютный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счет: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52 «Валютные счета»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 «Расчетные счета»;</w:t>
      </w:r>
    </w:p>
    <w:p w:rsid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3. Оплата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векселей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поставщикам, перечисление аванса 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60 «Расчеты с поставщиками и подрядчиками»,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 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 счета»;</w:t>
      </w:r>
    </w:p>
    <w:p w:rsidR="0091627D" w:rsidRDefault="00A42C7A" w:rsidP="0091627D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4.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ЕСН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Федеральный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бюджет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социальные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фонды: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 69 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социальному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страхованию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обеспечению»;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 51 «Расчетные счета»;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5.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sz w:val="28"/>
          <w:szCs w:val="28"/>
        </w:rPr>
        <w:t>Перечисление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налогов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сборов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бюджет ( 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видам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налогов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сборов):</w:t>
      </w:r>
      <w:r w:rsidR="0091627D" w:rsidRPr="0091627D">
        <w:rPr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68 «Расчеты 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налогам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сборам»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 «Расчетные счета»;</w:t>
      </w:r>
    </w:p>
    <w:p w:rsidR="0091627D" w:rsidRDefault="00A42C7A" w:rsidP="0091627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На сумму заработной платы, перечисленной работникам: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70 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персоналом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оплате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труда»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 51 «Расчетные счета»;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7. На сумму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денежных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средств, перечисленных учредителям организациям: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75/1 «Расчеты с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учредителями»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51«Расчетные счета»;</w:t>
      </w:r>
    </w:p>
    <w:p w:rsidR="0091627D" w:rsidRDefault="00A42C7A" w:rsidP="0091627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Перечислено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разным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кредиторам: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76 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разными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 xml:space="preserve">дебиторами и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кредиторами»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 счета».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Например,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согласно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платежному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поручению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№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20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09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марта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2006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года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перечислен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платеж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налога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землю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2005 год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сумму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424756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рублей.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Бухгалтером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ООО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«ТД Кондитер»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были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сделаны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следующие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записи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счетам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бухгалтерского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учета 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Дебет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68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«Расчеты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налогам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сборам»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Кредит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51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счета»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-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424756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рублей.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Из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банка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получена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выписка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банка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с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приложением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платежного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поручения.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Помимо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счета 51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«Расчетные счета»,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предусмотрено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использование счета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55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«Специальные счета в банках».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На счете 55 «Специальные счета в банках»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учитывают наличие и движение денежных средств в отечественной и зарубежной валютах, находящихся в аккредитивах, чековых книжках, иных платежных документах (кроме векселей),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на текущих, особых и специальных счетах, а также движение средств целевого финансирования в той их части, которая подлежит обособленному хранению.</w:t>
      </w:r>
      <w:r w:rsidR="0091627D" w:rsidRPr="0091627D">
        <w:rPr>
          <w:snapToGrid w:val="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color w:val="000000"/>
          <w:sz w:val="28"/>
          <w:szCs w:val="28"/>
        </w:rPr>
        <w:t>К этому счету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могут быть открыты субсчета: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55-1 «Аккредитивы»,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55-2 «Чековые книжки», 55-3 «Депозитные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счета»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и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другие.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Порядок осуществления расчетов при аккредитивной форме расчетов регулируется Центральным банком РФ.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1. Зачисление денежных средств в аккредитивы (т. е. открытие аккредитива)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отражается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следующей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проводкой: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55/1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«Аккредитивы»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51 «Расчетные счета»,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52 «Валютные счета»,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66 « Расчеты по краткосрочным кредитам и займам»;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2.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Использование аккредитивов для оплаты счетов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60 «Расчеты с поставщиками и подрядчиками»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или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других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подобных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счетов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55-1 «Аккредитивы»;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3. Неиспользованные средства в аккредитивах возвращают в организацию на восстановление того счета, с которого они были ранее перечислены (т. е. неиспользованная сумма аккредитива зачисляется на расчетный счет).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51 «Расчетные счета»,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52 «Валютные счета»,</w:t>
      </w:r>
      <w:r w:rsidR="0091627D" w:rsidRPr="0091627D">
        <w:rPr>
          <w:snapToGrid w:val="0"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66 « Расчеты по краткосрочным кредитам и займам»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 55-1 «Аккредитивы».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Аналитический учет по субсчету 55-1 «Аккредитивы» ведут по каждому выставленному аккредитиву.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На субсчете 55-2 «Чековые книжки» учитывают движение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средств, находящихся в чековых книжках. Порядок осуществления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расчетов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чеками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регулируется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банком.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1. Выданные чековые книжки отражают следующей бухгалтерской проводкой: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55-2 «Чековые книжки»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51 «Расчетные счета»,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 xml:space="preserve">52 «Валютные счета»,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 xml:space="preserve">66 « Расчеты по краткосрочным кредитам и займам».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2.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По мере оплаты задолженности чеками их списывают следующими бухгалтерской проводкой: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 xml:space="preserve">Дебет 76 «Расчеты с разными дебиторами и кредиторами»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 55 «Специальные счета в банках».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napToGrid w:val="0"/>
          <w:sz w:val="28"/>
          <w:szCs w:val="28"/>
        </w:rPr>
        <w:t>3.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z w:val="28"/>
          <w:szCs w:val="28"/>
        </w:rPr>
        <w:t>Суммы оставшихся неиспользованных чеков и возвращенных в банк списывают: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51 «Расчетные счета»,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52 «Валютные счета»,</w:t>
      </w:r>
      <w:r w:rsidR="0091627D" w:rsidRPr="0091627D">
        <w:rPr>
          <w:snapToGrid w:val="0"/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66 « Расчеты по краткосрочным кредитам и займам»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Кредит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55- 2 «Чековая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книжка».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Аналитический учет по субсчету 55-2 ведут по каждой полученной чековой книжке.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субсчете 55-3 «Депозитные счета» учитывают движение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вложенных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организацией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вклады.</w:t>
      </w:r>
    </w:p>
    <w:p w:rsidR="0091627D" w:rsidRDefault="00A42C7A" w:rsidP="0091627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Перечисление денежных средств во вклады отражают:</w:t>
      </w:r>
      <w:r w:rsidR="0091627D" w:rsidRPr="0091627D">
        <w:rPr>
          <w:sz w:val="28"/>
          <w:szCs w:val="28"/>
        </w:rPr>
        <w:t xml:space="preserve"> 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Дебет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«Депозитные счета»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Кредит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51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«Расчетные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счета»,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52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«Валютные счета».</w:t>
      </w:r>
    </w:p>
    <w:p w:rsidR="00A42C7A" w:rsidRPr="0091627D" w:rsidRDefault="00A42C7A" w:rsidP="0091627D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При возвращении кредитной организацией сумм вкладов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производят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обратные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записи.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Аналитический учет по субсчету 55-3 «Депозитные счета» ведут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каждому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вкладу.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Наличие и движение средств в иностранных валютах учитывают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 счете 55 «Специальные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банках»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обособленно.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Аналитический учет по данному счету должен обеспечить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получение данных о наличии и движении денежных средств 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аккредитивах,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чековых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книжках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подобное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территории страны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рубежом.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55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«Специальные счета в банках»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используется.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1627D">
        <w:rPr>
          <w:snapToGrid w:val="0"/>
          <w:color w:val="000000"/>
          <w:sz w:val="28"/>
          <w:szCs w:val="28"/>
        </w:rPr>
        <w:t>Учет переводов в пути обусловлен необходимостью отражения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в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отчетности сумм оплаты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фактически перечисленных (сданных в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отделения связи для дальнейшего перечисления), но фактически не поступивших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на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расчетный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счет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предприятия.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1627D">
        <w:rPr>
          <w:snapToGrid w:val="0"/>
          <w:color w:val="000000"/>
          <w:sz w:val="28"/>
          <w:szCs w:val="28"/>
        </w:rPr>
        <w:t>Учет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таких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средств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в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ООО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«ТД Кондитер»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осуществляется на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счете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57 «Переводы в пути».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Основанием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для принятия на учет по счету 57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«Переводы в пути»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сумм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(например, при сдаче выручки)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являются квитанции учреждений банка, сберегательной кассы,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почтового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отделения, копии сопроводительных ведомостей на сдачу выручки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инкассаторам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банка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и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т.п.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Движение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денежных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средств (переводов)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в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иностранных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валютах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учитывается на счете 57 «Переводы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в</w:t>
      </w:r>
      <w:r w:rsidR="0091627D" w:rsidRPr="0091627D">
        <w:rPr>
          <w:snapToGrid w:val="0"/>
          <w:color w:val="000000"/>
          <w:sz w:val="28"/>
          <w:szCs w:val="28"/>
        </w:rPr>
        <w:t xml:space="preserve"> </w:t>
      </w:r>
      <w:r w:rsidRPr="0091627D">
        <w:rPr>
          <w:snapToGrid w:val="0"/>
          <w:color w:val="000000"/>
          <w:sz w:val="28"/>
          <w:szCs w:val="28"/>
        </w:rPr>
        <w:t>пути» обособленно.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1. Из кассы перечислены денежные средства в банк (выручка и т.п.), отражаемые как денежные средства в пути (переводы):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57 «Переводы в пути»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50 «Касса».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2. Денежные средства, числившиеся в пути, зачислены на расчетный или валютный счет: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Дебет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51 «Расчетный счет»,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52 «Валютный счет»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Кредит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57 «Переводы в пути».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Таким образом, синтетический и аналитический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>учет операций по расчетным и специальным счетам на предприятии ведется с использованием программного обеспечения, журналы-ордера и ведомости к ним заполняются автоматически, по мере разноски первичных документов.</w:t>
      </w:r>
      <w:r w:rsidR="0091627D" w:rsidRPr="0091627D">
        <w:rPr>
          <w:snapToGrid w:val="0"/>
          <w:sz w:val="28"/>
          <w:szCs w:val="28"/>
        </w:rPr>
        <w:t xml:space="preserve"> </w:t>
      </w:r>
      <w:r w:rsidRPr="0091627D">
        <w:rPr>
          <w:snapToGrid w:val="0"/>
          <w:sz w:val="28"/>
          <w:szCs w:val="28"/>
        </w:rPr>
        <w:t xml:space="preserve">Кроме того, в автоматическом режиме заполняются также оборотно – сальдовые ведомости, карточки счета, анализ счета, журнал заполненных платежных поручений, журнал проводок. 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1627D">
        <w:rPr>
          <w:snapToGrid w:val="0"/>
          <w:sz w:val="28"/>
          <w:szCs w:val="28"/>
        </w:rPr>
        <w:t>Все это дает возможность своевременного и полного учета безналичных расчетов, а также возможность проведения анализа движения денежных средств на предприятии.</w:t>
      </w:r>
      <w:r w:rsidR="0091627D" w:rsidRPr="0091627D">
        <w:rPr>
          <w:snapToGrid w:val="0"/>
          <w:sz w:val="28"/>
          <w:szCs w:val="28"/>
        </w:rPr>
        <w:t xml:space="preserve"> 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C7A" w:rsidRPr="0091627D" w:rsidRDefault="00A42C7A" w:rsidP="0091627D">
      <w:pPr>
        <w:pStyle w:val="ab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627D">
        <w:rPr>
          <w:sz w:val="28"/>
          <w:szCs w:val="28"/>
        </w:rPr>
        <w:br w:type="page"/>
      </w:r>
      <w:r w:rsidRPr="0091627D">
        <w:rPr>
          <w:b/>
          <w:sz w:val="28"/>
          <w:szCs w:val="28"/>
        </w:rPr>
        <w:t>Заключение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данной дипломной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работе 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«Учет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движения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подробные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исследования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методики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бухгалтерского 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«Торговый дом Кондитер».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работе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подробно рассматриваются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вопросы,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связанные 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ведением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предприятия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Рассмотрен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порядок оформления первичных кассовых документов: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приходного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ордеров,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кассовой книги,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книги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учета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принятых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выданных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кассиром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других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Также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рассмотрен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порядок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счету.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ходе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исследования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рассмотрены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вопросы: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-нормативно – правового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регулирования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банковской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деятельности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ведения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-документального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движения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-документального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расчетному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специальным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счетам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банке.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ходе изучения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данных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вопросов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установлено,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что: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-расчеты наличными деньгами между организациями,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осуществляемые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через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кассу,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лимитируются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-по согласованию с банком устанавливается лимит остатка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наличных денег в кассе. Все сверхлимитные остатки сдаются в 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сроки;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-правила проведения кассовых операций, порядок выдачи 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приема наличных денег, а также порядок оформления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 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регламентируются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специальной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инструкцией ЦБ РФ;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-наличные деньги на командировочные и административно-хозяйственные расходы выдаются только работникам организации.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Произведенные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расходы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имеют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документальное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подтверждение;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-расчеты между организациями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производятся в безналичном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через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их счета, открытые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банковских организациях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 Федерации. Формы расчетных документов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соответствуют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стандартам;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-формы расчетов между предприятиями установлены нормативными документами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 аккредитивная форма расчетов предпочтительнее других.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Во-первых, она гарантирует ему оплату при исполнении 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своих обязательств по поставке и защищает его от ненадежных и недобросовестных плательщиков, так как при этой форме деньги для расчетов зарезервированы в банке поставщика еще до осуществления им поставки материальных ценностей, работ, услуг. Кроме того, поставщик имеет возможность сразу после отгрузки материальных ценностей, выполнения работ, оказания услуг получить деньги, сдав расчетные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месту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своего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нахождения.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покупателя-плательщика, наоборот, эта форма расчетов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невыгодна, поскольку фактически это предоплата и его денежные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средства всегда замораживаются, а иногда и на длительный срок (если по условиям договора, например, аккредитив должен быть открыт до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начала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изготовления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заказа).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поставщика с точки зрения надежности и быстроты получения денег выгодна 100%-ная предоплата платежным поручением, для плательщика предоплата также означает замораживание денежных средств, поэтому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соглашаться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нужно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случае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крайней необходимости.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Расчеты требованиями для поставщика надежнее, чем поручениями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 последующей оплатой за уже поставленные материальные ценности, выполненные работы, оказанные услуги. Но оплата требований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поставщика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возможна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только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денег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счете плательщика.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Для плательщика самой выгодной формой расчетов является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оплата платежными поручениями за уже поставленные материальные ценности,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выполненные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оказанные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ему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услуги.</w:t>
      </w:r>
    </w:p>
    <w:p w:rsid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Если речь идет о предоплате, то предпочтительнее аккредитивная форма расчетов, чем 100%-ная предоплата платежным поручением, так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как авансовый платеж не гарантирует покупателю исполнения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обязательств поставщиком, а по аккредитиву деньги поставщику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будут выплачены только после отгрузки им материальных ценностей,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выполнения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оказания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услуг.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По результатам исследования темы дипломной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работы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материалах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ООО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«ТД Кондитер»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были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сделаны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следующие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 xml:space="preserve">выводы: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порядок и ведение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кассовых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операций осуществляется в соответствии с требованиями Положения о ведении кассовых операций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Российской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Федерации,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утвержденным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ЦБ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РФ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от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22 сентября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1993 года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№ 40;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документы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оформляются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организации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законодательством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порядке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типовыми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межведомственными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формами первичной учетной документации;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хранятся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деньги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 пределах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лимита,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установленного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обслуживающим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банком;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результате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проведенной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инвентаризации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недостачи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или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излишка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ценностей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кассе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не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выявлено;</w:t>
      </w:r>
      <w:r w:rsidR="0091627D" w:rsidRPr="0091627D">
        <w:rPr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организации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применяют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форму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безналичных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расчетов</w:t>
      </w:r>
      <w:r w:rsidR="0091627D" w:rsidRPr="0091627D">
        <w:rPr>
          <w:iCs/>
          <w:sz w:val="28"/>
          <w:szCs w:val="28"/>
        </w:rPr>
        <w:t xml:space="preserve"> </w:t>
      </w:r>
      <w:r w:rsidRPr="0091627D">
        <w:rPr>
          <w:iCs/>
          <w:sz w:val="28"/>
          <w:szCs w:val="28"/>
        </w:rPr>
        <w:t>п</w:t>
      </w:r>
      <w:r w:rsidRPr="0091627D">
        <w:rPr>
          <w:sz w:val="28"/>
          <w:szCs w:val="28"/>
        </w:rPr>
        <w:t>латежными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поручениями;</w:t>
      </w:r>
    </w:p>
    <w:p w:rsidR="00A42C7A" w:rsidRPr="0091627D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-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денежная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наличность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сдается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по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объявлениям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взнос</w:t>
      </w:r>
      <w:r w:rsidR="0091627D" w:rsidRPr="0091627D">
        <w:rPr>
          <w:sz w:val="28"/>
          <w:szCs w:val="28"/>
        </w:rPr>
        <w:t xml:space="preserve"> </w:t>
      </w:r>
      <w:r w:rsidRPr="0091627D">
        <w:rPr>
          <w:sz w:val="28"/>
          <w:szCs w:val="28"/>
        </w:rPr>
        <w:t>наличными.</w:t>
      </w:r>
    </w:p>
    <w:p w:rsidR="00A42C7A" w:rsidRDefault="00A42C7A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27D">
        <w:rPr>
          <w:sz w:val="28"/>
          <w:szCs w:val="28"/>
        </w:rPr>
        <w:t>На предприятии применяется журнально – ордерная форма счетоводства с использованием компьютерной программы 1С:Бухгалтерия, что позволяет значительно облегчить труд бухгалтера, а также предоставляет большие возможности для аналитической работы.</w:t>
      </w:r>
    </w:p>
    <w:p w:rsidR="0091627D" w:rsidRPr="0091627D" w:rsidRDefault="0091627D" w:rsidP="009162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pStyle w:val="ab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627D">
        <w:rPr>
          <w:sz w:val="28"/>
          <w:szCs w:val="28"/>
        </w:rPr>
        <w:br w:type="page"/>
      </w:r>
      <w:r w:rsidRPr="0091627D">
        <w:rPr>
          <w:b/>
          <w:sz w:val="28"/>
          <w:szCs w:val="28"/>
        </w:rPr>
        <w:t>Список литературы</w:t>
      </w:r>
    </w:p>
    <w:p w:rsidR="0091627D" w:rsidRPr="0091627D" w:rsidRDefault="0091627D" w:rsidP="0091627D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Гражданский кодекс Российской Федерации, чч.1,2 и 3.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Налоговый кодекс Российской Федерации, чч.1 и 2.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Кодекс РФ об административных нарушениях (с изменениями и дополнениями на 27 июля 2006 года) 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Федеральный закон Российской Федерации №129-ФЗ от 21 ноября 1996г. «О бухгалтерском учете» (с изменениями на 30 июня 2003г.)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Федеральный закон Российской Федерации №1-ФЗ от 10 января 2002г. «Об электронно-цифровой подписи»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Положение Центрального банка Российской Федерации №2-П от 3 октября 2002г. «О безналичных расчетах в Российской Федерации» (с изменениями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на 11 июня 2004г.)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Положение Центрального банка Российской Федерации №225-П от 6 мая 2003г. «О справочниках банковских идентификационных кодах участников расчетов, осуществляющих платежи через расчетную сеть ЦБ РФ» (с изменениями на 8 августа 2006г.)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Положение Центрального банка Российской Федерации № 14-П от 05 января 1998 года « О правилах организации наличного денежного обращения на территории РФ» (с изменениями на 31 октября 2002 года)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Порядок ведения кассовых операций в РФ (утвержден решением СД ЦБР 22.09.1993 года № 40 (с изменениями от 26.02.1996 года)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Приказ Минфина РФ № 94н от 31 октября 2000 г. «Об утверждении Плана счетов бухгалтерского учета финансово-хозяйственной деятельности организации и инструкции по его применению»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Приказ Минфина РФ №34н от 29 июня 1998г. «Об утверждении Положения по ведению бухгалтерского учета и бухгалтерской отчетности в Российской Федерации»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Приказ Минфина РФ №106н от 24 ноября 2004 г. «Об утверждении Правил указания информации в полях расчетных документов на перечисление налоговых сборов и иных платежей в бюджетную систему Российской Федерации»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Указания Центрального банка Российской Федерации №1274-У от 24 апреля 2003г. «Об особенностях применения форматов расчетных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документов при осуществлении электронных расчетов через расчетную сеть Банка России» (с изменениями на 25 августа 2004г.)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Постановление Госкомстата РФ от 18 августа 1998 года № 88 «Об утверждении унифицированных форм первичных учетных документов по учету кассовых операций и результатов инвентаризации» ( с изменениями и дополнениями на 3 мая 2000 года)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Аграновский А.В. Правовое регулирование безналичных расчетов в предпринимательской деятельности на территории Российской Федерации. –М.: Система ГАРАНТ, 2005.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Альбом бухгалтерских проводок: В 2-х ч. –М.: Бератор-Пресс, 2003. 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Артемов В.В. Правомерное неисполнение инкассовых поручений // Право и экономика, №5, май 2006г., с.18-26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Аудит: Учебник для вузов/ В.И. Подольский, А.А. Савин, Л.В. Сотникова и др.; Под ред. проф. В.И. Подольского. – 3-е изд., перераб. и доп. –М.: ЮНИТИ-ДАНА, Аудит, 2003</w:t>
      </w:r>
      <w:r w:rsidR="0091627D" w:rsidRPr="0091627D">
        <w:rPr>
          <w:color w:val="000000"/>
          <w:sz w:val="28"/>
          <w:szCs w:val="28"/>
        </w:rPr>
        <w:t xml:space="preserve"> 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Барышников Н.П. Организация и методика проведения общего аудита/ Н.П. Барышников. Изд.4-е, перераб. и доп. –М.: ФИЛИНЪ, 1998 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Бровкина Н.Д. Анализ отчета о прибылях и убытках // Экономический анализ, №6, июнь 2004г., с.45-54 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Брызгалин А.В., Берник В.Р., Головкин А.Н. Свод хозяйственных договоров и документооборота предприятий с юридическим, арбитражным и налоговым комментарием: т.2. –М.:, Налоги и финансовое право, 2004</w:t>
      </w:r>
    </w:p>
    <w:p w:rsidR="0091627D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num" w:pos="426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Бухгалтерский учет и отчетность предприятий и организаций. Справочное пособие под ред. Академика Карпова В.В, - М.:, Экономика и финансы, 2001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Вещунова Н.Л., Фомина Н.Л. Бухгалтерский учет на предприятиях различных форм собственности,- М.:, Магис, 1998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Глушков И.Е.</w:t>
      </w:r>
      <w:r w:rsidR="0091627D" w:rsidRPr="0091627D">
        <w:rPr>
          <w:color w:val="000000"/>
          <w:sz w:val="28"/>
          <w:szCs w:val="28"/>
        </w:rPr>
        <w:t xml:space="preserve"> </w:t>
      </w:r>
      <w:r w:rsidRPr="0091627D">
        <w:rPr>
          <w:color w:val="000000"/>
          <w:sz w:val="28"/>
          <w:szCs w:val="28"/>
        </w:rPr>
        <w:t>Бухгалтерский учет на современном предприятии, - М.:, КНОРУС, 2000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Дракина М.Н. Актуальные вопросы безакцептного и бесспорного списания денежных средств // Юридическая работа в кредитных организациях, №3, 3 кв. 2005г., с. 54-61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Иванов А.П., Быкова Ю.Н. Анализ показателей экономической эффективности компании в рыночной среде // Экономический анализ, №12, июнь 2006г., с.8-14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Илышева Н.Н., Крылов С.И. Анализ финансовой отчетности коммерческой организации // Экономический анализ, №13, июль 2006г., с.9-16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Кондраков Н.П. Бухгалтерский учет: Учеб. пособие/ Н.П. Кондраков: Учебное пособие, -4-е изд. перераб. и доп. – М.:, ИНФРА, 2003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Михайлов М.Н. Ошибки налогоплательщиков при заполнении расчетных документов на перечисление платежей в бюджет // Налоговый вестник, №3, март 2006г., с. 28-31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Огиренко Е. Сложности в заполнении платежек в 2006 году // Главбух, №6, май 2006г., с.25-28 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Практическая энциклопедия бухгалтера, том 1 «Корреспонденция счетов», под ред. В.И. Мещерякова, -М.:, ЗАО «Издательство Главбух», 2002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Ракова Е. Отдайте вашу выручку // Расчет, №9, сентябрь 2006., с.33-35</w:t>
      </w:r>
    </w:p>
    <w:p w:rsidR="00A42C7A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Сатин Д. Не превысить лимит кассы // Расчет, № 3, март 2005 г., с. 12-14</w:t>
      </w:r>
    </w:p>
    <w:p w:rsidR="0091627D" w:rsidRPr="0091627D" w:rsidRDefault="00A42C7A" w:rsidP="0091627D">
      <w:pPr>
        <w:pStyle w:val="31"/>
        <w:widowControl w:val="0"/>
        <w:numPr>
          <w:ilvl w:val="0"/>
          <w:numId w:val="8"/>
        </w:numPr>
        <w:tabs>
          <w:tab w:val="left" w:pos="480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Справочник корреспонденции счетов бухгалтерского учета. Под редакцией А.С. Бакаева, -М.:, ИПБ-ИНФРА, 2002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 xml:space="preserve">Федорова Н.В. Аккредитивы – практика и перспективы // Расчеты и операционная работа в коммерческом банке, №11, ноябрь 2005г., с. 37-42 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Фомина Т. Аудит кассовых операций // Аудиторские ведомости, № 6, июнь 2005 г., с. 16-21</w:t>
      </w:r>
    </w:p>
    <w:p w:rsidR="0091627D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Шишкоедова Н.Н. Методика финансового анализа предприятий // Экономический анализ, №3, февраль 2005г., с.48-53</w:t>
      </w:r>
    </w:p>
    <w:p w:rsidR="00A42C7A" w:rsidRPr="0091627D" w:rsidRDefault="00A42C7A" w:rsidP="0091627D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1627D">
        <w:rPr>
          <w:color w:val="000000"/>
          <w:sz w:val="28"/>
          <w:szCs w:val="28"/>
        </w:rPr>
        <w:t>Шредер Н.Г., Радачинский В.И. Производство: бухгалтерский учет и налогообложение, -М.:, Юстицинформ, 2005</w:t>
      </w:r>
      <w:bookmarkStart w:id="0" w:name="_GoBack"/>
      <w:bookmarkEnd w:id="0"/>
    </w:p>
    <w:sectPr w:rsidR="00A42C7A" w:rsidRPr="0091627D" w:rsidSect="0091627D">
      <w:headerReference w:type="even" r:id="rId11"/>
      <w:type w:val="nextColumn"/>
      <w:pgSz w:w="11906" w:h="16838"/>
      <w:pgMar w:top="1134" w:right="850" w:bottom="1134" w:left="1701" w:header="697" w:footer="6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D6" w:rsidRDefault="00861ED6">
      <w:r>
        <w:separator/>
      </w:r>
    </w:p>
  </w:endnote>
  <w:endnote w:type="continuationSeparator" w:id="0">
    <w:p w:rsidR="00861ED6" w:rsidRDefault="008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D6" w:rsidRDefault="00861ED6">
      <w:r>
        <w:separator/>
      </w:r>
    </w:p>
  </w:footnote>
  <w:footnote w:type="continuationSeparator" w:id="0">
    <w:p w:rsidR="00861ED6" w:rsidRDefault="0086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78" w:rsidRDefault="00FD4678" w:rsidP="00953C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678" w:rsidRDefault="00FD46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69C2"/>
    <w:multiLevelType w:val="hybridMultilevel"/>
    <w:tmpl w:val="ACB08162"/>
    <w:lvl w:ilvl="0" w:tplc="4370A6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396B9D"/>
    <w:multiLevelType w:val="hybridMultilevel"/>
    <w:tmpl w:val="631CC6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2E6C1C"/>
    <w:multiLevelType w:val="hybridMultilevel"/>
    <w:tmpl w:val="B20E4A74"/>
    <w:lvl w:ilvl="0" w:tplc="0E3A3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5EB6587"/>
    <w:multiLevelType w:val="hybridMultilevel"/>
    <w:tmpl w:val="67E06C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3C96415"/>
    <w:multiLevelType w:val="hybridMultilevel"/>
    <w:tmpl w:val="06A43A80"/>
    <w:lvl w:ilvl="0" w:tplc="9B4EA7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0425142"/>
    <w:multiLevelType w:val="hybridMultilevel"/>
    <w:tmpl w:val="6C7C41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F5268E"/>
    <w:multiLevelType w:val="hybridMultilevel"/>
    <w:tmpl w:val="00564F1E"/>
    <w:lvl w:ilvl="0" w:tplc="CBEA5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B945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EAB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4A8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EA8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94E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AC3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BC7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068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A7659D3"/>
    <w:multiLevelType w:val="hybridMultilevel"/>
    <w:tmpl w:val="71D2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C3B"/>
    <w:rsid w:val="0000544A"/>
    <w:rsid w:val="001223C3"/>
    <w:rsid w:val="00274A7F"/>
    <w:rsid w:val="0037617B"/>
    <w:rsid w:val="005F2B0E"/>
    <w:rsid w:val="005F6C3B"/>
    <w:rsid w:val="006E4FC1"/>
    <w:rsid w:val="00861ED6"/>
    <w:rsid w:val="0091627D"/>
    <w:rsid w:val="00953C16"/>
    <w:rsid w:val="009C7DA6"/>
    <w:rsid w:val="00A42C7A"/>
    <w:rsid w:val="00A977F0"/>
    <w:rsid w:val="00BD7890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  <w14:defaultImageDpi w14:val="0"/>
  <w15:chartTrackingRefBased/>
  <w15:docId w15:val="{ADDF2B48-4BF8-4AE8-BA78-26ED99E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C7A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42C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42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A42C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42C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42C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42C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A42C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953C16"/>
    <w:pPr>
      <w:autoSpaceDE w:val="0"/>
      <w:autoSpaceDN w:val="0"/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53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953C16"/>
    <w:rPr>
      <w:rFonts w:cs="Times New Roman"/>
    </w:rPr>
  </w:style>
  <w:style w:type="paragraph" w:styleId="a8">
    <w:name w:val="Body Text Indent"/>
    <w:basedOn w:val="a"/>
    <w:link w:val="a9"/>
    <w:uiPriority w:val="99"/>
    <w:rsid w:val="00A42C7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a"/>
    <w:rsid w:val="00A42C7A"/>
    <w:pPr>
      <w:shd w:val="clear" w:color="auto" w:fill="FFFFFF"/>
      <w:tabs>
        <w:tab w:val="left" w:pos="-540"/>
        <w:tab w:val="left" w:pos="9355"/>
      </w:tabs>
      <w:spacing w:line="360" w:lineRule="auto"/>
      <w:ind w:left="-539" w:right="57" w:firstLine="357"/>
      <w:jc w:val="both"/>
    </w:pPr>
    <w:rPr>
      <w:iCs/>
      <w:color w:val="000000"/>
      <w:spacing w:val="-8"/>
      <w:sz w:val="28"/>
      <w:szCs w:val="28"/>
    </w:rPr>
  </w:style>
  <w:style w:type="paragraph" w:styleId="31">
    <w:name w:val="Body Text Indent 3"/>
    <w:basedOn w:val="a"/>
    <w:link w:val="32"/>
    <w:uiPriority w:val="99"/>
    <w:rsid w:val="00A42C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A42C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42C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Iauiue">
    <w:name w:val="Iau?iue"/>
    <w:rsid w:val="00A42C7A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table" w:styleId="aa">
    <w:name w:val="Table Grid"/>
    <w:basedOn w:val="a1"/>
    <w:uiPriority w:val="59"/>
    <w:rsid w:val="00A42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A42C7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2">
    <w:name w:val="FR2"/>
    <w:rsid w:val="00A42C7A"/>
    <w:pPr>
      <w:widowControl w:val="0"/>
      <w:jc w:val="both"/>
    </w:pPr>
    <w:rPr>
      <w:sz w:val="24"/>
    </w:rPr>
  </w:style>
  <w:style w:type="paragraph" w:styleId="ab">
    <w:name w:val="Title"/>
    <w:basedOn w:val="a"/>
    <w:link w:val="ac"/>
    <w:uiPriority w:val="10"/>
    <w:qFormat/>
    <w:rsid w:val="00A42C7A"/>
    <w:pPr>
      <w:jc w:val="center"/>
    </w:pPr>
    <w:rPr>
      <w:sz w:val="32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rsid w:val="00A42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20844</Words>
  <Characters>118813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Агроцентр</Company>
  <LinksUpToDate>false</LinksUpToDate>
  <CharactersWithSpaces>139379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AGR4</dc:creator>
  <cp:keywords/>
  <dc:description/>
  <cp:lastModifiedBy>admin</cp:lastModifiedBy>
  <cp:revision>2</cp:revision>
  <dcterms:created xsi:type="dcterms:W3CDTF">2014-04-16T06:39:00Z</dcterms:created>
  <dcterms:modified xsi:type="dcterms:W3CDTF">2014-04-16T06:39:00Z</dcterms:modified>
</cp:coreProperties>
</file>