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2CCD" w:rsidRPr="00C82FAE" w:rsidRDefault="000E2CCD" w:rsidP="00C82FAE">
      <w:pPr>
        <w:pStyle w:val="1"/>
        <w:spacing w:before="0" w:after="0" w:line="360" w:lineRule="auto"/>
        <w:ind w:firstLine="709"/>
        <w:jc w:val="center"/>
        <w:rPr>
          <w:rFonts w:ascii="Times New Roman" w:hAnsi="Times New Roman" w:cs="Times New Roman"/>
          <w:color w:val="000000"/>
          <w:sz w:val="28"/>
          <w:szCs w:val="28"/>
        </w:rPr>
      </w:pPr>
      <w:bookmarkStart w:id="0" w:name="_Toc123030761"/>
      <w:r w:rsidRPr="00C82FAE">
        <w:rPr>
          <w:rFonts w:ascii="Times New Roman" w:hAnsi="Times New Roman" w:cs="Times New Roman"/>
          <w:color w:val="000000"/>
          <w:sz w:val="28"/>
          <w:szCs w:val="28"/>
        </w:rPr>
        <w:t>Оглавление</w:t>
      </w:r>
      <w:bookmarkEnd w:id="0"/>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Введение</w:t>
      </w:r>
      <w:r w:rsidRPr="00C82FAE">
        <w:rPr>
          <w:noProof/>
          <w:webHidden/>
          <w:color w:val="000000"/>
          <w:sz w:val="28"/>
          <w:szCs w:val="28"/>
        </w:rPr>
        <w:tab/>
      </w:r>
      <w:r w:rsidR="001E009E" w:rsidRPr="00C82FAE">
        <w:rPr>
          <w:noProof/>
          <w:webHidden/>
          <w:color w:val="000000"/>
          <w:sz w:val="28"/>
          <w:szCs w:val="28"/>
        </w:rPr>
        <w:t>3</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Глава 1. Банковская гарантия</w:t>
      </w:r>
      <w:r w:rsidRPr="00C82FAE">
        <w:rPr>
          <w:noProof/>
          <w:webHidden/>
          <w:color w:val="000000"/>
          <w:sz w:val="28"/>
          <w:szCs w:val="28"/>
        </w:rPr>
        <w:tab/>
      </w:r>
      <w:r w:rsidR="001E009E" w:rsidRPr="00C82FAE">
        <w:rPr>
          <w:noProof/>
          <w:webHidden/>
          <w:color w:val="000000"/>
          <w:sz w:val="28"/>
          <w:szCs w:val="28"/>
        </w:rPr>
        <w:t>5</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1.1. Понятие «Банковская гарантия»</w:t>
      </w:r>
      <w:r w:rsidRPr="00C82FAE">
        <w:rPr>
          <w:noProof/>
          <w:webHidden/>
          <w:color w:val="000000"/>
          <w:sz w:val="28"/>
          <w:szCs w:val="28"/>
        </w:rPr>
        <w:tab/>
      </w:r>
      <w:r w:rsidR="001E009E" w:rsidRPr="00C82FAE">
        <w:rPr>
          <w:noProof/>
          <w:webHidden/>
          <w:color w:val="000000"/>
          <w:sz w:val="28"/>
          <w:szCs w:val="28"/>
        </w:rPr>
        <w:t>5</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noProof/>
          <w:color w:val="000000"/>
          <w:sz w:val="28"/>
          <w:szCs w:val="28"/>
        </w:rPr>
        <w:t>1.2. Особенности банковской гарантии:</w:t>
      </w:r>
      <w:r w:rsidRPr="00C82FAE">
        <w:rPr>
          <w:noProof/>
          <w:webHidden/>
          <w:color w:val="000000"/>
          <w:sz w:val="28"/>
          <w:szCs w:val="28"/>
        </w:rPr>
        <w:tab/>
      </w:r>
      <w:r w:rsidR="001E009E" w:rsidRPr="00C82FAE">
        <w:rPr>
          <w:noProof/>
          <w:webHidden/>
          <w:color w:val="000000"/>
          <w:sz w:val="28"/>
          <w:szCs w:val="28"/>
        </w:rPr>
        <w:t>8</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1.3. Виды банковских гарантий</w:t>
      </w:r>
      <w:r w:rsidRPr="00C82FAE">
        <w:rPr>
          <w:noProof/>
          <w:webHidden/>
          <w:color w:val="000000"/>
          <w:sz w:val="28"/>
          <w:szCs w:val="28"/>
        </w:rPr>
        <w:tab/>
      </w:r>
      <w:r w:rsidR="001E009E" w:rsidRPr="00C82FAE">
        <w:rPr>
          <w:noProof/>
          <w:webHidden/>
          <w:color w:val="000000"/>
          <w:sz w:val="28"/>
          <w:szCs w:val="28"/>
        </w:rPr>
        <w:t>8</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1.3.1. Платежные гарантии (payment guarantee)</w:t>
      </w:r>
      <w:r w:rsidRPr="00C82FAE">
        <w:rPr>
          <w:noProof/>
          <w:webHidden/>
          <w:color w:val="000000"/>
          <w:sz w:val="28"/>
          <w:szCs w:val="28"/>
        </w:rPr>
        <w:tab/>
      </w:r>
      <w:r w:rsidR="001E009E" w:rsidRPr="00C82FAE">
        <w:rPr>
          <w:noProof/>
          <w:webHidden/>
          <w:color w:val="000000"/>
          <w:sz w:val="28"/>
          <w:szCs w:val="28"/>
        </w:rPr>
        <w:t>8</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lang w:val="en-US"/>
        </w:rPr>
        <w:t xml:space="preserve">1.3.2. </w:t>
      </w:r>
      <w:r w:rsidRPr="00B4206B">
        <w:rPr>
          <w:rStyle w:val="aa"/>
          <w:noProof/>
          <w:color w:val="000000"/>
          <w:sz w:val="28"/>
          <w:szCs w:val="28"/>
        </w:rPr>
        <w:t>Тендерные</w:t>
      </w:r>
      <w:r w:rsidRPr="00B4206B">
        <w:rPr>
          <w:rStyle w:val="aa"/>
          <w:noProof/>
          <w:color w:val="000000"/>
          <w:sz w:val="28"/>
          <w:szCs w:val="28"/>
          <w:lang w:val="en-US"/>
        </w:rPr>
        <w:t xml:space="preserve"> </w:t>
      </w:r>
      <w:r w:rsidRPr="00B4206B">
        <w:rPr>
          <w:rStyle w:val="aa"/>
          <w:noProof/>
          <w:color w:val="000000"/>
          <w:sz w:val="28"/>
          <w:szCs w:val="28"/>
        </w:rPr>
        <w:t>гарантии</w:t>
      </w:r>
      <w:r w:rsidRPr="00B4206B">
        <w:rPr>
          <w:rStyle w:val="aa"/>
          <w:noProof/>
          <w:color w:val="000000"/>
          <w:sz w:val="28"/>
          <w:szCs w:val="28"/>
          <w:lang w:val="en-US"/>
        </w:rPr>
        <w:t xml:space="preserve"> (Bid Bond; Tender Bond)</w:t>
      </w:r>
      <w:r w:rsidRPr="00C82FAE">
        <w:rPr>
          <w:noProof/>
          <w:webHidden/>
          <w:color w:val="000000"/>
          <w:sz w:val="28"/>
          <w:szCs w:val="28"/>
        </w:rPr>
        <w:tab/>
      </w:r>
      <w:r w:rsidR="001E009E" w:rsidRPr="00C82FAE">
        <w:rPr>
          <w:noProof/>
          <w:webHidden/>
          <w:color w:val="000000"/>
          <w:sz w:val="28"/>
          <w:szCs w:val="28"/>
        </w:rPr>
        <w:t>9</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1.3.3. Гарантия исполнения (выполнения договора, контракта) (Performance Bond)</w:t>
      </w:r>
      <w:r w:rsidRPr="00C82FAE">
        <w:rPr>
          <w:noProof/>
          <w:webHidden/>
          <w:color w:val="000000"/>
          <w:sz w:val="28"/>
          <w:szCs w:val="28"/>
        </w:rPr>
        <w:tab/>
      </w:r>
      <w:r w:rsidR="001E009E" w:rsidRPr="00C82FAE">
        <w:rPr>
          <w:noProof/>
          <w:webHidden/>
          <w:color w:val="000000"/>
          <w:sz w:val="28"/>
          <w:szCs w:val="28"/>
        </w:rPr>
        <w:t>9</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1.3.4. Гарантия авансового платежа (advance payment guarantee)</w:t>
      </w:r>
      <w:r w:rsidRPr="00C82FAE">
        <w:rPr>
          <w:noProof/>
          <w:webHidden/>
          <w:color w:val="000000"/>
          <w:sz w:val="28"/>
          <w:szCs w:val="28"/>
        </w:rPr>
        <w:tab/>
      </w:r>
      <w:r w:rsidR="001E009E" w:rsidRPr="00C82FAE">
        <w:rPr>
          <w:noProof/>
          <w:webHidden/>
          <w:color w:val="000000"/>
          <w:sz w:val="28"/>
          <w:szCs w:val="28"/>
        </w:rPr>
        <w:t>10</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1.3.5. Таможенная гарантия</w:t>
      </w:r>
      <w:r w:rsidRPr="00C82FAE">
        <w:rPr>
          <w:noProof/>
          <w:webHidden/>
          <w:color w:val="000000"/>
          <w:sz w:val="28"/>
          <w:szCs w:val="28"/>
        </w:rPr>
        <w:tab/>
      </w:r>
      <w:r w:rsidR="001E009E" w:rsidRPr="00C82FAE">
        <w:rPr>
          <w:noProof/>
          <w:webHidden/>
          <w:color w:val="000000"/>
          <w:sz w:val="28"/>
          <w:szCs w:val="28"/>
        </w:rPr>
        <w:t>10</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1.3.6. Поручительство по векселю (аваль)</w:t>
      </w:r>
      <w:r w:rsidRPr="00C82FAE">
        <w:rPr>
          <w:noProof/>
          <w:webHidden/>
          <w:color w:val="000000"/>
          <w:sz w:val="28"/>
          <w:szCs w:val="28"/>
        </w:rPr>
        <w:tab/>
      </w:r>
      <w:r w:rsidR="001E009E" w:rsidRPr="00C82FAE">
        <w:rPr>
          <w:noProof/>
          <w:webHidden/>
          <w:color w:val="000000"/>
          <w:sz w:val="28"/>
          <w:szCs w:val="28"/>
        </w:rPr>
        <w:t>11</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1.3.7. Гарантия обеспечения кредита (Security for a credit line).</w:t>
      </w:r>
      <w:r w:rsidRPr="00C82FAE">
        <w:rPr>
          <w:noProof/>
          <w:webHidden/>
          <w:color w:val="000000"/>
          <w:sz w:val="28"/>
          <w:szCs w:val="28"/>
        </w:rPr>
        <w:tab/>
      </w:r>
      <w:r w:rsidR="001E009E" w:rsidRPr="00C82FAE">
        <w:rPr>
          <w:noProof/>
          <w:webHidden/>
          <w:color w:val="000000"/>
          <w:sz w:val="28"/>
          <w:szCs w:val="28"/>
        </w:rPr>
        <w:t>11</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1.3.8. Контрактные гарантии.</w:t>
      </w:r>
      <w:r w:rsidRPr="00C82FAE">
        <w:rPr>
          <w:noProof/>
          <w:webHidden/>
          <w:color w:val="000000"/>
          <w:sz w:val="28"/>
          <w:szCs w:val="28"/>
        </w:rPr>
        <w:tab/>
      </w:r>
      <w:r w:rsidR="001E009E" w:rsidRPr="00C82FAE">
        <w:rPr>
          <w:noProof/>
          <w:webHidden/>
          <w:color w:val="000000"/>
          <w:sz w:val="28"/>
          <w:szCs w:val="28"/>
        </w:rPr>
        <w:t>11</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1.3.9. Гарантия на оплату судебных издержек.</w:t>
      </w:r>
      <w:r w:rsidRPr="00C82FAE">
        <w:rPr>
          <w:noProof/>
          <w:webHidden/>
          <w:color w:val="000000"/>
          <w:sz w:val="28"/>
          <w:szCs w:val="28"/>
        </w:rPr>
        <w:tab/>
      </w:r>
      <w:r w:rsidR="001E009E" w:rsidRPr="00C82FAE">
        <w:rPr>
          <w:noProof/>
          <w:webHidden/>
          <w:color w:val="000000"/>
          <w:sz w:val="28"/>
          <w:szCs w:val="28"/>
        </w:rPr>
        <w:t>11</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1.3.10. Гарантия наложения ареста на имущество</w:t>
      </w:r>
      <w:r w:rsidRPr="00C82FAE">
        <w:rPr>
          <w:noProof/>
          <w:webHidden/>
          <w:color w:val="000000"/>
          <w:sz w:val="28"/>
          <w:szCs w:val="28"/>
        </w:rPr>
        <w:tab/>
      </w:r>
      <w:r w:rsidR="001E009E" w:rsidRPr="00C82FAE">
        <w:rPr>
          <w:noProof/>
          <w:webHidden/>
          <w:color w:val="000000"/>
          <w:sz w:val="28"/>
          <w:szCs w:val="28"/>
        </w:rPr>
        <w:t>12</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1.4. Процедура открытия</w:t>
      </w:r>
      <w:r w:rsidRPr="00C82FAE">
        <w:rPr>
          <w:noProof/>
          <w:webHidden/>
          <w:color w:val="000000"/>
          <w:sz w:val="28"/>
          <w:szCs w:val="28"/>
        </w:rPr>
        <w:tab/>
      </w:r>
      <w:r w:rsidR="001E009E" w:rsidRPr="00C82FAE">
        <w:rPr>
          <w:noProof/>
          <w:webHidden/>
          <w:color w:val="000000"/>
          <w:sz w:val="28"/>
          <w:szCs w:val="28"/>
        </w:rPr>
        <w:t>13</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1.5. Условия предоставления банковской гарантии</w:t>
      </w:r>
      <w:r w:rsidRPr="00C82FAE">
        <w:rPr>
          <w:noProof/>
          <w:webHidden/>
          <w:color w:val="000000"/>
          <w:sz w:val="28"/>
          <w:szCs w:val="28"/>
        </w:rPr>
        <w:tab/>
      </w:r>
      <w:r w:rsidR="001E009E" w:rsidRPr="00C82FAE">
        <w:rPr>
          <w:noProof/>
          <w:webHidden/>
          <w:color w:val="000000"/>
          <w:sz w:val="28"/>
          <w:szCs w:val="28"/>
        </w:rPr>
        <w:t>13</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1.5. Российская специфика</w:t>
      </w:r>
      <w:r w:rsidRPr="00C82FAE">
        <w:rPr>
          <w:noProof/>
          <w:webHidden/>
          <w:color w:val="000000"/>
          <w:sz w:val="28"/>
          <w:szCs w:val="28"/>
        </w:rPr>
        <w:tab/>
      </w:r>
      <w:r w:rsidR="001E009E" w:rsidRPr="00C82FAE">
        <w:rPr>
          <w:noProof/>
          <w:webHidden/>
          <w:color w:val="000000"/>
          <w:sz w:val="28"/>
          <w:szCs w:val="28"/>
        </w:rPr>
        <w:t>17</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1.6. Стоимость предоставления</w:t>
      </w:r>
      <w:r w:rsidRPr="00C82FAE">
        <w:rPr>
          <w:noProof/>
          <w:webHidden/>
          <w:color w:val="000000"/>
          <w:sz w:val="28"/>
          <w:szCs w:val="28"/>
        </w:rPr>
        <w:tab/>
      </w:r>
      <w:r w:rsidR="001E009E" w:rsidRPr="00C82FAE">
        <w:rPr>
          <w:noProof/>
          <w:webHidden/>
          <w:color w:val="000000"/>
          <w:sz w:val="28"/>
          <w:szCs w:val="28"/>
        </w:rPr>
        <w:t>19</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Глава 2. Сравнительный анализ банковской гарантии и аккредитива</w:t>
      </w:r>
      <w:r w:rsidRPr="00C82FAE">
        <w:rPr>
          <w:noProof/>
          <w:webHidden/>
          <w:color w:val="000000"/>
          <w:sz w:val="28"/>
          <w:szCs w:val="28"/>
        </w:rPr>
        <w:tab/>
      </w:r>
      <w:r w:rsidR="001E009E" w:rsidRPr="00C82FAE">
        <w:rPr>
          <w:noProof/>
          <w:webHidden/>
          <w:color w:val="000000"/>
          <w:sz w:val="28"/>
          <w:szCs w:val="28"/>
        </w:rPr>
        <w:t>23</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2.1. Документарный аккредитив</w:t>
      </w:r>
      <w:r w:rsidRPr="00C82FAE">
        <w:rPr>
          <w:noProof/>
          <w:webHidden/>
          <w:color w:val="000000"/>
          <w:sz w:val="28"/>
          <w:szCs w:val="28"/>
        </w:rPr>
        <w:tab/>
      </w:r>
      <w:r w:rsidR="001E009E" w:rsidRPr="00C82FAE">
        <w:rPr>
          <w:noProof/>
          <w:webHidden/>
          <w:color w:val="000000"/>
          <w:sz w:val="28"/>
          <w:szCs w:val="28"/>
        </w:rPr>
        <w:t>23</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2.1.1. Документы в аккредитивной операции</w:t>
      </w:r>
      <w:r w:rsidRPr="00C82FAE">
        <w:rPr>
          <w:noProof/>
          <w:webHidden/>
          <w:color w:val="000000"/>
          <w:sz w:val="28"/>
          <w:szCs w:val="28"/>
        </w:rPr>
        <w:tab/>
      </w:r>
      <w:r w:rsidR="001E009E" w:rsidRPr="00C82FAE">
        <w:rPr>
          <w:noProof/>
          <w:webHidden/>
          <w:color w:val="000000"/>
          <w:sz w:val="28"/>
          <w:szCs w:val="28"/>
        </w:rPr>
        <w:t>24</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2.1.2. Транспортные документы</w:t>
      </w:r>
      <w:r w:rsidRPr="00C82FAE">
        <w:rPr>
          <w:noProof/>
          <w:webHidden/>
          <w:color w:val="000000"/>
          <w:sz w:val="28"/>
          <w:szCs w:val="28"/>
        </w:rPr>
        <w:tab/>
      </w:r>
      <w:r w:rsidR="001E009E" w:rsidRPr="00C82FAE">
        <w:rPr>
          <w:noProof/>
          <w:webHidden/>
          <w:color w:val="000000"/>
          <w:sz w:val="28"/>
          <w:szCs w:val="28"/>
        </w:rPr>
        <w:t>25</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2.1.3. Страховые документы</w:t>
      </w:r>
      <w:r w:rsidRPr="00C82FAE">
        <w:rPr>
          <w:noProof/>
          <w:webHidden/>
          <w:color w:val="000000"/>
          <w:sz w:val="28"/>
          <w:szCs w:val="28"/>
        </w:rPr>
        <w:tab/>
      </w:r>
      <w:r w:rsidR="001E009E" w:rsidRPr="00C82FAE">
        <w:rPr>
          <w:noProof/>
          <w:webHidden/>
          <w:color w:val="000000"/>
          <w:sz w:val="28"/>
          <w:szCs w:val="28"/>
        </w:rPr>
        <w:t>25</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2.1.4. Счет фактура</w:t>
      </w:r>
      <w:r w:rsidRPr="00C82FAE">
        <w:rPr>
          <w:noProof/>
          <w:webHidden/>
          <w:color w:val="000000"/>
          <w:sz w:val="28"/>
          <w:szCs w:val="28"/>
        </w:rPr>
        <w:tab/>
      </w:r>
      <w:r w:rsidR="001E009E" w:rsidRPr="00C82FAE">
        <w:rPr>
          <w:noProof/>
          <w:webHidden/>
          <w:color w:val="000000"/>
          <w:sz w:val="28"/>
          <w:szCs w:val="28"/>
        </w:rPr>
        <w:t>26</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2.1.5. Прочие документы</w:t>
      </w:r>
      <w:r w:rsidRPr="00C82FAE">
        <w:rPr>
          <w:noProof/>
          <w:webHidden/>
          <w:color w:val="000000"/>
          <w:sz w:val="28"/>
          <w:szCs w:val="28"/>
        </w:rPr>
        <w:tab/>
      </w:r>
      <w:r w:rsidR="001E009E" w:rsidRPr="00C82FAE">
        <w:rPr>
          <w:noProof/>
          <w:webHidden/>
          <w:color w:val="000000"/>
          <w:sz w:val="28"/>
          <w:szCs w:val="28"/>
        </w:rPr>
        <w:t>26</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2.2. Правовое регулирование аккредитивов</w:t>
      </w:r>
      <w:r w:rsidRPr="00C82FAE">
        <w:rPr>
          <w:noProof/>
          <w:webHidden/>
          <w:color w:val="000000"/>
          <w:sz w:val="28"/>
          <w:szCs w:val="28"/>
        </w:rPr>
        <w:tab/>
      </w:r>
      <w:r w:rsidR="001E009E" w:rsidRPr="00C82FAE">
        <w:rPr>
          <w:noProof/>
          <w:webHidden/>
          <w:color w:val="000000"/>
          <w:sz w:val="28"/>
          <w:szCs w:val="28"/>
        </w:rPr>
        <w:t>27</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2.2.1. Виды аккредитивов</w:t>
      </w:r>
      <w:r w:rsidRPr="00C82FAE">
        <w:rPr>
          <w:noProof/>
          <w:webHidden/>
          <w:color w:val="000000"/>
          <w:sz w:val="28"/>
          <w:szCs w:val="28"/>
        </w:rPr>
        <w:tab/>
      </w:r>
      <w:r w:rsidR="001E009E" w:rsidRPr="00C82FAE">
        <w:rPr>
          <w:noProof/>
          <w:webHidden/>
          <w:color w:val="000000"/>
          <w:sz w:val="28"/>
          <w:szCs w:val="28"/>
        </w:rPr>
        <w:t>32</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2.2.2. Неподтвержденный безотзывный документарный Аккредитив (Irrevocable Credit Not Confirmed).</w:t>
      </w:r>
      <w:r w:rsidRPr="00C82FAE">
        <w:rPr>
          <w:noProof/>
          <w:webHidden/>
          <w:color w:val="000000"/>
          <w:sz w:val="28"/>
          <w:szCs w:val="28"/>
        </w:rPr>
        <w:tab/>
      </w:r>
      <w:r w:rsidR="001E009E" w:rsidRPr="00C82FAE">
        <w:rPr>
          <w:noProof/>
          <w:webHidden/>
          <w:color w:val="000000"/>
          <w:sz w:val="28"/>
          <w:szCs w:val="28"/>
        </w:rPr>
        <w:t>33</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2.3. Подтвержденный безотзывный документарный Аккредитив (Irrevocable Confirmed Credit)</w:t>
      </w:r>
      <w:r w:rsidRPr="00C82FAE">
        <w:rPr>
          <w:noProof/>
          <w:webHidden/>
          <w:color w:val="000000"/>
          <w:sz w:val="28"/>
          <w:szCs w:val="28"/>
        </w:rPr>
        <w:tab/>
      </w:r>
      <w:r w:rsidR="001E009E" w:rsidRPr="00C82FAE">
        <w:rPr>
          <w:noProof/>
          <w:webHidden/>
          <w:color w:val="000000"/>
          <w:sz w:val="28"/>
          <w:szCs w:val="28"/>
        </w:rPr>
        <w:t>34</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2.4. Акцептованный аккредитив</w:t>
      </w:r>
      <w:r w:rsidRPr="00C82FAE">
        <w:rPr>
          <w:noProof/>
          <w:webHidden/>
          <w:color w:val="000000"/>
          <w:sz w:val="28"/>
          <w:szCs w:val="28"/>
        </w:rPr>
        <w:tab/>
      </w:r>
      <w:r w:rsidR="001E009E" w:rsidRPr="00C82FAE">
        <w:rPr>
          <w:noProof/>
          <w:webHidden/>
          <w:color w:val="000000"/>
          <w:sz w:val="28"/>
          <w:szCs w:val="28"/>
        </w:rPr>
        <w:t>35</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2.5. Переназначение платежа</w:t>
      </w:r>
      <w:r w:rsidRPr="00C82FAE">
        <w:rPr>
          <w:noProof/>
          <w:webHidden/>
          <w:color w:val="000000"/>
          <w:sz w:val="28"/>
          <w:szCs w:val="28"/>
        </w:rPr>
        <w:tab/>
      </w:r>
      <w:r w:rsidR="001E009E" w:rsidRPr="00C82FAE">
        <w:rPr>
          <w:noProof/>
          <w:webHidden/>
          <w:color w:val="000000"/>
          <w:sz w:val="28"/>
          <w:szCs w:val="28"/>
        </w:rPr>
        <w:t>36</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2.6. Процедура открытия аккредитива</w:t>
      </w:r>
      <w:r w:rsidRPr="00C82FAE">
        <w:rPr>
          <w:noProof/>
          <w:webHidden/>
          <w:color w:val="000000"/>
          <w:sz w:val="28"/>
          <w:szCs w:val="28"/>
        </w:rPr>
        <w:tab/>
      </w:r>
      <w:r w:rsidR="001E009E" w:rsidRPr="00C82FAE">
        <w:rPr>
          <w:noProof/>
          <w:webHidden/>
          <w:color w:val="000000"/>
          <w:sz w:val="28"/>
          <w:szCs w:val="28"/>
        </w:rPr>
        <w:t>46</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2.6.1. Открытие Аккредитива</w:t>
      </w:r>
      <w:r w:rsidRPr="00C82FAE">
        <w:rPr>
          <w:noProof/>
          <w:webHidden/>
          <w:color w:val="000000"/>
          <w:sz w:val="28"/>
          <w:szCs w:val="28"/>
        </w:rPr>
        <w:tab/>
      </w:r>
      <w:r w:rsidR="001E009E" w:rsidRPr="00C82FAE">
        <w:rPr>
          <w:noProof/>
          <w:webHidden/>
          <w:color w:val="000000"/>
          <w:sz w:val="28"/>
          <w:szCs w:val="28"/>
        </w:rPr>
        <w:t>48</w:t>
      </w:r>
    </w:p>
    <w:p w:rsidR="000E2CCD" w:rsidRPr="00C82FAE" w:rsidRDefault="000E2CCD" w:rsidP="00C82FAE">
      <w:pPr>
        <w:pStyle w:val="31"/>
        <w:tabs>
          <w:tab w:val="right" w:leader="dot" w:pos="9345"/>
        </w:tabs>
        <w:spacing w:line="360" w:lineRule="auto"/>
        <w:ind w:left="0"/>
        <w:rPr>
          <w:i w:val="0"/>
          <w:iCs w:val="0"/>
          <w:noProof/>
          <w:color w:val="000000"/>
          <w:sz w:val="28"/>
          <w:szCs w:val="28"/>
        </w:rPr>
      </w:pPr>
      <w:r w:rsidRPr="00B4206B">
        <w:rPr>
          <w:rStyle w:val="aa"/>
          <w:noProof/>
          <w:color w:val="000000"/>
          <w:sz w:val="28"/>
          <w:szCs w:val="28"/>
        </w:rPr>
        <w:t>2.6.2. Использование аккредитива (безвозвратного, подтвержденного)</w:t>
      </w:r>
      <w:r w:rsidRPr="00C82FAE">
        <w:rPr>
          <w:noProof/>
          <w:webHidden/>
          <w:color w:val="000000"/>
          <w:sz w:val="28"/>
          <w:szCs w:val="28"/>
        </w:rPr>
        <w:tab/>
      </w:r>
      <w:r w:rsidR="001E009E" w:rsidRPr="00C82FAE">
        <w:rPr>
          <w:noProof/>
          <w:webHidden/>
          <w:color w:val="000000"/>
          <w:sz w:val="28"/>
          <w:szCs w:val="28"/>
        </w:rPr>
        <w:t>49</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2.7. Стоимость аккредитива</w:t>
      </w:r>
      <w:r w:rsidRPr="00C82FAE">
        <w:rPr>
          <w:noProof/>
          <w:webHidden/>
          <w:color w:val="000000"/>
          <w:sz w:val="28"/>
          <w:szCs w:val="28"/>
        </w:rPr>
        <w:tab/>
      </w:r>
      <w:r w:rsidR="001E009E" w:rsidRPr="00C82FAE">
        <w:rPr>
          <w:noProof/>
          <w:webHidden/>
          <w:color w:val="000000"/>
          <w:sz w:val="28"/>
          <w:szCs w:val="28"/>
        </w:rPr>
        <w:t>51</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i/>
          <w:iCs/>
          <w:noProof/>
          <w:color w:val="000000"/>
          <w:sz w:val="28"/>
          <w:szCs w:val="28"/>
        </w:rPr>
        <w:t>2.8. Банковская гарантия</w:t>
      </w:r>
      <w:r w:rsidRPr="00C82FAE">
        <w:rPr>
          <w:noProof/>
          <w:webHidden/>
          <w:color w:val="000000"/>
          <w:sz w:val="28"/>
          <w:szCs w:val="28"/>
        </w:rPr>
        <w:tab/>
      </w:r>
      <w:r w:rsidR="001E009E" w:rsidRPr="00C82FAE">
        <w:rPr>
          <w:noProof/>
          <w:webHidden/>
          <w:color w:val="000000"/>
          <w:sz w:val="28"/>
          <w:szCs w:val="28"/>
        </w:rPr>
        <w:t>53</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3. Аккредитивы в международной торговле</w:t>
      </w:r>
      <w:r w:rsidRPr="00C82FAE">
        <w:rPr>
          <w:noProof/>
          <w:webHidden/>
          <w:color w:val="000000"/>
          <w:sz w:val="28"/>
          <w:szCs w:val="28"/>
        </w:rPr>
        <w:tab/>
      </w:r>
      <w:r w:rsidR="001E009E" w:rsidRPr="00C82FAE">
        <w:rPr>
          <w:noProof/>
          <w:webHidden/>
          <w:color w:val="000000"/>
          <w:sz w:val="28"/>
          <w:szCs w:val="28"/>
        </w:rPr>
        <w:t>61</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noProof/>
          <w:color w:val="000000"/>
          <w:sz w:val="28"/>
          <w:szCs w:val="28"/>
        </w:rPr>
        <w:t>3.1. Правила оформления аккредитивов</w:t>
      </w:r>
      <w:r w:rsidRPr="00C82FAE">
        <w:rPr>
          <w:noProof/>
          <w:webHidden/>
          <w:color w:val="000000"/>
          <w:sz w:val="28"/>
          <w:szCs w:val="28"/>
        </w:rPr>
        <w:tab/>
      </w:r>
      <w:r w:rsidR="001E009E" w:rsidRPr="00C82FAE">
        <w:rPr>
          <w:noProof/>
          <w:webHidden/>
          <w:color w:val="000000"/>
          <w:sz w:val="28"/>
          <w:szCs w:val="28"/>
        </w:rPr>
        <w:t>62</w:t>
      </w:r>
    </w:p>
    <w:p w:rsidR="000E2CCD" w:rsidRPr="00C82FAE" w:rsidRDefault="000E2CCD" w:rsidP="00C82FAE">
      <w:pPr>
        <w:pStyle w:val="21"/>
        <w:tabs>
          <w:tab w:val="right" w:leader="dot" w:pos="9345"/>
        </w:tabs>
        <w:spacing w:line="360" w:lineRule="auto"/>
        <w:ind w:left="0"/>
        <w:rPr>
          <w:smallCaps w:val="0"/>
          <w:noProof/>
          <w:color w:val="000000"/>
          <w:sz w:val="28"/>
          <w:szCs w:val="28"/>
        </w:rPr>
      </w:pPr>
      <w:r w:rsidRPr="00B4206B">
        <w:rPr>
          <w:rStyle w:val="aa"/>
          <w:noProof/>
          <w:color w:val="000000"/>
          <w:sz w:val="28"/>
          <w:szCs w:val="28"/>
        </w:rPr>
        <w:t>3.2. Виды международных аккредитивов</w:t>
      </w:r>
      <w:r w:rsidRPr="00C82FAE">
        <w:rPr>
          <w:noProof/>
          <w:webHidden/>
          <w:color w:val="000000"/>
          <w:sz w:val="28"/>
          <w:szCs w:val="28"/>
        </w:rPr>
        <w:tab/>
      </w:r>
      <w:r w:rsidR="001E009E" w:rsidRPr="00C82FAE">
        <w:rPr>
          <w:noProof/>
          <w:webHidden/>
          <w:color w:val="000000"/>
          <w:sz w:val="28"/>
          <w:szCs w:val="28"/>
        </w:rPr>
        <w:t>62</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Заключение</w:t>
      </w:r>
      <w:r w:rsidRPr="00C82FAE">
        <w:rPr>
          <w:noProof/>
          <w:webHidden/>
          <w:color w:val="000000"/>
          <w:sz w:val="28"/>
          <w:szCs w:val="28"/>
        </w:rPr>
        <w:tab/>
      </w:r>
      <w:r w:rsidR="001E009E" w:rsidRPr="00C82FAE">
        <w:rPr>
          <w:noProof/>
          <w:webHidden/>
          <w:color w:val="000000"/>
          <w:sz w:val="28"/>
          <w:szCs w:val="28"/>
        </w:rPr>
        <w:t>71</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Список литературы</w:t>
      </w:r>
      <w:r w:rsidRPr="00C82FAE">
        <w:rPr>
          <w:noProof/>
          <w:webHidden/>
          <w:color w:val="000000"/>
          <w:sz w:val="28"/>
          <w:szCs w:val="28"/>
        </w:rPr>
        <w:tab/>
      </w:r>
      <w:r w:rsidR="001E009E" w:rsidRPr="00C82FAE">
        <w:rPr>
          <w:noProof/>
          <w:webHidden/>
          <w:color w:val="000000"/>
          <w:sz w:val="28"/>
          <w:szCs w:val="28"/>
        </w:rPr>
        <w:t>73</w:t>
      </w:r>
    </w:p>
    <w:p w:rsidR="000E2CCD" w:rsidRPr="00C82FAE" w:rsidRDefault="000E2CCD" w:rsidP="00C82FAE">
      <w:pPr>
        <w:pStyle w:val="11"/>
        <w:tabs>
          <w:tab w:val="right" w:leader="dot" w:pos="9345"/>
        </w:tabs>
        <w:spacing w:before="0" w:after="0" w:line="360" w:lineRule="auto"/>
        <w:rPr>
          <w:b w:val="0"/>
          <w:bCs w:val="0"/>
          <w:caps w:val="0"/>
          <w:noProof/>
          <w:color w:val="000000"/>
          <w:sz w:val="28"/>
          <w:szCs w:val="28"/>
        </w:rPr>
      </w:pPr>
      <w:r w:rsidRPr="00B4206B">
        <w:rPr>
          <w:rStyle w:val="aa"/>
          <w:noProof/>
          <w:color w:val="000000"/>
          <w:sz w:val="28"/>
          <w:szCs w:val="28"/>
        </w:rPr>
        <w:t>Приложение</w:t>
      </w:r>
      <w:r w:rsidRPr="00C82FAE">
        <w:rPr>
          <w:noProof/>
          <w:webHidden/>
          <w:color w:val="000000"/>
          <w:sz w:val="28"/>
          <w:szCs w:val="28"/>
        </w:rPr>
        <w:tab/>
      </w:r>
      <w:r w:rsidR="001E009E" w:rsidRPr="00C82FAE">
        <w:rPr>
          <w:noProof/>
          <w:webHidden/>
          <w:color w:val="000000"/>
          <w:sz w:val="28"/>
          <w:szCs w:val="28"/>
        </w:rPr>
        <w:t>77</w:t>
      </w:r>
    </w:p>
    <w:p w:rsidR="001C5DA2" w:rsidRPr="00C82FAE" w:rsidRDefault="000E2CCD" w:rsidP="00C82FAE">
      <w:pPr>
        <w:pStyle w:val="1"/>
        <w:tabs>
          <w:tab w:val="right" w:leader="dot" w:pos="9345"/>
        </w:tabs>
        <w:spacing w:before="0" w:after="0" w:line="360" w:lineRule="auto"/>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br w:type="page"/>
      </w:r>
      <w:bookmarkStart w:id="1" w:name="_Toc123030762"/>
      <w:r w:rsidR="001C5DA2" w:rsidRPr="00C82FAE">
        <w:rPr>
          <w:rFonts w:ascii="Times New Roman" w:hAnsi="Times New Roman" w:cs="Times New Roman"/>
          <w:color w:val="000000"/>
          <w:sz w:val="28"/>
          <w:szCs w:val="28"/>
        </w:rPr>
        <w:t>Введение</w:t>
      </w:r>
      <w:bookmarkEnd w:id="1"/>
    </w:p>
    <w:p w:rsidR="001C5DA2" w:rsidRPr="00C82FAE" w:rsidRDefault="001C5DA2" w:rsidP="00C82FAE">
      <w:pPr>
        <w:spacing w:line="360" w:lineRule="auto"/>
        <w:ind w:firstLine="709"/>
        <w:jc w:val="both"/>
        <w:rPr>
          <w:color w:val="000000"/>
          <w:sz w:val="28"/>
          <w:szCs w:val="28"/>
        </w:rPr>
      </w:pPr>
    </w:p>
    <w:p w:rsidR="00CB4BC4" w:rsidRPr="00C82FAE" w:rsidRDefault="00CB4BC4" w:rsidP="00C82FAE">
      <w:pPr>
        <w:spacing w:line="360" w:lineRule="auto"/>
        <w:ind w:firstLine="709"/>
        <w:jc w:val="both"/>
        <w:rPr>
          <w:color w:val="000000"/>
          <w:sz w:val="28"/>
          <w:szCs w:val="28"/>
        </w:rPr>
      </w:pPr>
      <w:r w:rsidRPr="00C82FAE">
        <w:rPr>
          <w:color w:val="000000"/>
          <w:sz w:val="28"/>
          <w:szCs w:val="28"/>
        </w:rPr>
        <w:t xml:space="preserve">При заключении внешнеторговых сделок российские импортеры вправе выбирать различные формы расчетов: аккредитив, банковскую гарантию и др. </w:t>
      </w:r>
    </w:p>
    <w:p w:rsidR="00CB4BC4" w:rsidRPr="00C82FAE" w:rsidRDefault="00CB4BC4" w:rsidP="00C82FAE">
      <w:pPr>
        <w:spacing w:line="360" w:lineRule="auto"/>
        <w:ind w:firstLine="709"/>
        <w:jc w:val="both"/>
        <w:rPr>
          <w:color w:val="000000"/>
          <w:sz w:val="28"/>
          <w:szCs w:val="28"/>
        </w:rPr>
      </w:pPr>
      <w:r w:rsidRPr="00C82FAE">
        <w:rPr>
          <w:color w:val="000000"/>
          <w:sz w:val="28"/>
          <w:szCs w:val="28"/>
        </w:rPr>
        <w:t xml:space="preserve">Однако российская фирма не всегда может заключить контракт на тех условиях, которые ей наиболее выгодны. Как правило, форму расчетов российскому импортеру, особенно начинающему, диктуют иностранные поставщики. А они предпочитают либо предоплату, либо аккредитив. Аккредитив, в отличие от предоплаты, позволяет участникам ВЭД минимизировать риск. Открывая аккредитив, импортер вправе ожидать, что банк проконтролирует выполнение иностранным контрагентом условий поставки. </w:t>
      </w:r>
    </w:p>
    <w:p w:rsidR="00CB4BC4" w:rsidRPr="00C82FAE" w:rsidRDefault="00CB4BC4" w:rsidP="00C82FAE">
      <w:pPr>
        <w:spacing w:line="360" w:lineRule="auto"/>
        <w:ind w:firstLine="709"/>
        <w:jc w:val="both"/>
        <w:rPr>
          <w:color w:val="000000"/>
          <w:sz w:val="28"/>
          <w:szCs w:val="28"/>
        </w:rPr>
      </w:pPr>
      <w:r w:rsidRPr="00C82FAE">
        <w:rPr>
          <w:color w:val="000000"/>
          <w:sz w:val="28"/>
          <w:szCs w:val="28"/>
        </w:rPr>
        <w:t>Безотзывный аккредитив позволяет импортеру избежать депонирования средств при покупке валюты, если она будет перечислена до таможенного оформления товара. Основное его преимущество по сравнению с банковским кредитом — это более низкие процентные ставки (на 4—5%). Другими словами, аккредитив, подтвержденный западным банком, является более дешевой формой финансирования импортных закупок, чем, например, банковская гарантия. Единственная проблема связана с тем, что пока еще очень мало российских банков, которые открывают аккредитивы и с которыми</w:t>
      </w:r>
      <w:r w:rsidR="000E2CCD" w:rsidRPr="00C82FAE">
        <w:rPr>
          <w:color w:val="000000"/>
          <w:sz w:val="28"/>
          <w:szCs w:val="28"/>
        </w:rPr>
        <w:t xml:space="preserve"> готовы работать западные банки</w:t>
      </w:r>
      <w:r w:rsidRPr="00C82FAE">
        <w:rPr>
          <w:color w:val="000000"/>
          <w:sz w:val="28"/>
          <w:szCs w:val="28"/>
        </w:rPr>
        <w:t xml:space="preserve">. К недостаткам аккредитива следует отнести то, что при его открытии банк может настаивать на внесении залога. Это будет зависеть от финансового состояния компании и от суммы, на которую открывается аккредитив. Если финансовое положение компании, по мнению банка, устойчивое или же сумма, на которую открывается аккредитив, невелика, то внесения залога не потребуется. Если же залог будет необходим, то, как показывает практика, в качестве него могут выступать товары в обороте. </w:t>
      </w:r>
    </w:p>
    <w:p w:rsidR="00CB4BC4" w:rsidRPr="00C82FAE" w:rsidRDefault="00CB4BC4" w:rsidP="00C82FAE">
      <w:pPr>
        <w:spacing w:line="360" w:lineRule="auto"/>
        <w:ind w:firstLine="709"/>
        <w:jc w:val="both"/>
        <w:rPr>
          <w:color w:val="000000"/>
          <w:sz w:val="28"/>
          <w:szCs w:val="28"/>
        </w:rPr>
      </w:pPr>
      <w:r w:rsidRPr="00C82FAE">
        <w:rPr>
          <w:color w:val="000000"/>
          <w:sz w:val="28"/>
          <w:szCs w:val="28"/>
        </w:rPr>
        <w:t xml:space="preserve">Использование же банковской гарантии как средства платежа в расчетах с иностранными контрагентами сегодня скорее исключение, чем правило: для иностранного поставщика интерес может представлять только гарантия очень солидного западного банка. </w:t>
      </w:r>
    </w:p>
    <w:p w:rsidR="000E2CCD" w:rsidRPr="00C82FAE" w:rsidRDefault="00CB4BC4" w:rsidP="00C82FAE">
      <w:pPr>
        <w:spacing w:line="360" w:lineRule="auto"/>
        <w:ind w:firstLine="709"/>
        <w:jc w:val="both"/>
        <w:rPr>
          <w:color w:val="000000"/>
          <w:sz w:val="28"/>
          <w:szCs w:val="28"/>
        </w:rPr>
      </w:pPr>
      <w:r w:rsidRPr="00C82FAE">
        <w:rPr>
          <w:color w:val="000000"/>
          <w:sz w:val="28"/>
          <w:szCs w:val="28"/>
        </w:rPr>
        <w:t>Получить такую гарантию можно непосредственно в иностранном банке либо через российский банк. Но необходимо иметь в виду, что российский банк, в который импортер обращается за получением гарантии западного банка, может выступать только как посредник. Гарантию должен дать западный банк, так как ни один иностранный поставщик не согласится на гарантию российского банка. При обращении в российский банк, который выступает в качестве посредника, стоимость гарантии первоклассного западного банка сопоста</w:t>
      </w:r>
      <w:r w:rsidR="000E2CCD" w:rsidRPr="00C82FAE">
        <w:rPr>
          <w:color w:val="000000"/>
          <w:sz w:val="28"/>
          <w:szCs w:val="28"/>
        </w:rPr>
        <w:t>вима со стоимостью кредита</w:t>
      </w:r>
      <w:r w:rsidRPr="00C82FAE">
        <w:rPr>
          <w:color w:val="000000"/>
          <w:sz w:val="28"/>
          <w:szCs w:val="28"/>
        </w:rPr>
        <w:t xml:space="preserve">. </w:t>
      </w:r>
    </w:p>
    <w:p w:rsidR="00CB4BC4" w:rsidRPr="00C82FAE" w:rsidRDefault="00CB4BC4" w:rsidP="00C82FAE">
      <w:pPr>
        <w:spacing w:line="360" w:lineRule="auto"/>
        <w:ind w:firstLine="709"/>
        <w:jc w:val="both"/>
        <w:rPr>
          <w:color w:val="000000"/>
          <w:sz w:val="28"/>
          <w:szCs w:val="28"/>
        </w:rPr>
      </w:pPr>
      <w:r w:rsidRPr="00C82FAE">
        <w:rPr>
          <w:color w:val="000000"/>
          <w:sz w:val="28"/>
          <w:szCs w:val="28"/>
        </w:rPr>
        <w:t xml:space="preserve">Поэтому банковская гарантия как платежный инструмент доступна в основном российским представительствам либо дочерним предприятиям крупных иностранных компаний. </w:t>
      </w:r>
    </w:p>
    <w:p w:rsidR="00697BFA" w:rsidRPr="00C82FAE" w:rsidRDefault="00CB4BC4" w:rsidP="00C82FAE">
      <w:pPr>
        <w:pStyle w:val="1"/>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br w:type="page"/>
      </w:r>
      <w:bookmarkStart w:id="2" w:name="_Toc123030763"/>
      <w:r w:rsidR="00697BFA" w:rsidRPr="00C82FAE">
        <w:rPr>
          <w:rFonts w:ascii="Times New Roman" w:hAnsi="Times New Roman" w:cs="Times New Roman"/>
          <w:color w:val="000000"/>
          <w:sz w:val="28"/>
          <w:szCs w:val="28"/>
        </w:rPr>
        <w:t>Глава 1. Банковская гарантия</w:t>
      </w:r>
      <w:bookmarkEnd w:id="2"/>
    </w:p>
    <w:p w:rsidR="00697BFA" w:rsidRPr="00C82FAE" w:rsidRDefault="00697BFA" w:rsidP="00C82FAE">
      <w:pPr>
        <w:spacing w:line="360" w:lineRule="auto"/>
        <w:ind w:firstLine="709"/>
        <w:jc w:val="both"/>
        <w:rPr>
          <w:color w:val="000000"/>
          <w:sz w:val="28"/>
          <w:szCs w:val="28"/>
        </w:rPr>
      </w:pPr>
    </w:p>
    <w:p w:rsidR="00697BFA" w:rsidRPr="00C82FAE" w:rsidRDefault="00697BFA" w:rsidP="00C82FAE">
      <w:pPr>
        <w:pStyle w:val="2"/>
        <w:spacing w:before="0" w:beforeAutospacing="0" w:after="0" w:afterAutospacing="0" w:line="360" w:lineRule="auto"/>
        <w:ind w:firstLine="709"/>
        <w:jc w:val="center"/>
        <w:rPr>
          <w:i/>
          <w:iCs/>
          <w:color w:val="000000"/>
          <w:sz w:val="28"/>
          <w:szCs w:val="28"/>
        </w:rPr>
      </w:pPr>
      <w:bookmarkStart w:id="3" w:name="_Toc123030764"/>
      <w:r w:rsidRPr="00C82FAE">
        <w:rPr>
          <w:i/>
          <w:iCs/>
          <w:color w:val="000000"/>
          <w:sz w:val="28"/>
          <w:szCs w:val="28"/>
        </w:rPr>
        <w:t>1.1. Понятие «Банковская гарантия»</w:t>
      </w:r>
      <w:bookmarkEnd w:id="3"/>
    </w:p>
    <w:p w:rsidR="00C82FAE" w:rsidRDefault="00C82FAE" w:rsidP="00C82FAE">
      <w:pPr>
        <w:spacing w:line="360" w:lineRule="auto"/>
        <w:ind w:firstLine="709"/>
        <w:jc w:val="both"/>
        <w:rPr>
          <w:color w:val="000000"/>
          <w:sz w:val="28"/>
          <w:szCs w:val="28"/>
        </w:rPr>
      </w:pPr>
    </w:p>
    <w:p w:rsidR="00697BFA" w:rsidRPr="00C82FAE" w:rsidRDefault="00697BFA" w:rsidP="00C82FAE">
      <w:pPr>
        <w:spacing w:line="360" w:lineRule="auto"/>
        <w:ind w:firstLine="709"/>
        <w:jc w:val="both"/>
        <w:rPr>
          <w:color w:val="000000"/>
          <w:sz w:val="28"/>
          <w:szCs w:val="28"/>
        </w:rPr>
      </w:pPr>
      <w:r w:rsidRPr="00C82FAE">
        <w:rPr>
          <w:color w:val="000000"/>
          <w:sz w:val="28"/>
          <w:szCs w:val="28"/>
        </w:rPr>
        <w:t>Банковская гарантия - это письменное обязательство, выданное банком, страховой организацией или иным кредитным учреждением (гарантом) по просьбе другого лица (принципала), уплатить кредитору принципала (бенефициару) в соответствии с условиями даваемого гарантом обязательства денежную сумму по представлении бенефициаром письменного требования о ее уплате</w:t>
      </w:r>
      <w:r w:rsidRPr="00C82FAE">
        <w:rPr>
          <w:rStyle w:val="a6"/>
          <w:color w:val="000000"/>
          <w:sz w:val="28"/>
          <w:szCs w:val="28"/>
        </w:rPr>
        <w:footnoteReference w:id="1"/>
      </w:r>
      <w:r w:rsidRPr="00C82FAE">
        <w:rPr>
          <w:color w:val="000000"/>
          <w:sz w:val="28"/>
          <w:szCs w:val="28"/>
        </w:rPr>
        <w:t xml:space="preserve">.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Итак, в банковской гарантии участвуют бенефициар, гарант и принципал. Гарантом может быть банк или иное кредитное учреждение, имеющее лицензию на совершение отдельных банковских операций (в лицензии должно быть написано «выдача банковских гарантий») или на все виды банковских операций. В качестве гаранта при определенных условиях может выступать и страховая компания, имеющая лицензию на оказание страховых услуг и действующая в соответствии с Законом РФ «Об организации страхового дела в Российской Федерации».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Банковские гарантии используются в качестве обеспечения обязательств сторон в сделках, как между резидентами, так и с иностранными контрагентами. В первом случае применяются правовые нормы, основанные на Гражданском кодексе РФ</w:t>
      </w:r>
      <w:r w:rsidRPr="00C82FAE">
        <w:rPr>
          <w:rStyle w:val="a6"/>
          <w:color w:val="000000"/>
          <w:sz w:val="28"/>
          <w:szCs w:val="28"/>
        </w:rPr>
        <w:footnoteReference w:id="2"/>
      </w:r>
      <w:r w:rsidRPr="00C82FAE">
        <w:rPr>
          <w:color w:val="000000"/>
          <w:sz w:val="28"/>
          <w:szCs w:val="28"/>
        </w:rPr>
        <w:t>, а во втором — международные договоры и Унифицированные правила для гарантий по первому требованию</w:t>
      </w:r>
      <w:r w:rsidRPr="00C82FAE">
        <w:rPr>
          <w:rStyle w:val="a6"/>
          <w:color w:val="000000"/>
          <w:sz w:val="28"/>
          <w:szCs w:val="28"/>
        </w:rPr>
        <w:footnoteReference w:id="3"/>
      </w:r>
      <w:r w:rsidRPr="00C82FAE">
        <w:rPr>
          <w:color w:val="000000"/>
          <w:sz w:val="28"/>
          <w:szCs w:val="28"/>
        </w:rPr>
        <w:t xml:space="preserve">. В отличие от ГК РФ, разрешающего выступать в качестве гаранта только банкам (кредитным учреждениям) и страховым организациям, Унифицированные правила распространяют это право на физических и прочих лиц. А также Конвенция ООН о независимых гарантиях и резервных аккредитивах следует отметить, что к Конвенции присоединилось пока незначительное число государств, сама же Конвенция пока не вступила в силу. Однако она отражает сложившуюся международную практику применения способов обеспечения обязательств, в том числе банковской гарантии. Кроме того, есть основания полагать, что Конвенция в скором времени будет применяться в международном коммерческом обороте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Правовая основа банковской гарантии заложена в параграфе 6 главы 23 ГК РФ.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Согласно ст. 374 требование бенефициара об уплате денежной суммы по банковской гарантии должно быть представлено гаранту в письменной форме с приложением указанных в гарантии документов. В требовании или в приложении к нему бенефициар должен указать, в чем состоит нарушение принципалом основного обязательства, в обеспечение которого выдана гарантия. Требование бенефициара должно быть представлено гаранту до окончания определенного в гарантии срока, на который она выдана. </w:t>
      </w:r>
      <w:r w:rsidRPr="00C82FAE">
        <w:rPr>
          <w:color w:val="000000"/>
          <w:sz w:val="28"/>
          <w:szCs w:val="28"/>
        </w:rPr>
        <w:br/>
        <w:t>Гарант может определить соответствие документов условиям гарантии только по внешним признакам, так как в его компетенцию не входит решение вопроса о выполнении принципалом и бенефициаром своих обязательств по основному обязательству</w:t>
      </w:r>
      <w:r w:rsidRPr="00C82FAE">
        <w:rPr>
          <w:rStyle w:val="a6"/>
          <w:color w:val="000000"/>
          <w:sz w:val="28"/>
          <w:szCs w:val="28"/>
        </w:rPr>
        <w:footnoteReference w:id="4"/>
      </w:r>
      <w:r w:rsidRPr="00C82FAE">
        <w:rPr>
          <w:color w:val="000000"/>
          <w:sz w:val="28"/>
          <w:szCs w:val="28"/>
        </w:rPr>
        <w:t>. Несоответствие документов по внешним признакам условиям гарантии является основанием для отказа гаранта удовлетворить требования бенефициара</w:t>
      </w:r>
      <w:r w:rsidRPr="00C82FAE">
        <w:rPr>
          <w:rStyle w:val="a6"/>
          <w:color w:val="000000"/>
          <w:sz w:val="28"/>
          <w:szCs w:val="28"/>
        </w:rPr>
        <w:footnoteReference w:id="5"/>
      </w:r>
      <w:r w:rsidRPr="00C82FAE">
        <w:rPr>
          <w:color w:val="000000"/>
          <w:sz w:val="28"/>
          <w:szCs w:val="28"/>
        </w:rPr>
        <w:t xml:space="preserve">.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В соответствии со ст.376 ГК, гарант может отказать бенефициару без указания, в чем состоит несоответствие требования и (или) документов условиям гарантии. Следовательно, бенефициар может требовать объяснение отказа, только если это специально оговорено в гарантии. Однако если бенефициар самостоятельно или по подсказке гаранта найдет и устранит это несоответствие в требованиях и (или) документах, он вправе повторно предъявить требование и документы гаранту в пределах срока действия гарантии.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Обязательство гаранта перед бенефициаром прекращается только по основаниям, указанным в п. 1 ст. 378 ГК - во-первых, с уплатой бенефициару суммы, на которую выдана гарантия; во-вторых, с окончанием определенного в гарантии срока, на который она выдана; в-третьих, с отказом бенефициара от своих прав по гарантии и возвращением ее гаранту; в-четвертых, с отказом бенефициара от своих прав по гарантии путем письменного заявления об освобождении гаранта от его обязательств. </w:t>
      </w:r>
      <w:r w:rsidRPr="00C82FAE">
        <w:rPr>
          <w:color w:val="000000"/>
          <w:sz w:val="28"/>
          <w:szCs w:val="28"/>
        </w:rPr>
        <w:br/>
        <w:t xml:space="preserve">Статьей 370 ГК РФ определена независимость банковской гарантии от основного обязательства. Принцип независимости обязательства гаранта выражается в том, что основанием для отказа бенефициару в требовании об уплате денежной суммы не могут быть какие-либо обстоятельства, связанные с движением основного обязательства, в обеспечение которого была выдана банковская гарантия. Президиум Высшего Арбитражного Суда РФ, в п. 5 своего информационного письма от 15 января 1998 г. N 27 разъясняет, что обязательство гаранта перед бенефициаром не зависит в отношениях между ними от основного обязательства и подлежит исполнению по требованию бенефициара без предварительного предъявления требования к принципалу об исполнении основного обязательства, если иное не определено в гарантии. </w:t>
      </w:r>
      <w:r w:rsidRPr="00C82FAE">
        <w:rPr>
          <w:color w:val="000000"/>
          <w:sz w:val="28"/>
          <w:szCs w:val="28"/>
        </w:rPr>
        <w:br/>
        <w:t>В силу ст. 379 гарант имеет право потребовать от принципала в порядке регресса возмещения сумм, уплаченных бенефициару по банковской гарантии, но это должно быть определено соглашением гаранта с принципалом. Гарант не вправе требовать от принципала возмещения сумм, уплаченных бенефициару не в соответствии с условиями гарантии.</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Следует подчеркнуть, что гарантия не может быть использована для расчетов подобно документарным аккредитивам, инкассо, банковским переводам. Большинство гарантий, выданных банками, истекает без исполнения.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Цель банковской гарантии - обеспечение надежности, безопасности прохождения сделок, которые достигается гарантированием кредитной организацией (банком) финансовой компенсации в случае невыполнения основным должником (покупателем) договорных обязательств.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Банковская гарантия рассматривается как кредит, предоставленный клиенту: оплата клиентом суммы по договору за приобретение товаров/предоставление услуг/ проведение работ может осуществляться с отсрочкой на срок, на который выдана гарантия. Это, в свою очередь, позволяет получателю гарантии (заявителю) избежать временного дефицита оборотных средств, который периодически возникает у юридических лиц, ведущих активную финансово-хозяйственную деятельность, при просрочке платежей их контрагентами. </w:t>
      </w:r>
    </w:p>
    <w:p w:rsidR="00697BFA" w:rsidRPr="00C82FAE" w:rsidRDefault="00697BFA" w:rsidP="00C82FAE">
      <w:pPr>
        <w:spacing w:line="360" w:lineRule="auto"/>
        <w:ind w:firstLine="709"/>
        <w:jc w:val="both"/>
        <w:rPr>
          <w:color w:val="000000"/>
          <w:sz w:val="28"/>
          <w:szCs w:val="28"/>
        </w:rPr>
      </w:pPr>
      <w:r w:rsidRPr="00C82FAE">
        <w:rPr>
          <w:color w:val="000000"/>
          <w:sz w:val="28"/>
          <w:szCs w:val="28"/>
        </w:rPr>
        <w:t xml:space="preserve">Банковская гарантия предоставляется на возмездной основе. В сущности, банковская гарантия - страхование исполнения договорных обязательств. </w:t>
      </w:r>
    </w:p>
    <w:p w:rsidR="00C82FAE" w:rsidRDefault="00C82FAE" w:rsidP="00C82FAE">
      <w:pPr>
        <w:pStyle w:val="2"/>
        <w:spacing w:before="0" w:beforeAutospacing="0" w:after="0" w:afterAutospacing="0" w:line="360" w:lineRule="auto"/>
        <w:ind w:firstLine="709"/>
        <w:jc w:val="center"/>
        <w:rPr>
          <w:i/>
          <w:color w:val="000000"/>
          <w:sz w:val="28"/>
          <w:szCs w:val="28"/>
        </w:rPr>
      </w:pPr>
      <w:bookmarkStart w:id="4" w:name="_Toc123030765"/>
    </w:p>
    <w:p w:rsidR="00697BFA" w:rsidRDefault="00697BFA" w:rsidP="00C82FAE">
      <w:pPr>
        <w:pStyle w:val="2"/>
        <w:spacing w:before="0" w:beforeAutospacing="0" w:after="0" w:afterAutospacing="0" w:line="360" w:lineRule="auto"/>
        <w:ind w:firstLine="709"/>
        <w:jc w:val="center"/>
        <w:rPr>
          <w:i/>
          <w:color w:val="000000"/>
          <w:sz w:val="28"/>
          <w:szCs w:val="28"/>
        </w:rPr>
      </w:pPr>
      <w:r w:rsidRPr="00C82FAE">
        <w:rPr>
          <w:i/>
          <w:color w:val="000000"/>
          <w:sz w:val="28"/>
          <w:szCs w:val="28"/>
        </w:rPr>
        <w:t>1.2. Особенности банковской гарантии:</w:t>
      </w:r>
      <w:bookmarkEnd w:id="4"/>
    </w:p>
    <w:p w:rsidR="00C82FAE" w:rsidRPr="00C82FAE" w:rsidRDefault="00C82FAE" w:rsidP="00C82FAE">
      <w:pPr>
        <w:pStyle w:val="2"/>
        <w:spacing w:before="0" w:beforeAutospacing="0" w:after="0" w:afterAutospacing="0" w:line="360" w:lineRule="auto"/>
        <w:ind w:firstLine="709"/>
        <w:jc w:val="center"/>
        <w:rPr>
          <w:i/>
          <w:color w:val="000000"/>
          <w:sz w:val="28"/>
          <w:szCs w:val="28"/>
        </w:rPr>
      </w:pPr>
    </w:p>
    <w:p w:rsidR="00697BFA" w:rsidRPr="00C82FAE" w:rsidRDefault="00697BFA" w:rsidP="00C82FAE">
      <w:pPr>
        <w:numPr>
          <w:ilvl w:val="0"/>
          <w:numId w:val="1"/>
        </w:numPr>
        <w:spacing w:line="360" w:lineRule="auto"/>
        <w:ind w:left="0" w:firstLine="709"/>
        <w:jc w:val="both"/>
        <w:rPr>
          <w:color w:val="000000"/>
          <w:sz w:val="28"/>
          <w:szCs w:val="28"/>
        </w:rPr>
      </w:pPr>
      <w:r w:rsidRPr="00C82FAE">
        <w:rPr>
          <w:color w:val="000000"/>
          <w:sz w:val="28"/>
          <w:szCs w:val="28"/>
        </w:rPr>
        <w:t>Предоставляется как в национальной, так и в иностранной валютах;</w:t>
      </w:r>
    </w:p>
    <w:p w:rsidR="00697BFA" w:rsidRPr="00C82FAE" w:rsidRDefault="00697BFA" w:rsidP="00C82FAE">
      <w:pPr>
        <w:numPr>
          <w:ilvl w:val="0"/>
          <w:numId w:val="1"/>
        </w:numPr>
        <w:spacing w:line="360" w:lineRule="auto"/>
        <w:ind w:left="0" w:firstLine="709"/>
        <w:jc w:val="both"/>
        <w:rPr>
          <w:color w:val="000000"/>
          <w:sz w:val="28"/>
          <w:szCs w:val="28"/>
        </w:rPr>
      </w:pPr>
      <w:r w:rsidRPr="00C82FAE">
        <w:rPr>
          <w:color w:val="000000"/>
          <w:sz w:val="28"/>
          <w:szCs w:val="28"/>
        </w:rPr>
        <w:t>Не отвлекает из обращения денежные ресурсы;</w:t>
      </w:r>
    </w:p>
    <w:p w:rsidR="00697BFA" w:rsidRPr="00C82FAE" w:rsidRDefault="00697BFA" w:rsidP="00C82FAE">
      <w:pPr>
        <w:numPr>
          <w:ilvl w:val="0"/>
          <w:numId w:val="1"/>
        </w:numPr>
        <w:spacing w:line="360" w:lineRule="auto"/>
        <w:ind w:left="0" w:firstLine="709"/>
        <w:jc w:val="both"/>
        <w:rPr>
          <w:color w:val="000000"/>
          <w:sz w:val="28"/>
          <w:szCs w:val="28"/>
        </w:rPr>
      </w:pPr>
      <w:r w:rsidRPr="00C82FAE">
        <w:rPr>
          <w:color w:val="000000"/>
          <w:sz w:val="28"/>
          <w:szCs w:val="28"/>
        </w:rPr>
        <w:t>Используется для обеспечения расчетов по заключенным договорам, преимущественно за товары, работы, услуги;</w:t>
      </w:r>
    </w:p>
    <w:p w:rsidR="00697BFA" w:rsidRPr="00C82FAE" w:rsidRDefault="00697BFA" w:rsidP="00C82FAE">
      <w:pPr>
        <w:numPr>
          <w:ilvl w:val="0"/>
          <w:numId w:val="1"/>
        </w:numPr>
        <w:spacing w:line="360" w:lineRule="auto"/>
        <w:ind w:left="0" w:firstLine="709"/>
        <w:jc w:val="both"/>
        <w:rPr>
          <w:color w:val="000000"/>
          <w:sz w:val="28"/>
          <w:szCs w:val="28"/>
        </w:rPr>
      </w:pPr>
      <w:r w:rsidRPr="00C82FAE">
        <w:rPr>
          <w:color w:val="000000"/>
          <w:sz w:val="28"/>
          <w:szCs w:val="28"/>
        </w:rPr>
        <w:t>При предоставлении банковской гарантии обязательным условием является ее обеспеченность.</w:t>
      </w:r>
    </w:p>
    <w:p w:rsidR="00C82FAE" w:rsidRDefault="00C82FAE" w:rsidP="00C82FAE">
      <w:pPr>
        <w:pStyle w:val="2"/>
        <w:spacing w:before="0" w:beforeAutospacing="0" w:after="0" w:afterAutospacing="0" w:line="360" w:lineRule="auto"/>
        <w:ind w:firstLine="709"/>
        <w:jc w:val="center"/>
        <w:rPr>
          <w:i/>
          <w:iCs/>
          <w:color w:val="000000"/>
          <w:sz w:val="28"/>
          <w:szCs w:val="28"/>
        </w:rPr>
      </w:pPr>
      <w:bookmarkStart w:id="5" w:name="_Toc123030766"/>
    </w:p>
    <w:p w:rsidR="00697BFA" w:rsidRPr="00C82FAE" w:rsidRDefault="00C82FAE" w:rsidP="00C82FAE">
      <w:pPr>
        <w:pStyle w:val="2"/>
        <w:spacing w:before="0" w:beforeAutospacing="0" w:after="0" w:afterAutospacing="0" w:line="360" w:lineRule="auto"/>
        <w:ind w:firstLine="709"/>
        <w:jc w:val="center"/>
        <w:rPr>
          <w:i/>
          <w:iCs/>
          <w:color w:val="000000"/>
          <w:sz w:val="28"/>
          <w:szCs w:val="28"/>
        </w:rPr>
      </w:pPr>
      <w:r>
        <w:rPr>
          <w:i/>
          <w:iCs/>
          <w:color w:val="000000"/>
          <w:sz w:val="28"/>
          <w:szCs w:val="28"/>
        </w:rPr>
        <w:br w:type="page"/>
      </w:r>
      <w:r w:rsidR="00697BFA" w:rsidRPr="00C82FAE">
        <w:rPr>
          <w:i/>
          <w:iCs/>
          <w:color w:val="000000"/>
          <w:sz w:val="28"/>
          <w:szCs w:val="28"/>
        </w:rPr>
        <w:t>1.3. Виды банковских гарантий</w:t>
      </w:r>
      <w:bookmarkEnd w:id="5"/>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6" w:name="_Toc123030767"/>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 xml:space="preserve">1.3.1. </w:t>
      </w:r>
      <w:r w:rsidR="00697BFA" w:rsidRPr="00C82FAE">
        <w:rPr>
          <w:rFonts w:ascii="Times New Roman" w:hAnsi="Times New Roman" w:cs="Times New Roman"/>
          <w:color w:val="000000"/>
          <w:sz w:val="28"/>
          <w:szCs w:val="28"/>
        </w:rPr>
        <w:t>Платежн</w:t>
      </w:r>
      <w:r w:rsidRPr="00C82FAE">
        <w:rPr>
          <w:rFonts w:ascii="Times New Roman" w:hAnsi="Times New Roman" w:cs="Times New Roman"/>
          <w:color w:val="000000"/>
          <w:sz w:val="28"/>
          <w:szCs w:val="28"/>
        </w:rPr>
        <w:t>ые гарантии (payment guarantee)</w:t>
      </w:r>
      <w:bookmarkEnd w:id="6"/>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Платежные гарантии защищают права экспортера на оплату поставленной продукции и оказанных услуг. Однако, достаточно часто, если контрактом предусматривается выдача платежной гарантии в пользу продавца, покупатель настаивает на предоставлении встречной гарантии (например, гарантии должного исполнения или гарантии на возврат аванса ), чтобы обеспечить выполнение поставщиком условий контракта. </w:t>
      </w:r>
    </w:p>
    <w:p w:rsidR="00E408E7" w:rsidRPr="00C82FAE" w:rsidRDefault="00E408E7" w:rsidP="00C82FAE">
      <w:pPr>
        <w:spacing w:line="360" w:lineRule="auto"/>
        <w:ind w:firstLine="709"/>
        <w:jc w:val="both"/>
        <w:rPr>
          <w:color w:val="000000"/>
          <w:sz w:val="28"/>
          <w:szCs w:val="28"/>
        </w:rPr>
      </w:pPr>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lang w:val="en-US"/>
        </w:rPr>
      </w:pPr>
      <w:bookmarkStart w:id="7" w:name="_Toc123030768"/>
      <w:r w:rsidRPr="00C82FAE">
        <w:rPr>
          <w:rFonts w:ascii="Times New Roman" w:hAnsi="Times New Roman" w:cs="Times New Roman"/>
          <w:color w:val="000000"/>
          <w:sz w:val="28"/>
          <w:szCs w:val="28"/>
          <w:lang w:val="en-US"/>
        </w:rPr>
        <w:t xml:space="preserve">1.3.2. </w:t>
      </w:r>
      <w:r w:rsidR="00697BFA" w:rsidRPr="00C82FAE">
        <w:rPr>
          <w:rFonts w:ascii="Times New Roman" w:hAnsi="Times New Roman" w:cs="Times New Roman"/>
          <w:color w:val="000000"/>
          <w:sz w:val="28"/>
          <w:szCs w:val="28"/>
        </w:rPr>
        <w:t>Тендерные</w:t>
      </w:r>
      <w:r w:rsidR="00697BFA" w:rsidRPr="00C82FAE">
        <w:rPr>
          <w:rFonts w:ascii="Times New Roman" w:hAnsi="Times New Roman" w:cs="Times New Roman"/>
          <w:color w:val="000000"/>
          <w:sz w:val="28"/>
          <w:szCs w:val="28"/>
          <w:lang w:val="en-US"/>
        </w:rPr>
        <w:t xml:space="preserve"> </w:t>
      </w:r>
      <w:r w:rsidR="00697BFA" w:rsidRPr="00C82FAE">
        <w:rPr>
          <w:rFonts w:ascii="Times New Roman" w:hAnsi="Times New Roman" w:cs="Times New Roman"/>
          <w:color w:val="000000"/>
          <w:sz w:val="28"/>
          <w:szCs w:val="28"/>
        </w:rPr>
        <w:t>гарантии</w:t>
      </w:r>
      <w:r w:rsidR="00697BFA" w:rsidRPr="00C82FAE">
        <w:rPr>
          <w:rFonts w:ascii="Times New Roman" w:hAnsi="Times New Roman" w:cs="Times New Roman"/>
          <w:color w:val="000000"/>
          <w:sz w:val="28"/>
          <w:szCs w:val="28"/>
          <w:lang w:val="en-US"/>
        </w:rPr>
        <w:t xml:space="preserve"> (Bid Bond; Tender Bond)</w:t>
      </w:r>
      <w:bookmarkEnd w:id="7"/>
      <w:r w:rsidR="00697BFA" w:rsidRPr="00C82FAE">
        <w:rPr>
          <w:rFonts w:ascii="Times New Roman" w:hAnsi="Times New Roman" w:cs="Times New Roman"/>
          <w:color w:val="000000"/>
          <w:sz w:val="28"/>
          <w:szCs w:val="28"/>
          <w:lang w:val="en-US"/>
        </w:rPr>
        <w:t xml:space="preserve">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Такая гарантия имеет целью предотвратить случай, когда участник тендера, выиграв торги , отказывается от подписания контракта. При участии в международных торгах, тендерные гарантии являются обязательным документом, без наличия которого участники к торгам не допускаются. </w:t>
      </w:r>
      <w:r w:rsidRPr="00C82FAE">
        <w:rPr>
          <w:color w:val="000000"/>
          <w:sz w:val="28"/>
          <w:szCs w:val="28"/>
        </w:rPr>
        <w:br/>
        <w:t xml:space="preserve">Срок действия данных гарантий, как правило, ограничивается подписанием контракта либо выдачей гарантии должного исполнения (от 3 до 6 месяцев). </w:t>
      </w:r>
      <w:r w:rsidRPr="00C82FAE">
        <w:rPr>
          <w:color w:val="000000"/>
          <w:sz w:val="28"/>
          <w:szCs w:val="28"/>
        </w:rPr>
        <w:br/>
        <w:t xml:space="preserve">Сумма тендерной гарантии в международной практике обычно составляет от 1 до 5 процентов от суммы тендера. Требование платежа заявляется в случае, если участник торгов: отзывает свое предложение до даты его истечения, выиграв тендер, отказывается от подписания контракта, не может или не хочет предоставить требуемую исполнительскую гарантию. </w:t>
      </w:r>
    </w:p>
    <w:p w:rsidR="00E408E7" w:rsidRPr="00C82FAE" w:rsidRDefault="00E408E7" w:rsidP="00C82FAE">
      <w:pPr>
        <w:spacing w:line="360" w:lineRule="auto"/>
        <w:ind w:firstLine="709"/>
        <w:jc w:val="both"/>
        <w:rPr>
          <w:color w:val="000000"/>
          <w:sz w:val="28"/>
          <w:szCs w:val="28"/>
        </w:rPr>
      </w:pPr>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bookmarkStart w:id="8" w:name="_Toc123030769"/>
      <w:r w:rsidRPr="00C82FAE">
        <w:rPr>
          <w:rFonts w:ascii="Times New Roman" w:hAnsi="Times New Roman" w:cs="Times New Roman"/>
          <w:color w:val="000000"/>
          <w:sz w:val="28"/>
          <w:szCs w:val="28"/>
        </w:rPr>
        <w:t xml:space="preserve">1.3.3. </w:t>
      </w:r>
      <w:r w:rsidR="00697BFA" w:rsidRPr="00C82FAE">
        <w:rPr>
          <w:rFonts w:ascii="Times New Roman" w:hAnsi="Times New Roman" w:cs="Times New Roman"/>
          <w:color w:val="000000"/>
          <w:sz w:val="28"/>
          <w:szCs w:val="28"/>
        </w:rPr>
        <w:t>Гарантия исполнения (выполнения договора, контракта) (Performance Bond)</w:t>
      </w:r>
      <w:bookmarkEnd w:id="8"/>
      <w:r w:rsidR="00697BFA" w:rsidRPr="00C82FAE">
        <w:rPr>
          <w:rFonts w:ascii="Times New Roman" w:hAnsi="Times New Roman" w:cs="Times New Roman"/>
          <w:color w:val="000000"/>
          <w:sz w:val="28"/>
          <w:szCs w:val="28"/>
        </w:rPr>
        <w:t xml:space="preserve">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Такие гарантии защищают покупателя от недолжного исполнения контракта, а именно: не поставки или недопоставки товара, невыполнения работ или неоказания услуг в соответствии с условиями контракта в обусловленный период времени. Однако, учитывая абстрактный характер любой гарантии, гарант ни в коем случае не должен обеспечивать исполнение контракта. Выдача исполнительской гарантии способствует поддержанию баланса интересов</w:t>
      </w:r>
      <w:r w:rsidR="00E408E7" w:rsidRPr="00C82FAE">
        <w:rPr>
          <w:color w:val="000000"/>
          <w:sz w:val="28"/>
          <w:szCs w:val="28"/>
        </w:rPr>
        <w:t xml:space="preserve"> между сторонами по контракту.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Срок действия гарантии исполнения, как правило, обусловлен поставкой товаров или оказанием услуг, или, если контрактом предусмотрена установка, монтаж и пуск оборудования, гарантия может действовать до получения подтверждения о пуске оборудования в эксплуатацию или его окончательной приемки. </w:t>
      </w:r>
      <w:r w:rsidR="00E408E7" w:rsidRPr="00C82FAE">
        <w:rPr>
          <w:color w:val="000000"/>
          <w:sz w:val="28"/>
          <w:szCs w:val="28"/>
        </w:rPr>
        <w:t>Согласно</w:t>
      </w:r>
      <w:r w:rsidRPr="00C82FAE">
        <w:rPr>
          <w:color w:val="000000"/>
          <w:sz w:val="28"/>
          <w:szCs w:val="28"/>
        </w:rPr>
        <w:t xml:space="preserve"> практике, средний срок действия гарантий исполнения составляет от полугода до 2 лет. </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9" w:name="_Toc123030770"/>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 xml:space="preserve">1.3.4. </w:t>
      </w:r>
      <w:r w:rsidR="00697BFA" w:rsidRPr="00C82FAE">
        <w:rPr>
          <w:rFonts w:ascii="Times New Roman" w:hAnsi="Times New Roman" w:cs="Times New Roman"/>
          <w:color w:val="000000"/>
          <w:sz w:val="28"/>
          <w:szCs w:val="28"/>
        </w:rPr>
        <w:t>Гарантия авансового плате</w:t>
      </w:r>
      <w:r w:rsidRPr="00C82FAE">
        <w:rPr>
          <w:rFonts w:ascii="Times New Roman" w:hAnsi="Times New Roman" w:cs="Times New Roman"/>
          <w:color w:val="000000"/>
          <w:sz w:val="28"/>
          <w:szCs w:val="28"/>
        </w:rPr>
        <w:t>жа (advance payment guarantee)</w:t>
      </w:r>
      <w:bookmarkEnd w:id="9"/>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Основной целью выдачи гарантии на возврат аванса является обеспечение целевого использования выплаченного аванса в соответствии с условиями контракта, заключенного между сторонами.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Авансовый платеж производится для обеспечения поставщика средствами на приобретение необходимых материалов, транспортировку монтажного оборудования на стройплощадку, найм рабочей силы и организацию необходимых мероприятий для исполнения контракта. Согласно условиям гарантии на возврат аванса, данный аванс должен быть возвращен, если продавец или подрядчик не выполняет взятых на себя обязательств. Таким образом, наличие гарантии на возврат аванса помогает обеспечить выполнение обязательств по контракту.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Срок действия гарантии на возврат аванса, как правило, совпадает с выполнением обязательств по контракту и составляет от 6 месяцев до 1 года. </w:t>
      </w:r>
      <w:r w:rsidRPr="00C82FAE">
        <w:rPr>
          <w:color w:val="000000"/>
          <w:sz w:val="28"/>
          <w:szCs w:val="28"/>
        </w:rPr>
        <w:br/>
        <w:t xml:space="preserve">Гарантия на предмет утраты документов.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Коносаменты (как отдельные, так и полный комплект) могут быть утеряны или задержаны почтой. В этом случае при передаче товара перевозчиком покупателю, перевозчик становится ответственным за возмещение убытков, поскольку он не располагает коносаментом. Однако, если банк выдаст в пользу перевозчика гарантию на 100 процентов стоимости товара, то последний может передать товар покупателю и в случае утраты документов, поскольку при возникновении претензий в связи с причиненным ущербом, сумма ущерба будет возмещена. </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10" w:name="_Toc123030771"/>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1.3.5. Таможенная гарантия</w:t>
      </w:r>
      <w:bookmarkEnd w:id="10"/>
    </w:p>
    <w:p w:rsidR="00E408E7" w:rsidRPr="00C82FAE" w:rsidRDefault="00E408E7" w:rsidP="00C82FAE">
      <w:pPr>
        <w:spacing w:line="360" w:lineRule="auto"/>
        <w:ind w:firstLine="709"/>
        <w:jc w:val="both"/>
        <w:rPr>
          <w:color w:val="000000"/>
          <w:sz w:val="28"/>
          <w:szCs w:val="28"/>
        </w:rPr>
      </w:pPr>
      <w:r w:rsidRPr="00C82FAE">
        <w:rPr>
          <w:color w:val="000000"/>
          <w:sz w:val="28"/>
          <w:szCs w:val="28"/>
        </w:rPr>
        <w:t xml:space="preserve">Таможенная гарантия </w:t>
      </w:r>
      <w:r w:rsidR="00697BFA" w:rsidRPr="00C82FAE">
        <w:rPr>
          <w:color w:val="000000"/>
          <w:sz w:val="28"/>
          <w:szCs w:val="28"/>
        </w:rPr>
        <w:t xml:space="preserve">выдается в пользу таможенных органов в обеспечение уплаты принципалом таможенных платежей и возможных процентов за использованную отсрочку (рассрочку) их уплаты, штрафов и стоимости товаров и транспортных средств в случае нарушения таможенных правил, пеней за просрочку уплаты. Гарантами по таможенным платежам вправе выступать только банки и страховые компании, аккредитованные приказом Государственного таможенного комитета РФ от 29.12.2001 г. №1269 «Об утверждении реестра банков и иных организаций, которые могут выступать в качестве гаранта перед таможенными органами». </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11" w:name="_Toc123030772"/>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 xml:space="preserve">1.3.6. </w:t>
      </w:r>
      <w:r w:rsidR="00697BFA" w:rsidRPr="00C82FAE">
        <w:rPr>
          <w:rFonts w:ascii="Times New Roman" w:hAnsi="Times New Roman" w:cs="Times New Roman"/>
          <w:color w:val="000000"/>
          <w:sz w:val="28"/>
          <w:szCs w:val="28"/>
        </w:rPr>
        <w:t>Пор</w:t>
      </w:r>
      <w:r w:rsidRPr="00C82FAE">
        <w:rPr>
          <w:rFonts w:ascii="Times New Roman" w:hAnsi="Times New Roman" w:cs="Times New Roman"/>
          <w:color w:val="000000"/>
          <w:sz w:val="28"/>
          <w:szCs w:val="28"/>
        </w:rPr>
        <w:t>учительство по векселю (аваль)</w:t>
      </w:r>
      <w:bookmarkEnd w:id="11"/>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В этом случае банк выступает как гарант по обязательствам трассанта, трассата или индоссанта и обязуется осуществить платеж по векселю. Обычным условием при этом является то, что вексель подлежит оплате банком-гарантом. Следовательно, принципал должен уполномочить банк в письменном виде дебетовать его счет на сумму векселя, а также комиссий и расходов. </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12" w:name="_Toc123030773"/>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 xml:space="preserve">1.3.7. </w:t>
      </w:r>
      <w:r w:rsidR="00697BFA" w:rsidRPr="00C82FAE">
        <w:rPr>
          <w:rFonts w:ascii="Times New Roman" w:hAnsi="Times New Roman" w:cs="Times New Roman"/>
          <w:color w:val="000000"/>
          <w:sz w:val="28"/>
          <w:szCs w:val="28"/>
        </w:rPr>
        <w:t>Гарантия обеспечения кредита (Security for a credit line).</w:t>
      </w:r>
      <w:bookmarkEnd w:id="12"/>
    </w:p>
    <w:p w:rsidR="00E408E7" w:rsidRPr="00C82FAE" w:rsidRDefault="00697BFA" w:rsidP="00C82FAE">
      <w:pPr>
        <w:spacing w:line="360" w:lineRule="auto"/>
        <w:ind w:firstLine="709"/>
        <w:jc w:val="both"/>
        <w:rPr>
          <w:color w:val="000000"/>
          <w:sz w:val="28"/>
          <w:szCs w:val="28"/>
        </w:rPr>
      </w:pPr>
      <w:r w:rsidRPr="00C82FAE">
        <w:rPr>
          <w:color w:val="000000"/>
          <w:sz w:val="28"/>
          <w:szCs w:val="28"/>
        </w:rPr>
        <w:t>Как правило, такая гарантия выдается при наличии обеспечения со стороны заемщика либо третьей стороны. Получение банковской гарантии на возврат кредита может служить одним из видов обе</w:t>
      </w:r>
      <w:r w:rsidR="00C82FAE">
        <w:rPr>
          <w:color w:val="000000"/>
          <w:sz w:val="28"/>
          <w:szCs w:val="28"/>
        </w:rPr>
        <w:t xml:space="preserve">спечения возвратности кредита. </w:t>
      </w:r>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bookmarkStart w:id="13" w:name="_Toc123030774"/>
      <w:r w:rsidRPr="00C82FAE">
        <w:rPr>
          <w:rFonts w:ascii="Times New Roman" w:hAnsi="Times New Roman" w:cs="Times New Roman"/>
          <w:color w:val="000000"/>
          <w:sz w:val="28"/>
          <w:szCs w:val="28"/>
        </w:rPr>
        <w:t xml:space="preserve">1.3.8. </w:t>
      </w:r>
      <w:r w:rsidR="00697BFA" w:rsidRPr="00C82FAE">
        <w:rPr>
          <w:rFonts w:ascii="Times New Roman" w:hAnsi="Times New Roman" w:cs="Times New Roman"/>
          <w:color w:val="000000"/>
          <w:sz w:val="28"/>
          <w:szCs w:val="28"/>
        </w:rPr>
        <w:t>Контрактные гарантии.</w:t>
      </w:r>
      <w:bookmarkEnd w:id="13"/>
      <w:r w:rsidR="00697BFA" w:rsidRPr="00C82FAE">
        <w:rPr>
          <w:rFonts w:ascii="Times New Roman" w:hAnsi="Times New Roman" w:cs="Times New Roman"/>
          <w:color w:val="000000"/>
          <w:sz w:val="28"/>
          <w:szCs w:val="28"/>
        </w:rPr>
        <w:t xml:space="preserve">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Такие гарантии обеспечивают осуществление платежей по различным видам контрактов, например, контрактов на использование кредитных карточек или выплаты конвенционального штрафа. </w:t>
      </w:r>
    </w:p>
    <w:p w:rsidR="00E408E7" w:rsidRPr="00C82FAE" w:rsidRDefault="00E408E7" w:rsidP="00C82FAE">
      <w:pPr>
        <w:spacing w:line="360" w:lineRule="auto"/>
        <w:ind w:firstLine="709"/>
        <w:jc w:val="both"/>
        <w:rPr>
          <w:color w:val="000000"/>
          <w:sz w:val="28"/>
          <w:szCs w:val="28"/>
        </w:rPr>
      </w:pPr>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bookmarkStart w:id="14" w:name="_Toc123030775"/>
      <w:r w:rsidRPr="00C82FAE">
        <w:rPr>
          <w:rFonts w:ascii="Times New Roman" w:hAnsi="Times New Roman" w:cs="Times New Roman"/>
          <w:color w:val="000000"/>
          <w:sz w:val="28"/>
          <w:szCs w:val="28"/>
        </w:rPr>
        <w:t xml:space="preserve">1.3.9. </w:t>
      </w:r>
      <w:r w:rsidR="00697BFA" w:rsidRPr="00C82FAE">
        <w:rPr>
          <w:rFonts w:ascii="Times New Roman" w:hAnsi="Times New Roman" w:cs="Times New Roman"/>
          <w:color w:val="000000"/>
          <w:sz w:val="28"/>
          <w:szCs w:val="28"/>
        </w:rPr>
        <w:t>Гарантия на оплату судебных издержек.</w:t>
      </w:r>
      <w:bookmarkEnd w:id="14"/>
      <w:r w:rsidR="00697BFA" w:rsidRPr="00C82FAE">
        <w:rPr>
          <w:rFonts w:ascii="Times New Roman" w:hAnsi="Times New Roman" w:cs="Times New Roman"/>
          <w:color w:val="000000"/>
          <w:sz w:val="28"/>
          <w:szCs w:val="28"/>
        </w:rPr>
        <w:t xml:space="preserve">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Данные гарантии обеспечивают оплату издержек процесса и сторон в ходе судебных производств в пользу судебных инстанций или третьих сторон. </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15" w:name="_Toc123030776"/>
    </w:p>
    <w:p w:rsidR="00E408E7" w:rsidRPr="00C82FAE" w:rsidRDefault="00E408E7"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 xml:space="preserve">1.3.10. </w:t>
      </w:r>
      <w:r w:rsidR="00697BFA" w:rsidRPr="00C82FAE">
        <w:rPr>
          <w:rFonts w:ascii="Times New Roman" w:hAnsi="Times New Roman" w:cs="Times New Roman"/>
          <w:color w:val="000000"/>
          <w:sz w:val="28"/>
          <w:szCs w:val="28"/>
        </w:rPr>
        <w:t>Гарантия наложения ареста на имущес</w:t>
      </w:r>
      <w:r w:rsidRPr="00C82FAE">
        <w:rPr>
          <w:rFonts w:ascii="Times New Roman" w:hAnsi="Times New Roman" w:cs="Times New Roman"/>
          <w:color w:val="000000"/>
          <w:sz w:val="28"/>
          <w:szCs w:val="28"/>
        </w:rPr>
        <w:t>тво</w:t>
      </w:r>
      <w:bookmarkEnd w:id="15"/>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Если на имущество принципала накладывается арест, то, после выдачи такой гарантии ему вновь предоставляется право распоряжения имущественными ценностями. </w:t>
      </w:r>
    </w:p>
    <w:p w:rsidR="00E408E7" w:rsidRPr="00C82FAE" w:rsidRDefault="00E408E7" w:rsidP="00C82FAE">
      <w:pPr>
        <w:spacing w:line="360" w:lineRule="auto"/>
        <w:ind w:firstLine="709"/>
        <w:jc w:val="both"/>
        <w:rPr>
          <w:color w:val="000000"/>
          <w:sz w:val="28"/>
          <w:szCs w:val="28"/>
        </w:rPr>
      </w:pPr>
    </w:p>
    <w:p w:rsidR="00E408E7" w:rsidRPr="00C82FAE" w:rsidRDefault="00E408E7" w:rsidP="00C82FAE">
      <w:pPr>
        <w:pStyle w:val="2"/>
        <w:spacing w:before="0" w:beforeAutospacing="0" w:after="0" w:afterAutospacing="0" w:line="360" w:lineRule="auto"/>
        <w:ind w:firstLine="709"/>
        <w:jc w:val="center"/>
        <w:rPr>
          <w:i/>
          <w:iCs/>
          <w:color w:val="000000"/>
          <w:sz w:val="28"/>
          <w:szCs w:val="28"/>
        </w:rPr>
      </w:pPr>
      <w:bookmarkStart w:id="16" w:name="_Toc123030777"/>
      <w:r w:rsidRPr="00C82FAE">
        <w:rPr>
          <w:i/>
          <w:iCs/>
          <w:color w:val="000000"/>
          <w:sz w:val="28"/>
          <w:szCs w:val="28"/>
        </w:rPr>
        <w:t>1.4. Процедура открытия</w:t>
      </w:r>
      <w:bookmarkEnd w:id="16"/>
    </w:p>
    <w:p w:rsidR="00C82FAE" w:rsidRDefault="00C82FAE" w:rsidP="00C82FAE">
      <w:pPr>
        <w:spacing w:line="360" w:lineRule="auto"/>
        <w:ind w:firstLine="709"/>
        <w:jc w:val="both"/>
        <w:rPr>
          <w:color w:val="000000"/>
          <w:sz w:val="28"/>
          <w:szCs w:val="28"/>
        </w:rPr>
      </w:pP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Процедура открытия(выдачи) банковской гарантии аналогична предоставлению кредита. Принципал должен предоставить ликвидное обеспечение своих обязательств по гарантии. Сроки действия гарантий зависят от сроков исполнения обязательств по договору (контракту), на котором она основана.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Банки обычно принимают решение о возможности предоставления гарантии в течение 3–10 рабочих дней. При положительном решении заключается договор, в котором банк обязуется выдать гарантию от своего имени, а принципал — уплатить ему обусловленную сумму в качестве вознаграждения. В договоре должна быть указана характеристика гарантии — отзывность</w:t>
      </w:r>
      <w:r w:rsidR="00E408E7" w:rsidRPr="00C82FAE">
        <w:rPr>
          <w:color w:val="000000"/>
          <w:sz w:val="28"/>
          <w:szCs w:val="28"/>
        </w:rPr>
        <w:t xml:space="preserve"> </w:t>
      </w:r>
      <w:r w:rsidRPr="00C82FAE">
        <w:rPr>
          <w:color w:val="000000"/>
          <w:sz w:val="28"/>
          <w:szCs w:val="28"/>
        </w:rPr>
        <w:t>/</w:t>
      </w:r>
      <w:r w:rsidR="00E408E7" w:rsidRPr="00C82FAE">
        <w:rPr>
          <w:color w:val="000000"/>
          <w:sz w:val="28"/>
          <w:szCs w:val="28"/>
        </w:rPr>
        <w:t xml:space="preserve"> </w:t>
      </w:r>
      <w:r w:rsidRPr="00C82FAE">
        <w:rPr>
          <w:color w:val="000000"/>
          <w:sz w:val="28"/>
          <w:szCs w:val="28"/>
        </w:rPr>
        <w:t xml:space="preserve">безотзывность. Теоретически в гарантии может быть предусмотрена возможность ее отзыва, зависящая от наступления определенных обстоятельств. Однако в этом случае обеспечительное значение гарантии резко снижается. В отличие от процедуры кредитования при предоставлении гарантии ссудный счет на имя клиента не открывается. </w:t>
      </w:r>
      <w:r w:rsidRPr="00C82FAE">
        <w:rPr>
          <w:color w:val="000000"/>
          <w:sz w:val="28"/>
          <w:szCs w:val="28"/>
        </w:rPr>
        <w:br/>
      </w:r>
    </w:p>
    <w:p w:rsidR="00E408E7" w:rsidRPr="00C82FAE" w:rsidRDefault="00E408E7" w:rsidP="00C82FAE">
      <w:pPr>
        <w:pStyle w:val="2"/>
        <w:spacing w:before="0" w:beforeAutospacing="0" w:after="0" w:afterAutospacing="0" w:line="360" w:lineRule="auto"/>
        <w:ind w:firstLine="709"/>
        <w:jc w:val="center"/>
        <w:rPr>
          <w:i/>
          <w:iCs/>
          <w:color w:val="000000"/>
          <w:sz w:val="28"/>
          <w:szCs w:val="28"/>
        </w:rPr>
      </w:pPr>
      <w:bookmarkStart w:id="17" w:name="_Toc123030778"/>
      <w:r w:rsidRPr="00C82FAE">
        <w:rPr>
          <w:i/>
          <w:iCs/>
          <w:color w:val="000000"/>
          <w:sz w:val="28"/>
          <w:szCs w:val="28"/>
        </w:rPr>
        <w:t>1.5. Условия предоставления банковской гарантии</w:t>
      </w:r>
      <w:bookmarkEnd w:id="17"/>
    </w:p>
    <w:p w:rsidR="00C82FAE" w:rsidRDefault="00C82FAE" w:rsidP="00C82FAE">
      <w:pPr>
        <w:spacing w:line="360" w:lineRule="auto"/>
        <w:ind w:firstLine="709"/>
        <w:jc w:val="both"/>
        <w:rPr>
          <w:color w:val="000000"/>
          <w:sz w:val="28"/>
          <w:szCs w:val="28"/>
        </w:rPr>
      </w:pP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Для получения банковской гарантии клиенту необходимо: </w:t>
      </w:r>
    </w:p>
    <w:p w:rsidR="00E408E7" w:rsidRPr="00C82FAE" w:rsidRDefault="00697BFA" w:rsidP="00C82FAE">
      <w:pPr>
        <w:numPr>
          <w:ilvl w:val="0"/>
          <w:numId w:val="3"/>
        </w:numPr>
        <w:spacing w:line="360" w:lineRule="auto"/>
        <w:ind w:left="0" w:firstLine="709"/>
        <w:jc w:val="both"/>
        <w:rPr>
          <w:color w:val="000000"/>
          <w:sz w:val="28"/>
          <w:szCs w:val="28"/>
        </w:rPr>
      </w:pPr>
      <w:r w:rsidRPr="00C82FAE">
        <w:rPr>
          <w:color w:val="000000"/>
          <w:sz w:val="28"/>
          <w:szCs w:val="28"/>
        </w:rPr>
        <w:t xml:space="preserve">подать заявление с описанием основных условий требуемой гарантии; </w:t>
      </w:r>
    </w:p>
    <w:p w:rsidR="00E408E7" w:rsidRPr="00C82FAE" w:rsidRDefault="00697BFA" w:rsidP="00C82FAE">
      <w:pPr>
        <w:numPr>
          <w:ilvl w:val="0"/>
          <w:numId w:val="3"/>
        </w:numPr>
        <w:spacing w:line="360" w:lineRule="auto"/>
        <w:ind w:left="0" w:firstLine="709"/>
        <w:jc w:val="both"/>
        <w:rPr>
          <w:color w:val="000000"/>
          <w:sz w:val="28"/>
          <w:szCs w:val="28"/>
        </w:rPr>
      </w:pPr>
      <w:r w:rsidRPr="00C82FAE">
        <w:rPr>
          <w:color w:val="000000"/>
          <w:sz w:val="28"/>
          <w:szCs w:val="28"/>
        </w:rPr>
        <w:t xml:space="preserve">предоставить копии договора, содержащего обеспечиваемое гарантией основное обязательство; </w:t>
      </w:r>
    </w:p>
    <w:p w:rsidR="00E408E7" w:rsidRPr="00C82FAE" w:rsidRDefault="00697BFA" w:rsidP="00C82FAE">
      <w:pPr>
        <w:numPr>
          <w:ilvl w:val="0"/>
          <w:numId w:val="3"/>
        </w:numPr>
        <w:spacing w:line="360" w:lineRule="auto"/>
        <w:ind w:left="0" w:firstLine="709"/>
        <w:jc w:val="both"/>
        <w:rPr>
          <w:color w:val="000000"/>
          <w:sz w:val="28"/>
          <w:szCs w:val="28"/>
        </w:rPr>
      </w:pPr>
      <w:r w:rsidRPr="00C82FAE">
        <w:rPr>
          <w:color w:val="000000"/>
          <w:sz w:val="28"/>
          <w:szCs w:val="28"/>
        </w:rPr>
        <w:t xml:space="preserve">предоставить отчетность компании с приложением расшифровок отдельных балансовых счетов; </w:t>
      </w:r>
    </w:p>
    <w:p w:rsidR="00E408E7" w:rsidRPr="00C82FAE" w:rsidRDefault="00697BFA" w:rsidP="00C82FAE">
      <w:pPr>
        <w:numPr>
          <w:ilvl w:val="0"/>
          <w:numId w:val="3"/>
        </w:numPr>
        <w:spacing w:line="360" w:lineRule="auto"/>
        <w:ind w:left="0" w:firstLine="709"/>
        <w:jc w:val="both"/>
        <w:rPr>
          <w:color w:val="000000"/>
          <w:sz w:val="28"/>
          <w:szCs w:val="28"/>
        </w:rPr>
      </w:pPr>
      <w:r w:rsidRPr="00C82FAE">
        <w:rPr>
          <w:color w:val="000000"/>
          <w:sz w:val="28"/>
          <w:szCs w:val="28"/>
        </w:rPr>
        <w:t xml:space="preserve">снабдить банк прочими документами, касающимися предоставляемого банку обеспечения.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Таким образом, при обращении в банк за гарантией </w:t>
      </w:r>
      <w:r w:rsidR="00E408E7" w:rsidRPr="00C82FAE">
        <w:rPr>
          <w:color w:val="000000"/>
          <w:sz w:val="28"/>
          <w:szCs w:val="28"/>
        </w:rPr>
        <w:t>клиент,</w:t>
      </w:r>
      <w:r w:rsidRPr="00C82FAE">
        <w:rPr>
          <w:color w:val="000000"/>
          <w:sz w:val="28"/>
          <w:szCs w:val="28"/>
        </w:rPr>
        <w:t xml:space="preserve"> прежде </w:t>
      </w:r>
      <w:r w:rsidR="00E408E7" w:rsidRPr="00C82FAE">
        <w:rPr>
          <w:color w:val="000000"/>
          <w:sz w:val="28"/>
          <w:szCs w:val="28"/>
        </w:rPr>
        <w:t>всего,</w:t>
      </w:r>
      <w:r w:rsidRPr="00C82FAE">
        <w:rPr>
          <w:color w:val="000000"/>
          <w:sz w:val="28"/>
          <w:szCs w:val="28"/>
        </w:rPr>
        <w:t xml:space="preserve"> должен заполнить заявление, в котором следует указать: </w:t>
      </w:r>
    </w:p>
    <w:p w:rsidR="00E408E7" w:rsidRPr="00C82FAE" w:rsidRDefault="00697BFA" w:rsidP="00C82FAE">
      <w:pPr>
        <w:numPr>
          <w:ilvl w:val="0"/>
          <w:numId w:val="4"/>
        </w:numPr>
        <w:spacing w:line="360" w:lineRule="auto"/>
        <w:ind w:left="0" w:firstLine="709"/>
        <w:jc w:val="both"/>
        <w:rPr>
          <w:color w:val="000000"/>
          <w:sz w:val="28"/>
          <w:szCs w:val="28"/>
        </w:rPr>
      </w:pPr>
      <w:r w:rsidRPr="00C82FAE">
        <w:rPr>
          <w:color w:val="000000"/>
          <w:sz w:val="28"/>
          <w:szCs w:val="28"/>
        </w:rPr>
        <w:t xml:space="preserve">в какой срок должна быть предоставлена банковская гарантия; </w:t>
      </w:r>
    </w:p>
    <w:p w:rsidR="00E408E7" w:rsidRPr="00C82FAE" w:rsidRDefault="00697BFA" w:rsidP="00C82FAE">
      <w:pPr>
        <w:numPr>
          <w:ilvl w:val="0"/>
          <w:numId w:val="4"/>
        </w:numPr>
        <w:spacing w:line="360" w:lineRule="auto"/>
        <w:ind w:left="0" w:firstLine="709"/>
        <w:jc w:val="both"/>
        <w:rPr>
          <w:color w:val="000000"/>
          <w:sz w:val="28"/>
          <w:szCs w:val="28"/>
        </w:rPr>
      </w:pPr>
      <w:r w:rsidRPr="00C82FAE">
        <w:rPr>
          <w:color w:val="000000"/>
          <w:sz w:val="28"/>
          <w:szCs w:val="28"/>
        </w:rPr>
        <w:t xml:space="preserve">в </w:t>
      </w:r>
      <w:r w:rsidR="00E408E7" w:rsidRPr="00C82FAE">
        <w:rPr>
          <w:color w:val="000000"/>
          <w:sz w:val="28"/>
          <w:szCs w:val="28"/>
        </w:rPr>
        <w:t>обеспечение,</w:t>
      </w:r>
      <w:r w:rsidRPr="00C82FAE">
        <w:rPr>
          <w:color w:val="000000"/>
          <w:sz w:val="28"/>
          <w:szCs w:val="28"/>
        </w:rPr>
        <w:t xml:space="preserve"> какого основного обязательства клиент просит выдать банковскую гарантию и наименование бенефициара; </w:t>
      </w:r>
    </w:p>
    <w:p w:rsidR="00E408E7" w:rsidRPr="00C82FAE" w:rsidRDefault="00697BFA" w:rsidP="00C82FAE">
      <w:pPr>
        <w:numPr>
          <w:ilvl w:val="0"/>
          <w:numId w:val="4"/>
        </w:numPr>
        <w:spacing w:line="360" w:lineRule="auto"/>
        <w:ind w:left="0" w:firstLine="709"/>
        <w:jc w:val="both"/>
        <w:rPr>
          <w:color w:val="000000"/>
          <w:sz w:val="28"/>
          <w:szCs w:val="28"/>
        </w:rPr>
      </w:pPr>
      <w:r w:rsidRPr="00C82FAE">
        <w:rPr>
          <w:color w:val="000000"/>
          <w:sz w:val="28"/>
          <w:szCs w:val="28"/>
        </w:rPr>
        <w:t xml:space="preserve">предполагаемый срок действия гарантии; </w:t>
      </w:r>
    </w:p>
    <w:p w:rsidR="00E408E7" w:rsidRPr="00C82FAE" w:rsidRDefault="00697BFA" w:rsidP="00C82FAE">
      <w:pPr>
        <w:numPr>
          <w:ilvl w:val="0"/>
          <w:numId w:val="4"/>
        </w:numPr>
        <w:spacing w:line="360" w:lineRule="auto"/>
        <w:ind w:left="0" w:firstLine="709"/>
        <w:jc w:val="both"/>
        <w:rPr>
          <w:color w:val="000000"/>
          <w:sz w:val="28"/>
          <w:szCs w:val="28"/>
        </w:rPr>
      </w:pPr>
      <w:r w:rsidRPr="00C82FAE">
        <w:rPr>
          <w:color w:val="000000"/>
          <w:sz w:val="28"/>
          <w:szCs w:val="28"/>
        </w:rPr>
        <w:t xml:space="preserve">источники, из которых компания может удовлетворить требование гаранта о возмещении в порядке регресса сумм, уплаченных бенефициару по банковской гарантии.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В обеспечение по выдаваемым кредитам и оказываемым услугам кредитного характера Банк принимает ликвидное имущество, принадлежащее заемщику (либо третьим лицам) на праве собственности, в том числе: </w:t>
      </w:r>
    </w:p>
    <w:p w:rsidR="00E408E7" w:rsidRPr="00C82FAE" w:rsidRDefault="00E408E7" w:rsidP="00C82FAE">
      <w:pPr>
        <w:numPr>
          <w:ilvl w:val="0"/>
          <w:numId w:val="5"/>
        </w:numPr>
        <w:spacing w:line="360" w:lineRule="auto"/>
        <w:ind w:left="0" w:firstLine="709"/>
        <w:jc w:val="both"/>
        <w:rPr>
          <w:color w:val="000000"/>
          <w:sz w:val="28"/>
          <w:szCs w:val="28"/>
        </w:rPr>
      </w:pPr>
      <w:r w:rsidRPr="00C82FAE">
        <w:rPr>
          <w:color w:val="000000"/>
          <w:sz w:val="28"/>
          <w:szCs w:val="28"/>
        </w:rPr>
        <w:t>н</w:t>
      </w:r>
      <w:r w:rsidR="00697BFA" w:rsidRPr="00C82FAE">
        <w:rPr>
          <w:color w:val="000000"/>
          <w:sz w:val="28"/>
          <w:szCs w:val="28"/>
        </w:rPr>
        <w:t xml:space="preserve">едвижимость и оборудование;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сырье, полуфабрикаты, готовая продукция;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права требования по контрактам и договорам;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векселя надежных эмитентов, в том числе собственные векселя Банка;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корпоративные и государственные ценные бумаги;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депозиты, размещенные в Банке; </w:t>
      </w:r>
    </w:p>
    <w:p w:rsidR="00E408E7" w:rsidRPr="00C82FAE" w:rsidRDefault="00697BFA" w:rsidP="00C82FAE">
      <w:pPr>
        <w:numPr>
          <w:ilvl w:val="0"/>
          <w:numId w:val="5"/>
        </w:numPr>
        <w:spacing w:line="360" w:lineRule="auto"/>
        <w:ind w:left="0" w:firstLine="709"/>
        <w:jc w:val="both"/>
        <w:rPr>
          <w:color w:val="000000"/>
          <w:sz w:val="28"/>
          <w:szCs w:val="28"/>
        </w:rPr>
      </w:pPr>
      <w:r w:rsidRPr="00C82FAE">
        <w:rPr>
          <w:color w:val="000000"/>
          <w:sz w:val="28"/>
          <w:szCs w:val="28"/>
        </w:rPr>
        <w:t xml:space="preserve">высоколиквидное имущество (в том числе - денежные средства), помещаемое в заклад в хранилище Банка.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В качестве дополнительных факторов, улучшающих условия получения кредитов, Банк принимает в рассмотрение: </w:t>
      </w:r>
    </w:p>
    <w:p w:rsidR="00E408E7" w:rsidRPr="00C82FAE" w:rsidRDefault="00697BFA" w:rsidP="00C82FAE">
      <w:pPr>
        <w:numPr>
          <w:ilvl w:val="0"/>
          <w:numId w:val="6"/>
        </w:numPr>
        <w:spacing w:line="360" w:lineRule="auto"/>
        <w:ind w:left="0" w:firstLine="709"/>
        <w:jc w:val="both"/>
        <w:rPr>
          <w:color w:val="000000"/>
          <w:sz w:val="28"/>
          <w:szCs w:val="28"/>
        </w:rPr>
      </w:pPr>
      <w:r w:rsidRPr="00C82FAE">
        <w:rPr>
          <w:color w:val="000000"/>
          <w:sz w:val="28"/>
          <w:szCs w:val="28"/>
        </w:rPr>
        <w:t xml:space="preserve">стабильные обороты по расчетному счету; </w:t>
      </w:r>
    </w:p>
    <w:p w:rsidR="00E408E7" w:rsidRPr="00C82FAE" w:rsidRDefault="00697BFA" w:rsidP="00C82FAE">
      <w:pPr>
        <w:numPr>
          <w:ilvl w:val="0"/>
          <w:numId w:val="6"/>
        </w:numPr>
        <w:spacing w:line="360" w:lineRule="auto"/>
        <w:ind w:left="0" w:firstLine="709"/>
        <w:jc w:val="both"/>
        <w:rPr>
          <w:color w:val="000000"/>
          <w:sz w:val="28"/>
          <w:szCs w:val="28"/>
        </w:rPr>
      </w:pPr>
      <w:r w:rsidRPr="00C82FAE">
        <w:rPr>
          <w:color w:val="000000"/>
          <w:sz w:val="28"/>
          <w:szCs w:val="28"/>
        </w:rPr>
        <w:t xml:space="preserve">стабильные объемы инкассации; </w:t>
      </w:r>
    </w:p>
    <w:p w:rsidR="00E408E7" w:rsidRPr="00C82FAE" w:rsidRDefault="00697BFA" w:rsidP="00C82FAE">
      <w:pPr>
        <w:numPr>
          <w:ilvl w:val="0"/>
          <w:numId w:val="6"/>
        </w:numPr>
        <w:spacing w:line="360" w:lineRule="auto"/>
        <w:ind w:left="0" w:firstLine="709"/>
        <w:jc w:val="both"/>
        <w:rPr>
          <w:color w:val="000000"/>
          <w:sz w:val="28"/>
          <w:szCs w:val="28"/>
        </w:rPr>
      </w:pPr>
      <w:r w:rsidRPr="00C82FAE">
        <w:rPr>
          <w:color w:val="000000"/>
          <w:sz w:val="28"/>
          <w:szCs w:val="28"/>
        </w:rPr>
        <w:t xml:space="preserve">гарантии сторонних банков, в том числе авали векселей; </w:t>
      </w:r>
    </w:p>
    <w:p w:rsidR="00E408E7" w:rsidRPr="00C82FAE" w:rsidRDefault="00697BFA" w:rsidP="00C82FAE">
      <w:pPr>
        <w:numPr>
          <w:ilvl w:val="0"/>
          <w:numId w:val="6"/>
        </w:numPr>
        <w:spacing w:line="360" w:lineRule="auto"/>
        <w:ind w:left="0" w:firstLine="709"/>
        <w:jc w:val="both"/>
        <w:rPr>
          <w:color w:val="000000"/>
          <w:sz w:val="28"/>
          <w:szCs w:val="28"/>
        </w:rPr>
      </w:pPr>
      <w:r w:rsidRPr="00C82FAE">
        <w:rPr>
          <w:color w:val="000000"/>
          <w:sz w:val="28"/>
          <w:szCs w:val="28"/>
        </w:rPr>
        <w:t xml:space="preserve">поручительства юридических и/или физических лиц.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Для рассмотрения вопроса о предоставлении услуги кредитного характера потенциальный заемщик предоставляет Банку следующий пакет документов: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1. Учетная карточка заемщика (бланк Банка)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2. Ходатайство на выдачу кредита, содержащее: </w:t>
      </w:r>
    </w:p>
    <w:p w:rsidR="00E408E7" w:rsidRPr="00C82FAE" w:rsidRDefault="00E408E7" w:rsidP="00C82FAE">
      <w:pPr>
        <w:numPr>
          <w:ilvl w:val="0"/>
          <w:numId w:val="7"/>
        </w:numPr>
        <w:spacing w:line="360" w:lineRule="auto"/>
        <w:ind w:left="0" w:firstLine="709"/>
        <w:jc w:val="both"/>
        <w:rPr>
          <w:color w:val="000000"/>
          <w:sz w:val="28"/>
          <w:szCs w:val="28"/>
        </w:rPr>
      </w:pPr>
      <w:r w:rsidRPr="00C82FAE">
        <w:rPr>
          <w:color w:val="000000"/>
          <w:sz w:val="28"/>
          <w:szCs w:val="28"/>
        </w:rPr>
        <w:t>объем и сроки кредитования;</w:t>
      </w:r>
    </w:p>
    <w:p w:rsidR="00E408E7" w:rsidRPr="00C82FAE" w:rsidRDefault="00697BFA" w:rsidP="00C82FAE">
      <w:pPr>
        <w:numPr>
          <w:ilvl w:val="0"/>
          <w:numId w:val="7"/>
        </w:numPr>
        <w:spacing w:line="360" w:lineRule="auto"/>
        <w:ind w:left="0" w:firstLine="709"/>
        <w:jc w:val="both"/>
        <w:rPr>
          <w:color w:val="000000"/>
          <w:sz w:val="28"/>
          <w:szCs w:val="28"/>
        </w:rPr>
      </w:pPr>
      <w:r w:rsidRPr="00C82FAE">
        <w:rPr>
          <w:color w:val="000000"/>
          <w:sz w:val="28"/>
          <w:szCs w:val="28"/>
        </w:rPr>
        <w:t>направлен</w:t>
      </w:r>
      <w:r w:rsidR="00E408E7" w:rsidRPr="00C82FAE">
        <w:rPr>
          <w:color w:val="000000"/>
          <w:sz w:val="28"/>
          <w:szCs w:val="28"/>
        </w:rPr>
        <w:t>ие (цель) использования средств;</w:t>
      </w:r>
    </w:p>
    <w:p w:rsidR="00E408E7" w:rsidRPr="00C82FAE" w:rsidRDefault="00697BFA" w:rsidP="00C82FAE">
      <w:pPr>
        <w:numPr>
          <w:ilvl w:val="0"/>
          <w:numId w:val="7"/>
        </w:numPr>
        <w:spacing w:line="360" w:lineRule="auto"/>
        <w:ind w:left="0" w:firstLine="709"/>
        <w:jc w:val="both"/>
        <w:rPr>
          <w:color w:val="000000"/>
          <w:sz w:val="28"/>
          <w:szCs w:val="28"/>
        </w:rPr>
      </w:pPr>
      <w:r w:rsidRPr="00C82FAE">
        <w:rPr>
          <w:color w:val="000000"/>
          <w:sz w:val="28"/>
          <w:szCs w:val="28"/>
        </w:rPr>
        <w:t xml:space="preserve">предложения по форме кредитования (разовая ссуда, кредитная линия и т.д.) </w:t>
      </w:r>
    </w:p>
    <w:p w:rsidR="00E408E7" w:rsidRPr="00C82FAE" w:rsidRDefault="00697BFA" w:rsidP="00C82FAE">
      <w:pPr>
        <w:numPr>
          <w:ilvl w:val="0"/>
          <w:numId w:val="7"/>
        </w:numPr>
        <w:spacing w:line="360" w:lineRule="auto"/>
        <w:ind w:left="0" w:firstLine="709"/>
        <w:jc w:val="both"/>
        <w:rPr>
          <w:color w:val="000000"/>
          <w:sz w:val="28"/>
          <w:szCs w:val="28"/>
        </w:rPr>
      </w:pPr>
      <w:r w:rsidRPr="00C82FAE">
        <w:rPr>
          <w:color w:val="000000"/>
          <w:sz w:val="28"/>
          <w:szCs w:val="28"/>
        </w:rPr>
        <w:t xml:space="preserve">перечень прилагаемых документов </w:t>
      </w:r>
    </w:p>
    <w:p w:rsidR="00E408E7" w:rsidRPr="00C82FAE" w:rsidRDefault="00697BFA" w:rsidP="00C82FAE">
      <w:pPr>
        <w:spacing w:line="360" w:lineRule="auto"/>
        <w:ind w:firstLine="709"/>
        <w:jc w:val="both"/>
        <w:rPr>
          <w:color w:val="000000"/>
          <w:sz w:val="28"/>
          <w:szCs w:val="28"/>
        </w:rPr>
      </w:pPr>
      <w:r w:rsidRPr="00C82FAE">
        <w:rPr>
          <w:color w:val="000000"/>
          <w:sz w:val="28"/>
          <w:szCs w:val="28"/>
        </w:rPr>
        <w:t xml:space="preserve">3. Юридические документы: </w:t>
      </w:r>
    </w:p>
    <w:p w:rsidR="00E408E7" w:rsidRPr="00C82FAE" w:rsidRDefault="00E408E7" w:rsidP="00C82FAE">
      <w:pPr>
        <w:numPr>
          <w:ilvl w:val="0"/>
          <w:numId w:val="8"/>
        </w:numPr>
        <w:spacing w:line="360" w:lineRule="auto"/>
        <w:ind w:left="0" w:firstLine="709"/>
        <w:jc w:val="both"/>
        <w:rPr>
          <w:color w:val="000000"/>
          <w:sz w:val="28"/>
          <w:szCs w:val="28"/>
        </w:rPr>
      </w:pPr>
      <w:r w:rsidRPr="00C82FAE">
        <w:rPr>
          <w:color w:val="000000"/>
          <w:sz w:val="28"/>
          <w:szCs w:val="28"/>
        </w:rPr>
        <w:t>копия учредительного договора;</w:t>
      </w:r>
    </w:p>
    <w:p w:rsidR="00E408E7" w:rsidRPr="00C82FAE" w:rsidRDefault="00E408E7" w:rsidP="00C82FAE">
      <w:pPr>
        <w:numPr>
          <w:ilvl w:val="0"/>
          <w:numId w:val="8"/>
        </w:numPr>
        <w:spacing w:line="360" w:lineRule="auto"/>
        <w:ind w:left="0" w:firstLine="709"/>
        <w:jc w:val="both"/>
        <w:rPr>
          <w:color w:val="000000"/>
          <w:sz w:val="28"/>
          <w:szCs w:val="28"/>
        </w:rPr>
      </w:pPr>
      <w:r w:rsidRPr="00C82FAE">
        <w:rPr>
          <w:color w:val="000000"/>
          <w:sz w:val="28"/>
          <w:szCs w:val="28"/>
        </w:rPr>
        <w:t>копия устава;</w:t>
      </w:r>
    </w:p>
    <w:p w:rsidR="00E408E7" w:rsidRPr="00C82FAE" w:rsidRDefault="00697BFA" w:rsidP="00C82FAE">
      <w:pPr>
        <w:numPr>
          <w:ilvl w:val="0"/>
          <w:numId w:val="8"/>
        </w:numPr>
        <w:spacing w:line="360" w:lineRule="auto"/>
        <w:ind w:left="0" w:firstLine="709"/>
        <w:jc w:val="both"/>
        <w:rPr>
          <w:color w:val="000000"/>
          <w:sz w:val="28"/>
          <w:szCs w:val="28"/>
        </w:rPr>
      </w:pPr>
      <w:r w:rsidRPr="00C82FAE">
        <w:rPr>
          <w:color w:val="000000"/>
          <w:sz w:val="28"/>
          <w:szCs w:val="28"/>
        </w:rPr>
        <w:t>копия свидетельств</w:t>
      </w:r>
      <w:r w:rsidR="00E408E7" w:rsidRPr="00C82FAE">
        <w:rPr>
          <w:color w:val="000000"/>
          <w:sz w:val="28"/>
          <w:szCs w:val="28"/>
        </w:rPr>
        <w:t>а о государственной регистрации;</w:t>
      </w:r>
    </w:p>
    <w:p w:rsidR="00E408E7" w:rsidRPr="00C82FAE" w:rsidRDefault="00697BFA" w:rsidP="00C82FAE">
      <w:pPr>
        <w:numPr>
          <w:ilvl w:val="0"/>
          <w:numId w:val="8"/>
        </w:numPr>
        <w:spacing w:line="360" w:lineRule="auto"/>
        <w:ind w:left="0" w:firstLine="709"/>
        <w:jc w:val="both"/>
        <w:rPr>
          <w:color w:val="000000"/>
          <w:sz w:val="28"/>
          <w:szCs w:val="28"/>
        </w:rPr>
      </w:pPr>
      <w:r w:rsidRPr="00C82FAE">
        <w:rPr>
          <w:color w:val="000000"/>
          <w:sz w:val="28"/>
          <w:szCs w:val="28"/>
        </w:rPr>
        <w:t>карточка с образц</w:t>
      </w:r>
      <w:r w:rsidR="00E408E7" w:rsidRPr="00C82FAE">
        <w:rPr>
          <w:color w:val="000000"/>
          <w:sz w:val="28"/>
          <w:szCs w:val="28"/>
        </w:rPr>
        <w:t>ами подписей (первый экземпляр);</w:t>
      </w:r>
    </w:p>
    <w:p w:rsidR="00E408E7" w:rsidRPr="00C82FAE" w:rsidRDefault="00697BFA" w:rsidP="00C82FAE">
      <w:pPr>
        <w:numPr>
          <w:ilvl w:val="0"/>
          <w:numId w:val="8"/>
        </w:numPr>
        <w:spacing w:line="360" w:lineRule="auto"/>
        <w:ind w:left="0" w:firstLine="709"/>
        <w:jc w:val="both"/>
        <w:rPr>
          <w:color w:val="000000"/>
          <w:sz w:val="28"/>
          <w:szCs w:val="28"/>
        </w:rPr>
      </w:pPr>
      <w:r w:rsidRPr="00C82FAE">
        <w:rPr>
          <w:color w:val="000000"/>
          <w:sz w:val="28"/>
          <w:szCs w:val="28"/>
        </w:rPr>
        <w:t>документы, подтверждающие полномочия должностных лиц организации-заемщика (выписка из протокола собрания акционеров (пайщиков) об избрании руководителя; копия приказа руководителя организации о полномочиях по заключению кредитных договоров, либо доверенность на лиц, имеющих право первой подписи на проведение этих операций; копия приказа о назначении главного бухгалтера)</w:t>
      </w:r>
      <w:r w:rsidR="00E408E7" w:rsidRPr="00C82FAE">
        <w:rPr>
          <w:color w:val="000000"/>
          <w:sz w:val="28"/>
          <w:szCs w:val="28"/>
        </w:rPr>
        <w:t>;</w:t>
      </w:r>
    </w:p>
    <w:p w:rsidR="00AC16E3" w:rsidRPr="00C82FAE" w:rsidRDefault="00697BFA" w:rsidP="00C82FAE">
      <w:pPr>
        <w:numPr>
          <w:ilvl w:val="0"/>
          <w:numId w:val="8"/>
        </w:numPr>
        <w:spacing w:line="360" w:lineRule="auto"/>
        <w:ind w:left="0" w:firstLine="709"/>
        <w:jc w:val="both"/>
        <w:rPr>
          <w:color w:val="000000"/>
          <w:sz w:val="28"/>
          <w:szCs w:val="28"/>
        </w:rPr>
      </w:pPr>
      <w:r w:rsidRPr="00C82FAE">
        <w:rPr>
          <w:color w:val="000000"/>
          <w:sz w:val="28"/>
          <w:szCs w:val="28"/>
        </w:rPr>
        <w:t>копии паспортных данных рук</w:t>
      </w:r>
      <w:r w:rsidR="00AC16E3" w:rsidRPr="00C82FAE">
        <w:rPr>
          <w:color w:val="000000"/>
          <w:sz w:val="28"/>
          <w:szCs w:val="28"/>
        </w:rPr>
        <w:t>оводителя и главного бухгалтера.</w:t>
      </w:r>
    </w:p>
    <w:p w:rsidR="00AC16E3" w:rsidRPr="00C82FAE" w:rsidRDefault="00AC16E3" w:rsidP="00C82FAE">
      <w:pPr>
        <w:spacing w:line="360" w:lineRule="auto"/>
        <w:ind w:firstLine="709"/>
        <w:jc w:val="both"/>
        <w:rPr>
          <w:color w:val="000000"/>
          <w:sz w:val="28"/>
          <w:szCs w:val="28"/>
        </w:rPr>
      </w:pPr>
      <w:r w:rsidRPr="00C82FAE">
        <w:rPr>
          <w:color w:val="000000"/>
          <w:sz w:val="28"/>
          <w:szCs w:val="28"/>
        </w:rPr>
        <w:t>4</w:t>
      </w:r>
      <w:r w:rsidR="00697BFA" w:rsidRPr="00C82FAE">
        <w:rPr>
          <w:color w:val="000000"/>
          <w:sz w:val="28"/>
          <w:szCs w:val="28"/>
        </w:rPr>
        <w:t xml:space="preserve">. Справки: </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свидетельство о п</w:t>
      </w:r>
      <w:r w:rsidR="00AC16E3" w:rsidRPr="00C82FAE">
        <w:rPr>
          <w:color w:val="000000"/>
          <w:sz w:val="28"/>
          <w:szCs w:val="28"/>
        </w:rPr>
        <w:t>остановке на учет в органах ГНИ;</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документы, подтверждающие регистрацию заемщика в качестве плательщика пенсионных и страховых взносов в территориальных фондах пенсионного обеспечения, обязательного медицинского страх</w:t>
      </w:r>
      <w:r w:rsidR="00AC16E3" w:rsidRPr="00C82FAE">
        <w:rPr>
          <w:color w:val="000000"/>
          <w:sz w:val="28"/>
          <w:szCs w:val="28"/>
        </w:rPr>
        <w:t>ования, социального страхования;</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 xml:space="preserve">информационное письмо из ГНИ </w:t>
      </w:r>
      <w:r w:rsidR="00AC16E3" w:rsidRPr="00C82FAE">
        <w:rPr>
          <w:color w:val="000000"/>
          <w:sz w:val="28"/>
          <w:szCs w:val="28"/>
        </w:rPr>
        <w:t>(после открытия ссудного счета).</w:t>
      </w:r>
      <w:r w:rsidRPr="00C82FAE">
        <w:rPr>
          <w:color w:val="000000"/>
          <w:sz w:val="28"/>
          <w:szCs w:val="28"/>
        </w:rPr>
        <w:br/>
        <w:t xml:space="preserve">5. Технико-экономическое обоснование кредитуемого мероприятия: </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полное наименование прое</w:t>
      </w:r>
      <w:r w:rsidR="00AC16E3" w:rsidRPr="00C82FAE">
        <w:rPr>
          <w:color w:val="000000"/>
          <w:sz w:val="28"/>
          <w:szCs w:val="28"/>
        </w:rPr>
        <w:t>кта (сделки) и цель мероприятия;</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 xml:space="preserve">расчет </w:t>
      </w:r>
      <w:r w:rsidR="00AC16E3" w:rsidRPr="00C82FAE">
        <w:rPr>
          <w:color w:val="000000"/>
          <w:sz w:val="28"/>
          <w:szCs w:val="28"/>
        </w:rPr>
        <w:t>рентабельности проекта (сделки);</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краткая характеристика существующего положения дел в области</w:t>
      </w:r>
      <w:r w:rsidR="00AC16E3" w:rsidRPr="00C82FAE">
        <w:rPr>
          <w:color w:val="000000"/>
          <w:sz w:val="28"/>
          <w:szCs w:val="28"/>
        </w:rPr>
        <w:t xml:space="preserve"> предлагаемого проекта (сделки);</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предполагаемые и</w:t>
      </w:r>
      <w:r w:rsidR="00AC16E3" w:rsidRPr="00C82FAE">
        <w:rPr>
          <w:color w:val="000000"/>
          <w:sz w:val="28"/>
          <w:szCs w:val="28"/>
        </w:rPr>
        <w:t>сполнители и соисполнители;</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договоры на поставку товарно-матери</w:t>
      </w:r>
      <w:r w:rsidR="00AC16E3" w:rsidRPr="00C82FAE">
        <w:rPr>
          <w:color w:val="000000"/>
          <w:sz w:val="28"/>
          <w:szCs w:val="28"/>
        </w:rPr>
        <w:t>альных ценностей (работ, услуг);</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дополнительные проблемы, которые необходимо решить при выпо</w:t>
      </w:r>
      <w:r w:rsidR="00AC16E3" w:rsidRPr="00C82FAE">
        <w:rPr>
          <w:color w:val="000000"/>
          <w:sz w:val="28"/>
          <w:szCs w:val="28"/>
        </w:rPr>
        <w:t>лнении кредитуемого мероприятия;</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требуемые заемные средс</w:t>
      </w:r>
      <w:r w:rsidR="00AC16E3" w:rsidRPr="00C82FAE">
        <w:rPr>
          <w:color w:val="000000"/>
          <w:sz w:val="28"/>
          <w:szCs w:val="28"/>
        </w:rPr>
        <w:t>тва и срок (график) их возврата;</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график направления и использования заемных средств</w:t>
      </w:r>
      <w:r w:rsidR="00AC16E3" w:rsidRPr="00C82FAE">
        <w:rPr>
          <w:color w:val="000000"/>
          <w:sz w:val="28"/>
          <w:szCs w:val="28"/>
        </w:rPr>
        <w:t>;</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 xml:space="preserve">помесячный план доходов и расходов (с разбивкой по </w:t>
      </w:r>
      <w:r w:rsidR="00AC16E3" w:rsidRPr="00C82FAE">
        <w:rPr>
          <w:color w:val="000000"/>
          <w:sz w:val="28"/>
          <w:szCs w:val="28"/>
        </w:rPr>
        <w:t>статьям) на период кредитования;</w:t>
      </w:r>
    </w:p>
    <w:p w:rsidR="00AC16E3" w:rsidRPr="00C82FAE" w:rsidRDefault="00697BFA" w:rsidP="00C82FAE">
      <w:pPr>
        <w:numPr>
          <w:ilvl w:val="0"/>
          <w:numId w:val="9"/>
        </w:numPr>
        <w:spacing w:line="360" w:lineRule="auto"/>
        <w:ind w:left="0" w:firstLine="709"/>
        <w:jc w:val="both"/>
        <w:rPr>
          <w:color w:val="000000"/>
          <w:sz w:val="28"/>
          <w:szCs w:val="28"/>
        </w:rPr>
      </w:pPr>
      <w:r w:rsidRPr="00C82FAE">
        <w:rPr>
          <w:color w:val="000000"/>
          <w:sz w:val="28"/>
          <w:szCs w:val="28"/>
        </w:rPr>
        <w:t>полная информация о том, за счет каких средств планируется погашение кредита и процентов за его использование</w:t>
      </w:r>
      <w:r w:rsidR="00AC16E3" w:rsidRPr="00C82FAE">
        <w:rPr>
          <w:color w:val="000000"/>
          <w:sz w:val="28"/>
          <w:szCs w:val="28"/>
        </w:rPr>
        <w:t>.</w:t>
      </w:r>
    </w:p>
    <w:p w:rsidR="00AC16E3" w:rsidRPr="00C82FAE" w:rsidRDefault="00697BFA" w:rsidP="00C82FAE">
      <w:pPr>
        <w:spacing w:line="360" w:lineRule="auto"/>
        <w:ind w:firstLine="709"/>
        <w:jc w:val="both"/>
        <w:rPr>
          <w:color w:val="000000"/>
          <w:sz w:val="28"/>
          <w:szCs w:val="28"/>
        </w:rPr>
      </w:pPr>
      <w:r w:rsidRPr="00C82FAE">
        <w:rPr>
          <w:color w:val="000000"/>
          <w:sz w:val="28"/>
          <w:szCs w:val="28"/>
        </w:rPr>
        <w:t xml:space="preserve">6. Документы, характеризующие инфраструктуру деятельности: </w:t>
      </w:r>
    </w:p>
    <w:p w:rsidR="00AC16E3" w:rsidRPr="00C82FAE" w:rsidRDefault="00697BFA" w:rsidP="00C82FAE">
      <w:pPr>
        <w:numPr>
          <w:ilvl w:val="0"/>
          <w:numId w:val="10"/>
        </w:numPr>
        <w:spacing w:line="360" w:lineRule="auto"/>
        <w:ind w:left="0" w:firstLine="709"/>
        <w:jc w:val="both"/>
        <w:rPr>
          <w:color w:val="000000"/>
          <w:sz w:val="28"/>
          <w:szCs w:val="28"/>
        </w:rPr>
      </w:pPr>
      <w:r w:rsidRPr="00C82FAE">
        <w:rPr>
          <w:color w:val="000000"/>
          <w:sz w:val="28"/>
          <w:szCs w:val="28"/>
        </w:rPr>
        <w:t>правоустанавливающие документы (договоры аренды, либо свидетельства о собственности) на использование складски</w:t>
      </w:r>
      <w:r w:rsidR="00AC16E3" w:rsidRPr="00C82FAE">
        <w:rPr>
          <w:color w:val="000000"/>
          <w:sz w:val="28"/>
          <w:szCs w:val="28"/>
        </w:rPr>
        <w:t>х, торговых и офисных помещений;</w:t>
      </w:r>
    </w:p>
    <w:p w:rsidR="00AC16E3" w:rsidRPr="00C82FAE" w:rsidRDefault="00697BFA" w:rsidP="00C82FAE">
      <w:pPr>
        <w:numPr>
          <w:ilvl w:val="0"/>
          <w:numId w:val="10"/>
        </w:numPr>
        <w:spacing w:line="360" w:lineRule="auto"/>
        <w:ind w:left="0" w:firstLine="709"/>
        <w:jc w:val="both"/>
        <w:rPr>
          <w:color w:val="000000"/>
          <w:sz w:val="28"/>
          <w:szCs w:val="28"/>
        </w:rPr>
      </w:pPr>
      <w:r w:rsidRPr="00C82FAE">
        <w:rPr>
          <w:color w:val="000000"/>
          <w:sz w:val="28"/>
          <w:szCs w:val="28"/>
        </w:rPr>
        <w:t>копии ли</w:t>
      </w:r>
      <w:r w:rsidR="00AC16E3" w:rsidRPr="00C82FAE">
        <w:rPr>
          <w:color w:val="000000"/>
          <w:sz w:val="28"/>
          <w:szCs w:val="28"/>
        </w:rPr>
        <w:t>ц</w:t>
      </w:r>
      <w:r w:rsidRPr="00C82FAE">
        <w:rPr>
          <w:color w:val="000000"/>
          <w:sz w:val="28"/>
          <w:szCs w:val="28"/>
        </w:rPr>
        <w:t>ен</w:t>
      </w:r>
      <w:r w:rsidR="00AC16E3" w:rsidRPr="00C82FAE">
        <w:rPr>
          <w:color w:val="000000"/>
          <w:sz w:val="28"/>
          <w:szCs w:val="28"/>
        </w:rPr>
        <w:t>з</w:t>
      </w:r>
      <w:r w:rsidRPr="00C82FAE">
        <w:rPr>
          <w:color w:val="000000"/>
          <w:sz w:val="28"/>
          <w:szCs w:val="28"/>
        </w:rPr>
        <w:t>ий</w:t>
      </w:r>
      <w:r w:rsidR="00AC16E3" w:rsidRPr="00C82FAE">
        <w:rPr>
          <w:color w:val="000000"/>
          <w:sz w:val="28"/>
          <w:szCs w:val="28"/>
        </w:rPr>
        <w:t xml:space="preserve"> на отдельные виды деятельности;</w:t>
      </w:r>
    </w:p>
    <w:p w:rsidR="00AC16E3" w:rsidRPr="00C82FAE" w:rsidRDefault="00697BFA" w:rsidP="00C82FAE">
      <w:pPr>
        <w:numPr>
          <w:ilvl w:val="0"/>
          <w:numId w:val="10"/>
        </w:numPr>
        <w:spacing w:line="360" w:lineRule="auto"/>
        <w:ind w:left="0" w:firstLine="709"/>
        <w:jc w:val="both"/>
        <w:rPr>
          <w:color w:val="000000"/>
          <w:sz w:val="28"/>
          <w:szCs w:val="28"/>
        </w:rPr>
      </w:pPr>
      <w:r w:rsidRPr="00C82FAE">
        <w:rPr>
          <w:color w:val="000000"/>
          <w:sz w:val="28"/>
          <w:szCs w:val="28"/>
        </w:rPr>
        <w:t>копии необходимых лицензий и</w:t>
      </w:r>
      <w:r w:rsidR="00AC16E3" w:rsidRPr="00C82FAE">
        <w:rPr>
          <w:color w:val="000000"/>
          <w:sz w:val="28"/>
          <w:szCs w:val="28"/>
        </w:rPr>
        <w:t xml:space="preserve"> квот на осуществление экспорта.</w:t>
      </w:r>
    </w:p>
    <w:p w:rsidR="00AC16E3" w:rsidRPr="00C82FAE" w:rsidRDefault="00697BFA" w:rsidP="00C82FAE">
      <w:pPr>
        <w:spacing w:line="360" w:lineRule="auto"/>
        <w:ind w:firstLine="709"/>
        <w:jc w:val="both"/>
        <w:rPr>
          <w:color w:val="000000"/>
          <w:sz w:val="28"/>
          <w:szCs w:val="28"/>
        </w:rPr>
      </w:pPr>
      <w:r w:rsidRPr="00C82FAE">
        <w:rPr>
          <w:color w:val="000000"/>
          <w:sz w:val="28"/>
          <w:szCs w:val="28"/>
        </w:rPr>
        <w:t xml:space="preserve">7. Документы, характеризующие обеспечение по кредиту: </w:t>
      </w:r>
    </w:p>
    <w:p w:rsidR="00AC16E3" w:rsidRPr="00C82FAE" w:rsidRDefault="00697BFA" w:rsidP="00C82FAE">
      <w:pPr>
        <w:numPr>
          <w:ilvl w:val="0"/>
          <w:numId w:val="11"/>
        </w:numPr>
        <w:spacing w:line="360" w:lineRule="auto"/>
        <w:ind w:left="0" w:firstLine="709"/>
        <w:jc w:val="both"/>
        <w:rPr>
          <w:color w:val="000000"/>
          <w:sz w:val="28"/>
          <w:szCs w:val="28"/>
        </w:rPr>
      </w:pPr>
      <w:r w:rsidRPr="00C82FAE">
        <w:rPr>
          <w:color w:val="000000"/>
          <w:sz w:val="28"/>
          <w:szCs w:val="28"/>
        </w:rPr>
        <w:t>пер</w:t>
      </w:r>
      <w:r w:rsidR="00AC16E3" w:rsidRPr="00C82FAE">
        <w:rPr>
          <w:color w:val="000000"/>
          <w:sz w:val="28"/>
          <w:szCs w:val="28"/>
        </w:rPr>
        <w:t>ечень предлагаемого обеспечения;</w:t>
      </w:r>
    </w:p>
    <w:p w:rsidR="00AC16E3" w:rsidRPr="00C82FAE" w:rsidRDefault="00697BFA" w:rsidP="00C82FAE">
      <w:pPr>
        <w:numPr>
          <w:ilvl w:val="0"/>
          <w:numId w:val="11"/>
        </w:numPr>
        <w:spacing w:line="360" w:lineRule="auto"/>
        <w:ind w:left="0" w:firstLine="709"/>
        <w:jc w:val="both"/>
        <w:rPr>
          <w:color w:val="000000"/>
          <w:sz w:val="28"/>
          <w:szCs w:val="28"/>
        </w:rPr>
      </w:pPr>
      <w:r w:rsidRPr="00C82FAE">
        <w:rPr>
          <w:color w:val="000000"/>
          <w:sz w:val="28"/>
          <w:szCs w:val="28"/>
        </w:rPr>
        <w:t>документы, подтверждающие право собственности залогодателя на закладываемы</w:t>
      </w:r>
      <w:r w:rsidR="00AC16E3" w:rsidRPr="00C82FAE">
        <w:rPr>
          <w:color w:val="000000"/>
          <w:sz w:val="28"/>
          <w:szCs w:val="28"/>
        </w:rPr>
        <w:t>е товарно-материальные ценности;</w:t>
      </w:r>
    </w:p>
    <w:p w:rsidR="00AC16E3" w:rsidRPr="00C82FAE" w:rsidRDefault="00697BFA" w:rsidP="00C82FAE">
      <w:pPr>
        <w:numPr>
          <w:ilvl w:val="0"/>
          <w:numId w:val="11"/>
        </w:numPr>
        <w:spacing w:line="360" w:lineRule="auto"/>
        <w:ind w:left="0" w:firstLine="709"/>
        <w:jc w:val="both"/>
        <w:rPr>
          <w:color w:val="000000"/>
          <w:sz w:val="28"/>
          <w:szCs w:val="28"/>
        </w:rPr>
      </w:pPr>
      <w:r w:rsidRPr="00C82FAE">
        <w:rPr>
          <w:color w:val="000000"/>
          <w:sz w:val="28"/>
          <w:szCs w:val="28"/>
        </w:rPr>
        <w:t xml:space="preserve">независимая </w:t>
      </w:r>
      <w:r w:rsidR="00AC16E3" w:rsidRPr="00C82FAE">
        <w:rPr>
          <w:color w:val="000000"/>
          <w:sz w:val="28"/>
          <w:szCs w:val="28"/>
        </w:rPr>
        <w:t>оценка закладываемого имущества;</w:t>
      </w:r>
    </w:p>
    <w:p w:rsidR="00AC16E3" w:rsidRPr="00C82FAE" w:rsidRDefault="00697BFA" w:rsidP="00C82FAE">
      <w:pPr>
        <w:numPr>
          <w:ilvl w:val="0"/>
          <w:numId w:val="11"/>
        </w:numPr>
        <w:spacing w:line="360" w:lineRule="auto"/>
        <w:ind w:left="0" w:firstLine="709"/>
        <w:jc w:val="both"/>
        <w:rPr>
          <w:color w:val="000000"/>
          <w:sz w:val="28"/>
          <w:szCs w:val="28"/>
        </w:rPr>
      </w:pPr>
      <w:r w:rsidRPr="00C82FAE">
        <w:rPr>
          <w:color w:val="000000"/>
          <w:sz w:val="28"/>
          <w:szCs w:val="28"/>
        </w:rPr>
        <w:t>договора ответственного хранения или страхования имущества</w:t>
      </w:r>
      <w:r w:rsidR="00AC16E3" w:rsidRPr="00C82FAE">
        <w:rPr>
          <w:color w:val="000000"/>
          <w:sz w:val="28"/>
          <w:szCs w:val="28"/>
        </w:rPr>
        <w:t>;</w:t>
      </w:r>
    </w:p>
    <w:p w:rsidR="00AC16E3" w:rsidRPr="00C82FAE" w:rsidRDefault="00697BFA" w:rsidP="00C82FAE">
      <w:pPr>
        <w:numPr>
          <w:ilvl w:val="0"/>
          <w:numId w:val="11"/>
        </w:numPr>
        <w:spacing w:line="360" w:lineRule="auto"/>
        <w:ind w:left="0" w:firstLine="709"/>
        <w:jc w:val="both"/>
        <w:rPr>
          <w:color w:val="000000"/>
          <w:sz w:val="28"/>
          <w:szCs w:val="28"/>
        </w:rPr>
      </w:pPr>
      <w:r w:rsidRPr="00C82FAE">
        <w:rPr>
          <w:color w:val="000000"/>
          <w:sz w:val="28"/>
          <w:szCs w:val="28"/>
        </w:rPr>
        <w:t>документы, подтверждающие что имущество, предлагаемое в обеспечение по кредитуемому проекту, не является предм</w:t>
      </w:r>
      <w:r w:rsidR="00AC16E3" w:rsidRPr="00C82FAE">
        <w:rPr>
          <w:color w:val="000000"/>
          <w:sz w:val="28"/>
          <w:szCs w:val="28"/>
        </w:rPr>
        <w:t>етом залога у других кредиторов.</w:t>
      </w:r>
    </w:p>
    <w:p w:rsidR="00AC16E3" w:rsidRPr="00C82FAE" w:rsidRDefault="00697BFA" w:rsidP="00C82FAE">
      <w:pPr>
        <w:spacing w:line="360" w:lineRule="auto"/>
        <w:ind w:firstLine="709"/>
        <w:jc w:val="both"/>
        <w:rPr>
          <w:color w:val="000000"/>
          <w:sz w:val="28"/>
          <w:szCs w:val="28"/>
        </w:rPr>
      </w:pPr>
      <w:r w:rsidRPr="00C82FAE">
        <w:rPr>
          <w:color w:val="000000"/>
          <w:sz w:val="28"/>
          <w:szCs w:val="28"/>
        </w:rPr>
        <w:t xml:space="preserve">8. Документы, характеризующие финансовое состояние заемщика: </w:t>
      </w:r>
    </w:p>
    <w:p w:rsidR="00AC16E3" w:rsidRPr="00C82FAE" w:rsidRDefault="00697BFA" w:rsidP="00C82FAE">
      <w:pPr>
        <w:numPr>
          <w:ilvl w:val="0"/>
          <w:numId w:val="12"/>
        </w:numPr>
        <w:spacing w:line="360" w:lineRule="auto"/>
        <w:ind w:left="0" w:firstLine="709"/>
        <w:jc w:val="both"/>
        <w:rPr>
          <w:color w:val="000000"/>
          <w:sz w:val="28"/>
          <w:szCs w:val="28"/>
        </w:rPr>
      </w:pPr>
      <w:r w:rsidRPr="00C82FAE">
        <w:rPr>
          <w:color w:val="000000"/>
          <w:sz w:val="28"/>
          <w:szCs w:val="28"/>
        </w:rPr>
        <w:t>выписки со всех рублевых и валютных счетов заемщика, открытых в других</w:t>
      </w:r>
      <w:r w:rsidR="00AC16E3" w:rsidRPr="00C82FAE">
        <w:rPr>
          <w:color w:val="000000"/>
          <w:sz w:val="28"/>
          <w:szCs w:val="28"/>
        </w:rPr>
        <w:t xml:space="preserve"> банках, за последние 6 месяцев;</w:t>
      </w:r>
    </w:p>
    <w:p w:rsidR="00AC16E3" w:rsidRPr="00C82FAE" w:rsidRDefault="00697BFA" w:rsidP="00C82FAE">
      <w:pPr>
        <w:numPr>
          <w:ilvl w:val="0"/>
          <w:numId w:val="12"/>
        </w:numPr>
        <w:spacing w:line="360" w:lineRule="auto"/>
        <w:ind w:left="0" w:firstLine="709"/>
        <w:jc w:val="both"/>
        <w:rPr>
          <w:color w:val="000000"/>
          <w:sz w:val="28"/>
          <w:szCs w:val="28"/>
        </w:rPr>
      </w:pPr>
      <w:r w:rsidRPr="00C82FAE">
        <w:rPr>
          <w:color w:val="000000"/>
          <w:sz w:val="28"/>
          <w:szCs w:val="28"/>
        </w:rPr>
        <w:t>сведения о кредитах, полученных в других банках (или копии кредитных договоров), отражающие: сумму кредита, целевое назначение, срок погашения, форму обеспечения, банковские выписки по ссудным счетам</w:t>
      </w:r>
      <w:r w:rsidR="00AC16E3" w:rsidRPr="00C82FAE">
        <w:rPr>
          <w:color w:val="000000"/>
          <w:sz w:val="28"/>
          <w:szCs w:val="28"/>
        </w:rPr>
        <w:t>;</w:t>
      </w:r>
    </w:p>
    <w:p w:rsidR="00AC16E3" w:rsidRPr="00C82FAE" w:rsidRDefault="00697BFA" w:rsidP="00C82FAE">
      <w:pPr>
        <w:numPr>
          <w:ilvl w:val="0"/>
          <w:numId w:val="12"/>
        </w:numPr>
        <w:spacing w:line="360" w:lineRule="auto"/>
        <w:ind w:left="0" w:firstLine="709"/>
        <w:jc w:val="both"/>
        <w:rPr>
          <w:color w:val="000000"/>
          <w:sz w:val="28"/>
          <w:szCs w:val="28"/>
        </w:rPr>
      </w:pPr>
      <w:r w:rsidRPr="00C82FAE">
        <w:rPr>
          <w:color w:val="000000"/>
          <w:sz w:val="28"/>
          <w:szCs w:val="28"/>
        </w:rPr>
        <w:t xml:space="preserve">баланс заемщика со всеми приложениями (заверенный ГНИ) на три последние отчетные даты и за два последних года, в том числе - расшифровка следующих балансовых статей по состоянию на последнюю отчетную дату: </w:t>
      </w:r>
    </w:p>
    <w:p w:rsidR="00AC16E3" w:rsidRPr="00C82FAE" w:rsidRDefault="00AC16E3" w:rsidP="00C82FAE">
      <w:pPr>
        <w:numPr>
          <w:ilvl w:val="1"/>
          <w:numId w:val="12"/>
        </w:numPr>
        <w:spacing w:line="360" w:lineRule="auto"/>
        <w:ind w:left="0" w:firstLine="709"/>
        <w:jc w:val="both"/>
        <w:rPr>
          <w:color w:val="000000"/>
          <w:sz w:val="28"/>
          <w:szCs w:val="28"/>
        </w:rPr>
      </w:pPr>
      <w:r w:rsidRPr="00C82FAE">
        <w:rPr>
          <w:color w:val="000000"/>
          <w:sz w:val="28"/>
          <w:szCs w:val="28"/>
        </w:rPr>
        <w:t>основные средства</w:t>
      </w:r>
    </w:p>
    <w:p w:rsidR="00AC16E3" w:rsidRPr="00C82FAE" w:rsidRDefault="00AC16E3" w:rsidP="00C82FAE">
      <w:pPr>
        <w:numPr>
          <w:ilvl w:val="1"/>
          <w:numId w:val="12"/>
        </w:numPr>
        <w:spacing w:line="360" w:lineRule="auto"/>
        <w:ind w:left="0" w:firstLine="709"/>
        <w:jc w:val="both"/>
        <w:rPr>
          <w:color w:val="000000"/>
          <w:sz w:val="28"/>
          <w:szCs w:val="28"/>
        </w:rPr>
      </w:pPr>
      <w:r w:rsidRPr="00C82FAE">
        <w:rPr>
          <w:color w:val="000000"/>
          <w:sz w:val="28"/>
          <w:szCs w:val="28"/>
        </w:rPr>
        <w:t>производственные запасы</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готовая продукция </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долгосрочные финансовые вложения (по срокам) </w:t>
      </w:r>
    </w:p>
    <w:p w:rsidR="00AC16E3" w:rsidRPr="00C82FAE" w:rsidRDefault="00AC16E3" w:rsidP="00C82FAE">
      <w:pPr>
        <w:numPr>
          <w:ilvl w:val="1"/>
          <w:numId w:val="12"/>
        </w:numPr>
        <w:spacing w:line="360" w:lineRule="auto"/>
        <w:ind w:left="0" w:firstLine="709"/>
        <w:jc w:val="both"/>
        <w:rPr>
          <w:color w:val="000000"/>
          <w:sz w:val="28"/>
          <w:szCs w:val="28"/>
        </w:rPr>
      </w:pPr>
      <w:r w:rsidRPr="00C82FAE">
        <w:rPr>
          <w:color w:val="000000"/>
          <w:sz w:val="28"/>
          <w:szCs w:val="28"/>
        </w:rPr>
        <w:t>к</w:t>
      </w:r>
      <w:r w:rsidR="00697BFA" w:rsidRPr="00C82FAE">
        <w:rPr>
          <w:color w:val="000000"/>
          <w:sz w:val="28"/>
          <w:szCs w:val="28"/>
        </w:rPr>
        <w:t xml:space="preserve">раткосрочные финансовые вложения (по срокам) </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товары </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дебиторская задолженность (по срокам) </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кредиторская задолженность (по срокам) </w:t>
      </w:r>
    </w:p>
    <w:p w:rsidR="00AC16E3" w:rsidRPr="00C82FAE" w:rsidRDefault="00697BFA" w:rsidP="00C82FAE">
      <w:pPr>
        <w:numPr>
          <w:ilvl w:val="1"/>
          <w:numId w:val="12"/>
        </w:numPr>
        <w:spacing w:line="360" w:lineRule="auto"/>
        <w:ind w:left="0" w:firstLine="709"/>
        <w:jc w:val="both"/>
        <w:rPr>
          <w:color w:val="000000"/>
          <w:sz w:val="28"/>
          <w:szCs w:val="28"/>
        </w:rPr>
      </w:pPr>
      <w:r w:rsidRPr="00C82FAE">
        <w:rPr>
          <w:color w:val="000000"/>
          <w:sz w:val="28"/>
          <w:szCs w:val="28"/>
        </w:rPr>
        <w:t xml:space="preserve">незавершенное строительство </w:t>
      </w:r>
    </w:p>
    <w:p w:rsidR="00AC16E3" w:rsidRPr="00C82FAE" w:rsidRDefault="00AC16E3" w:rsidP="00C82FAE">
      <w:pPr>
        <w:spacing w:line="360" w:lineRule="auto"/>
        <w:ind w:firstLine="709"/>
        <w:jc w:val="both"/>
        <w:rPr>
          <w:color w:val="000000"/>
          <w:sz w:val="28"/>
          <w:szCs w:val="28"/>
        </w:rPr>
      </w:pPr>
      <w:r w:rsidRPr="00C82FAE">
        <w:rPr>
          <w:color w:val="000000"/>
          <w:sz w:val="28"/>
          <w:szCs w:val="28"/>
        </w:rPr>
        <w:t>9</w:t>
      </w:r>
      <w:r w:rsidR="00697BFA" w:rsidRPr="00C82FAE">
        <w:rPr>
          <w:color w:val="000000"/>
          <w:sz w:val="28"/>
          <w:szCs w:val="28"/>
        </w:rPr>
        <w:t xml:space="preserve">. Акт последней аудиторской проверки </w:t>
      </w:r>
    </w:p>
    <w:p w:rsidR="00AC16E3" w:rsidRPr="00C82FAE" w:rsidRDefault="00AC16E3" w:rsidP="00C82FAE">
      <w:pPr>
        <w:spacing w:line="360" w:lineRule="auto"/>
        <w:ind w:firstLine="709"/>
        <w:jc w:val="both"/>
        <w:rPr>
          <w:color w:val="000000"/>
          <w:sz w:val="28"/>
          <w:szCs w:val="28"/>
        </w:rPr>
      </w:pPr>
    </w:p>
    <w:p w:rsidR="00AC16E3" w:rsidRPr="00C82FAE" w:rsidRDefault="00AC16E3" w:rsidP="00C82FAE">
      <w:pPr>
        <w:pStyle w:val="2"/>
        <w:spacing w:before="0" w:beforeAutospacing="0" w:after="0" w:afterAutospacing="0" w:line="360" w:lineRule="auto"/>
        <w:ind w:firstLine="709"/>
        <w:jc w:val="center"/>
        <w:rPr>
          <w:i/>
          <w:iCs/>
          <w:color w:val="000000"/>
          <w:sz w:val="28"/>
          <w:szCs w:val="28"/>
        </w:rPr>
      </w:pPr>
      <w:bookmarkStart w:id="18" w:name="_Toc123030779"/>
      <w:r w:rsidRPr="00C82FAE">
        <w:rPr>
          <w:i/>
          <w:iCs/>
          <w:color w:val="000000"/>
          <w:sz w:val="28"/>
          <w:szCs w:val="28"/>
        </w:rPr>
        <w:t>1.</w:t>
      </w:r>
      <w:r w:rsidR="00C82FAE">
        <w:rPr>
          <w:i/>
          <w:iCs/>
          <w:color w:val="000000"/>
          <w:sz w:val="28"/>
          <w:szCs w:val="28"/>
        </w:rPr>
        <w:t>6</w:t>
      </w:r>
      <w:r w:rsidRPr="00C82FAE">
        <w:rPr>
          <w:i/>
          <w:iCs/>
          <w:color w:val="000000"/>
          <w:sz w:val="28"/>
          <w:szCs w:val="28"/>
        </w:rPr>
        <w:t>. Российская специфика</w:t>
      </w:r>
      <w:bookmarkEnd w:id="18"/>
    </w:p>
    <w:p w:rsidR="00AC16E3" w:rsidRPr="00C82FAE" w:rsidRDefault="00697BFA" w:rsidP="00C82FAE">
      <w:pPr>
        <w:spacing w:line="360" w:lineRule="auto"/>
        <w:ind w:firstLine="709"/>
        <w:jc w:val="both"/>
        <w:rPr>
          <w:color w:val="000000"/>
          <w:sz w:val="28"/>
          <w:szCs w:val="28"/>
        </w:rPr>
      </w:pPr>
      <w:r w:rsidRPr="00C82FAE">
        <w:rPr>
          <w:color w:val="000000"/>
          <w:sz w:val="28"/>
          <w:szCs w:val="28"/>
        </w:rPr>
        <w:t xml:space="preserve">При использовании банковских гарантий в российских условиях следует обратить внимание на некоторые основные моменты. </w:t>
      </w:r>
    </w:p>
    <w:p w:rsidR="00AC16E3" w:rsidRPr="00C82FAE" w:rsidRDefault="00697BFA" w:rsidP="00C82FAE">
      <w:pPr>
        <w:numPr>
          <w:ilvl w:val="0"/>
          <w:numId w:val="13"/>
        </w:numPr>
        <w:spacing w:line="360" w:lineRule="auto"/>
        <w:ind w:left="0" w:firstLine="709"/>
        <w:jc w:val="both"/>
        <w:rPr>
          <w:color w:val="000000"/>
          <w:sz w:val="28"/>
          <w:szCs w:val="28"/>
        </w:rPr>
      </w:pPr>
      <w:r w:rsidRPr="00C82FAE">
        <w:rPr>
          <w:color w:val="000000"/>
          <w:sz w:val="28"/>
          <w:szCs w:val="28"/>
        </w:rPr>
        <w:t xml:space="preserve">В связи с тем, что обязательство гаранта перед принципалом не связано с контрактными обязательствами принципала и бенефициара, условия гарантии должны быть составлены таким образом, чтобы гаранту не пришлось решать вопрос, нарушил ли принципал свои обязательства по договору с бенефициаром. </w:t>
      </w:r>
    </w:p>
    <w:p w:rsidR="00AC16E3" w:rsidRPr="00C82FAE" w:rsidRDefault="00697BFA" w:rsidP="00C82FAE">
      <w:pPr>
        <w:numPr>
          <w:ilvl w:val="0"/>
          <w:numId w:val="13"/>
        </w:numPr>
        <w:spacing w:line="360" w:lineRule="auto"/>
        <w:ind w:left="0" w:firstLine="709"/>
        <w:jc w:val="both"/>
        <w:rPr>
          <w:color w:val="000000"/>
          <w:sz w:val="28"/>
          <w:szCs w:val="28"/>
        </w:rPr>
      </w:pPr>
      <w:r w:rsidRPr="00C82FAE">
        <w:rPr>
          <w:color w:val="000000"/>
          <w:sz w:val="28"/>
          <w:szCs w:val="28"/>
        </w:rPr>
        <w:t xml:space="preserve">Как показывает российская арбитражная практика, отсутствие наименования бенефициара в гарантии не является причиной для отказа гаранта в уплате суммы предъявителю подлинника гарантии. Основанием для отказа выплаты может быть только несоблюдение условий самой гарантии. Гарант не имеет права отказать в уплате по гарантии, если ему своевременно предъявили требование, сопровождаемое указанными в гарантии документами. В качестве подобных документов могут фигурировать копии транспортных накладных, сертификаты, решения арбитражного суда и т.п. Если требование или документы не соответствуют условиям гарантии, то гарант отказывает в платеже по ней. Для того чтобы обезопасить себя от недобросовестных действий бенефициара, принципал и гарант могут указать документы, которые подтвердят обоснованность их требований. Например, транспортные накладные, свидетельствующие об отгрузке товара в адрес принципала. Кроме того, бенефициар, принимая гарантию, должен убедиться, что при наступлении гарантийного случая он сможет предоставить требуемые документы и беспрепятственно получить платеж. </w:t>
      </w:r>
    </w:p>
    <w:p w:rsidR="00AC16E3" w:rsidRPr="00C82FAE" w:rsidRDefault="00697BFA" w:rsidP="00C82FAE">
      <w:pPr>
        <w:numPr>
          <w:ilvl w:val="0"/>
          <w:numId w:val="13"/>
        </w:numPr>
        <w:spacing w:line="360" w:lineRule="auto"/>
        <w:ind w:left="0" w:firstLine="709"/>
        <w:jc w:val="both"/>
        <w:rPr>
          <w:color w:val="000000"/>
          <w:sz w:val="28"/>
          <w:szCs w:val="28"/>
        </w:rPr>
      </w:pPr>
      <w:r w:rsidRPr="00C82FAE">
        <w:rPr>
          <w:color w:val="000000"/>
          <w:sz w:val="28"/>
          <w:szCs w:val="28"/>
        </w:rPr>
        <w:t xml:space="preserve">Одно из важных условий банковской гарантии — срок, на который она выдана. Если срок действия не указан, то гарантия считается недействительной. Наступление срока не следует ставить в зависимость от каких-либо обстоятельств. Формулировки типа «через пять дней после даты поставки» ведут к признанию гарантии недействительной. И ГК РФ, и Унифицированные правила определяют гарантию как безотзывное обязательство, если в ней не указано иное. Соответственно, гарант не может освободиться от обязательства по гарантии до истечения срока ее действия без письменного согласия бенефициара. </w:t>
      </w:r>
    </w:p>
    <w:p w:rsidR="00AC16E3" w:rsidRPr="00C82FAE" w:rsidRDefault="00697BFA" w:rsidP="00C82FAE">
      <w:pPr>
        <w:numPr>
          <w:ilvl w:val="0"/>
          <w:numId w:val="13"/>
        </w:numPr>
        <w:spacing w:line="360" w:lineRule="auto"/>
        <w:ind w:left="0" w:firstLine="709"/>
        <w:jc w:val="both"/>
        <w:rPr>
          <w:color w:val="000000"/>
          <w:sz w:val="28"/>
          <w:szCs w:val="28"/>
        </w:rPr>
      </w:pPr>
      <w:r w:rsidRPr="00C82FAE">
        <w:rPr>
          <w:color w:val="000000"/>
          <w:sz w:val="28"/>
          <w:szCs w:val="28"/>
        </w:rPr>
        <w:t xml:space="preserve">Согласно Унифицированным правилам, в гарантии должны быть указаны: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принципал;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бенефициар;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гарант;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реквизиты договора между бенефициаром и принципалом;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сумма;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срок действия гарантии;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 xml:space="preserve">условия, при которых возможно требование платежа (предоставление определенных документов); </w:t>
      </w:r>
    </w:p>
    <w:p w:rsidR="00AC16E3" w:rsidRPr="00C82FAE" w:rsidRDefault="00697BFA" w:rsidP="00C82FAE">
      <w:pPr>
        <w:numPr>
          <w:ilvl w:val="1"/>
          <w:numId w:val="13"/>
        </w:numPr>
        <w:spacing w:line="360" w:lineRule="auto"/>
        <w:ind w:left="0" w:firstLine="709"/>
        <w:jc w:val="both"/>
        <w:rPr>
          <w:color w:val="000000"/>
          <w:sz w:val="28"/>
          <w:szCs w:val="28"/>
        </w:rPr>
      </w:pPr>
      <w:r w:rsidRPr="00C82FAE">
        <w:rPr>
          <w:color w:val="000000"/>
          <w:sz w:val="28"/>
          <w:szCs w:val="28"/>
        </w:rPr>
        <w:t>положения для уме</w:t>
      </w:r>
      <w:r w:rsidR="00AC16E3" w:rsidRPr="00C82FAE">
        <w:rPr>
          <w:color w:val="000000"/>
          <w:sz w:val="28"/>
          <w:szCs w:val="28"/>
        </w:rPr>
        <w:t xml:space="preserve">ньшения суммы гарантии. </w:t>
      </w:r>
    </w:p>
    <w:p w:rsidR="00AC16E3" w:rsidRPr="00C82FAE" w:rsidRDefault="00697BFA" w:rsidP="00C82FAE">
      <w:pPr>
        <w:spacing w:line="360" w:lineRule="auto"/>
        <w:ind w:firstLine="709"/>
        <w:jc w:val="both"/>
        <w:rPr>
          <w:color w:val="000000"/>
          <w:sz w:val="28"/>
          <w:szCs w:val="28"/>
        </w:rPr>
      </w:pPr>
      <w:r w:rsidRPr="00C82FAE">
        <w:rPr>
          <w:color w:val="000000"/>
          <w:sz w:val="28"/>
          <w:szCs w:val="28"/>
        </w:rPr>
        <w:t xml:space="preserve">Хотя ГК РФ не требует наличия в гарантии двух последних элементов, а также указания наименования бенефициара, использовать гарантии без указания бенефициара все же не рекомендуется. Кроме того: </w:t>
      </w:r>
    </w:p>
    <w:p w:rsidR="00AC16E3" w:rsidRPr="00C82FAE" w:rsidRDefault="00AC16E3" w:rsidP="00C82FAE">
      <w:pPr>
        <w:spacing w:line="360" w:lineRule="auto"/>
        <w:ind w:firstLine="709"/>
        <w:jc w:val="both"/>
        <w:rPr>
          <w:color w:val="000000"/>
          <w:sz w:val="28"/>
          <w:szCs w:val="28"/>
        </w:rPr>
      </w:pPr>
      <w:r w:rsidRPr="00C82FAE">
        <w:rPr>
          <w:color w:val="000000"/>
          <w:sz w:val="28"/>
          <w:szCs w:val="28"/>
        </w:rPr>
        <w:t>В</w:t>
      </w:r>
      <w:r w:rsidR="00697BFA" w:rsidRPr="00C82FAE">
        <w:rPr>
          <w:color w:val="000000"/>
          <w:sz w:val="28"/>
          <w:szCs w:val="28"/>
        </w:rPr>
        <w:t xml:space="preserve"> ГК РФ не предусмотрено уменьшение суммы выданной гарантии по мере предъявления документов, а вот западные банки достаточно часто применяют уменьшение суммы гарантии по мере предоставления принципалом отгрузочных или иных документов; </w:t>
      </w:r>
    </w:p>
    <w:p w:rsidR="00AC16E3" w:rsidRPr="00C82FAE" w:rsidRDefault="00AC16E3" w:rsidP="00C82FAE">
      <w:pPr>
        <w:spacing w:line="360" w:lineRule="auto"/>
        <w:ind w:firstLine="709"/>
        <w:jc w:val="both"/>
        <w:rPr>
          <w:color w:val="000000"/>
          <w:sz w:val="28"/>
          <w:szCs w:val="28"/>
        </w:rPr>
      </w:pPr>
      <w:r w:rsidRPr="00C82FAE">
        <w:rPr>
          <w:color w:val="000000"/>
          <w:sz w:val="28"/>
          <w:szCs w:val="28"/>
        </w:rPr>
        <w:t>У</w:t>
      </w:r>
      <w:r w:rsidR="00697BFA" w:rsidRPr="00C82FAE">
        <w:rPr>
          <w:color w:val="000000"/>
          <w:sz w:val="28"/>
          <w:szCs w:val="28"/>
        </w:rPr>
        <w:t xml:space="preserve">словия прекращения гарантии согласно ГК РФ и Унифицированным правилам: </w:t>
      </w:r>
    </w:p>
    <w:p w:rsidR="00AC16E3" w:rsidRPr="00C82FAE" w:rsidRDefault="00697BFA" w:rsidP="00C82FAE">
      <w:pPr>
        <w:numPr>
          <w:ilvl w:val="0"/>
          <w:numId w:val="14"/>
        </w:numPr>
        <w:spacing w:line="360" w:lineRule="auto"/>
        <w:ind w:left="0" w:firstLine="709"/>
        <w:jc w:val="both"/>
        <w:rPr>
          <w:color w:val="000000"/>
          <w:sz w:val="28"/>
          <w:szCs w:val="28"/>
        </w:rPr>
      </w:pPr>
      <w:r w:rsidRPr="00C82FAE">
        <w:rPr>
          <w:color w:val="000000"/>
          <w:sz w:val="28"/>
          <w:szCs w:val="28"/>
        </w:rPr>
        <w:t xml:space="preserve">истечение срока, на который она выдана; </w:t>
      </w:r>
    </w:p>
    <w:p w:rsidR="00AC16E3" w:rsidRPr="00C82FAE" w:rsidRDefault="00697BFA" w:rsidP="00C82FAE">
      <w:pPr>
        <w:numPr>
          <w:ilvl w:val="0"/>
          <w:numId w:val="14"/>
        </w:numPr>
        <w:spacing w:line="360" w:lineRule="auto"/>
        <w:ind w:left="0" w:firstLine="709"/>
        <w:jc w:val="both"/>
        <w:rPr>
          <w:color w:val="000000"/>
          <w:sz w:val="28"/>
          <w:szCs w:val="28"/>
        </w:rPr>
      </w:pPr>
      <w:r w:rsidRPr="00C82FAE">
        <w:rPr>
          <w:color w:val="000000"/>
          <w:sz w:val="28"/>
          <w:szCs w:val="28"/>
        </w:rPr>
        <w:t xml:space="preserve">письменный отказ бенефициара от гарантии или возвращение ее оригинала; </w:t>
      </w:r>
    </w:p>
    <w:p w:rsidR="00AC16E3" w:rsidRPr="00C82FAE" w:rsidRDefault="00697BFA" w:rsidP="00C82FAE">
      <w:pPr>
        <w:numPr>
          <w:ilvl w:val="0"/>
          <w:numId w:val="14"/>
        </w:numPr>
        <w:spacing w:line="360" w:lineRule="auto"/>
        <w:ind w:left="0" w:firstLine="709"/>
        <w:jc w:val="both"/>
        <w:rPr>
          <w:color w:val="000000"/>
          <w:sz w:val="28"/>
          <w:szCs w:val="28"/>
        </w:rPr>
      </w:pPr>
      <w:r w:rsidRPr="00C82FAE">
        <w:rPr>
          <w:color w:val="000000"/>
          <w:sz w:val="28"/>
          <w:szCs w:val="28"/>
        </w:rPr>
        <w:t xml:space="preserve">уплата суммы гарантии против требования бенефициара. </w:t>
      </w:r>
    </w:p>
    <w:p w:rsidR="00AC16E3" w:rsidRPr="00C82FAE" w:rsidRDefault="00AC16E3" w:rsidP="00C82FAE">
      <w:pPr>
        <w:spacing w:line="360" w:lineRule="auto"/>
        <w:ind w:firstLine="709"/>
        <w:jc w:val="both"/>
        <w:rPr>
          <w:color w:val="000000"/>
          <w:sz w:val="28"/>
          <w:szCs w:val="28"/>
        </w:rPr>
      </w:pPr>
    </w:p>
    <w:p w:rsidR="00AC16E3" w:rsidRPr="00C82FAE" w:rsidRDefault="00AC16E3" w:rsidP="00C82FAE">
      <w:pPr>
        <w:pStyle w:val="2"/>
        <w:spacing w:before="0" w:beforeAutospacing="0" w:after="0" w:afterAutospacing="0" w:line="360" w:lineRule="auto"/>
        <w:ind w:firstLine="709"/>
        <w:jc w:val="center"/>
        <w:rPr>
          <w:i/>
          <w:iCs/>
          <w:color w:val="000000"/>
          <w:sz w:val="28"/>
          <w:szCs w:val="28"/>
        </w:rPr>
      </w:pPr>
      <w:bookmarkStart w:id="19" w:name="_Toc123030780"/>
      <w:r w:rsidRPr="00C82FAE">
        <w:rPr>
          <w:i/>
          <w:iCs/>
          <w:color w:val="000000"/>
          <w:sz w:val="28"/>
          <w:szCs w:val="28"/>
        </w:rPr>
        <w:t>1.</w:t>
      </w:r>
      <w:r w:rsidR="00C82FAE">
        <w:rPr>
          <w:i/>
          <w:iCs/>
          <w:color w:val="000000"/>
          <w:sz w:val="28"/>
          <w:szCs w:val="28"/>
        </w:rPr>
        <w:t>7</w:t>
      </w:r>
      <w:r w:rsidRPr="00C82FAE">
        <w:rPr>
          <w:i/>
          <w:iCs/>
          <w:color w:val="000000"/>
          <w:sz w:val="28"/>
          <w:szCs w:val="28"/>
        </w:rPr>
        <w:t>. Стоимость предоставления</w:t>
      </w:r>
      <w:bookmarkEnd w:id="19"/>
    </w:p>
    <w:p w:rsidR="00C82FAE" w:rsidRDefault="00697BFA" w:rsidP="00C82FAE">
      <w:pPr>
        <w:pStyle w:val="2"/>
        <w:spacing w:before="0" w:beforeAutospacing="0" w:after="0" w:afterAutospacing="0" w:line="360" w:lineRule="auto"/>
        <w:ind w:firstLine="709"/>
        <w:jc w:val="center"/>
        <w:rPr>
          <w:i/>
          <w:iCs/>
          <w:color w:val="000000"/>
          <w:sz w:val="20"/>
          <w:szCs w:val="20"/>
        </w:rPr>
      </w:pPr>
      <w:bookmarkStart w:id="20" w:name="_Toc123030781"/>
      <w:r w:rsidRPr="00C82FAE">
        <w:rPr>
          <w:color w:val="000000"/>
          <w:sz w:val="28"/>
          <w:szCs w:val="28"/>
        </w:rPr>
        <w:t xml:space="preserve">В зависимости от ликвидности предлагаемого обеспечения банк устанавливает размер комиссии за выдачу гарантии, которая обуславливается сроком ее действия, степенью риска платежа по ней и качеством обеспечения регрессных требований банка к клиенту. Например, тарифы Сбербанка устанавливаются в размере до 7% годовых от суммы гарантии за весь срок ее действия в зависимости от оценки возникающих по сделке рисков (объема обеспечения и его ликвидности; условий платежей по контракту, на котором основана гарантия; суммы и срока действия гарантии и т.д.). Кроме того, российские банки могут организовать для своего клиента предоставление гарантии первоклассного иностранного банка под свою контргарантию </w:t>
      </w:r>
      <w:r w:rsidRPr="00C82FAE">
        <w:rPr>
          <w:color w:val="000000"/>
          <w:sz w:val="28"/>
          <w:szCs w:val="28"/>
        </w:rPr>
        <w:br/>
      </w:r>
      <w:r w:rsidRPr="00C82FAE">
        <w:rPr>
          <w:color w:val="000000"/>
          <w:sz w:val="28"/>
          <w:szCs w:val="28"/>
        </w:rPr>
        <w:br/>
      </w:r>
    </w:p>
    <w:p w:rsidR="00AC16E3" w:rsidRPr="00C82FAE" w:rsidRDefault="00C82FAE" w:rsidP="00C82FAE">
      <w:pPr>
        <w:pStyle w:val="2"/>
        <w:spacing w:before="0" w:beforeAutospacing="0" w:after="0" w:afterAutospacing="0" w:line="360" w:lineRule="auto"/>
        <w:ind w:firstLine="709"/>
        <w:jc w:val="center"/>
        <w:rPr>
          <w:i/>
          <w:iCs/>
          <w:color w:val="000000"/>
          <w:sz w:val="20"/>
          <w:szCs w:val="20"/>
        </w:rPr>
      </w:pPr>
      <w:r>
        <w:rPr>
          <w:i/>
          <w:iCs/>
          <w:color w:val="000000"/>
          <w:sz w:val="20"/>
          <w:szCs w:val="20"/>
        </w:rPr>
        <w:br w:type="page"/>
      </w:r>
      <w:r w:rsidR="00697BFA" w:rsidRPr="00C82FAE">
        <w:rPr>
          <w:i/>
          <w:iCs/>
          <w:color w:val="000000"/>
          <w:sz w:val="20"/>
          <w:szCs w:val="20"/>
        </w:rPr>
        <w:t>Банковские гаран</w:t>
      </w:r>
      <w:r w:rsidR="00AC16E3" w:rsidRPr="00C82FAE">
        <w:rPr>
          <w:i/>
          <w:iCs/>
          <w:color w:val="000000"/>
          <w:sz w:val="20"/>
          <w:szCs w:val="20"/>
        </w:rPr>
        <w:t>тии (ОАО АРКБ «РОСБИЗНЕСБАНК»)</w:t>
      </w:r>
      <w:bookmarkEnd w:id="20"/>
      <w:r w:rsidR="00AC16E3" w:rsidRPr="00C82FAE">
        <w:rPr>
          <w:i/>
          <w:iCs/>
          <w:color w:val="000000"/>
          <w:sz w:val="20"/>
          <w:szCs w:val="20"/>
        </w:rPr>
        <w:t xml:space="preserve"> </w:t>
      </w:r>
    </w:p>
    <w:p w:rsidR="00AC16E3" w:rsidRPr="00C82FAE" w:rsidRDefault="00AC16E3" w:rsidP="00C82FAE">
      <w:pPr>
        <w:spacing w:line="360" w:lineRule="auto"/>
        <w:ind w:firstLine="709"/>
        <w:jc w:val="both"/>
        <w:rPr>
          <w:color w:val="000000"/>
          <w:sz w:val="20"/>
          <w:szCs w:val="20"/>
        </w:rPr>
      </w:pPr>
      <w:r w:rsidRPr="00C82FAE">
        <w:rPr>
          <w:color w:val="000000"/>
          <w:sz w:val="20"/>
          <w:szCs w:val="20"/>
        </w:rPr>
        <w:t>Вид операции Стоимость операции</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1. Авизование гарантии 0,1% (min 50, max 200$)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2. Выдача или подтверждение гаратии: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0 - при наличии покрытия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1 - при отсутствии покрытия 0,2% (min 50$) за квартал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По дополнительному соглашению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3. Платеж по гарантии 0,15% (min 50, max 200$)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4. Изменение условий гарантии, авизование изменений условий гарантии 50$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5. Увеличение суммы гарантии, по</w:t>
      </w:r>
      <w:r w:rsidR="00C82FAE">
        <w:rPr>
          <w:color w:val="000000"/>
          <w:sz w:val="20"/>
          <w:szCs w:val="20"/>
        </w:rPr>
        <w:t xml:space="preserve">дтвержденной или выданной АРКБ  </w:t>
      </w:r>
      <w:r w:rsidRPr="00C82FAE">
        <w:rPr>
          <w:color w:val="000000"/>
          <w:sz w:val="20"/>
          <w:szCs w:val="20"/>
        </w:rPr>
        <w:t xml:space="preserve">«Росбизнесбанк» 0,1% (min 50$ за квартал) </w:t>
      </w:r>
    </w:p>
    <w:p w:rsidR="00C82FAE" w:rsidRDefault="00697BFA" w:rsidP="00C82FAE">
      <w:pPr>
        <w:spacing w:line="360" w:lineRule="auto"/>
        <w:ind w:firstLine="709"/>
        <w:jc w:val="both"/>
        <w:rPr>
          <w:color w:val="000000"/>
          <w:sz w:val="20"/>
          <w:szCs w:val="20"/>
        </w:rPr>
      </w:pPr>
      <w:r w:rsidRPr="00C82FAE">
        <w:rPr>
          <w:color w:val="000000"/>
          <w:sz w:val="20"/>
          <w:szCs w:val="20"/>
        </w:rPr>
        <w:t>6. Аннулирование гарантии д</w:t>
      </w:r>
      <w:r w:rsidR="00C82FAE">
        <w:rPr>
          <w:color w:val="000000"/>
          <w:sz w:val="20"/>
          <w:szCs w:val="20"/>
        </w:rPr>
        <w:t xml:space="preserve">о истечения срока действия 50$ </w:t>
      </w:r>
    </w:p>
    <w:p w:rsidR="00C82FAE" w:rsidRDefault="00C82FAE" w:rsidP="00C82FAE">
      <w:pPr>
        <w:spacing w:line="360" w:lineRule="auto"/>
        <w:ind w:firstLine="709"/>
        <w:jc w:val="both"/>
        <w:rPr>
          <w:color w:val="000000"/>
          <w:sz w:val="20"/>
          <w:szCs w:val="20"/>
        </w:rPr>
      </w:pP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ДОГОВОР О ПРЕДОСТАВЛЕНИИ БАНКОВСКОЙ ГАРАНТИИ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ДОГОВОР Nо. 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О ПРЕДОСТАВЛЕНИИ БАНКОВСКОЙ ГАРАНТИИ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г. ___________ "__"_______ 200__ г.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___________________________________________________, именуемый в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(наименование банка-гаранта)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дальнейшем "Гарант", в лице ________________________________________,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(Ф.И.О., должность)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действующего на основании __________________________ с одной стороны,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(Устава, положения) и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_________________________________________________________________,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(наименование организации, чье обязательство гарантируется)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именуемый в дальнейшем "Принципал", в лице</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__________________________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(Ф.И.О., должность)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__________________, действующего на основании ______________________,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(Устава, положения)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с другой стороны заключили настоящий договор о нижеследующем: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1. Гарант обязуется в течение ___ дней после подписания настоящего договора выдать __________________________________________ </w:t>
      </w:r>
      <w:r w:rsidRPr="00C82FAE">
        <w:rPr>
          <w:color w:val="000000"/>
          <w:sz w:val="20"/>
          <w:szCs w:val="20"/>
        </w:rPr>
        <w:br/>
        <w:t xml:space="preserve">(наименование Бенефициара)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кредитору Принципала (далее по тексту Бенефициар), банковскую гарантию, для обеспечения обязательств Принципала перед Бенефициаром по кредитному договору.</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 ___ заключенному между Принципалом и Бенефициаром "__"_______ 200_ г. согласованный Гарантом, Принципалом и Бенефициаром текст выдаваемой банковской гарантии прилагается).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2. Сумма гарантии составляет _________________________________ рублей, в том числе: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____________________________ рублей - сумма основного долга;</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____________________________ рублей - проценты за пользование кредитом; </w:t>
      </w:r>
      <w:r w:rsidRPr="00C82FAE">
        <w:rPr>
          <w:color w:val="000000"/>
          <w:sz w:val="20"/>
          <w:szCs w:val="20"/>
        </w:rPr>
        <w:br/>
        <w:t xml:space="preserve">____________________________ рублей - штрафные санкции за несвоевременный возврат кредита и процентов по кредиту.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3. За предоставление гарантии Принципал уплачивает Гаранту _____ ___________________________ рублей (вариант: ____% от гарантированной суммы). Плата за гарантию перечисляется Принципалом на корреспондентский счет Гаранта в течение трех банковских дней после заключения настоящего договора. </w:t>
      </w:r>
    </w:p>
    <w:p w:rsidR="00B80659" w:rsidRPr="00C82FAE" w:rsidRDefault="00697BFA" w:rsidP="00C82FAE">
      <w:pPr>
        <w:spacing w:line="360" w:lineRule="auto"/>
        <w:ind w:firstLine="709"/>
        <w:jc w:val="both"/>
        <w:rPr>
          <w:color w:val="000000"/>
          <w:sz w:val="20"/>
          <w:szCs w:val="20"/>
        </w:rPr>
      </w:pPr>
      <w:r w:rsidRPr="00C82FAE">
        <w:rPr>
          <w:color w:val="000000"/>
          <w:sz w:val="20"/>
          <w:szCs w:val="20"/>
        </w:rPr>
        <w:t xml:space="preserve">4. Гарантия может (вариант: не может) быть отозвана Гарантом в одностороннем порядке.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5. Гарантия выдается сроком на ____________ месяцев. Последним днем для предъявления претензий к Гаранту и подачи заявлений о принудительном взыскании является "___"________ 200__ года.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6. В случае невыполнения Принципалом своих обязательств перед Бенефициаром по кредитному договору Nо. _____ заключенному между Принципалом и Бенефициаром "__"________ 200_ г., Гарант отвечает перед Бенефициаром в размер</w:t>
      </w:r>
      <w:r w:rsidR="00B80659" w:rsidRPr="00C82FAE">
        <w:rPr>
          <w:color w:val="000000"/>
          <w:sz w:val="20"/>
          <w:szCs w:val="20"/>
        </w:rPr>
        <w:t>е фактического долга принципала</w:t>
      </w:r>
      <w:r w:rsidRPr="00C82FAE">
        <w:rPr>
          <w:color w:val="000000"/>
          <w:sz w:val="20"/>
          <w:szCs w:val="20"/>
        </w:rPr>
        <w:t xml:space="preserve">, но не выше суммы, указанной в тексте выдаваемой банковской гарантии.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7. Гарант вправе в порядке регресса требовать от Принципала возмещения сумм, уплаченных Бенефициару по банковской гарантии. Эти требования предъявляются Гарантом в пределах срока исковой давности, установленного законодательством. </w:t>
      </w:r>
      <w:r w:rsidRPr="00C82FAE">
        <w:rPr>
          <w:color w:val="000000"/>
          <w:sz w:val="20"/>
          <w:szCs w:val="20"/>
        </w:rPr>
        <w:br/>
        <w:t xml:space="preserve">8. Все споры по настоящему договору рассматриваются в установленном законом порядке.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9. Настоящий договор составлен в двух экземплярах, имеющих одинаковую юридическую силу, по одному экземпляру для Гаранта и Принципала.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17. Юридические адреса и подписи сторон: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ГАРАНТ: ________________________________________________________ __________________________________________________________________</w:t>
      </w:r>
      <w:r w:rsidRPr="00C82FAE">
        <w:rPr>
          <w:color w:val="000000"/>
          <w:sz w:val="20"/>
          <w:szCs w:val="20"/>
        </w:rPr>
        <w:br/>
        <w:t>ПРИНЦИПАЛ:_____________________________________________________</w:t>
      </w:r>
      <w:r w:rsidR="00B80659" w:rsidRPr="00C82FAE">
        <w:rPr>
          <w:color w:val="000000"/>
          <w:sz w:val="20"/>
          <w:szCs w:val="20"/>
        </w:rPr>
        <w:t xml:space="preserve"> </w:t>
      </w:r>
      <w:r w:rsidRPr="00C82FAE">
        <w:rPr>
          <w:color w:val="000000"/>
          <w:sz w:val="20"/>
          <w:szCs w:val="20"/>
        </w:rPr>
        <w:t xml:space="preserve">__________________________________________________________________ </w:t>
      </w:r>
      <w:r w:rsidRPr="00C82FAE">
        <w:rPr>
          <w:color w:val="000000"/>
          <w:sz w:val="20"/>
          <w:szCs w:val="20"/>
        </w:rPr>
        <w:br/>
        <w:t xml:space="preserve">ЗА ГАРАНТА: </w:t>
      </w:r>
      <w:r w:rsidR="00B80659" w:rsidRPr="00C82FAE">
        <w:rPr>
          <w:color w:val="000000"/>
          <w:sz w:val="20"/>
          <w:szCs w:val="20"/>
        </w:rPr>
        <w:t xml:space="preserve">                                </w:t>
      </w:r>
      <w:r w:rsidRPr="00C82FAE">
        <w:rPr>
          <w:color w:val="000000"/>
          <w:sz w:val="20"/>
          <w:szCs w:val="20"/>
        </w:rPr>
        <w:t xml:space="preserve">ЗА ПРИНЦИПАЛА: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М.П. __________________ М.П. ___________________ </w:t>
      </w:r>
    </w:p>
    <w:p w:rsidR="00697BFA" w:rsidRPr="00C82FAE" w:rsidRDefault="00697BFA" w:rsidP="00C82FAE">
      <w:pPr>
        <w:spacing w:line="360" w:lineRule="auto"/>
        <w:ind w:firstLine="709"/>
        <w:jc w:val="both"/>
        <w:rPr>
          <w:color w:val="000000"/>
          <w:sz w:val="20"/>
          <w:szCs w:val="20"/>
        </w:rPr>
      </w:pPr>
      <w:r w:rsidRPr="00C82FAE">
        <w:rPr>
          <w:color w:val="000000"/>
          <w:sz w:val="20"/>
          <w:szCs w:val="20"/>
        </w:rPr>
        <w:t xml:space="preserve">(подпись) </w:t>
      </w:r>
      <w:r w:rsidR="00B80659" w:rsidRPr="00C82FAE">
        <w:rPr>
          <w:color w:val="000000"/>
          <w:sz w:val="20"/>
          <w:szCs w:val="20"/>
        </w:rPr>
        <w:t xml:space="preserve">                                             </w:t>
      </w:r>
      <w:r w:rsidRPr="00C82FAE">
        <w:rPr>
          <w:color w:val="000000"/>
          <w:sz w:val="20"/>
          <w:szCs w:val="20"/>
        </w:rPr>
        <w:t xml:space="preserve">(подпись) </w:t>
      </w:r>
    </w:p>
    <w:p w:rsidR="00697BFA" w:rsidRPr="00C82FAE" w:rsidRDefault="00697BFA" w:rsidP="00C82FAE">
      <w:pPr>
        <w:pStyle w:val="1"/>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0"/>
          <w:szCs w:val="20"/>
        </w:rPr>
        <w:br w:type="page"/>
      </w:r>
      <w:bookmarkStart w:id="21" w:name="_Toc123030782"/>
      <w:r w:rsidR="00B80659" w:rsidRPr="00C82FAE">
        <w:rPr>
          <w:rFonts w:ascii="Times New Roman" w:hAnsi="Times New Roman" w:cs="Times New Roman"/>
          <w:color w:val="000000"/>
          <w:sz w:val="28"/>
          <w:szCs w:val="28"/>
        </w:rPr>
        <w:t>Глава 2. Сравнительный анализ</w:t>
      </w:r>
      <w:r w:rsidRPr="00C82FAE">
        <w:rPr>
          <w:rFonts w:ascii="Times New Roman" w:hAnsi="Times New Roman" w:cs="Times New Roman"/>
          <w:color w:val="000000"/>
          <w:sz w:val="28"/>
          <w:szCs w:val="28"/>
        </w:rPr>
        <w:t xml:space="preserve"> банковской гарантии и аккредитива</w:t>
      </w:r>
      <w:bookmarkEnd w:id="21"/>
    </w:p>
    <w:p w:rsidR="00697BFA" w:rsidRPr="00C82FAE" w:rsidRDefault="00697BFA" w:rsidP="00C82FAE">
      <w:pPr>
        <w:spacing w:line="360" w:lineRule="auto"/>
        <w:ind w:firstLine="709"/>
        <w:jc w:val="both"/>
        <w:rPr>
          <w:color w:val="000000"/>
          <w:sz w:val="28"/>
          <w:szCs w:val="28"/>
        </w:rPr>
      </w:pPr>
    </w:p>
    <w:p w:rsidR="00B80659" w:rsidRPr="00C82FAE" w:rsidRDefault="00B80659" w:rsidP="00C82FAE">
      <w:pPr>
        <w:pStyle w:val="2"/>
        <w:spacing w:before="0" w:beforeAutospacing="0" w:after="0" w:afterAutospacing="0" w:line="360" w:lineRule="auto"/>
        <w:ind w:firstLine="709"/>
        <w:jc w:val="center"/>
        <w:rPr>
          <w:i/>
          <w:iCs/>
          <w:color w:val="000000"/>
          <w:sz w:val="28"/>
          <w:szCs w:val="28"/>
        </w:rPr>
      </w:pPr>
      <w:bookmarkStart w:id="22" w:name="_Toc123030783"/>
      <w:r w:rsidRPr="00C82FAE">
        <w:rPr>
          <w:i/>
          <w:iCs/>
          <w:color w:val="000000"/>
          <w:sz w:val="28"/>
          <w:szCs w:val="28"/>
        </w:rPr>
        <w:t xml:space="preserve">2.1. </w:t>
      </w:r>
      <w:r w:rsidR="00697BFA" w:rsidRPr="00C82FAE">
        <w:rPr>
          <w:i/>
          <w:iCs/>
          <w:color w:val="000000"/>
          <w:sz w:val="28"/>
          <w:szCs w:val="28"/>
        </w:rPr>
        <w:t>Документарный аккредитив</w:t>
      </w:r>
      <w:bookmarkEnd w:id="22"/>
      <w:r w:rsidR="00697BFA" w:rsidRPr="00C82FAE">
        <w:rPr>
          <w:i/>
          <w:iCs/>
          <w:color w:val="000000"/>
          <w:sz w:val="28"/>
          <w:szCs w:val="28"/>
        </w:rPr>
        <w:t xml:space="preserve"> </w:t>
      </w:r>
    </w:p>
    <w:p w:rsidR="00C82FAE" w:rsidRDefault="00C82FAE" w:rsidP="00C82FAE">
      <w:pPr>
        <w:spacing w:line="360" w:lineRule="auto"/>
        <w:ind w:firstLine="709"/>
        <w:jc w:val="both"/>
        <w:rPr>
          <w:color w:val="000000"/>
          <w:sz w:val="28"/>
          <w:szCs w:val="28"/>
        </w:rPr>
      </w:pPr>
    </w:p>
    <w:p w:rsidR="00B80659" w:rsidRPr="00C82FAE" w:rsidRDefault="00697BFA" w:rsidP="00C82FAE">
      <w:pPr>
        <w:spacing w:line="360" w:lineRule="auto"/>
        <w:ind w:firstLine="709"/>
        <w:jc w:val="both"/>
        <w:rPr>
          <w:color w:val="000000"/>
          <w:sz w:val="28"/>
          <w:szCs w:val="28"/>
        </w:rPr>
      </w:pPr>
      <w:r w:rsidRPr="00C82FAE">
        <w:rPr>
          <w:color w:val="000000"/>
          <w:sz w:val="28"/>
          <w:szCs w:val="28"/>
        </w:rPr>
        <w:t xml:space="preserve">Для чего служит документарный аккредитив?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Необходимость применения документарного аккредитива во внешнеторговых сделках зачастую вызвана следующими обстоятельствами: </w:t>
      </w:r>
    </w:p>
    <w:p w:rsidR="00080C77" w:rsidRPr="00C82FAE" w:rsidRDefault="00697BFA" w:rsidP="00C82FAE">
      <w:pPr>
        <w:numPr>
          <w:ilvl w:val="0"/>
          <w:numId w:val="18"/>
        </w:numPr>
        <w:spacing w:line="360" w:lineRule="auto"/>
        <w:ind w:left="0" w:firstLine="709"/>
        <w:jc w:val="both"/>
        <w:rPr>
          <w:color w:val="000000"/>
          <w:sz w:val="28"/>
          <w:szCs w:val="28"/>
        </w:rPr>
      </w:pPr>
      <w:r w:rsidRPr="00C82FAE">
        <w:rPr>
          <w:color w:val="000000"/>
          <w:sz w:val="28"/>
          <w:szCs w:val="28"/>
        </w:rPr>
        <w:t xml:space="preserve">взаимное недоверие контрагентов: продавец рискует тем, что его товар не будет оплачен, тогда как для покупателя существует риск непоставки товара; </w:t>
      </w:r>
    </w:p>
    <w:p w:rsidR="00080C77" w:rsidRPr="00C82FAE" w:rsidRDefault="00697BFA" w:rsidP="00C82FAE">
      <w:pPr>
        <w:numPr>
          <w:ilvl w:val="0"/>
          <w:numId w:val="18"/>
        </w:numPr>
        <w:spacing w:line="360" w:lineRule="auto"/>
        <w:ind w:left="0" w:firstLine="709"/>
        <w:jc w:val="both"/>
        <w:rPr>
          <w:color w:val="000000"/>
          <w:sz w:val="28"/>
          <w:szCs w:val="28"/>
        </w:rPr>
      </w:pPr>
      <w:r w:rsidRPr="00C82FAE">
        <w:rPr>
          <w:color w:val="000000"/>
          <w:sz w:val="28"/>
          <w:szCs w:val="28"/>
        </w:rPr>
        <w:t>нестабильность эконом</w:t>
      </w:r>
      <w:r w:rsidR="00080C77" w:rsidRPr="00C82FAE">
        <w:rPr>
          <w:color w:val="000000"/>
          <w:sz w:val="28"/>
          <w:szCs w:val="28"/>
        </w:rPr>
        <w:t>ической и политической ситуации</w:t>
      </w:r>
      <w:r w:rsidRPr="00C82FAE">
        <w:rPr>
          <w:color w:val="000000"/>
          <w:sz w:val="28"/>
          <w:szCs w:val="28"/>
        </w:rPr>
        <w:t xml:space="preserve">; </w:t>
      </w:r>
    </w:p>
    <w:p w:rsidR="00080C77" w:rsidRPr="00C82FAE" w:rsidRDefault="00697BFA" w:rsidP="00C82FAE">
      <w:pPr>
        <w:numPr>
          <w:ilvl w:val="0"/>
          <w:numId w:val="18"/>
        </w:numPr>
        <w:spacing w:line="360" w:lineRule="auto"/>
        <w:ind w:left="0" w:firstLine="709"/>
        <w:jc w:val="both"/>
        <w:rPr>
          <w:color w:val="000000"/>
          <w:sz w:val="28"/>
          <w:szCs w:val="28"/>
        </w:rPr>
      </w:pPr>
      <w:r w:rsidRPr="00C82FAE">
        <w:rPr>
          <w:color w:val="000000"/>
          <w:sz w:val="28"/>
          <w:szCs w:val="28"/>
        </w:rPr>
        <w:t xml:space="preserve">стремление к получению дополнительных гарантий за счет участия в сделке третьей стороны - банка. </w:t>
      </w:r>
    </w:p>
    <w:p w:rsidR="00080C77" w:rsidRPr="00C82FAE" w:rsidRDefault="00080C77" w:rsidP="00C82FAE">
      <w:pPr>
        <w:spacing w:line="360" w:lineRule="auto"/>
        <w:ind w:firstLine="709"/>
        <w:jc w:val="both"/>
        <w:rPr>
          <w:color w:val="000000"/>
          <w:sz w:val="28"/>
          <w:szCs w:val="28"/>
        </w:rPr>
      </w:pPr>
      <w:r w:rsidRPr="00C82FAE">
        <w:rPr>
          <w:color w:val="000000"/>
          <w:sz w:val="28"/>
          <w:szCs w:val="28"/>
        </w:rPr>
        <w:t>Т</w:t>
      </w:r>
      <w:r w:rsidR="00697BFA" w:rsidRPr="00C82FAE">
        <w:rPr>
          <w:color w:val="000000"/>
          <w:sz w:val="28"/>
          <w:szCs w:val="28"/>
        </w:rPr>
        <w:t>акое столкновение интересов продавца и покупателя может быть смягчено с помощью оплаты товара против получения документов которая осуществляется в форме аккредитива в соответствии с положения</w:t>
      </w:r>
      <w:r w:rsidRPr="00C82FAE">
        <w:rPr>
          <w:color w:val="000000"/>
          <w:sz w:val="28"/>
          <w:szCs w:val="28"/>
        </w:rPr>
        <w:t>ми главы 46, параграф 3 ГК РФ (</w:t>
      </w:r>
      <w:r w:rsidR="00697BFA" w:rsidRPr="00C82FAE">
        <w:rPr>
          <w:color w:val="000000"/>
          <w:sz w:val="28"/>
          <w:szCs w:val="28"/>
        </w:rPr>
        <w:t>«Расчеты по аккредитиву</w:t>
      </w:r>
      <w:r w:rsidRPr="00C82FAE">
        <w:rPr>
          <w:color w:val="000000"/>
          <w:sz w:val="28"/>
          <w:szCs w:val="28"/>
        </w:rPr>
        <w:t>»</w:t>
      </w:r>
      <w:r w:rsidR="00697BFA" w:rsidRPr="00C82FAE">
        <w:rPr>
          <w:color w:val="000000"/>
          <w:sz w:val="28"/>
          <w:szCs w:val="28"/>
        </w:rPr>
        <w:t xml:space="preserve">).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Определение документарного аккредитива может быть дано следующим образом: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 - любая сделка, как бы она не была названа, в силу которой покупатель дает письменное указание своему банку выплатить (со счета покупателя) продавцу определенную сумму денег в пределах оговоренного времени, после предоставления последним документов, указанных покупателем»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Важно понимать, что банки имеют дело только с документами, но не с товарами, которые эти документы представляют, а также то, что банки рассматривают только документы, указанные в условиях аккредитива и не принимают во внимание какие-либо иные документы (как то контракты и иные соглашения между продавцом и покупателем).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Условия аккредитива полностью определяются покупателем и письменно сообщаются в банк покупателя одновременно с заявлением на открытие аккредитива. Банк, открывающий аккредитив (банк-эмитент), имеет обязательство по отношению к покупателю - произвести оплату против правильно представленных документов, указанных в условиях аккредитива, а также обязательство по отношению к продавцу, который имеет право получить оплату против правильно представленных документов. </w:t>
      </w:r>
    </w:p>
    <w:p w:rsidR="00080C77" w:rsidRPr="00C82FAE" w:rsidRDefault="00080C77" w:rsidP="00C82FAE">
      <w:pPr>
        <w:spacing w:line="360" w:lineRule="auto"/>
        <w:ind w:firstLine="709"/>
        <w:jc w:val="both"/>
        <w:rPr>
          <w:color w:val="000000"/>
          <w:sz w:val="28"/>
          <w:szCs w:val="28"/>
        </w:rPr>
      </w:pPr>
      <w:r w:rsidRPr="00C82FAE">
        <w:rPr>
          <w:color w:val="000000"/>
          <w:sz w:val="28"/>
          <w:szCs w:val="28"/>
        </w:rPr>
        <w:t>С</w:t>
      </w:r>
      <w:r w:rsidR="00697BFA" w:rsidRPr="00C82FAE">
        <w:rPr>
          <w:color w:val="000000"/>
          <w:sz w:val="28"/>
          <w:szCs w:val="28"/>
        </w:rPr>
        <w:t xml:space="preserve"> этим все обязательства банка исчерпываются.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Продавцу при использовании аккредитива необходимо запомнить два основных правила: </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1. Сразу после получения уведомления о выставленном в его пользу аккредитиве, продавец должен тщательно проверить все его условия на предмет их соответствия договоренностям с покупателем (условиям контракта). Если какие-либо условия не могут быть выполнены, продавцу следует немедленно связаться с покупателем и договориться об их изменении. Только покупатель (приказодатель аккредитива) может изменить его условия! И никто больше.</w:t>
      </w:r>
    </w:p>
    <w:p w:rsidR="00080C77" w:rsidRPr="00C82FAE" w:rsidRDefault="00697BFA" w:rsidP="00C82FAE">
      <w:pPr>
        <w:spacing w:line="360" w:lineRule="auto"/>
        <w:ind w:firstLine="709"/>
        <w:jc w:val="both"/>
        <w:rPr>
          <w:color w:val="000000"/>
          <w:sz w:val="28"/>
          <w:szCs w:val="28"/>
        </w:rPr>
      </w:pPr>
      <w:r w:rsidRPr="00C82FAE">
        <w:rPr>
          <w:color w:val="000000"/>
          <w:sz w:val="28"/>
          <w:szCs w:val="28"/>
        </w:rPr>
        <w:t xml:space="preserve">2. Для того чтобы получить деньги по документарному аккредитиву, продавец должен представить документы в точном соответствии с условиями аккредитива и точно в срок, оговоренный в аккредитиве. Любое несоответствие стоит денег! В случае, если представленные документы в чем бы то ни было отклоняются от указанных в аккредитиве, банк делает запрос покупателю (это оплачиваемая услуга !) на предмет изменения условий платежа. При этом банки не несут никакой ответственности за любые несоответствия между документами и самим товаром, так как банки работают только с международными торговыми документами, но не с товарами. </w:t>
      </w:r>
    </w:p>
    <w:p w:rsidR="00AB36FF" w:rsidRPr="00C82FAE" w:rsidRDefault="00AB36FF" w:rsidP="00C82FAE">
      <w:pPr>
        <w:spacing w:line="360" w:lineRule="auto"/>
        <w:ind w:firstLine="709"/>
        <w:jc w:val="both"/>
        <w:rPr>
          <w:color w:val="000000"/>
          <w:sz w:val="28"/>
          <w:szCs w:val="28"/>
        </w:rPr>
      </w:pPr>
    </w:p>
    <w:p w:rsidR="00AB36FF" w:rsidRP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23" w:name="_Toc123030784"/>
      <w:r>
        <w:rPr>
          <w:rFonts w:ascii="Times New Roman" w:hAnsi="Times New Roman" w:cs="Times New Roman"/>
          <w:color w:val="000000"/>
          <w:sz w:val="28"/>
          <w:szCs w:val="28"/>
        </w:rPr>
        <w:br w:type="page"/>
      </w:r>
      <w:r w:rsidR="00AB36FF" w:rsidRPr="00C82FAE">
        <w:rPr>
          <w:rFonts w:ascii="Times New Roman" w:hAnsi="Times New Roman" w:cs="Times New Roman"/>
          <w:color w:val="000000"/>
          <w:sz w:val="28"/>
          <w:szCs w:val="28"/>
        </w:rPr>
        <w:t xml:space="preserve">2.1.1. </w:t>
      </w:r>
      <w:r w:rsidR="00697BFA" w:rsidRPr="00C82FAE">
        <w:rPr>
          <w:rFonts w:ascii="Times New Roman" w:hAnsi="Times New Roman" w:cs="Times New Roman"/>
          <w:color w:val="000000"/>
          <w:sz w:val="28"/>
          <w:szCs w:val="28"/>
        </w:rPr>
        <w:t>Документы в аккредитивной операции</w:t>
      </w:r>
      <w:bookmarkEnd w:id="23"/>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 должен определять в деталях, какие </w:t>
      </w:r>
      <w:r w:rsidR="00AB36FF" w:rsidRPr="00C82FAE">
        <w:rPr>
          <w:color w:val="000000"/>
          <w:sz w:val="28"/>
          <w:szCs w:val="28"/>
        </w:rPr>
        <w:t>документы,</w:t>
      </w:r>
      <w:r w:rsidRPr="00C82FAE">
        <w:rPr>
          <w:color w:val="000000"/>
          <w:sz w:val="28"/>
          <w:szCs w:val="28"/>
        </w:rPr>
        <w:t xml:space="preserve"> с каким содержанием будут требоваться. Если точные инструкции отсутствуют, банк принимает документы такими, какими они представлены, при условии, что содержащиеся в них данные не противоречат какому-либо дру</w:t>
      </w:r>
      <w:r w:rsidR="00AB36FF" w:rsidRPr="00C82FAE">
        <w:rPr>
          <w:color w:val="000000"/>
          <w:sz w:val="28"/>
          <w:szCs w:val="28"/>
        </w:rPr>
        <w:t>гому представленному документу</w:t>
      </w:r>
      <w:r w:rsidR="00AB36FF" w:rsidRPr="00C82FAE">
        <w:rPr>
          <w:rStyle w:val="a6"/>
          <w:color w:val="000000"/>
          <w:sz w:val="28"/>
          <w:szCs w:val="28"/>
        </w:rPr>
        <w:footnoteReference w:id="6"/>
      </w:r>
      <w:r w:rsidRPr="00C82FAE">
        <w:rPr>
          <w:color w:val="000000"/>
          <w:sz w:val="28"/>
          <w:szCs w:val="28"/>
        </w:rPr>
        <w:t>. Следует избегать общих понятий, которые ведут к разногласиям. Сюда относятся также такие термины, как "первоклассный", "независимый", "официальн</w:t>
      </w:r>
      <w:r w:rsidR="00AB36FF" w:rsidRPr="00C82FAE">
        <w:rPr>
          <w:color w:val="000000"/>
          <w:sz w:val="28"/>
          <w:szCs w:val="28"/>
        </w:rPr>
        <w:t>ый" и подобные</w:t>
      </w:r>
      <w:r w:rsidR="00AB36FF" w:rsidRPr="00C82FAE">
        <w:rPr>
          <w:rStyle w:val="a6"/>
          <w:color w:val="000000"/>
          <w:sz w:val="28"/>
          <w:szCs w:val="28"/>
        </w:rPr>
        <w:footnoteReference w:id="7"/>
      </w:r>
      <w:r w:rsidR="00AB36FF" w:rsidRPr="00C82FAE">
        <w:rPr>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Унифицированные правила подробно описывают транспортные, страховые документы и счета-фактуры. Остальные документы рассматриваются </w:t>
      </w:r>
      <w:r w:rsidR="00AB36FF" w:rsidRPr="00C82FAE">
        <w:rPr>
          <w:color w:val="000000"/>
          <w:sz w:val="28"/>
          <w:szCs w:val="28"/>
        </w:rPr>
        <w:t>только,</w:t>
      </w:r>
      <w:r w:rsidRPr="00C82FAE">
        <w:rPr>
          <w:color w:val="000000"/>
          <w:sz w:val="28"/>
          <w:szCs w:val="28"/>
        </w:rPr>
        <w:t xml:space="preserve"> в общем.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24" w:name="_Toc123030785"/>
      <w:r w:rsidRPr="00C82FAE">
        <w:rPr>
          <w:rFonts w:ascii="Times New Roman" w:hAnsi="Times New Roman" w:cs="Times New Roman"/>
          <w:color w:val="000000"/>
          <w:sz w:val="28"/>
          <w:szCs w:val="28"/>
        </w:rPr>
        <w:t>2</w:t>
      </w:r>
      <w:r w:rsidR="00AB36FF" w:rsidRPr="00C82FAE">
        <w:rPr>
          <w:rFonts w:ascii="Times New Roman" w:hAnsi="Times New Roman" w:cs="Times New Roman"/>
          <w:color w:val="000000"/>
          <w:sz w:val="28"/>
          <w:szCs w:val="28"/>
        </w:rPr>
        <w:t xml:space="preserve">.1.2. </w:t>
      </w:r>
      <w:r w:rsidR="00697BFA" w:rsidRPr="00C82FAE">
        <w:rPr>
          <w:rFonts w:ascii="Times New Roman" w:hAnsi="Times New Roman" w:cs="Times New Roman"/>
          <w:color w:val="000000"/>
          <w:sz w:val="28"/>
          <w:szCs w:val="28"/>
        </w:rPr>
        <w:t>Транспортные документы</w:t>
      </w:r>
      <w:bookmarkEnd w:id="24"/>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Транспортным документом является документ, подтверждающий погрузку товара на борт судна, отправку или приемку, или принятие для транспортировки, </w:t>
      </w:r>
      <w:r w:rsidR="00AB36FF" w:rsidRPr="00C82FAE">
        <w:rPr>
          <w:color w:val="000000"/>
          <w:sz w:val="28"/>
          <w:szCs w:val="28"/>
        </w:rPr>
        <w:t xml:space="preserve">или поступление для пересылки.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В унифицированных правилах все виды транспортных документов </w:t>
      </w:r>
      <w:r w:rsidR="00AB36FF" w:rsidRPr="00C82FAE">
        <w:rPr>
          <w:color w:val="000000"/>
          <w:sz w:val="28"/>
          <w:szCs w:val="28"/>
        </w:rPr>
        <w:t>приводятся в отдельных статьях</w:t>
      </w:r>
      <w:r w:rsidR="00AB36FF" w:rsidRPr="00C82FAE">
        <w:rPr>
          <w:rStyle w:val="a6"/>
          <w:color w:val="000000"/>
          <w:sz w:val="28"/>
          <w:szCs w:val="28"/>
        </w:rPr>
        <w:footnoteReference w:id="8"/>
      </w:r>
      <w:r w:rsidRPr="00C82FAE">
        <w:rPr>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Датой отправки считается дата выставления транспортного документа, если только документ не имеет определенной даты погрузки "на борт", даты отправки/приемки, принятия к перевозке</w:t>
      </w:r>
      <w:r w:rsidR="00AB36FF" w:rsidRPr="00C82FAE">
        <w:rPr>
          <w:color w:val="000000"/>
          <w:sz w:val="28"/>
          <w:szCs w:val="28"/>
        </w:rPr>
        <w:t xml:space="preserve"> или даты поручения</w:t>
      </w:r>
      <w:r w:rsidR="00AB36FF" w:rsidRPr="00C82FAE">
        <w:rPr>
          <w:rStyle w:val="a6"/>
          <w:color w:val="000000"/>
          <w:sz w:val="28"/>
          <w:szCs w:val="28"/>
        </w:rPr>
        <w:footnoteReference w:id="9"/>
      </w:r>
      <w:r w:rsidRPr="00C82FAE">
        <w:rPr>
          <w:color w:val="000000"/>
          <w:sz w:val="28"/>
          <w:szCs w:val="28"/>
        </w:rPr>
        <w:t xml:space="preserve">.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25" w:name="_Toc123030786"/>
      <w:r w:rsidRPr="00C82FAE">
        <w:rPr>
          <w:rFonts w:ascii="Times New Roman" w:hAnsi="Times New Roman" w:cs="Times New Roman"/>
          <w:color w:val="000000"/>
          <w:sz w:val="28"/>
          <w:szCs w:val="28"/>
        </w:rPr>
        <w:t>2</w:t>
      </w:r>
      <w:r w:rsidR="00AB36FF" w:rsidRPr="00C82FAE">
        <w:rPr>
          <w:rFonts w:ascii="Times New Roman" w:hAnsi="Times New Roman" w:cs="Times New Roman"/>
          <w:color w:val="000000"/>
          <w:sz w:val="28"/>
          <w:szCs w:val="28"/>
        </w:rPr>
        <w:t xml:space="preserve">.1.3. </w:t>
      </w:r>
      <w:r w:rsidR="00697BFA" w:rsidRPr="00C82FAE">
        <w:rPr>
          <w:rFonts w:ascii="Times New Roman" w:hAnsi="Times New Roman" w:cs="Times New Roman"/>
          <w:color w:val="000000"/>
          <w:sz w:val="28"/>
          <w:szCs w:val="28"/>
        </w:rPr>
        <w:t>Страховые документы</w:t>
      </w:r>
      <w:bookmarkEnd w:id="25"/>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Страховые документы должны быть по форме точно такими, как предусмотрено, и выставлены и/или подписаны страховой компанией, страховщиком или их агентами. Страховые сертификаты ("Cover Notes"), выставленные страховыми брокерами, не принимаются, если только это специально не предусмотрено в аккредитиве. Страхование должно вступать в силу не позднее даты отгрузки, отправки или приемки товаров, если аккредитив не определяет иного. Страхование должно быть выражено в той же валюте, что и аккредитив, и покрывать минимум цену СИФ или СИП товара плюс 10%. Если эта минимальная цена не может быть определена на основании документов, принимаемая сумма брутто счета фактуры или сумма, подлежащая выплате по аккредитиву, в зависимост</w:t>
      </w:r>
      <w:r w:rsidR="00AB36FF" w:rsidRPr="00C82FAE">
        <w:rPr>
          <w:color w:val="000000"/>
          <w:sz w:val="28"/>
          <w:szCs w:val="28"/>
        </w:rPr>
        <w:t>и от того, какая из них больше</w:t>
      </w:r>
      <w:r w:rsidR="00AB36FF" w:rsidRPr="00C82FAE">
        <w:rPr>
          <w:rStyle w:val="a6"/>
          <w:color w:val="000000"/>
          <w:sz w:val="28"/>
          <w:szCs w:val="28"/>
        </w:rPr>
        <w:footnoteReference w:id="10"/>
      </w:r>
      <w:r w:rsidRPr="00C82FAE">
        <w:rPr>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Аккредитив должен точно указывать вид требуемого страхования или подлежащие покрытию риски. Если такие данные отсутствуют, банки принимают страховые документы без ответственности за возм</w:t>
      </w:r>
      <w:r w:rsidR="00AB36FF" w:rsidRPr="00C82FAE">
        <w:rPr>
          <w:color w:val="000000"/>
          <w:sz w:val="28"/>
          <w:szCs w:val="28"/>
        </w:rPr>
        <w:t>ожные непокрытые риски</w:t>
      </w:r>
      <w:r w:rsidR="00AB36FF" w:rsidRPr="00C82FAE">
        <w:rPr>
          <w:rStyle w:val="a6"/>
          <w:color w:val="000000"/>
          <w:sz w:val="28"/>
          <w:szCs w:val="28"/>
        </w:rPr>
        <w:footnoteReference w:id="11"/>
      </w:r>
      <w:r w:rsidRPr="00C82FAE">
        <w:rPr>
          <w:color w:val="000000"/>
          <w:sz w:val="28"/>
          <w:szCs w:val="28"/>
        </w:rPr>
        <w:t xml:space="preserve">.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26" w:name="_Toc123030787"/>
      <w:r w:rsidRPr="00C82FAE">
        <w:rPr>
          <w:rFonts w:ascii="Times New Roman" w:hAnsi="Times New Roman" w:cs="Times New Roman"/>
          <w:color w:val="000000"/>
          <w:sz w:val="28"/>
          <w:szCs w:val="28"/>
        </w:rPr>
        <w:t>2</w:t>
      </w:r>
      <w:r w:rsidR="00AB36FF" w:rsidRPr="00C82FAE">
        <w:rPr>
          <w:rFonts w:ascii="Times New Roman" w:hAnsi="Times New Roman" w:cs="Times New Roman"/>
          <w:color w:val="000000"/>
          <w:sz w:val="28"/>
          <w:szCs w:val="28"/>
        </w:rPr>
        <w:t>.1.4. С</w:t>
      </w:r>
      <w:r w:rsidR="00697BFA" w:rsidRPr="00C82FAE">
        <w:rPr>
          <w:rFonts w:ascii="Times New Roman" w:hAnsi="Times New Roman" w:cs="Times New Roman"/>
          <w:color w:val="000000"/>
          <w:sz w:val="28"/>
          <w:szCs w:val="28"/>
        </w:rPr>
        <w:t>чет фактура</w:t>
      </w:r>
      <w:bookmarkEnd w:id="26"/>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В счете фактуре продавец подтверждает путем точного описания товара согласно аккредитиву, что товар поставлен в соответствии с договором. Исполняющий банк решает по своему усмотрению, примет ли он счет на сумму, превышающую сумму аккредитива. Если он делает это, выплата производится только до максимальной суммы аккредитива, и выдача документов не должна быть связана с покрытием оставшейся суммы.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27" w:name="_Toc123030788"/>
      <w:r w:rsidRPr="00C82FAE">
        <w:rPr>
          <w:rFonts w:ascii="Times New Roman" w:hAnsi="Times New Roman" w:cs="Times New Roman"/>
          <w:color w:val="000000"/>
          <w:sz w:val="28"/>
          <w:szCs w:val="28"/>
        </w:rPr>
        <w:t>2</w:t>
      </w:r>
      <w:r w:rsidR="00AB36FF" w:rsidRPr="00C82FAE">
        <w:rPr>
          <w:rFonts w:ascii="Times New Roman" w:hAnsi="Times New Roman" w:cs="Times New Roman"/>
          <w:color w:val="000000"/>
          <w:sz w:val="28"/>
          <w:szCs w:val="28"/>
        </w:rPr>
        <w:t xml:space="preserve">.1.5. </w:t>
      </w:r>
      <w:r w:rsidR="00697BFA" w:rsidRPr="00C82FAE">
        <w:rPr>
          <w:rFonts w:ascii="Times New Roman" w:hAnsi="Times New Roman" w:cs="Times New Roman"/>
          <w:color w:val="000000"/>
          <w:sz w:val="28"/>
          <w:szCs w:val="28"/>
        </w:rPr>
        <w:t>Прочие документы</w:t>
      </w:r>
      <w:bookmarkEnd w:id="27"/>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Хотя прочие документы в Унифицированных правилах специально не упомянуты, важно, чтобы они удовлетворяли требованиям аккредитива. Следует отметить, что при отсутствии точных указаний банк принимает "прочие документы" такими, какими они представлены, поскольку выполнены условия ст.13 и ст. 21 УПДА (документы должны соответствовать друг другу и содержащиеся в них данные не противоречат данным других представленных документов).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2"/>
        <w:spacing w:before="0" w:beforeAutospacing="0" w:after="0" w:afterAutospacing="0" w:line="360" w:lineRule="auto"/>
        <w:ind w:firstLine="709"/>
        <w:jc w:val="center"/>
        <w:rPr>
          <w:i/>
          <w:iCs/>
          <w:color w:val="000000"/>
          <w:sz w:val="28"/>
          <w:szCs w:val="28"/>
        </w:rPr>
      </w:pPr>
      <w:bookmarkStart w:id="28" w:name="_Toc123030789"/>
      <w:r w:rsidRPr="00C82FAE">
        <w:rPr>
          <w:i/>
          <w:iCs/>
          <w:color w:val="000000"/>
          <w:sz w:val="28"/>
          <w:szCs w:val="28"/>
        </w:rPr>
        <w:t>2</w:t>
      </w:r>
      <w:r w:rsidR="00AB36FF" w:rsidRPr="00C82FAE">
        <w:rPr>
          <w:i/>
          <w:iCs/>
          <w:color w:val="000000"/>
          <w:sz w:val="28"/>
          <w:szCs w:val="28"/>
        </w:rPr>
        <w:t xml:space="preserve">.2. </w:t>
      </w:r>
      <w:r w:rsidR="00697BFA" w:rsidRPr="00C82FAE">
        <w:rPr>
          <w:i/>
          <w:iCs/>
          <w:color w:val="000000"/>
          <w:sz w:val="28"/>
          <w:szCs w:val="28"/>
        </w:rPr>
        <w:t>Правовое регулирование аккредитивов</w:t>
      </w:r>
      <w:bookmarkEnd w:id="28"/>
      <w:r w:rsidR="00697BFA" w:rsidRPr="00C82FAE">
        <w:rPr>
          <w:i/>
          <w:iCs/>
          <w:color w:val="000000"/>
          <w:sz w:val="28"/>
          <w:szCs w:val="28"/>
        </w:rPr>
        <w:t xml:space="preserve"> </w:t>
      </w:r>
    </w:p>
    <w:p w:rsidR="00C82FAE" w:rsidRDefault="00C82FAE" w:rsidP="00C82FAE">
      <w:pPr>
        <w:spacing w:line="360" w:lineRule="auto"/>
        <w:ind w:firstLine="709"/>
        <w:jc w:val="both"/>
        <w:rPr>
          <w:color w:val="000000"/>
          <w:sz w:val="28"/>
          <w:szCs w:val="28"/>
        </w:rPr>
      </w:pPr>
    </w:p>
    <w:p w:rsidR="00C82FAE" w:rsidRDefault="00697BFA" w:rsidP="00C82FAE">
      <w:pPr>
        <w:spacing w:line="360" w:lineRule="auto"/>
        <w:ind w:firstLine="709"/>
        <w:jc w:val="both"/>
        <w:rPr>
          <w:color w:val="000000"/>
          <w:sz w:val="28"/>
          <w:szCs w:val="28"/>
        </w:rPr>
      </w:pPr>
      <w:r w:rsidRPr="00C82FAE">
        <w:rPr>
          <w:color w:val="000000"/>
          <w:sz w:val="28"/>
          <w:szCs w:val="28"/>
        </w:rPr>
        <w:t>Документом, регулирующим правовые отношения между контрагентами при осуществлении аккредитивных операций, являются «Унифицированные правила и обычаи для документарных аккредитивов» УПДА. Отношения между российскими лицами (сторонами аккредитивной формы расчетов) регламентируют</w:t>
      </w:r>
      <w:r w:rsidR="00C82FAE">
        <w:rPr>
          <w:color w:val="000000"/>
          <w:sz w:val="28"/>
          <w:szCs w:val="28"/>
        </w:rPr>
        <w:t xml:space="preserve">ся также ст.ст. 867-873 ГК РФ.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В УПДА сведены воедино понятийные положения и правила поведения, которые признаются в международных аккредитивных операциях и считаются единственно имеющими силу. Нормы УПДА утверждены Международной торговой палатой в Париже и время от времени приводятся в соответствие с новыми условиями. В настоящий момент они действуют в редакции 1993 года, Публикация № 500.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УПДА не имеют силы закона. Это система правил, обязательных для тех, кто к ним присоединился. В Унифицированных правилах даются определения понятий, рассматриваются типы аккредитивов, устанавливается порядок и способ их открытия, исполнения и передачи, функции банков , требования к сопроводительным документам и порядок их предъявления. В каждом аккредитиве содержится оговорка, что УПДА являются его неотъемлемой составной частью. На практике условия многих аккредитивов противоречат УПДА. Поэтому делается оговорка «если иное не указано в аккредитиве»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Сегодня вся имеющая юридическую силу корреспонденция между осуществляющими международные операции банками в связи с аккредитивами содержит ссылки на УПДА, которые, таким образом, становятся составной частью договорных отношений между сторонами. Так бланки на открытие аккредитива всех банков осуществляющих международные аккредитивные операции, содержат следующую ссылку: «Для данного аккредитива действуют « Унифицированные правила и обычаи для документарных аккредитивов» утвержденные Международной торговой палатой, Публикация 500, издание 1993 год»</w:t>
      </w:r>
      <w:r w:rsidR="00AB36FF" w:rsidRPr="00C82FAE">
        <w:rPr>
          <w:color w:val="000000"/>
          <w:sz w:val="28"/>
          <w:szCs w:val="28"/>
        </w:rPr>
        <w:t>.</w:t>
      </w:r>
      <w:r w:rsidRPr="00C82FAE">
        <w:rPr>
          <w:color w:val="000000"/>
          <w:sz w:val="28"/>
          <w:szCs w:val="28"/>
        </w:rPr>
        <w:t xml:space="preserve"> Однако за участниками аккредитива признается право принимать по отдельным пунктам договоренности, отличающиеся от УПДА.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Так в статье 1 УПДА сказано: «Настоящие правила применяются ко всем документарным аккредитивам, включая резервные аккредитивы в той мере, в какой эти Правила могут быть к ним применены, и являются обязательными для всех заинтересованных сторон при отсутствии прямо выраженного соглашения об ином. Они будут включаться в каждый документарный аккредитив, путем указания в нем, что данный аккредитив подчиняется Унифицированным правилам и обычаям для документарных аккредитивов, редакция 19</w:t>
      </w:r>
      <w:r w:rsidR="00AB36FF" w:rsidRPr="00C82FAE">
        <w:rPr>
          <w:color w:val="000000"/>
          <w:sz w:val="28"/>
          <w:szCs w:val="28"/>
        </w:rPr>
        <w:t xml:space="preserve">93 года, Публикация МТП № 500»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Условия аккредитива должны быть сформулированы очень тщательно, потому как причина кроется в принципе «независимости аккредитива от основной сделки». Он гласит, что в юридических отношениях между сторонами аккредитива « аккредитивы... по своей природе представляют собой сделки, обособленные от договоров купли-продажи и других договоров, на кот</w:t>
      </w:r>
      <w:r w:rsidR="00AB36FF" w:rsidRPr="00C82FAE">
        <w:rPr>
          <w:color w:val="000000"/>
          <w:sz w:val="28"/>
          <w:szCs w:val="28"/>
        </w:rPr>
        <w:t>орых они могут основываться...»</w:t>
      </w:r>
      <w:r w:rsidR="00AB36FF" w:rsidRPr="00C82FAE">
        <w:rPr>
          <w:rStyle w:val="a6"/>
          <w:color w:val="000000"/>
          <w:sz w:val="28"/>
          <w:szCs w:val="28"/>
        </w:rPr>
        <w:footnoteReference w:id="12"/>
      </w:r>
      <w:r w:rsidR="00AB36FF" w:rsidRPr="00C82FAE">
        <w:rPr>
          <w:color w:val="000000"/>
          <w:sz w:val="28"/>
          <w:szCs w:val="28"/>
        </w:rPr>
        <w:t xml:space="preserve"> </w:t>
      </w:r>
      <w:r w:rsidRPr="00C82FAE">
        <w:rPr>
          <w:color w:val="000000"/>
          <w:sz w:val="28"/>
          <w:szCs w:val="28"/>
        </w:rPr>
        <w:t xml:space="preserve">(в ГК не оговорены условия юридической независимости аккредитива от условий контракта, то есть отсутствует пункт, где написано, что банки имеют дело с документами, а не с товарами и услугами.) Для банка это значит, что он проверяет документы независимо от товарной сделки, которая лежит в основе аккредитива.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Покупатель, соответственно банк, которому он поручил открыть аккредитив, должен производить оплату товара только против представления документов, которые подтверждают наличие, а также соответствующее договору качество товара и дают ему право распоряжаться им.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В остальном банки никоим образом не имеют никакого отношения к основной торговой сделке; все стороны по аккредитиву занимаются только документами, ни товарами; платеж и рамбурс должны безоговорочно осуществляться после приема правильных документов; банки не берут на себя ответственность, в частности, за качество и состояние товара.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Получив комплект правильно оформленных документов, банк, выпускающий или подтверждающий безотзывный аккредитив, свободен от урегулирования каких-либо споров между покупателем и продавцом, в связи с контрактом о продаже. Эти стороны могут выступать друг против друга в суде с исками о нарушении контракта, но они не могут вовлекать банки в разбирательство при условии исполнения аккредитива.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Прежде, чем рассмотреть виды документарного аккредитива, необходимо ввести некоторые термины - здесь приводятся термины и понятия, которые часто используются в документарных операциях.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Авизующий банк</w:t>
      </w:r>
      <w:r w:rsidRPr="00C82FAE">
        <w:rPr>
          <w:color w:val="000000"/>
          <w:sz w:val="28"/>
          <w:szCs w:val="28"/>
        </w:rPr>
        <w:t xml:space="preserve"> -</w:t>
      </w:r>
      <w:r w:rsidR="00AB36FF" w:rsidRPr="00C82FAE">
        <w:rPr>
          <w:color w:val="000000"/>
          <w:sz w:val="28"/>
          <w:szCs w:val="28"/>
        </w:rPr>
        <w:t xml:space="preserve"> </w:t>
      </w:r>
      <w:r w:rsidRPr="00C82FAE">
        <w:rPr>
          <w:color w:val="000000"/>
          <w:sz w:val="28"/>
          <w:szCs w:val="28"/>
        </w:rPr>
        <w:t xml:space="preserve">Банк, обычно в стране продавца, который назначен банком-эмитентом аккредитива для авизования (уведомления) его условий бенефициару без обязательств с его стороны в отношении платежа, акцепта или негоциации. Англ.терм.: Advising Bank.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Акцепт</w:t>
      </w:r>
      <w:r w:rsidRPr="00C82FAE">
        <w:rPr>
          <w:color w:val="000000"/>
          <w:sz w:val="28"/>
          <w:szCs w:val="28"/>
        </w:rPr>
        <w:t xml:space="preserve"> - Заверенная надпись на лицевой стороне переводного векселя, указывающая, что подписавшееся лицо согласно оплатить его после указанной даты. Англ.терм.: Acceptance.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Акцептующий банк</w:t>
      </w:r>
      <w:r w:rsidRPr="00C82FAE">
        <w:rPr>
          <w:color w:val="000000"/>
          <w:sz w:val="28"/>
          <w:szCs w:val="28"/>
        </w:rPr>
        <w:t xml:space="preserve"> - Банк, который сделал акцепт на переводном векселе и примет его</w:t>
      </w:r>
      <w:r w:rsidR="00AB36FF" w:rsidRPr="00C82FAE">
        <w:rPr>
          <w:color w:val="000000"/>
          <w:sz w:val="28"/>
          <w:szCs w:val="28"/>
        </w:rPr>
        <w:t xml:space="preserve"> </w:t>
      </w:r>
      <w:r w:rsidRPr="00C82FAE">
        <w:rPr>
          <w:color w:val="000000"/>
          <w:sz w:val="28"/>
          <w:szCs w:val="28"/>
        </w:rPr>
        <w:t xml:space="preserve">к оплате после указанной даты. Англ.терм.: Accepting Bank.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Банк-эмитент</w:t>
      </w:r>
      <w:r w:rsidRPr="00C82FAE">
        <w:rPr>
          <w:color w:val="000000"/>
          <w:sz w:val="28"/>
          <w:szCs w:val="28"/>
        </w:rPr>
        <w:t xml:space="preserve"> - Банк, который открывает (эмитирует) аккредитив по поручению покупателя/импортера. Англ.терм.: Issuing Bank, Opening Bank.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Бенефициар</w:t>
      </w:r>
      <w:r w:rsidRPr="00C82FAE">
        <w:rPr>
          <w:color w:val="000000"/>
          <w:sz w:val="28"/>
          <w:szCs w:val="28"/>
        </w:rPr>
        <w:t xml:space="preserve"> - Получатель документарного аккредитива, в чью пользу он был выпущен. Эквивалентные понятия: экспортер, продавец, трассант (если требуется использование переводного векселя по условиям аккредитива). Англ</w:t>
      </w:r>
      <w:r w:rsidRPr="00C82FAE">
        <w:rPr>
          <w:color w:val="000000"/>
          <w:sz w:val="28"/>
          <w:szCs w:val="28"/>
          <w:lang w:val="en-US"/>
        </w:rPr>
        <w:t>.</w:t>
      </w:r>
      <w:r w:rsidRPr="00C82FAE">
        <w:rPr>
          <w:color w:val="000000"/>
          <w:sz w:val="28"/>
          <w:szCs w:val="28"/>
        </w:rPr>
        <w:t>терм</w:t>
      </w:r>
      <w:r w:rsidRPr="00C82FAE">
        <w:rPr>
          <w:color w:val="000000"/>
          <w:sz w:val="28"/>
          <w:szCs w:val="28"/>
          <w:lang w:val="en-US"/>
        </w:rPr>
        <w:t xml:space="preserve">.: Beneficiary, Exporter, Seller, Drawer, Accreditee.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Векселедатель</w:t>
      </w:r>
      <w:r w:rsidRPr="00C82FAE">
        <w:rPr>
          <w:b/>
          <w:color w:val="000000"/>
          <w:sz w:val="28"/>
          <w:szCs w:val="28"/>
          <w:lang w:val="en-US"/>
        </w:rPr>
        <w:t xml:space="preserve"> </w:t>
      </w:r>
      <w:r w:rsidRPr="00C82FAE">
        <w:rPr>
          <w:color w:val="000000"/>
          <w:sz w:val="28"/>
          <w:szCs w:val="28"/>
          <w:lang w:val="en-US"/>
        </w:rPr>
        <w:t xml:space="preserve">- </w:t>
      </w:r>
      <w:r w:rsidRPr="00C82FAE">
        <w:rPr>
          <w:color w:val="000000"/>
          <w:sz w:val="28"/>
          <w:szCs w:val="28"/>
        </w:rPr>
        <w:t>См</w:t>
      </w:r>
      <w:r w:rsidRPr="00C82FAE">
        <w:rPr>
          <w:color w:val="000000"/>
          <w:sz w:val="28"/>
          <w:szCs w:val="28"/>
          <w:lang w:val="en-US"/>
        </w:rPr>
        <w:t xml:space="preserve">. </w:t>
      </w:r>
      <w:r w:rsidRPr="00C82FAE">
        <w:rPr>
          <w:color w:val="000000"/>
          <w:sz w:val="28"/>
          <w:szCs w:val="28"/>
        </w:rPr>
        <w:t>трассант</w:t>
      </w:r>
      <w:r w:rsidRPr="00C82FAE">
        <w:rPr>
          <w:color w:val="000000"/>
          <w:sz w:val="28"/>
          <w:szCs w:val="28"/>
          <w:lang w:val="en-US"/>
        </w:rPr>
        <w:t xml:space="preserv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Грузополучатель</w:t>
      </w:r>
      <w:r w:rsidRPr="00C82FAE">
        <w:rPr>
          <w:color w:val="000000"/>
          <w:sz w:val="28"/>
          <w:szCs w:val="28"/>
        </w:rPr>
        <w:t xml:space="preserve"> - Лицо, которому поставляются товары. Эквивалентные понятия: консигнатор, адресат. Англ.терм.: Consignee.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 xml:space="preserve">Грузоотправитель </w:t>
      </w:r>
      <w:r w:rsidRPr="00C82FAE">
        <w:rPr>
          <w:color w:val="000000"/>
          <w:sz w:val="28"/>
          <w:szCs w:val="28"/>
        </w:rPr>
        <w:t xml:space="preserve">- Лицо, которое отправляет товары, обычно, но не всегда является бенефициаром. Эквивалентное понятие: консигнант. Англ.терм.: Consignor, Shipper.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Дата платежа</w:t>
      </w:r>
      <w:r w:rsidRPr="00C82FAE">
        <w:rPr>
          <w:color w:val="000000"/>
          <w:sz w:val="28"/>
          <w:szCs w:val="28"/>
        </w:rPr>
        <w:t xml:space="preserve"> - Дата указанная в акцептующей надписи на переводном векселе. Эквивалентное понятие: срок платежа. Англ.терм.: Due Date, Maturity Date.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Индоссамент</w:t>
      </w:r>
      <w:r w:rsidRPr="00C82FAE">
        <w:rPr>
          <w:color w:val="000000"/>
          <w:sz w:val="28"/>
          <w:szCs w:val="28"/>
        </w:rPr>
        <w:t xml:space="preserve"> - Передаточная надпись, сделанная, обычно, на обороте переводного векселя, чека или иного документа и указывающая на лицо, которому передаются все права по этому документу. Англ.</w:t>
      </w:r>
      <w:r w:rsidR="00AB36FF" w:rsidRPr="00C82FAE">
        <w:rPr>
          <w:color w:val="000000"/>
          <w:sz w:val="28"/>
          <w:szCs w:val="28"/>
        </w:rPr>
        <w:t xml:space="preserve"> </w:t>
      </w:r>
      <w:r w:rsidRPr="00C82FAE">
        <w:rPr>
          <w:color w:val="000000"/>
          <w:sz w:val="28"/>
          <w:szCs w:val="28"/>
        </w:rPr>
        <w:t xml:space="preserve">терм.: Endorsement.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Негоциация</w:t>
      </w:r>
      <w:r w:rsidRPr="00C82FAE">
        <w:rPr>
          <w:color w:val="000000"/>
          <w:sz w:val="28"/>
          <w:szCs w:val="28"/>
        </w:rPr>
        <w:t xml:space="preserve"> - Применительно к документарным операциям - прием и стоимостное определение (проверка подлинности с разумной тщательностью) переводных векселей для оборота на трассата, либо для оплаты (если банк добавлял подтверждение). Англ.</w:t>
      </w:r>
      <w:r w:rsidR="00AB36FF" w:rsidRPr="00C82FAE">
        <w:rPr>
          <w:color w:val="000000"/>
          <w:sz w:val="28"/>
          <w:szCs w:val="28"/>
        </w:rPr>
        <w:t xml:space="preserve"> </w:t>
      </w:r>
      <w:r w:rsidRPr="00C82FAE">
        <w:rPr>
          <w:color w:val="000000"/>
          <w:sz w:val="28"/>
          <w:szCs w:val="28"/>
        </w:rPr>
        <w:t xml:space="preserve">терм.: Negotiation.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Негоциирующий банк</w:t>
      </w:r>
      <w:r w:rsidRPr="00C82FAE">
        <w:rPr>
          <w:color w:val="000000"/>
          <w:sz w:val="28"/>
          <w:szCs w:val="28"/>
        </w:rPr>
        <w:t xml:space="preserve"> - Банк, который негоциирует (учитывает) переводные векселя, выписанные бенефициаром в соответствии с условиями документарного аккредитива, и которые подлежат оплате в другом банке. Если негоциирующий банк не добавлял подтверждение по аккредитиву, то негоциация происходит с оборотом на экспортера. Англ.терм.: Negotiating Bank. </w:t>
      </w:r>
    </w:p>
    <w:p w:rsidR="00AB36FF" w:rsidRPr="00C82FAE" w:rsidRDefault="00AB36FF" w:rsidP="00C82FAE">
      <w:pPr>
        <w:spacing w:line="360" w:lineRule="auto"/>
        <w:ind w:firstLine="709"/>
        <w:jc w:val="both"/>
        <w:rPr>
          <w:color w:val="000000"/>
          <w:sz w:val="28"/>
          <w:szCs w:val="28"/>
        </w:rPr>
      </w:pPr>
      <w:r w:rsidRPr="00C82FAE">
        <w:rPr>
          <w:b/>
          <w:color w:val="000000"/>
          <w:sz w:val="28"/>
          <w:szCs w:val="28"/>
        </w:rPr>
        <w:t>П</w:t>
      </w:r>
      <w:r w:rsidR="00697BFA" w:rsidRPr="00C82FAE">
        <w:rPr>
          <w:b/>
          <w:color w:val="000000"/>
          <w:sz w:val="28"/>
          <w:szCs w:val="28"/>
        </w:rPr>
        <w:t>ереводной вексель</w:t>
      </w:r>
      <w:r w:rsidR="00697BFA" w:rsidRPr="00C82FAE">
        <w:rPr>
          <w:color w:val="000000"/>
          <w:sz w:val="28"/>
          <w:szCs w:val="28"/>
        </w:rPr>
        <w:t xml:space="preserve"> - Переводной вексель - безусловный письменный приказ одного лица (трассанта) другому лицу (трассату), подписанный первым лицом и требующий от второго лица оплатить по предъявлению или по наступлению определенной даты в будущем указанной суммы денег трассанту или его приказу или предъявителю, так как указано в векселе. Эквивалентное понятие: тратта. Англ.терм.: Bill of Exchange, Draft.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Подтверждающий банк</w:t>
      </w:r>
      <w:r w:rsidRPr="00C82FAE">
        <w:rPr>
          <w:color w:val="000000"/>
          <w:sz w:val="28"/>
          <w:szCs w:val="28"/>
        </w:rPr>
        <w:t xml:space="preserve"> - Банк, обычно он же является авизующим банком, который по требованию или с разрешения банка-эмитента, добавляет свое безотзывное обязательство платить/акцептовать/негоциировать без оборота на себя или на другие банки (т.е. безусловно) против правильно представленных документов в соответствии с условиями аккредитива. Англ.</w:t>
      </w:r>
      <w:r w:rsidR="00AB36FF" w:rsidRPr="00C82FAE">
        <w:rPr>
          <w:color w:val="000000"/>
          <w:sz w:val="28"/>
          <w:szCs w:val="28"/>
        </w:rPr>
        <w:t xml:space="preserve"> </w:t>
      </w:r>
      <w:r w:rsidRPr="00C82FAE">
        <w:rPr>
          <w:color w:val="000000"/>
          <w:sz w:val="28"/>
          <w:szCs w:val="28"/>
        </w:rPr>
        <w:t xml:space="preserve">терм.: Confirming Bank.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Приказодатель</w:t>
      </w:r>
      <w:r w:rsidRPr="00C82FAE">
        <w:rPr>
          <w:color w:val="000000"/>
          <w:sz w:val="28"/>
          <w:szCs w:val="28"/>
        </w:rPr>
        <w:t xml:space="preserve"> - Лицо, которое поручает выпустить аккредитив и определяет его условия. Эквивалентные понятия: покупатель, импортер, трассат (если требуется использование переводного векселя по условиям аккредитива). Англ.</w:t>
      </w:r>
      <w:r w:rsidR="00AB36FF" w:rsidRPr="00C82FAE">
        <w:rPr>
          <w:color w:val="000000"/>
          <w:sz w:val="28"/>
          <w:szCs w:val="28"/>
        </w:rPr>
        <w:t xml:space="preserve"> </w:t>
      </w:r>
      <w:r w:rsidRPr="00C82FAE">
        <w:rPr>
          <w:color w:val="000000"/>
          <w:sz w:val="28"/>
          <w:szCs w:val="28"/>
        </w:rPr>
        <w:t xml:space="preserve">терм.: Applicant, Credit Applicant, Buyer, Drawee, Accreditor.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Рамбурсирующий банк</w:t>
      </w:r>
      <w:r w:rsidRPr="00C82FAE">
        <w:rPr>
          <w:color w:val="000000"/>
          <w:sz w:val="28"/>
          <w:szCs w:val="28"/>
        </w:rPr>
        <w:t xml:space="preserve"> - Банк, указанный в условиях аккредитива в качестве плательщика против переводных векселей по предъявлению, по сроку, указанному в акцепте и т.д., и выписанных по условиям аккредитива. Англ.</w:t>
      </w:r>
      <w:r w:rsidR="00AB36FF" w:rsidRPr="00C82FAE">
        <w:rPr>
          <w:color w:val="000000"/>
          <w:sz w:val="28"/>
          <w:szCs w:val="28"/>
        </w:rPr>
        <w:t xml:space="preserve"> </w:t>
      </w:r>
      <w:r w:rsidRPr="00C82FAE">
        <w:rPr>
          <w:color w:val="000000"/>
          <w:sz w:val="28"/>
          <w:szCs w:val="28"/>
        </w:rPr>
        <w:t xml:space="preserve">терм.: Reimbursing Bank.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Транспортные документы</w:t>
      </w:r>
      <w:r w:rsidRPr="00C82FAE">
        <w:rPr>
          <w:color w:val="000000"/>
          <w:sz w:val="28"/>
          <w:szCs w:val="28"/>
        </w:rPr>
        <w:t xml:space="preserve"> - Документы подтверждающие отгрузку/отправку товара. В документарных операциях широко используются следующие транспортные документы: коносамент, авиационная, дорожная и железнодорожная накладная, почтовая квитанция. Англ. терм.: Transport Documents, Documents of Movement.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Трассант</w:t>
      </w:r>
      <w:r w:rsidRPr="00C82FAE">
        <w:rPr>
          <w:color w:val="000000"/>
          <w:sz w:val="28"/>
          <w:szCs w:val="28"/>
        </w:rPr>
        <w:t xml:space="preserve"> - Лицо, выставившее переводной вексель (тратту). </w:t>
      </w:r>
      <w:r w:rsidR="00AB36FF" w:rsidRPr="00C82FAE">
        <w:rPr>
          <w:color w:val="000000"/>
          <w:sz w:val="28"/>
          <w:szCs w:val="28"/>
        </w:rPr>
        <w:t>э</w:t>
      </w:r>
      <w:r w:rsidRPr="00C82FAE">
        <w:rPr>
          <w:color w:val="000000"/>
          <w:sz w:val="28"/>
          <w:szCs w:val="28"/>
        </w:rPr>
        <w:t xml:space="preserve">квивалентное понятие: векселедатель. Англ.терм.: Drawer.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Трассат</w:t>
      </w:r>
      <w:r w:rsidR="00AB36FF" w:rsidRPr="00C82FAE">
        <w:rPr>
          <w:color w:val="000000"/>
          <w:sz w:val="28"/>
          <w:szCs w:val="28"/>
        </w:rPr>
        <w:t xml:space="preserve"> </w:t>
      </w:r>
      <w:r w:rsidRPr="00C82FAE">
        <w:rPr>
          <w:color w:val="000000"/>
          <w:sz w:val="28"/>
          <w:szCs w:val="28"/>
        </w:rPr>
        <w:t>-</w:t>
      </w:r>
      <w:r w:rsidR="00AB36FF" w:rsidRPr="00C82FAE">
        <w:rPr>
          <w:color w:val="000000"/>
          <w:sz w:val="28"/>
          <w:szCs w:val="28"/>
        </w:rPr>
        <w:t xml:space="preserve"> </w:t>
      </w:r>
      <w:r w:rsidRPr="00C82FAE">
        <w:rPr>
          <w:color w:val="000000"/>
          <w:sz w:val="28"/>
          <w:szCs w:val="28"/>
        </w:rPr>
        <w:t xml:space="preserve">Лицо, на которое выставлен переводной вексель (тратта). </w:t>
      </w:r>
      <w:r w:rsidRPr="00C82FAE">
        <w:rPr>
          <w:color w:val="000000"/>
          <w:sz w:val="28"/>
          <w:szCs w:val="28"/>
        </w:rPr>
        <w:br/>
        <w:t>Англ.</w:t>
      </w:r>
      <w:r w:rsidR="00AB36FF" w:rsidRPr="00C82FAE">
        <w:rPr>
          <w:color w:val="000000"/>
          <w:sz w:val="28"/>
          <w:szCs w:val="28"/>
        </w:rPr>
        <w:t xml:space="preserve"> </w:t>
      </w:r>
      <w:r w:rsidRPr="00C82FAE">
        <w:rPr>
          <w:color w:val="000000"/>
          <w:sz w:val="28"/>
          <w:szCs w:val="28"/>
        </w:rPr>
        <w:t xml:space="preserve">терм.: Drawee.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Тратта</w:t>
      </w:r>
      <w:r w:rsidRPr="00C82FAE">
        <w:rPr>
          <w:color w:val="000000"/>
          <w:sz w:val="28"/>
          <w:szCs w:val="28"/>
        </w:rPr>
        <w:t xml:space="preserve"> - См. переводной вексель. </w:t>
      </w:r>
    </w:p>
    <w:p w:rsidR="00AB36FF" w:rsidRPr="00C82FAE" w:rsidRDefault="00697BFA" w:rsidP="00C82FAE">
      <w:pPr>
        <w:spacing w:line="360" w:lineRule="auto"/>
        <w:ind w:firstLine="709"/>
        <w:jc w:val="both"/>
        <w:rPr>
          <w:color w:val="000000"/>
          <w:sz w:val="28"/>
          <w:szCs w:val="28"/>
        </w:rPr>
      </w:pPr>
      <w:r w:rsidRPr="00C82FAE">
        <w:rPr>
          <w:b/>
          <w:color w:val="000000"/>
          <w:sz w:val="28"/>
          <w:szCs w:val="28"/>
        </w:rPr>
        <w:t xml:space="preserve">Цедент </w:t>
      </w:r>
      <w:r w:rsidRPr="00C82FAE">
        <w:rPr>
          <w:color w:val="000000"/>
          <w:sz w:val="28"/>
          <w:szCs w:val="28"/>
        </w:rPr>
        <w:t>- Применительно к аккредитивам - это бенефициар, который инструктирует авизующий банк о переводе части средств переводного аккредитива третьему лицу. Англ.</w:t>
      </w:r>
      <w:r w:rsidR="00AB36FF" w:rsidRPr="00C82FAE">
        <w:rPr>
          <w:color w:val="000000"/>
          <w:sz w:val="28"/>
          <w:szCs w:val="28"/>
        </w:rPr>
        <w:t xml:space="preserve"> </w:t>
      </w:r>
      <w:r w:rsidRPr="00C82FAE">
        <w:rPr>
          <w:color w:val="000000"/>
          <w:sz w:val="28"/>
          <w:szCs w:val="28"/>
        </w:rPr>
        <w:t xml:space="preserve">терм.: Assignor.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Цессионарий - Третье лицо (применительно к аккредитивам, помимо приказодателя и бенефициара), в пользу которого могут быть переведены средства переводного аккредитива. Англ.</w:t>
      </w:r>
      <w:r w:rsidR="00AB36FF" w:rsidRPr="00C82FAE">
        <w:rPr>
          <w:color w:val="000000"/>
          <w:sz w:val="28"/>
          <w:szCs w:val="28"/>
        </w:rPr>
        <w:t xml:space="preserve"> </w:t>
      </w:r>
      <w:r w:rsidRPr="00C82FAE">
        <w:rPr>
          <w:color w:val="000000"/>
          <w:sz w:val="28"/>
          <w:szCs w:val="28"/>
        </w:rPr>
        <w:t xml:space="preserve">терм.: Assignee. </w:t>
      </w:r>
    </w:p>
    <w:p w:rsidR="00AB36FF" w:rsidRPr="00C82FAE" w:rsidRDefault="00AB36FF" w:rsidP="00C82FAE">
      <w:pPr>
        <w:spacing w:line="360" w:lineRule="auto"/>
        <w:ind w:firstLine="709"/>
        <w:jc w:val="both"/>
        <w:rPr>
          <w:color w:val="000000"/>
          <w:sz w:val="28"/>
          <w:szCs w:val="28"/>
        </w:rPr>
      </w:pPr>
    </w:p>
    <w:p w:rsidR="00AB36FF"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29" w:name="_Toc123030790"/>
      <w:r w:rsidRPr="00C82FAE">
        <w:rPr>
          <w:rFonts w:ascii="Times New Roman" w:hAnsi="Times New Roman" w:cs="Times New Roman"/>
          <w:color w:val="000000"/>
          <w:sz w:val="28"/>
          <w:szCs w:val="28"/>
        </w:rPr>
        <w:t>2</w:t>
      </w:r>
      <w:r w:rsidR="00AB36FF" w:rsidRPr="00C82FAE">
        <w:rPr>
          <w:rFonts w:ascii="Times New Roman" w:hAnsi="Times New Roman" w:cs="Times New Roman"/>
          <w:color w:val="000000"/>
          <w:sz w:val="28"/>
          <w:szCs w:val="28"/>
        </w:rPr>
        <w:t xml:space="preserve">.2.1. </w:t>
      </w:r>
      <w:r w:rsidR="00697BFA" w:rsidRPr="00C82FAE">
        <w:rPr>
          <w:rFonts w:ascii="Times New Roman" w:hAnsi="Times New Roman" w:cs="Times New Roman"/>
          <w:color w:val="000000"/>
          <w:sz w:val="28"/>
          <w:szCs w:val="28"/>
        </w:rPr>
        <w:t>Виды аккредитивов</w:t>
      </w:r>
      <w:bookmarkEnd w:id="29"/>
      <w:r w:rsidR="00697BFA" w:rsidRPr="00C82FAE">
        <w:rPr>
          <w:rFonts w:ascii="Times New Roman" w:hAnsi="Times New Roman" w:cs="Times New Roman"/>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Различаются покрытый (депонированный</w:t>
      </w:r>
      <w:r w:rsidR="00AB36FF" w:rsidRPr="00C82FAE">
        <w:rPr>
          <w:color w:val="000000"/>
          <w:sz w:val="28"/>
          <w:szCs w:val="28"/>
        </w:rPr>
        <w:t>) и непокрытый (гарантированный) аккредитивы</w:t>
      </w:r>
      <w:r w:rsidR="00AB36FF" w:rsidRPr="00C82FAE">
        <w:rPr>
          <w:rStyle w:val="a6"/>
          <w:color w:val="000000"/>
          <w:sz w:val="28"/>
          <w:szCs w:val="28"/>
        </w:rPr>
        <w:footnoteReference w:id="13"/>
      </w:r>
      <w:r w:rsidRPr="00C82FAE">
        <w:rPr>
          <w:color w:val="000000"/>
          <w:sz w:val="28"/>
          <w:szCs w:val="28"/>
        </w:rPr>
        <w:t xml:space="preserve">. </w:t>
      </w:r>
    </w:p>
    <w:p w:rsidR="00AB36FF" w:rsidRPr="00C82FAE" w:rsidRDefault="00697BFA" w:rsidP="00C82FAE">
      <w:pPr>
        <w:spacing w:line="360" w:lineRule="auto"/>
        <w:ind w:firstLine="709"/>
        <w:jc w:val="both"/>
        <w:rPr>
          <w:color w:val="000000"/>
          <w:sz w:val="28"/>
          <w:szCs w:val="28"/>
        </w:rPr>
      </w:pPr>
      <w:r w:rsidRPr="00C82FAE">
        <w:rPr>
          <w:color w:val="000000"/>
          <w:sz w:val="28"/>
          <w:szCs w:val="28"/>
        </w:rPr>
        <w:t xml:space="preserve">В случае открытия покрытого аккредитива банк - эмитент обязан перечислить сумму аккредитива за счет плательщика или предоставленного ему кредита в распоряжение исполняющего банка на весь срок действия обязательства банка - эмитента (деньги для обеспечения операции депонируются на счете в исполняющем банке). При открытии непокрытого аккредитива у исполняющего банка есть право списания всей суммы аккредитива с ведущегося у него счета банка - эмитента. Суть его в том, что покупателю открывается кредитная линия, позволяющая оформить аккредитив без перевода покрытия в исполняющий банк. Проценты по такому аккредитиву в несколько раз ниже, чем при предоставлении обычного коммерческого кредита. Эта льготная ставка действует до даты исполнения аккредитива (оплаты документов). Далее, в случае непогашения кредита, устанавливается действующая в Банке коммерческая ставка.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Документарный аккредитив может</w:t>
      </w:r>
      <w:r w:rsidR="00AB36FF" w:rsidRPr="00C82FAE">
        <w:rPr>
          <w:color w:val="000000"/>
          <w:sz w:val="28"/>
          <w:szCs w:val="28"/>
        </w:rPr>
        <w:t xml:space="preserve"> быть как отзывным (revocable)</w:t>
      </w:r>
      <w:r w:rsidR="00AB36FF" w:rsidRPr="00C82FAE">
        <w:rPr>
          <w:rStyle w:val="a6"/>
          <w:color w:val="000000"/>
          <w:sz w:val="28"/>
          <w:szCs w:val="28"/>
        </w:rPr>
        <w:footnoteReference w:id="14"/>
      </w:r>
      <w:r w:rsidRPr="00C82FAE">
        <w:rPr>
          <w:color w:val="000000"/>
          <w:sz w:val="28"/>
          <w:szCs w:val="28"/>
        </w:rPr>
        <w:t>, т</w:t>
      </w:r>
      <w:r w:rsidR="00AB36FF" w:rsidRPr="00C82FAE">
        <w:rPr>
          <w:color w:val="000000"/>
          <w:sz w:val="28"/>
          <w:szCs w:val="28"/>
        </w:rPr>
        <w:t>ак и безотзывным (irrevocable)</w:t>
      </w:r>
      <w:r w:rsidR="00AB36FF" w:rsidRPr="00C82FAE">
        <w:rPr>
          <w:rStyle w:val="a6"/>
          <w:color w:val="000000"/>
          <w:sz w:val="28"/>
          <w:szCs w:val="28"/>
        </w:rPr>
        <w:footnoteReference w:id="15"/>
      </w:r>
      <w:r w:rsidRPr="00C82FAE">
        <w:rPr>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 должен содержать ясное указание, к какому типу он относится. Если такое указание отсутствует, то аккредитив считается безотзывным.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Отзывные документарные аккредитивы могут быть изменены или отменены (отозваны) по указанию приказодателя без какого-либо уведомления продавца, хотя оплата, акцепт, негоциация или отложенный платеж еще не имели места, а товар уже отправлен. Поскольку такие аккредитивы дают минимальные гарантии продавцу, то они, практически, не используются.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Безотзывный документарный аккредитив юридически обязывает банк-эмитент перед бенефициаром, если последний выполняет все условия аккредитива. Такой аккредитив может быть изменен или отозван до истечения срока его действия только по согласованию всех сторон, участвующих в сделке.</w:t>
      </w:r>
    </w:p>
    <w:p w:rsid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30" w:name="_Toc123030791"/>
    </w:p>
    <w:p w:rsidR="00CD67D0"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t>2.2.2</w:t>
      </w:r>
      <w:r w:rsidR="00CD67D0" w:rsidRPr="00C82FAE">
        <w:rPr>
          <w:rFonts w:ascii="Times New Roman" w:hAnsi="Times New Roman" w:cs="Times New Roman"/>
          <w:color w:val="000000"/>
          <w:sz w:val="28"/>
          <w:szCs w:val="28"/>
        </w:rPr>
        <w:t xml:space="preserve">. </w:t>
      </w:r>
      <w:r w:rsidR="00697BFA" w:rsidRPr="00C82FAE">
        <w:rPr>
          <w:rFonts w:ascii="Times New Roman" w:hAnsi="Times New Roman" w:cs="Times New Roman"/>
          <w:color w:val="000000"/>
          <w:sz w:val="28"/>
          <w:szCs w:val="28"/>
        </w:rPr>
        <w:t>Неподтвержденный безотзывный документарный Аккредитив</w:t>
      </w:r>
      <w:r w:rsidR="00CD67D0" w:rsidRPr="00C82FAE">
        <w:rPr>
          <w:rFonts w:ascii="Times New Roman" w:hAnsi="Times New Roman" w:cs="Times New Roman"/>
          <w:color w:val="000000"/>
          <w:sz w:val="28"/>
          <w:szCs w:val="28"/>
        </w:rPr>
        <w:t xml:space="preserve"> </w:t>
      </w:r>
      <w:r w:rsidR="00697BFA" w:rsidRPr="00C82FAE">
        <w:rPr>
          <w:rFonts w:ascii="Times New Roman" w:hAnsi="Times New Roman" w:cs="Times New Roman"/>
          <w:color w:val="000000"/>
          <w:sz w:val="28"/>
          <w:szCs w:val="28"/>
        </w:rPr>
        <w:t>(Irrevocable Credit Not Confirmed).</w:t>
      </w:r>
      <w:bookmarkEnd w:id="30"/>
      <w:r w:rsidR="00697BFA" w:rsidRPr="00C82FAE">
        <w:rPr>
          <w:rFonts w:ascii="Times New Roman" w:hAnsi="Times New Roman" w:cs="Times New Roman"/>
          <w:color w:val="000000"/>
          <w:sz w:val="28"/>
          <w:szCs w:val="28"/>
        </w:rPr>
        <w:t xml:space="preserve"> </w:t>
      </w:r>
    </w:p>
    <w:p w:rsidR="00CD67D0" w:rsidRPr="00C82FAE" w:rsidRDefault="00CD67D0" w:rsidP="00C82FAE">
      <w:pPr>
        <w:spacing w:line="360" w:lineRule="auto"/>
        <w:ind w:firstLine="709"/>
        <w:jc w:val="both"/>
        <w:rPr>
          <w:color w:val="000000"/>
          <w:sz w:val="28"/>
          <w:szCs w:val="28"/>
        </w:rPr>
      </w:pPr>
      <w:r w:rsidRPr="00C82FAE">
        <w:rPr>
          <w:color w:val="000000"/>
          <w:sz w:val="28"/>
          <w:szCs w:val="28"/>
        </w:rPr>
        <w:t>К</w:t>
      </w:r>
      <w:r w:rsidR="00697BFA" w:rsidRPr="00C82FAE">
        <w:rPr>
          <w:color w:val="000000"/>
          <w:sz w:val="28"/>
          <w:szCs w:val="28"/>
        </w:rPr>
        <w:t xml:space="preserve">роме условий предоставления документов продавцом, банк-эмитент в аккредитиве может дать авизующему банку инструкции следующего типа: </w:t>
      </w:r>
      <w:r w:rsidR="00697BFA" w:rsidRPr="00C82FAE">
        <w:rPr>
          <w:color w:val="000000"/>
          <w:sz w:val="28"/>
          <w:szCs w:val="28"/>
        </w:rPr>
        <w:br/>
        <w:t xml:space="preserve">«Пожалуйста авизуйте условия данного аккредитива бенефициару без обязательств с Вашей стороны.»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или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«Пожалуйста оплатите представленные документы и дебетуйте наш счет при окончательном расчете.»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 результате этого авизующий банк направит продавцу уведомление в следующей (или подобной) формулировке: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«Несмотря на то, что банк-эмитент требует оплатить Вам сумму тратт представленных в соответствии с условиями аккредитива, просим обратить внимание, что аккредитив был авизован без обязательств с нашей стороны.» </w:t>
      </w:r>
      <w:r w:rsidRPr="00C82FAE">
        <w:rPr>
          <w:color w:val="000000"/>
          <w:sz w:val="28"/>
          <w:szCs w:val="28"/>
        </w:rPr>
        <w:br/>
        <w:t xml:space="preserve">На практике это означает, что продавец представил документы авизующему банку полностью в соответствии с условиями аккредитива, но оплата авизующим банком будет произведена только после получения компенсации от банка-эмитента. </w:t>
      </w:r>
    </w:p>
    <w:p w:rsidR="00CD67D0" w:rsidRPr="00C82FAE" w:rsidRDefault="00C82FAE" w:rsidP="00C82FAE">
      <w:pPr>
        <w:pStyle w:val="3"/>
        <w:spacing w:before="0" w:after="0" w:line="360" w:lineRule="auto"/>
        <w:ind w:firstLine="709"/>
        <w:jc w:val="center"/>
        <w:rPr>
          <w:rFonts w:ascii="Times New Roman" w:hAnsi="Times New Roman" w:cs="Times New Roman"/>
          <w:color w:val="000000"/>
          <w:sz w:val="28"/>
          <w:szCs w:val="28"/>
        </w:rPr>
      </w:pPr>
      <w:bookmarkStart w:id="31" w:name="_Toc123030792"/>
      <w:r>
        <w:rPr>
          <w:rFonts w:ascii="Times New Roman" w:hAnsi="Times New Roman" w:cs="Times New Roman"/>
          <w:color w:val="000000"/>
          <w:sz w:val="28"/>
          <w:szCs w:val="28"/>
        </w:rPr>
        <w:br w:type="page"/>
      </w:r>
      <w:r w:rsidR="000E2CCD" w:rsidRPr="00C82FAE">
        <w:rPr>
          <w:rFonts w:ascii="Times New Roman" w:hAnsi="Times New Roman" w:cs="Times New Roman"/>
          <w:color w:val="000000"/>
          <w:sz w:val="28"/>
          <w:szCs w:val="28"/>
        </w:rPr>
        <w:t>2.3</w:t>
      </w:r>
      <w:r w:rsidR="00CD67D0" w:rsidRPr="00C82FAE">
        <w:rPr>
          <w:rFonts w:ascii="Times New Roman" w:hAnsi="Times New Roman" w:cs="Times New Roman"/>
          <w:color w:val="000000"/>
          <w:sz w:val="28"/>
          <w:szCs w:val="28"/>
        </w:rPr>
        <w:t xml:space="preserve">. </w:t>
      </w:r>
      <w:r w:rsidR="00697BFA" w:rsidRPr="00C82FAE">
        <w:rPr>
          <w:rFonts w:ascii="Times New Roman" w:hAnsi="Times New Roman" w:cs="Times New Roman"/>
          <w:color w:val="000000"/>
          <w:sz w:val="28"/>
          <w:szCs w:val="28"/>
        </w:rPr>
        <w:t>Подтвержденный безотзывный документарный Аккредитив (Irrevocable Confirmed Credit)</w:t>
      </w:r>
      <w:bookmarkEnd w:id="31"/>
      <w:r w:rsidR="00697BFA" w:rsidRPr="00C82FAE">
        <w:rPr>
          <w:rFonts w:ascii="Times New Roman" w:hAnsi="Times New Roman" w:cs="Times New Roman"/>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При проведении торговых операций со страной, где наблюдается нестабильная политическая или экономическая ситуация, продавец может потребовать подтверждения аккредитива, для дополнительной безопасности законного и обязательного совершения расчетов, от известного ему банка в собственной стране. Таким </w:t>
      </w:r>
      <w:r w:rsidR="00CD67D0" w:rsidRPr="00C82FAE">
        <w:rPr>
          <w:color w:val="000000"/>
          <w:sz w:val="28"/>
          <w:szCs w:val="28"/>
        </w:rPr>
        <w:t>образом,</w:t>
      </w:r>
      <w:r w:rsidRPr="00C82FAE">
        <w:rPr>
          <w:color w:val="000000"/>
          <w:sz w:val="28"/>
          <w:szCs w:val="28"/>
        </w:rPr>
        <w:t xml:space="preserve"> аккредитив становится подтвержденным безотзывным аккредитивом (Confirmed Irrevocable Letter of Credit).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Согласно этому типу сделки, подтверждающий банк берет на себя обязательства, что оплата против правильно представленных документов будет произведена независимо оттого, что может случиться с покупателем или его банком, независимо от политической или экономической ситуации в стране покупателя и других форс</w:t>
      </w:r>
      <w:r w:rsidR="00CD67D0" w:rsidRPr="00C82FAE">
        <w:rPr>
          <w:color w:val="000000"/>
          <w:sz w:val="28"/>
          <w:szCs w:val="28"/>
        </w:rPr>
        <w:t>-</w:t>
      </w:r>
      <w:r w:rsidRPr="00C82FAE">
        <w:rPr>
          <w:color w:val="000000"/>
          <w:sz w:val="28"/>
          <w:szCs w:val="28"/>
        </w:rPr>
        <w:t xml:space="preserve">мажорных обстоятельств. </w:t>
      </w:r>
      <w:r w:rsidRPr="00C82FAE">
        <w:rPr>
          <w:color w:val="000000"/>
          <w:sz w:val="28"/>
          <w:szCs w:val="28"/>
        </w:rPr>
        <w:br/>
        <w:t xml:space="preserve">Надо заметить, что авизующий банк не может сам настаивать, чтобы аккредитив был подтвержден, а также не может уполномочить на это кого-либо из участников сделки. Если подтверждение не было предусмотрено условиями аккредитива изначально, то оно вносится так же, как и любые другие изменения условий аккредитива.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Иногда подтверждение не означает, что подтвердивший аккредитив банк принимает на себя все обязательства импортера (Soft Confirmation или мягкое подтверждение). Поэтому бенефициару рекомендуется убедиться, что подтверждение дано однозначно и в том объеме, как это необходимо, например: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«Мы настоящим добавляем наше подтверждение к данному документарному аккредитиву и тем самым берем на себя обязательство оплатить Вам всю сумму тратт, которые будут представлены Вами в соответствии с условиями аккредитива, если на них будут указаны дата и номер аккредитива, а также сам аккредитив и все поправки к нему.» </w:t>
      </w:r>
      <w:r w:rsidRPr="00C82FAE">
        <w:rPr>
          <w:color w:val="000000"/>
          <w:sz w:val="28"/>
          <w:szCs w:val="28"/>
        </w:rPr>
        <w:br/>
        <w:t xml:space="preserve">Интересы поставщика наилучшим образом защищаются подтвержденным безотзывным аккредитивом, который является твердым платежным обязательством как банка-эмитента, так и подтверждающего банка. Но при этом продавец может подвергнуть себя риску, когда он соглашается принять аккредитив, который предусматривает в качестве своих условий документы, которые должны выдаваться покупателем или от имени покупателя, например: </w:t>
      </w:r>
    </w:p>
    <w:p w:rsidR="00CD67D0" w:rsidRPr="00C82FAE" w:rsidRDefault="00697BFA" w:rsidP="00C82FAE">
      <w:pPr>
        <w:numPr>
          <w:ilvl w:val="0"/>
          <w:numId w:val="19"/>
        </w:numPr>
        <w:spacing w:line="360" w:lineRule="auto"/>
        <w:ind w:left="0" w:firstLine="709"/>
        <w:jc w:val="both"/>
        <w:rPr>
          <w:color w:val="000000"/>
          <w:sz w:val="28"/>
          <w:szCs w:val="28"/>
        </w:rPr>
      </w:pPr>
      <w:r w:rsidRPr="00C82FAE">
        <w:rPr>
          <w:color w:val="000000"/>
          <w:sz w:val="28"/>
          <w:szCs w:val="28"/>
        </w:rPr>
        <w:t xml:space="preserve">телексное подтверждение о получении товара, подписанное покупателем; </w:t>
      </w:r>
    </w:p>
    <w:p w:rsidR="00CD67D0" w:rsidRPr="00C82FAE" w:rsidRDefault="00697BFA" w:rsidP="00C82FAE">
      <w:pPr>
        <w:numPr>
          <w:ilvl w:val="0"/>
          <w:numId w:val="19"/>
        </w:numPr>
        <w:spacing w:line="360" w:lineRule="auto"/>
        <w:ind w:left="0" w:firstLine="709"/>
        <w:jc w:val="both"/>
        <w:rPr>
          <w:color w:val="000000"/>
          <w:sz w:val="28"/>
          <w:szCs w:val="28"/>
        </w:rPr>
      </w:pPr>
      <w:r w:rsidRPr="00C82FAE">
        <w:rPr>
          <w:color w:val="000000"/>
          <w:sz w:val="28"/>
          <w:szCs w:val="28"/>
        </w:rPr>
        <w:t xml:space="preserve">сертификат экспедитора о том, что товары были получены от имени покупателя; </w:t>
      </w:r>
    </w:p>
    <w:p w:rsidR="00CD67D0" w:rsidRPr="00C82FAE" w:rsidRDefault="00697BFA" w:rsidP="00C82FAE">
      <w:pPr>
        <w:numPr>
          <w:ilvl w:val="0"/>
          <w:numId w:val="19"/>
        </w:numPr>
        <w:spacing w:line="360" w:lineRule="auto"/>
        <w:ind w:left="0" w:firstLine="709"/>
        <w:jc w:val="both"/>
        <w:rPr>
          <w:color w:val="000000"/>
          <w:sz w:val="28"/>
          <w:szCs w:val="28"/>
        </w:rPr>
      </w:pPr>
      <w:r w:rsidRPr="00C82FAE">
        <w:rPr>
          <w:color w:val="000000"/>
          <w:sz w:val="28"/>
          <w:szCs w:val="28"/>
        </w:rPr>
        <w:t xml:space="preserve">сертификат осмотра, скрепленный подписью покупателя.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Таким образом, продавец должен убедиться на возможно более ранней стадии, но в любом случае не позже времени получения аккредитива, в том, что не предусматривается никаких документов сверх тех, выдачу, форму и содержание которых контролирует он сам.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 предыдущих абзацах были рассмотрены только два типа документарного аккредитива - отзывной и безотзывный, а также тот факт, что аккредитив авизуется бенефициару с добавлением подтверждения или без него. Это основные признаки, по которым можно разделить все используемые в настоящее время аккредитивы. Все другие особенности каждого конкретного аккредитива должны быть описаны в его условиях. Однако на практике принято использовать некоторые специальные термины, позволяющие более точно описать условия аккредитива. </w:t>
      </w:r>
    </w:p>
    <w:p w:rsidR="00CD67D0" w:rsidRPr="00C82FAE" w:rsidRDefault="00CD67D0" w:rsidP="00C82FAE">
      <w:pPr>
        <w:spacing w:line="360" w:lineRule="auto"/>
        <w:ind w:firstLine="709"/>
        <w:jc w:val="both"/>
        <w:rPr>
          <w:color w:val="000000"/>
          <w:sz w:val="28"/>
          <w:szCs w:val="28"/>
        </w:rPr>
      </w:pPr>
    </w:p>
    <w:p w:rsidR="00CD67D0" w:rsidRPr="00C82FAE" w:rsidRDefault="000E2CCD" w:rsidP="00C82FAE">
      <w:pPr>
        <w:pStyle w:val="3"/>
        <w:spacing w:before="0" w:after="0" w:line="360" w:lineRule="auto"/>
        <w:ind w:firstLine="709"/>
        <w:jc w:val="center"/>
        <w:rPr>
          <w:rFonts w:ascii="Times New Roman" w:hAnsi="Times New Roman" w:cs="Times New Roman"/>
          <w:color w:val="000000"/>
          <w:sz w:val="28"/>
          <w:szCs w:val="28"/>
        </w:rPr>
      </w:pPr>
      <w:bookmarkStart w:id="32" w:name="_Toc123030793"/>
      <w:r w:rsidRPr="00C82FAE">
        <w:rPr>
          <w:rFonts w:ascii="Times New Roman" w:hAnsi="Times New Roman" w:cs="Times New Roman"/>
          <w:color w:val="000000"/>
          <w:sz w:val="28"/>
          <w:szCs w:val="28"/>
        </w:rPr>
        <w:t>2.4</w:t>
      </w:r>
      <w:r w:rsidR="00CD67D0" w:rsidRPr="00C82FAE">
        <w:rPr>
          <w:rFonts w:ascii="Times New Roman" w:hAnsi="Times New Roman" w:cs="Times New Roman"/>
          <w:color w:val="000000"/>
          <w:sz w:val="28"/>
          <w:szCs w:val="28"/>
        </w:rPr>
        <w:t xml:space="preserve">. </w:t>
      </w:r>
      <w:r w:rsidR="00697BFA" w:rsidRPr="00C82FAE">
        <w:rPr>
          <w:rFonts w:ascii="Times New Roman" w:hAnsi="Times New Roman" w:cs="Times New Roman"/>
          <w:color w:val="000000"/>
          <w:sz w:val="28"/>
          <w:szCs w:val="28"/>
        </w:rPr>
        <w:t>Акцептованный аккредитив</w:t>
      </w:r>
      <w:bookmarkEnd w:id="32"/>
      <w:r w:rsidR="00697BFA" w:rsidRPr="00C82FAE">
        <w:rPr>
          <w:rFonts w:ascii="Times New Roman" w:hAnsi="Times New Roman" w:cs="Times New Roman"/>
          <w:color w:val="000000"/>
          <w:sz w:val="28"/>
          <w:szCs w:val="28"/>
        </w:rPr>
        <w:t xml:space="preserve"> </w:t>
      </w:r>
    </w:p>
    <w:p w:rsidR="00CD67D0" w:rsidRPr="00C82FAE" w:rsidRDefault="00CD67D0" w:rsidP="00C82FAE">
      <w:pPr>
        <w:spacing w:line="360" w:lineRule="auto"/>
        <w:ind w:firstLine="709"/>
        <w:jc w:val="both"/>
        <w:rPr>
          <w:color w:val="000000"/>
          <w:sz w:val="28"/>
          <w:szCs w:val="28"/>
        </w:rPr>
      </w:pP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Акцептованный аккредитив (Acceptance Credit), иногда именуемый также срочным аккредитивом (Term Credit, Usance Credit), отличается тем, что по его условиям продавец выписывает тратту на имя авизующего/подтверждающего банка с требованием оплаты на определенную дату в будущем, например «в течение 30 дней» (в отличии от рассмотренного выше случая, когда тратта выписывалась «at sight», т.е. по предъявлению).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Практически, это означает, что вместо получения немедленной оплаты, тратта будет возвращена продавцу с акцептующей надписью на лицевой стороне, сделанной банком. Этот акцепт означает, что банк обязуется выплатить продавцу предусмотренную траттой сумму в указанный срок (в данном случае в течении 30 дней с момента предъявления). Если акцепт тратты был произведен первоклассным банком, то продавец, очевидно, может учесть (продать) тратту в любой момент и в любом банке с дисконтом, соответствующим ставке про</w:t>
      </w:r>
      <w:r w:rsidR="00CD67D0" w:rsidRPr="00C82FAE">
        <w:rPr>
          <w:color w:val="000000"/>
          <w:sz w:val="28"/>
          <w:szCs w:val="28"/>
        </w:rPr>
        <w:t xml:space="preserve">цента на срок до даты платежа. </w:t>
      </w:r>
    </w:p>
    <w:p w:rsidR="00CD67D0" w:rsidRPr="00C82FAE" w:rsidRDefault="00CD67D0" w:rsidP="00C82FAE">
      <w:pPr>
        <w:spacing w:line="360" w:lineRule="auto"/>
        <w:ind w:firstLine="709"/>
        <w:jc w:val="both"/>
        <w:rPr>
          <w:color w:val="000000"/>
          <w:sz w:val="28"/>
          <w:szCs w:val="28"/>
        </w:rPr>
      </w:pPr>
    </w:p>
    <w:p w:rsidR="00CD67D0" w:rsidRPr="00C82FAE" w:rsidRDefault="00CD67D0" w:rsidP="00C82FAE">
      <w:pPr>
        <w:pStyle w:val="2"/>
        <w:spacing w:before="0" w:beforeAutospacing="0" w:after="0" w:afterAutospacing="0" w:line="360" w:lineRule="auto"/>
        <w:ind w:firstLine="709"/>
        <w:jc w:val="center"/>
        <w:rPr>
          <w:i/>
          <w:iCs/>
          <w:color w:val="000000"/>
          <w:sz w:val="28"/>
          <w:szCs w:val="28"/>
        </w:rPr>
      </w:pPr>
      <w:bookmarkStart w:id="33" w:name="_Toc123030794"/>
      <w:r w:rsidRPr="00C82FAE">
        <w:rPr>
          <w:i/>
          <w:iCs/>
          <w:color w:val="000000"/>
          <w:sz w:val="28"/>
          <w:szCs w:val="28"/>
        </w:rPr>
        <w:t>2.</w:t>
      </w:r>
      <w:r w:rsidR="000E2CCD" w:rsidRPr="00C82FAE">
        <w:rPr>
          <w:i/>
          <w:iCs/>
          <w:color w:val="000000"/>
          <w:sz w:val="28"/>
          <w:szCs w:val="28"/>
        </w:rPr>
        <w:t>5</w:t>
      </w:r>
      <w:r w:rsidRPr="00C82FAE">
        <w:rPr>
          <w:i/>
          <w:iCs/>
          <w:color w:val="000000"/>
          <w:sz w:val="28"/>
          <w:szCs w:val="28"/>
        </w:rPr>
        <w:t xml:space="preserve">. </w:t>
      </w:r>
      <w:r w:rsidR="00697BFA" w:rsidRPr="00C82FAE">
        <w:rPr>
          <w:i/>
          <w:iCs/>
          <w:color w:val="000000"/>
          <w:sz w:val="28"/>
          <w:szCs w:val="28"/>
        </w:rPr>
        <w:t>Переназначение платежа</w:t>
      </w:r>
      <w:bookmarkEnd w:id="33"/>
      <w:r w:rsidR="00697BFA" w:rsidRPr="00C82FAE">
        <w:rPr>
          <w:i/>
          <w:iCs/>
          <w:color w:val="000000"/>
          <w:sz w:val="28"/>
          <w:szCs w:val="28"/>
        </w:rPr>
        <w:t xml:space="preserve"> </w:t>
      </w:r>
    </w:p>
    <w:p w:rsidR="00CD67D0" w:rsidRPr="00C82FAE" w:rsidRDefault="00CD67D0" w:rsidP="00C82FAE">
      <w:pPr>
        <w:spacing w:line="360" w:lineRule="auto"/>
        <w:ind w:firstLine="709"/>
        <w:jc w:val="both"/>
        <w:rPr>
          <w:color w:val="000000"/>
          <w:sz w:val="28"/>
          <w:szCs w:val="28"/>
        </w:rPr>
      </w:pP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Переназначение платежа (Assignment, Allocation of Proceeds) </w:t>
      </w:r>
      <w:r w:rsidR="00CD67D0" w:rsidRPr="00C82FAE">
        <w:rPr>
          <w:color w:val="000000"/>
          <w:sz w:val="28"/>
          <w:szCs w:val="28"/>
        </w:rPr>
        <w:t>з</w:t>
      </w:r>
      <w:r w:rsidRPr="00C82FAE">
        <w:rPr>
          <w:color w:val="000000"/>
          <w:sz w:val="28"/>
          <w:szCs w:val="28"/>
        </w:rPr>
        <w:t xml:space="preserve">аключается в том, что бенефициар может обратиться в акцептующий/исполняющий банк с запросом направить часть или всю сумму причитающуюся по аккредитиву третьей стороне. Этот запрос может быть сделан как до, так и во время представления документов бенефициаром. </w:t>
      </w:r>
      <w:r w:rsidRPr="00C82FAE">
        <w:rPr>
          <w:color w:val="000000"/>
          <w:sz w:val="28"/>
          <w:szCs w:val="28"/>
        </w:rPr>
        <w:br/>
        <w:t xml:space="preserve">Например, продавец, в чью пользу выпущен аккредитив, и который производит и поставляет «двигатели для вертолетов», может иметь субподрядчика, который, в свою очередь, производит отдельные элементы поставляемой продукции «топливные насосы для авиадвигателей». Если субподрядчик согласен получить оплату в рамках данного аккредитива, то бенефициар запрашивает исполняющий банк выпустить письмо-подтверждение (Letter of Comfort) об оплате услуг субподрядчика. Данное письмо должно содержать обязательство банка о выплате субподрядчику определенной суммы при определенных обстоятельствах.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Важно иметь в виду, что такое переназначение эквивалентно гарантии банка оплатить, но при этом права аккредитива не передаются.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Аккредитивы Back-To-Back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Как видно из заголовка, этот тип аккредитивов предполагает наличие двух аккредитивов.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Обычно аккредитив используется при расчетах между продавцом и покупателем. В случае, если в сделке участвует посредник, условия усложняются.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Посредник получает «первый» </w:t>
      </w:r>
      <w:r w:rsidR="00CD67D0" w:rsidRPr="00C82FAE">
        <w:rPr>
          <w:color w:val="000000"/>
          <w:sz w:val="28"/>
          <w:szCs w:val="28"/>
        </w:rPr>
        <w:t>аккредитив,</w:t>
      </w:r>
      <w:r w:rsidRPr="00C82FAE">
        <w:rPr>
          <w:color w:val="000000"/>
          <w:sz w:val="28"/>
          <w:szCs w:val="28"/>
        </w:rPr>
        <w:t xml:space="preserve"> выпущенный в его пользу банком «А», а затем просит свой банк - банк «Б» выпустить «второй» аккредитив в пользу своего поставщика. Такого рода сделка именуется аккредитивом «Back-To-Back».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Этот тип сделки достаточно сложен и для его оформления привлекается значительный объем документации. Кроме того, банки берут на себя весь риск того, что «первый» аккредитив не будет оплачен, в то время, как документы для «второго» аккредитива представлены в полном соответствии с его условиями. «Первый» аккредитив отнюдь не является гарантией «второго», поэтому банки обычно неохотно идут на использование такого типа аккредитивов и рекомендуют клиентам пользоваться переводными аккредитивами (см. ниже). </w:t>
      </w:r>
    </w:p>
    <w:p w:rsidR="00CD67D0" w:rsidRPr="00C82FAE" w:rsidRDefault="00CD67D0" w:rsidP="00C82FAE">
      <w:pPr>
        <w:spacing w:line="360" w:lineRule="auto"/>
        <w:ind w:firstLine="709"/>
        <w:jc w:val="both"/>
        <w:rPr>
          <w:i/>
          <w:color w:val="000000"/>
          <w:sz w:val="28"/>
          <w:szCs w:val="28"/>
        </w:rPr>
      </w:pPr>
      <w:r w:rsidRPr="00C82FAE">
        <w:rPr>
          <w:i/>
          <w:color w:val="000000"/>
          <w:sz w:val="28"/>
          <w:szCs w:val="28"/>
        </w:rPr>
        <w:t>Встречный аккредитив.</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Встречный аккредитив (Counter Credit) аналогичен аккредитиву Back-To-Back, единственное отличие которого заключается в том, что эмитентом как «первого», так и «второго» аккредитива является один и тот же банк.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Аккредитив с отсроченной оплатой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 с отсроченной оплатой (Deferred Payment Credit) по общепринятой практике (особенно в Европе) применяется в случае, если необходимо отложить платеж до определенной даты в будущем и при этом не заставлять продавца оформлять тратту.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Если продавец представляет документы в соответствии с условиями данного вида аккредитива, то следующие обстоятельства являются преобладающими.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1. Если авизующий банк не добавлял свое подтверждение к данному документарному аккредитиву, то он будет просить полномочий у приказодателя направить документы банку-эмитенту, сообщив ему примерно следующее: «Банк-эмитент дал безотзывное обязательство совершить платеж сроком 18 октября 2004 г. (срок платежа составляет 60 дней с даты отгрузки). Пожалуйста затребуйте оплату USD 100,000.00 за несколько дней до наступления даты платежа. Эта информация предоставлена без обязательств с нашей стороны»</w:t>
      </w:r>
      <w:r w:rsidR="00CD67D0" w:rsidRPr="00C82FAE">
        <w:rPr>
          <w:color w:val="000000"/>
          <w:sz w:val="28"/>
          <w:szCs w:val="28"/>
        </w:rPr>
        <w:t>.</w:t>
      </w:r>
      <w:r w:rsidRPr="00C82FAE">
        <w:rPr>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2. Если авизующий банк добавил свое подтверждение к данному документарному аккредитиву, то в обмен на правильно представленные документы авизующий/подтверждающий банк даст продавцу следующее безотзывное обязательство: «Настоящим мы берем на себя обязательство оплатить Вам USD 100,000.00 сроком 18 октября 2004 г. (срок платежа составляет 60 дней с даты отгрузки) после получения Вашего требования. Пожалуйста затребуйте оплату за несколько дней до наступления даты платежа.»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Несмотря на отсутствие акцептованной тратты, такого подтверждения продавцу обычно бывает достаточно, чтобы получить аванс от своего банкира, либо опла</w:t>
      </w:r>
      <w:r w:rsidR="00CD67D0" w:rsidRPr="00C82FAE">
        <w:rPr>
          <w:color w:val="000000"/>
          <w:sz w:val="28"/>
          <w:szCs w:val="28"/>
        </w:rPr>
        <w:t xml:space="preserve">ту до истечения срока платежа.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Свободнообращающиеся аккредитивы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Свободнообращающиеся аккредитивы (Negotiable Credits) - такие документарные аккредитивы, в условиях которых записано требование к продавцу выпустить тратту на имя банка-эмитента или на имя покупателя с тем, чтобы произвести оплату по тратте немедленно по получению документов.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Дополнительно банк-эмитент может включить инструкции, требующие от авизующего банка авизовать аккредитив продавцу без подтверждения (без обязательств со стороны авизующего банка). Также может быть выставлено условие, что аккредитив доступен для негоциации авизующему банку или любому банку в стране продавца.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 данном случае банк будет негоциировать аккредитив с оборотом на продавца. Это означает, что деньги будут выплачены продавцу только после получения всей компенсации, причитающейся по аккредитиву от банка-эмитента, и оплаты расходов негоциирующего банка (за счет продавца или покупателя, в зависимости от условий аккредитива). Если компенсация не была перечислена банком-эмитентом из-за несоответствия документов условиям аккредитива или по независящим обстоятельствам, а банк уже выплатил деньги по аккредитиву, то продавец обязан возвратить негоциирующему </w:t>
      </w:r>
      <w:r w:rsidR="00CD67D0" w:rsidRPr="00C82FAE">
        <w:rPr>
          <w:color w:val="000000"/>
          <w:sz w:val="28"/>
          <w:szCs w:val="28"/>
        </w:rPr>
        <w:t>банку,</w:t>
      </w:r>
      <w:r w:rsidRPr="00C82FAE">
        <w:rPr>
          <w:color w:val="000000"/>
          <w:sz w:val="28"/>
          <w:szCs w:val="28"/>
        </w:rPr>
        <w:t xml:space="preserve"> полученную сумму и оплатить расходы последнего в валюте аккредитива.</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Однако, если авизующий банк добавил свое подтверждение, то он должен негоциировать документы без оборота на продавца, если они представлены в полном соответствии с условиями аккредитива. </w:t>
      </w:r>
      <w:r w:rsidRPr="00C82FAE">
        <w:rPr>
          <w:color w:val="000000"/>
          <w:sz w:val="28"/>
          <w:szCs w:val="28"/>
        </w:rPr>
        <w:br/>
        <w:t>Имеются случаи, когда банки-эмитенты открывают вышеупомянутые аккредитивы со специальными инструкциями авизующему банку, например, «оплатить правильно представленные документы.» Такие аккредитивы именуются, как «Уполномочен оплатить (Authority to Purchase)». Для прода</w:t>
      </w:r>
      <w:r w:rsidR="00CD67D0" w:rsidRPr="00C82FAE">
        <w:rPr>
          <w:color w:val="000000"/>
          <w:sz w:val="28"/>
          <w:szCs w:val="28"/>
        </w:rPr>
        <w:t>в</w:t>
      </w:r>
      <w:r w:rsidRPr="00C82FAE">
        <w:rPr>
          <w:color w:val="000000"/>
          <w:sz w:val="28"/>
          <w:szCs w:val="28"/>
        </w:rPr>
        <w:t xml:space="preserve">ца они эквивалентны обычному безотзывному аккредитиву.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 качестве условий могут быть указаны, например, следующие: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 продавец должен выписать тратты на покупателя по предъявлению на 90 день (в соответствии с условиями контракта);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2. аккредитив истекает путем негоциации в Бостоне (вместо оплаты в Бостоне, как это было оговорено в контракте).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Авизующий банк, в соответствии с условиями аккредитива, направит продавцу уведомление: «Несмотря на то, что требуется оплатить Ваши тратты после получения, этот аккредитив авизуется без обязательств с нашей стороны.»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И только в случае, если авизующий банк добавлял свое подтверждение к аккредитиву, продавец получит оплату немедленно против правильно предоставленных документов.</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Предварительное авизование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Иногда банки-эмитенты передают по телеграфу или телексу только основные условия документарного аккредитива с требованием к авизующему банку уведомить продавца (pre-advice). В этом случае авизующий банк авизует аккредитив без обязательств с его стороны на остальные детали. Такое уведомление не является документом, на основании которого продавцу можно начинать отгрузку, это только информация!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За предварительным авизованием в разумные сроки должно последовать авизование всех условий аккредитива. На практике, если продавец не получил полный текст аккредитива в течение семи банковских дней, он должен обратиться в авизующий банк для выяснения причин задержки.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Аккредитив с «красной оговоркой»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 с «красной оговоркой» (Red Clause Credit), известный также, как упреждающий (Antisipatory), был разработан для того, чтобы позволить продавцу получить часть суммы, предусмотренной аккредитивом, в качестве аванса.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Исторически, эти аккредитивы возникли для обеспечения поставок шерсти из Австралии в Европу и часть суммы, которая предусматривалась в качестве аванса продавцу печаталась красной краской. </w:t>
      </w:r>
      <w:r w:rsidRPr="00C82FAE">
        <w:rPr>
          <w:color w:val="000000"/>
          <w:sz w:val="28"/>
          <w:szCs w:val="28"/>
        </w:rPr>
        <w:br/>
        <w:t xml:space="preserve">Иногда можно встретить такие наименования аккредитивов с «красной оговоркой», как чистый (Clean), необеспеченный (Unsequred) и гарантированный (Sequred). Последний известен также, как аккредитив с «зеленой оговоркой» (Green Clause).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Аккредитивы с «красной оговоркой» в настоящее время встречаются редко. Банки, как правило, не пользуются этими терминами, а предпочитают использовать собственные формулировки для удовлетворения требований заказчиков.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Возобновляемый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Возобновляемый аккредитив (Револьверный аккредитив) (Revolving Credit) - такой тип аккредитива, который может пополняться через определенные промежутки времени, по мере получения денег бенефициаром. </w:t>
      </w:r>
      <w:r w:rsidRPr="00C82FAE">
        <w:rPr>
          <w:color w:val="000000"/>
          <w:sz w:val="28"/>
          <w:szCs w:val="28"/>
        </w:rPr>
        <w:br/>
        <w:t xml:space="preserve">Пополнение аккредитива может происходить автоматически, однако это бывает в исключительно редких случаях. Пусть, например, выпущен возобновляемый аккредитив на сумму USD 10,000.00 на три месяца с условием «данный аккредитив возобновляется автоматически.» В этом случае возможно, что в течение всего срока действия аккредитива продавец получит оплату в USD 10,000.00 столько раз, сколько раз он представит правильно оформленные документы. В этом случае ни банк-эмитент, ни авизующий банк и ни покупатель не могут ограничить использование средств по этому аккредитиву.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Поэтому более приемлемая формулировка могла бы быть следующей: «Сумма аккредитива возобновляется автоматически, но всего не более USD 30,000.00», или какой-либо еще, но, в любом случае, необходимо четкое ограничение на максимально возможную сумму.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Весьма вероятно, что продавец не может обеспечить ежемесячные поставки товара на одинаковые суммы. Тогда условие может быть сформулировано так: «Сумма аккредитива возобновляется автоматически ежемесячно равными долями, но всего не более USD 30,000.00». В этом случае, если продавец в течение первого месяца отправляет товары на сумму USD 8,000.00, то на начало второго месяца на аккредитиве будет сумма USD 12,000.00 (т.е. USD 10,000.00 - возобновление за второй месяц и неиспользованная часть от предыдущего месяца USD 2,000.00) и так далее до исчерпания лимита USD 30,000.00.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Любые другие способы возобновления аккредитива должны быть точно указаны в условиях аккредитива.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Резервные аккредитивы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Резервные аккредитивы</w:t>
      </w:r>
      <w:r w:rsidR="00CD67D0" w:rsidRPr="00C82FAE">
        <w:rPr>
          <w:color w:val="000000"/>
          <w:sz w:val="28"/>
          <w:szCs w:val="28"/>
        </w:rPr>
        <w:t xml:space="preserve"> </w:t>
      </w:r>
      <w:r w:rsidRPr="00C82FAE">
        <w:rPr>
          <w:color w:val="000000"/>
          <w:sz w:val="28"/>
          <w:szCs w:val="28"/>
        </w:rPr>
        <w:t xml:space="preserve">(Дежурный) (Stand By Credits) работают, как банковская гарантия и являются почти их аналогом (их иногда называют квази-гарантиями) и выпускаются для того, чтобы покрыть торговые долги. Такие аккредитивы возникли в США, где законодательно запрещено предоставление банковских гарантий. Эти аккредитивы имеют довольно общий характер, зачастую без указания товара и способа его доставки, и подлежат выплате против представления подписанного заявления продавца о том, что оплата поставленных покупателю товаров не была произведена. </w:t>
      </w:r>
      <w:r w:rsidR="00CD67D0" w:rsidRPr="00C82FAE">
        <w:rPr>
          <w:color w:val="000000"/>
          <w:sz w:val="28"/>
          <w:szCs w:val="28"/>
        </w:rPr>
        <w:t>Т</w:t>
      </w:r>
      <w:r w:rsidRPr="00C82FAE">
        <w:rPr>
          <w:color w:val="000000"/>
          <w:sz w:val="28"/>
          <w:szCs w:val="28"/>
        </w:rPr>
        <w:t>аким образом, резервный аккредитив позволяет проводить торговые операции по открытым счетам, обезопасив продавца от возможного неплатежа. Резервные аккредитивы которые в силу своего документарн</w:t>
      </w:r>
      <w:r w:rsidR="00CD67D0" w:rsidRPr="00C82FAE">
        <w:rPr>
          <w:color w:val="000000"/>
          <w:sz w:val="28"/>
          <w:szCs w:val="28"/>
        </w:rPr>
        <w:t>ого характера подчиняются УПДА.</w:t>
      </w:r>
      <w:r w:rsidR="00CD67D0" w:rsidRPr="00C82FAE">
        <w:rPr>
          <w:rStyle w:val="a6"/>
          <w:color w:val="000000"/>
          <w:sz w:val="28"/>
          <w:szCs w:val="28"/>
        </w:rPr>
        <w:footnoteReference w:id="16"/>
      </w:r>
      <w:r w:rsidRPr="00C82FAE">
        <w:rPr>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Посредством резервных аккредитивов могут быть гарантированы, к примеру, следующие платежи и услуги: </w:t>
      </w:r>
    </w:p>
    <w:p w:rsidR="00CD67D0" w:rsidRPr="00C82FAE" w:rsidRDefault="00697BFA" w:rsidP="00C82FAE">
      <w:pPr>
        <w:numPr>
          <w:ilvl w:val="0"/>
          <w:numId w:val="20"/>
        </w:numPr>
        <w:spacing w:line="360" w:lineRule="auto"/>
        <w:ind w:left="0" w:firstLine="709"/>
        <w:jc w:val="both"/>
        <w:rPr>
          <w:color w:val="000000"/>
          <w:sz w:val="28"/>
          <w:szCs w:val="28"/>
        </w:rPr>
      </w:pPr>
      <w:r w:rsidRPr="00C82FAE">
        <w:rPr>
          <w:color w:val="000000"/>
          <w:sz w:val="28"/>
          <w:szCs w:val="28"/>
        </w:rPr>
        <w:t>выплата по векселям, подлежащим оплате по пред</w:t>
      </w:r>
      <w:r w:rsidR="00CD67D0" w:rsidRPr="00C82FAE">
        <w:rPr>
          <w:color w:val="000000"/>
          <w:sz w:val="28"/>
          <w:szCs w:val="28"/>
        </w:rPr>
        <w:t>ъявлении;</w:t>
      </w:r>
    </w:p>
    <w:p w:rsidR="00CD67D0" w:rsidRPr="00C82FAE" w:rsidRDefault="00CD67D0" w:rsidP="00C82FAE">
      <w:pPr>
        <w:numPr>
          <w:ilvl w:val="0"/>
          <w:numId w:val="20"/>
        </w:numPr>
        <w:spacing w:line="360" w:lineRule="auto"/>
        <w:ind w:left="0" w:firstLine="709"/>
        <w:jc w:val="both"/>
        <w:rPr>
          <w:color w:val="000000"/>
          <w:sz w:val="28"/>
          <w:szCs w:val="28"/>
        </w:rPr>
      </w:pPr>
      <w:r w:rsidRPr="00C82FAE">
        <w:rPr>
          <w:color w:val="000000"/>
          <w:sz w:val="28"/>
          <w:szCs w:val="28"/>
        </w:rPr>
        <w:t>погашение банковских кредитов;</w:t>
      </w:r>
    </w:p>
    <w:p w:rsidR="00CD67D0" w:rsidRPr="00C82FAE" w:rsidRDefault="00CD67D0" w:rsidP="00C82FAE">
      <w:pPr>
        <w:numPr>
          <w:ilvl w:val="0"/>
          <w:numId w:val="20"/>
        </w:numPr>
        <w:spacing w:line="360" w:lineRule="auto"/>
        <w:ind w:left="0" w:firstLine="709"/>
        <w:jc w:val="both"/>
        <w:rPr>
          <w:color w:val="000000"/>
          <w:sz w:val="28"/>
          <w:szCs w:val="28"/>
        </w:rPr>
      </w:pPr>
      <w:r w:rsidRPr="00C82FAE">
        <w:rPr>
          <w:color w:val="000000"/>
          <w:sz w:val="28"/>
          <w:szCs w:val="28"/>
        </w:rPr>
        <w:t>оплата товарных поставок;</w:t>
      </w:r>
    </w:p>
    <w:p w:rsidR="00CD67D0" w:rsidRPr="00C82FAE" w:rsidRDefault="00CD67D0" w:rsidP="00C82FAE">
      <w:pPr>
        <w:numPr>
          <w:ilvl w:val="0"/>
          <w:numId w:val="20"/>
        </w:numPr>
        <w:spacing w:line="360" w:lineRule="auto"/>
        <w:ind w:left="0" w:firstLine="709"/>
        <w:jc w:val="both"/>
        <w:rPr>
          <w:color w:val="000000"/>
          <w:sz w:val="28"/>
          <w:szCs w:val="28"/>
        </w:rPr>
      </w:pPr>
      <w:r w:rsidRPr="00C82FAE">
        <w:rPr>
          <w:color w:val="000000"/>
          <w:sz w:val="28"/>
          <w:szCs w:val="28"/>
        </w:rPr>
        <w:t>поставка товаров по договору;</w:t>
      </w:r>
    </w:p>
    <w:p w:rsidR="00CD67D0" w:rsidRPr="00C82FAE" w:rsidRDefault="00697BFA" w:rsidP="00C82FAE">
      <w:pPr>
        <w:numPr>
          <w:ilvl w:val="0"/>
          <w:numId w:val="20"/>
        </w:numPr>
        <w:spacing w:line="360" w:lineRule="auto"/>
        <w:ind w:left="0" w:firstLine="709"/>
        <w:jc w:val="both"/>
        <w:rPr>
          <w:color w:val="000000"/>
          <w:sz w:val="28"/>
          <w:szCs w:val="28"/>
        </w:rPr>
      </w:pPr>
      <w:r w:rsidRPr="00C82FAE">
        <w:rPr>
          <w:color w:val="000000"/>
          <w:sz w:val="28"/>
          <w:szCs w:val="28"/>
        </w:rPr>
        <w:t xml:space="preserve">выполнение договоров подряда на выполнение работ или предоставление услуг.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Если гарантированное платежное обязательство не было выполнено, бенефициар может побудить банк выполнить его, представив вместе со всеми остальными документами (копии отгрузочных документов), соответствующими аккредитиву, заявление о том, что приказодатель аккредитива не выполнил свои обязательства.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Переводной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Переводной аккредитив (Transferable Credit) предусматривает возможность перевода всей суммы средств или ее части в пользу других («вторых») бенефициаров по приказу поименованного в ак</w:t>
      </w:r>
      <w:r w:rsidR="00CD67D0" w:rsidRPr="00C82FAE">
        <w:rPr>
          <w:color w:val="000000"/>
          <w:sz w:val="28"/>
          <w:szCs w:val="28"/>
        </w:rPr>
        <w:t>кредитиве «первого» бенефициара.</w:t>
      </w:r>
      <w:r w:rsidR="00CD67D0" w:rsidRPr="00C82FAE">
        <w:rPr>
          <w:rStyle w:val="a6"/>
          <w:color w:val="000000"/>
          <w:sz w:val="28"/>
          <w:szCs w:val="28"/>
        </w:rPr>
        <w:footnoteReference w:id="17"/>
      </w:r>
      <w:r w:rsidRPr="00C82FAE">
        <w:rPr>
          <w:color w:val="000000"/>
          <w:sz w:val="28"/>
          <w:szCs w:val="28"/>
        </w:rPr>
        <w:t xml:space="preserve"> При этом торговому посреднику его покупатель выставляет безотзывный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Ключевое требование, отличающее переводной аккредитив, - прямое и недвусмысленное указание в условиях, что данный аккредитив является</w:t>
      </w:r>
      <w:r w:rsidR="00CD67D0" w:rsidRPr="00C82FAE">
        <w:rPr>
          <w:color w:val="000000"/>
          <w:sz w:val="28"/>
          <w:szCs w:val="28"/>
        </w:rPr>
        <w:t xml:space="preserve"> переводным (трансферабельным)</w:t>
      </w:r>
      <w:r w:rsidR="00CD67D0" w:rsidRPr="00C82FAE">
        <w:rPr>
          <w:rStyle w:val="a6"/>
          <w:color w:val="000000"/>
          <w:sz w:val="28"/>
          <w:szCs w:val="28"/>
        </w:rPr>
        <w:footnoteReference w:id="18"/>
      </w:r>
      <w:r w:rsidRPr="00C82FAE">
        <w:rPr>
          <w:color w:val="000000"/>
          <w:sz w:val="28"/>
          <w:szCs w:val="28"/>
        </w:rPr>
        <w:t>. Перевод средств производится «первым» бенефициаром в любую страну мира, любому поставщику/трансферанту (цессионарию), но только по согла</w:t>
      </w:r>
      <w:r w:rsidR="00CD67D0" w:rsidRPr="00C82FAE">
        <w:rPr>
          <w:color w:val="000000"/>
          <w:sz w:val="28"/>
          <w:szCs w:val="28"/>
        </w:rPr>
        <w:t>сованию и через авизующий банк</w:t>
      </w:r>
      <w:r w:rsidR="00CD67D0" w:rsidRPr="00C82FAE">
        <w:rPr>
          <w:rStyle w:val="a6"/>
          <w:color w:val="000000"/>
          <w:sz w:val="28"/>
          <w:szCs w:val="28"/>
        </w:rPr>
        <w:footnoteReference w:id="19"/>
      </w:r>
      <w:r w:rsidRPr="00C82FAE">
        <w:rPr>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Например, банк выпустил переводной аккредитив от лица покупателя «A» в пользу продавца «B» через своего корреспондента - авизующий банк, на сумму USD 100,000.00.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При авизовании аккредитива продавцу «B» авизующий банк будет прикладывать трансфертную форму, которую продавец «B» заполняет, если он желает произвести перевод средств по аккредитиву. Продавец «B», теперь уже как посредник, просит авизующий банк перевести USD 90,000.00.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Банки будут взимать трансфертную плату, которую они имеют право взять заранее при организации перевода.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В соответствии с инструкциями приведенными в трансфертной форме, авизующий банк будет уведомлять поставщика «C» о выставлении в его пользу аккредитива на сумму USD 90,000.00 посредником «B», который теперь выступает в качестве покупателя. Разумеется, в трансфертной форме будут указаны новые сроки поставки, сумма и цена единицы товара, все остальные условия должны быть сохранены. Правда,</w:t>
      </w:r>
      <w:r w:rsidR="00CD67D0" w:rsidRPr="00C82FAE">
        <w:rPr>
          <w:color w:val="000000"/>
          <w:sz w:val="28"/>
          <w:szCs w:val="28"/>
        </w:rPr>
        <w:t xml:space="preserve"> возможны следующие отклонения</w:t>
      </w:r>
      <w:r w:rsidR="00CD67D0" w:rsidRPr="00C82FAE">
        <w:rPr>
          <w:rStyle w:val="a6"/>
          <w:color w:val="000000"/>
          <w:sz w:val="28"/>
          <w:szCs w:val="28"/>
        </w:rPr>
        <w:footnoteReference w:id="20"/>
      </w:r>
      <w:r w:rsidRPr="00C82FAE">
        <w:rPr>
          <w:color w:val="000000"/>
          <w:sz w:val="28"/>
          <w:szCs w:val="28"/>
        </w:rPr>
        <w:t xml:space="preserve">: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сумма аккредитива и цены за единицу товара могут быть снижены;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срок действия может быть сокращен;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последний срок для предъявления документов в соответствии со ст. 47 УПДА может быть сокращен;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если основной аккредитив не предписывает никакой определенной даты отгрузки, то срок отгрузки может быть сокращен;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процентная ставка страхового покрытия может быть повышена таким образом, чтобы повысить ставку покрытия, предписываемую в основном аккредитиве или в соответствии со ст. 37 б УПДА; </w:t>
      </w:r>
    </w:p>
    <w:p w:rsidR="00CD67D0" w:rsidRPr="00C82FAE" w:rsidRDefault="00697BFA" w:rsidP="00C82FAE">
      <w:pPr>
        <w:numPr>
          <w:ilvl w:val="0"/>
          <w:numId w:val="21"/>
        </w:numPr>
        <w:spacing w:line="360" w:lineRule="auto"/>
        <w:ind w:left="0" w:firstLine="709"/>
        <w:jc w:val="both"/>
        <w:rPr>
          <w:color w:val="000000"/>
          <w:sz w:val="28"/>
          <w:szCs w:val="28"/>
        </w:rPr>
      </w:pPr>
      <w:r w:rsidRPr="00C82FAE">
        <w:rPr>
          <w:color w:val="000000"/>
          <w:sz w:val="28"/>
          <w:szCs w:val="28"/>
        </w:rPr>
        <w:t xml:space="preserve">торговый посредник может потребовать дополнительные документы, которые остаются у него.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Кроме того, за торговым посредником сохраняется право заменять счет-фактуру, выставленную поставщиком, своим собственным счетом, </w:t>
      </w:r>
      <w:r w:rsidR="00CD67D0" w:rsidRPr="00C82FAE">
        <w:rPr>
          <w:color w:val="000000"/>
          <w:sz w:val="28"/>
          <w:szCs w:val="28"/>
        </w:rPr>
        <w:t>увеличенным на торговую маржу</w:t>
      </w:r>
      <w:r w:rsidR="00CD67D0" w:rsidRPr="00C82FAE">
        <w:rPr>
          <w:rStyle w:val="a6"/>
          <w:color w:val="000000"/>
          <w:sz w:val="28"/>
          <w:szCs w:val="28"/>
        </w:rPr>
        <w:footnoteReference w:id="21"/>
      </w:r>
      <w:r w:rsidRPr="00C82FAE">
        <w:rPr>
          <w:color w:val="000000"/>
          <w:sz w:val="28"/>
          <w:szCs w:val="28"/>
        </w:rPr>
        <w:t xml:space="preserve">. Важно обратить внимание на то, что «второй» аккредитив не может быть переводным в свою очередь.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Поставщик «C» получит оплату от авизующего банка против предоставления документов в соответствии с условиями аккредитива на USD 90,000.00. В то же время авизующий банк будет запрашивать посредника «B» представления документов по условиям «первого» аккредитива на USD 100,000.00. После этого авизующий банк будет посылать документы банку-эмитенту вместе с рамбурсными требованиями (требованиями оплатить). После получения возмещения авизующий банк выплатит USD 90,000.00 для поставщика «C» и USD 10,000.00 для посредника «B».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Если посредник не в состоянии представить документы на всю сумму аккредитива (в данном случае USD 100,000.00), то авизующий банк имеет право предоставить банку-эмитенту документы на USD 90,000.00 и оплатить только «второй»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Необходимо понимать, что авизующий банк имеет право отказаться от осуществления трансферта. </w:t>
      </w:r>
    </w:p>
    <w:p w:rsidR="00CD67D0" w:rsidRPr="00C82FAE" w:rsidRDefault="00697BFA" w:rsidP="00C82FAE">
      <w:pPr>
        <w:spacing w:line="360" w:lineRule="auto"/>
        <w:ind w:firstLine="709"/>
        <w:jc w:val="both"/>
        <w:rPr>
          <w:i/>
          <w:color w:val="000000"/>
          <w:sz w:val="28"/>
          <w:szCs w:val="28"/>
        </w:rPr>
      </w:pPr>
      <w:r w:rsidRPr="00C82FAE">
        <w:rPr>
          <w:i/>
          <w:color w:val="000000"/>
          <w:sz w:val="28"/>
          <w:szCs w:val="28"/>
        </w:rPr>
        <w:t xml:space="preserve">Электронный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Электронный аккредитив - это объединение преимуществ известной, широко используемой аккредитивной формы расчетов и самой передовой технологии, позволяющей эффективно использовать электронные документы для торговой деятельности удаленных контрагентов.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При подключении к Системе заключения сделок каждый участник получает электронную цифровую подпись, которая используется для заключения сделок, проведения расчетов и дает юридическую и техническую возможность подписывать электронные документы, применяемые в Системе заключения сделок. Необходимо отметить, что пользователям услуг Электронного аккредитива не требуется отк</w:t>
      </w:r>
      <w:r w:rsidR="00CD67D0" w:rsidRPr="00C82FAE">
        <w:rPr>
          <w:color w:val="000000"/>
          <w:sz w:val="28"/>
          <w:szCs w:val="28"/>
        </w:rPr>
        <w:t>рывать новых расчетных счетов.</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Электронный аккредитив полностью отвечает требованиям законодательства Российской Федерации и нормативной базе Банка России.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Электронный аккредитив - собственная разработка, объект является интеллектуальной собственности "НИКойл-Эскроу" и не имеет аналогов в России, о чем свидетельствует полученное положительное решение о выдаче патента на изобретение "Способ управления исполнением сделок, заключенных с использованием коммуникационной сети, и система для его реализации" №2002102306/09(002529).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Продукт является альтернативой банковской гарантии, аккредитива и широко распространенной на Западе услуге Эскроу (Escrow). </w:t>
      </w:r>
    </w:p>
    <w:p w:rsidR="00CD67D0" w:rsidRPr="00C82FAE" w:rsidRDefault="00697BFA" w:rsidP="00C82FAE">
      <w:pPr>
        <w:spacing w:line="360" w:lineRule="auto"/>
        <w:ind w:firstLine="709"/>
        <w:jc w:val="both"/>
        <w:rPr>
          <w:b/>
          <w:color w:val="000000"/>
          <w:sz w:val="28"/>
          <w:szCs w:val="28"/>
        </w:rPr>
      </w:pPr>
      <w:r w:rsidRPr="00C82FAE">
        <w:rPr>
          <w:b/>
          <w:color w:val="000000"/>
          <w:sz w:val="28"/>
          <w:szCs w:val="28"/>
        </w:rPr>
        <w:t xml:space="preserve">Преимущества документарного аккредитива: </w:t>
      </w:r>
    </w:p>
    <w:p w:rsidR="00CD67D0" w:rsidRPr="00C82FAE" w:rsidRDefault="00CD67D0" w:rsidP="00C82FAE">
      <w:pPr>
        <w:spacing w:line="360" w:lineRule="auto"/>
        <w:ind w:firstLine="709"/>
        <w:jc w:val="both"/>
        <w:rPr>
          <w:i/>
          <w:color w:val="000000"/>
          <w:sz w:val="28"/>
          <w:szCs w:val="28"/>
        </w:rPr>
      </w:pPr>
      <w:r w:rsidRPr="00C82FAE">
        <w:rPr>
          <w:i/>
          <w:color w:val="000000"/>
          <w:sz w:val="28"/>
          <w:szCs w:val="28"/>
        </w:rPr>
        <w:t>Для продавца (экспортера):</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Аккредитив позволяет избежать наиболее рискованную форму расчетов - оплату по факту поставки товара.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Так как аккредитив является платежным обязательством банка, Продавец может быть уверен, что он получит деньги, если своевременно представит в банк документы, соответствующие условиям аккредитива.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Аккредитив обеспечивает получение денег непосредственно после поставки товара: банк, независимо от желания Покупателя будет платить Продавцу по аккредитиву и Покупатель ни под каким предлогом не сможет задержать оплату.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Аккредитив дает возможность получения дополнительной гарантии платежа – подтверждения первоклассного </w:t>
      </w:r>
      <w:r w:rsidR="00CD67D0" w:rsidRPr="00C82FAE">
        <w:rPr>
          <w:color w:val="000000"/>
          <w:sz w:val="28"/>
          <w:szCs w:val="28"/>
        </w:rPr>
        <w:t xml:space="preserve">зарубежного банка. </w:t>
      </w:r>
    </w:p>
    <w:p w:rsidR="00C82FAE" w:rsidRPr="00C82FAE" w:rsidRDefault="00697BFA" w:rsidP="00C82FAE">
      <w:pPr>
        <w:numPr>
          <w:ilvl w:val="0"/>
          <w:numId w:val="22"/>
        </w:numPr>
        <w:spacing w:line="360" w:lineRule="auto"/>
        <w:ind w:left="0" w:firstLine="709"/>
        <w:jc w:val="both"/>
        <w:rPr>
          <w:i/>
          <w:color w:val="000000"/>
          <w:sz w:val="28"/>
          <w:szCs w:val="28"/>
        </w:rPr>
      </w:pPr>
      <w:r w:rsidRPr="00C82FAE">
        <w:rPr>
          <w:color w:val="000000"/>
          <w:sz w:val="28"/>
          <w:szCs w:val="28"/>
        </w:rPr>
        <w:t xml:space="preserve">Выбор возможностей финансирования для различных условий сделки. </w:t>
      </w:r>
    </w:p>
    <w:p w:rsidR="00CD67D0" w:rsidRPr="00C82FAE" w:rsidRDefault="00CD67D0" w:rsidP="00C82FAE">
      <w:pPr>
        <w:numPr>
          <w:ilvl w:val="0"/>
          <w:numId w:val="22"/>
        </w:numPr>
        <w:spacing w:line="360" w:lineRule="auto"/>
        <w:ind w:left="0" w:firstLine="709"/>
        <w:jc w:val="both"/>
        <w:rPr>
          <w:i/>
          <w:color w:val="000000"/>
          <w:sz w:val="28"/>
          <w:szCs w:val="28"/>
        </w:rPr>
      </w:pPr>
      <w:r w:rsidRPr="00C82FAE">
        <w:rPr>
          <w:i/>
          <w:color w:val="000000"/>
          <w:sz w:val="28"/>
          <w:szCs w:val="28"/>
        </w:rPr>
        <w:t>Для покупателя (импортера):</w:t>
      </w:r>
      <w:r w:rsidR="00697BFA" w:rsidRPr="00C82FAE">
        <w:rPr>
          <w:i/>
          <w:color w:val="000000"/>
          <w:sz w:val="28"/>
          <w:szCs w:val="28"/>
        </w:rPr>
        <w:t xml:space="preserve">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Аккредитив дает возможность Покупателю подтвердить свою платежеспособность, что особенно важно при установлении новых торговых связей.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Покупатель, гарантируя оплату через аккредитив, может добиться более выгодных условий поставки и оплаты товара.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Аккредитив предоставляет возможность отказаться от формы расчетов с наибольшей степенью риска - предварительной оплаты.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Покупатель может быть уверен в том, что банк выплатит Продавцу деньги только после получения документов, подтверждающих поставку товара.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Покупатель может отказаться от оплаты товара, если полученные от Продавца документы не соответствуют условиям аккредитива (не выдержаны сроки, не соответствует качество, количество, упаковка и пр.). </w:t>
      </w:r>
    </w:p>
    <w:p w:rsidR="00CD67D0" w:rsidRPr="00C82FAE" w:rsidRDefault="00697BFA" w:rsidP="00C82FAE">
      <w:pPr>
        <w:numPr>
          <w:ilvl w:val="0"/>
          <w:numId w:val="22"/>
        </w:numPr>
        <w:spacing w:line="360" w:lineRule="auto"/>
        <w:ind w:left="0" w:firstLine="709"/>
        <w:jc w:val="both"/>
        <w:rPr>
          <w:color w:val="000000"/>
          <w:sz w:val="28"/>
          <w:szCs w:val="28"/>
        </w:rPr>
      </w:pPr>
      <w:r w:rsidRPr="00C82FAE">
        <w:rPr>
          <w:color w:val="000000"/>
          <w:sz w:val="28"/>
          <w:szCs w:val="28"/>
        </w:rPr>
        <w:t xml:space="preserve">Предоставляется возможность использовать банковский опыт и знания при реализации сложных коммерческих контрактов. </w:t>
      </w:r>
    </w:p>
    <w:p w:rsidR="00CD67D0" w:rsidRPr="00C82FAE" w:rsidRDefault="00CD67D0" w:rsidP="00C82FAE">
      <w:pPr>
        <w:spacing w:line="360" w:lineRule="auto"/>
        <w:ind w:firstLine="709"/>
        <w:jc w:val="both"/>
        <w:rPr>
          <w:color w:val="000000"/>
          <w:sz w:val="28"/>
          <w:szCs w:val="28"/>
        </w:rPr>
      </w:pPr>
    </w:p>
    <w:p w:rsidR="00CD67D0" w:rsidRPr="00C82FAE" w:rsidRDefault="00CD67D0" w:rsidP="00C82FAE">
      <w:pPr>
        <w:pStyle w:val="2"/>
        <w:spacing w:before="0" w:beforeAutospacing="0" w:after="0" w:afterAutospacing="0" w:line="360" w:lineRule="auto"/>
        <w:ind w:firstLine="709"/>
        <w:jc w:val="center"/>
        <w:rPr>
          <w:i/>
          <w:iCs/>
          <w:color w:val="000000"/>
          <w:sz w:val="28"/>
          <w:szCs w:val="28"/>
        </w:rPr>
      </w:pPr>
      <w:bookmarkStart w:id="34" w:name="_Toc123030795"/>
      <w:r w:rsidRPr="00C82FAE">
        <w:rPr>
          <w:i/>
          <w:iCs/>
          <w:color w:val="000000"/>
          <w:sz w:val="28"/>
          <w:szCs w:val="28"/>
        </w:rPr>
        <w:t>2.</w:t>
      </w:r>
      <w:r w:rsidR="000E2CCD" w:rsidRPr="00C82FAE">
        <w:rPr>
          <w:i/>
          <w:iCs/>
          <w:color w:val="000000"/>
          <w:sz w:val="28"/>
          <w:szCs w:val="28"/>
        </w:rPr>
        <w:t>6</w:t>
      </w:r>
      <w:r w:rsidRPr="00C82FAE">
        <w:rPr>
          <w:i/>
          <w:iCs/>
          <w:color w:val="000000"/>
          <w:sz w:val="28"/>
          <w:szCs w:val="28"/>
        </w:rPr>
        <w:t xml:space="preserve">. </w:t>
      </w:r>
      <w:r w:rsidR="00697BFA" w:rsidRPr="00C82FAE">
        <w:rPr>
          <w:i/>
          <w:iCs/>
          <w:color w:val="000000"/>
          <w:sz w:val="28"/>
          <w:szCs w:val="28"/>
        </w:rPr>
        <w:t>Процедура открытия аккредитива</w:t>
      </w:r>
      <w:bookmarkEnd w:id="34"/>
      <w:r w:rsidR="00697BFA" w:rsidRPr="00C82FAE">
        <w:rPr>
          <w:i/>
          <w:iCs/>
          <w:color w:val="000000"/>
          <w:sz w:val="28"/>
          <w:szCs w:val="28"/>
        </w:rPr>
        <w:t xml:space="preserve"> </w:t>
      </w:r>
    </w:p>
    <w:p w:rsidR="00CD67D0" w:rsidRPr="00C82FAE" w:rsidRDefault="00CD67D0" w:rsidP="00C82FAE">
      <w:pPr>
        <w:spacing w:line="360" w:lineRule="auto"/>
        <w:ind w:firstLine="709"/>
        <w:jc w:val="both"/>
        <w:rPr>
          <w:color w:val="000000"/>
          <w:sz w:val="28"/>
          <w:szCs w:val="28"/>
        </w:rPr>
      </w:pP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Процедура открытия Аккредитива осуществляется в соответствии со стандартами, которые установлены правилами, изданными Международной Торговой Палатой (ICC). Эти правила называются «Универсальными правилами документированного аккредитива».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Основные этапы при осуществлении сделки с помощью Аккредитива (некоторые виды Аккредитивов требуют несколько отличающейся процедуры):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 После того, как покупатель и продавец согласуют между собой условия сделки, покупатель обращается в свой банк для открытия Аккредитива в пользу продавца. (Покупатель должен иметь кредитную линию в своем банке или предоставить ему наличную сумму в размере L/C).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2. Банк покупателя (банк - выдающий Аккредитив) осуществляет подготовку к выдаче Аккредитива, включающего в себя все указания покупателя в отношении отгрузки товара продавцом и документации, предоставляемой продавцом.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3. Банк покупателя высылает Аккредитив в корреспондирующий банк (банк-консультант) в стране продавца. Продавец может потребовать, чтобы в качестве банка-консультанта выступал какой-то определенный банк, или банк покупателя может выбрать на эту роль какой-то из связанных с ним банков в стране продавца (для простоты мы будем называть этот банк - банком продавца).</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4. Банк продавца направляет Аккредитив продавцу.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5. Продавец тщательно изучает все условия, выдвинутые покупателем в Аккредитиве. Если продавец не может выполнить одно или несколько условий, покупателя немедленно извещают об этом и просят внести изменения в Аккредитив.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6. После окончательного согласования условий сделки продавец подготавливает товар и организует его отправку в соответствующий порт.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7. Продавец отгружает товары и получает коносамент и другие документы, которые он должен предоставить покупателю по условиям Аккредитива. Иногда некоторые из этих документов бывает необходимо получить еще до отгрузки товара.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8. Продавец направляет документы в свой банк, сообщая о полном выполнении условий Аккредитива. В число требуемых документов обычно входят коносамент, коммерческий инвойс, сертификат происхождения, иногда сертификат осмотра.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9. Банк продавца проверяет документы. Если они в порядке, их направляют в банк покупателя. Если Аккредитив является безвозвратным и подтверждаемым, продавцу гарантируется оплата, со стороны его банка.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10. После того, как банк покупателя получит документы, он извещает об этом покупателя, который просматривает их. Если они в порядке, покупатель удостоверяет это своей подписью, производит платеж в банк и получает документы, которые обеспечивают держателю этих документов право собственности на товар.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11. Банк покупателя производит платеж банку продавца, который в свою очередь производит выплату продавцу. </w:t>
      </w:r>
    </w:p>
    <w:p w:rsidR="00CD67D0" w:rsidRDefault="00697BFA" w:rsidP="00C82FAE">
      <w:pPr>
        <w:spacing w:line="360" w:lineRule="auto"/>
        <w:ind w:firstLine="709"/>
        <w:jc w:val="both"/>
        <w:rPr>
          <w:color w:val="000000"/>
          <w:sz w:val="28"/>
          <w:szCs w:val="28"/>
        </w:rPr>
      </w:pPr>
      <w:r w:rsidRPr="00C82FAE">
        <w:rPr>
          <w:color w:val="000000"/>
          <w:sz w:val="28"/>
          <w:szCs w:val="28"/>
        </w:rPr>
        <w:t xml:space="preserve">Переводы денег от покупателя банку, от банка покупателя в банк продавца, и от банка продавца продавцу могут осуществляться одновременно с обменом документами, или в соответствии с заранее согласованной </w:t>
      </w:r>
      <w:r w:rsidR="00CD67D0" w:rsidRPr="00C82FAE">
        <w:rPr>
          <w:color w:val="000000"/>
          <w:sz w:val="28"/>
          <w:szCs w:val="28"/>
        </w:rPr>
        <w:t>п</w:t>
      </w:r>
      <w:r w:rsidR="00C82FAE">
        <w:rPr>
          <w:color w:val="000000"/>
          <w:sz w:val="28"/>
          <w:szCs w:val="28"/>
        </w:rPr>
        <w:t xml:space="preserve">роцедурой. </w:t>
      </w:r>
    </w:p>
    <w:p w:rsidR="00C82FAE" w:rsidRPr="00C82FAE" w:rsidRDefault="00C82FAE" w:rsidP="00C82FAE">
      <w:pPr>
        <w:spacing w:line="360" w:lineRule="auto"/>
        <w:ind w:firstLine="709"/>
        <w:jc w:val="both"/>
        <w:rPr>
          <w:color w:val="000000"/>
          <w:sz w:val="28"/>
          <w:szCs w:val="28"/>
        </w:rPr>
      </w:pPr>
    </w:p>
    <w:p w:rsidR="00CD67D0" w:rsidRPr="00C82FAE" w:rsidRDefault="00CD67D0" w:rsidP="00C82FAE">
      <w:pPr>
        <w:pStyle w:val="3"/>
        <w:spacing w:before="0" w:after="0" w:line="360" w:lineRule="auto"/>
        <w:ind w:firstLine="709"/>
        <w:jc w:val="center"/>
        <w:rPr>
          <w:rFonts w:ascii="Times New Roman" w:hAnsi="Times New Roman" w:cs="Times New Roman"/>
          <w:color w:val="000000"/>
          <w:sz w:val="28"/>
          <w:szCs w:val="28"/>
        </w:rPr>
      </w:pPr>
      <w:bookmarkStart w:id="35" w:name="_Toc123030796"/>
      <w:r w:rsidRPr="00C82FAE">
        <w:rPr>
          <w:rFonts w:ascii="Times New Roman" w:hAnsi="Times New Roman" w:cs="Times New Roman"/>
          <w:color w:val="000000"/>
          <w:sz w:val="28"/>
          <w:szCs w:val="28"/>
        </w:rPr>
        <w:t xml:space="preserve">2.6.1. </w:t>
      </w:r>
      <w:r w:rsidR="00697BFA" w:rsidRPr="00C82FAE">
        <w:rPr>
          <w:rFonts w:ascii="Times New Roman" w:hAnsi="Times New Roman" w:cs="Times New Roman"/>
          <w:color w:val="000000"/>
          <w:sz w:val="28"/>
          <w:szCs w:val="28"/>
        </w:rPr>
        <w:t>Открытие Аккредитива</w:t>
      </w:r>
      <w:bookmarkEnd w:id="35"/>
      <w:r w:rsidR="00697BFA" w:rsidRPr="00C82FAE">
        <w:rPr>
          <w:rFonts w:ascii="Times New Roman" w:hAnsi="Times New Roman" w:cs="Times New Roman"/>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1.Покупатель и продавец согласуют между собой условия сделки.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2.Покупатель обращается в свой банк для открытия Аккредитива в пользу продавца.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3.Банк покупателя (банк - выдающий Аккредитив) осуществляет подготовку к выдаче Аккредитива покупателя и высылает его в корреспондирующий банк (банк-консультант) в стране продавца.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4.Банк продавца направляет Аккредитив продавцу. </w:t>
      </w:r>
    </w:p>
    <w:p w:rsidR="00CD67D0" w:rsidRPr="00C82FAE" w:rsidRDefault="00CD67D0" w:rsidP="00C82FAE">
      <w:pPr>
        <w:spacing w:line="360" w:lineRule="auto"/>
        <w:ind w:firstLine="709"/>
        <w:jc w:val="both"/>
        <w:rPr>
          <w:color w:val="000000"/>
          <w:sz w:val="28"/>
          <w:szCs w:val="28"/>
        </w:rPr>
      </w:pPr>
    </w:p>
    <w:p w:rsidR="00CD67D0" w:rsidRPr="00C82FAE" w:rsidRDefault="00CD67D0" w:rsidP="00C82FAE">
      <w:pPr>
        <w:pStyle w:val="3"/>
        <w:spacing w:before="0" w:after="0" w:line="360" w:lineRule="auto"/>
        <w:ind w:firstLine="709"/>
        <w:jc w:val="center"/>
        <w:rPr>
          <w:rFonts w:ascii="Times New Roman" w:hAnsi="Times New Roman" w:cs="Times New Roman"/>
          <w:color w:val="000000"/>
          <w:sz w:val="28"/>
          <w:szCs w:val="28"/>
        </w:rPr>
      </w:pPr>
      <w:bookmarkStart w:id="36" w:name="_Toc123030797"/>
      <w:r w:rsidRPr="00C82FAE">
        <w:rPr>
          <w:rFonts w:ascii="Times New Roman" w:hAnsi="Times New Roman" w:cs="Times New Roman"/>
          <w:color w:val="000000"/>
          <w:sz w:val="28"/>
          <w:szCs w:val="28"/>
        </w:rPr>
        <w:t xml:space="preserve">2.6.2. </w:t>
      </w:r>
      <w:r w:rsidR="00697BFA" w:rsidRPr="00C82FAE">
        <w:rPr>
          <w:rFonts w:ascii="Times New Roman" w:hAnsi="Times New Roman" w:cs="Times New Roman"/>
          <w:color w:val="000000"/>
          <w:sz w:val="28"/>
          <w:szCs w:val="28"/>
        </w:rPr>
        <w:t>Использование аккредитива (безвозвратного, подтвержденного)</w:t>
      </w:r>
      <w:bookmarkEnd w:id="36"/>
      <w:r w:rsidR="00697BFA" w:rsidRPr="00C82FAE">
        <w:rPr>
          <w:rFonts w:ascii="Times New Roman" w:hAnsi="Times New Roman" w:cs="Times New Roman"/>
          <w:color w:val="000000"/>
          <w:sz w:val="28"/>
          <w:szCs w:val="28"/>
        </w:rPr>
        <w:t xml:space="preserve">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После того как покупатель открыл Аккредитив в пользу </w:t>
      </w:r>
      <w:r w:rsidR="00CD67D0" w:rsidRPr="00C82FAE">
        <w:rPr>
          <w:color w:val="000000"/>
          <w:sz w:val="28"/>
          <w:szCs w:val="28"/>
        </w:rPr>
        <w:t>продавца,</w:t>
      </w:r>
      <w:r w:rsidRPr="00C82FAE">
        <w:rPr>
          <w:color w:val="000000"/>
          <w:sz w:val="28"/>
          <w:szCs w:val="28"/>
        </w:rPr>
        <w:t xml:space="preserve"> и продавец получил извещение об этом: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1.Продавец подготавливает и отгружает товар в соответствующий порт.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2.Продавец получает коносамент и другие документы, которые направляет в свой банк, сообщая о полном выполнении условий Аккредитива. Банк продавца проверяет документы, если они в порядке и Аккредитив является безвозвратным и подтверждаемым, банк продавца производит ему платеж.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3.Банк продавца направляет документы в банк покупателя, тот получает их, извещает об этом покупателя, если документы в порядке Банк покупателя производит оплату банку продавца.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4. Покупатель производит платеж в свой банк или его счет дебетируется и получает документы, которые обеспечивают держателю их право собственности на товар.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 xml:space="preserve">С введением в действие Указаний ЦБ РФ № 519-У от 22.03.99 г. предприятия-импортеры обязаны открывать депозит в размере рублевых средств, перечисляемых на покупку иностранной валюты для целей осуществления авансовых платежей по договору об импорте товаров в РФ. В то же время, согласно Указания ЦБ РФ №543-У от 14.04.99г. размер депозита может быть уменьшен на сумму, пропорциональную указанной в одном из следующих документов, связанных с исполнением импортного контракта: </w:t>
      </w:r>
    </w:p>
    <w:p w:rsidR="00CD67D0" w:rsidRPr="00C82FAE" w:rsidRDefault="00697BFA" w:rsidP="00C82FAE">
      <w:pPr>
        <w:numPr>
          <w:ilvl w:val="0"/>
          <w:numId w:val="23"/>
        </w:numPr>
        <w:spacing w:line="360" w:lineRule="auto"/>
        <w:ind w:left="0" w:firstLine="709"/>
        <w:jc w:val="both"/>
        <w:rPr>
          <w:color w:val="000000"/>
          <w:sz w:val="28"/>
          <w:szCs w:val="28"/>
        </w:rPr>
      </w:pPr>
      <w:r w:rsidRPr="00C82FAE">
        <w:rPr>
          <w:color w:val="000000"/>
          <w:sz w:val="28"/>
          <w:szCs w:val="28"/>
        </w:rPr>
        <w:t xml:space="preserve">безотзывном аккредитиве, покрытом за счет плательщика; </w:t>
      </w:r>
    </w:p>
    <w:p w:rsidR="00CD67D0" w:rsidRPr="00C82FAE" w:rsidRDefault="00697BFA" w:rsidP="00C82FAE">
      <w:pPr>
        <w:numPr>
          <w:ilvl w:val="0"/>
          <w:numId w:val="23"/>
        </w:numPr>
        <w:spacing w:line="360" w:lineRule="auto"/>
        <w:ind w:left="0" w:firstLine="709"/>
        <w:jc w:val="both"/>
        <w:rPr>
          <w:color w:val="000000"/>
          <w:sz w:val="28"/>
          <w:szCs w:val="28"/>
        </w:rPr>
      </w:pPr>
      <w:r w:rsidRPr="00C82FAE">
        <w:rPr>
          <w:color w:val="000000"/>
          <w:sz w:val="28"/>
          <w:szCs w:val="28"/>
        </w:rPr>
        <w:t xml:space="preserve">гарантии банка-нерезидента на возврат аванса; </w:t>
      </w:r>
    </w:p>
    <w:p w:rsidR="00CD67D0" w:rsidRPr="00C82FAE" w:rsidRDefault="00697BFA" w:rsidP="00C82FAE">
      <w:pPr>
        <w:numPr>
          <w:ilvl w:val="0"/>
          <w:numId w:val="23"/>
        </w:numPr>
        <w:spacing w:line="360" w:lineRule="auto"/>
        <w:ind w:left="0" w:firstLine="709"/>
        <w:jc w:val="both"/>
        <w:rPr>
          <w:color w:val="000000"/>
          <w:sz w:val="28"/>
          <w:szCs w:val="28"/>
        </w:rPr>
      </w:pPr>
      <w:r w:rsidRPr="00C82FAE">
        <w:rPr>
          <w:color w:val="000000"/>
          <w:sz w:val="28"/>
          <w:szCs w:val="28"/>
        </w:rPr>
        <w:t xml:space="preserve">договоре страхования риска невозврата иностранной валюты, заключенном между импортером и страховой организацией, имеющей лицензию на страхование экспортных кредитов. </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Безотзывный аккредитив позволяет импортеру избежать депонирова</w:t>
      </w:r>
      <w:r w:rsidR="00CD67D0" w:rsidRPr="00C82FAE">
        <w:rPr>
          <w:color w:val="000000"/>
          <w:sz w:val="28"/>
          <w:szCs w:val="28"/>
        </w:rPr>
        <w:t>ния средств  при покупке валюты</w:t>
      </w:r>
      <w:r w:rsidR="00CD67D0" w:rsidRPr="00C82FAE">
        <w:rPr>
          <w:rStyle w:val="a6"/>
          <w:color w:val="000000"/>
          <w:sz w:val="28"/>
          <w:szCs w:val="28"/>
        </w:rPr>
        <w:footnoteReference w:id="22"/>
      </w:r>
      <w:r w:rsidRPr="00C82FAE">
        <w:rPr>
          <w:color w:val="000000"/>
          <w:sz w:val="28"/>
          <w:szCs w:val="28"/>
        </w:rPr>
        <w:t>, если она будет перечислена д</w:t>
      </w:r>
      <w:r w:rsidR="00CD67D0" w:rsidRPr="00C82FAE">
        <w:rPr>
          <w:color w:val="000000"/>
          <w:sz w:val="28"/>
          <w:szCs w:val="28"/>
        </w:rPr>
        <w:t>о таможенного оформления товара.</w:t>
      </w:r>
    </w:p>
    <w:p w:rsidR="00CD67D0" w:rsidRPr="00C82FAE" w:rsidRDefault="00697BFA" w:rsidP="00C82FAE">
      <w:pPr>
        <w:spacing w:line="360" w:lineRule="auto"/>
        <w:ind w:firstLine="709"/>
        <w:jc w:val="both"/>
        <w:rPr>
          <w:color w:val="000000"/>
          <w:sz w:val="28"/>
          <w:szCs w:val="28"/>
        </w:rPr>
      </w:pPr>
      <w:r w:rsidRPr="00C82FAE">
        <w:rPr>
          <w:color w:val="000000"/>
          <w:sz w:val="28"/>
          <w:szCs w:val="28"/>
        </w:rPr>
        <w:t>Аккредитив обычно используется в расчетах в следую</w:t>
      </w:r>
      <w:r w:rsidR="00CD67D0" w:rsidRPr="00C82FAE">
        <w:rPr>
          <w:color w:val="000000"/>
          <w:sz w:val="28"/>
          <w:szCs w:val="28"/>
        </w:rPr>
        <w:t xml:space="preserve">щих случаях: </w:t>
      </w:r>
    </w:p>
    <w:p w:rsidR="00CD67D0"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деловые партнеры установили новые, непроверенные деловые отношения, </w:t>
      </w:r>
    </w:p>
    <w:p w:rsidR="000974CB"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продавец не уверен в платежеспособности покупателя, а покупатель не уверен в способности продавца поставить товар, </w:t>
      </w:r>
    </w:p>
    <w:p w:rsidR="000974CB"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законодательством стран покупателя или продавца аккредитив предусматривается в качестве обязательной формы оплаты, </w:t>
      </w:r>
    </w:p>
    <w:p w:rsidR="000974CB"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объектом договора являются крупные проекты или товары, изготовленные по специальному заказу, </w:t>
      </w:r>
    </w:p>
    <w:p w:rsidR="000974CB"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в стране покупателя или продавца нестабильная экономическая или политическая ситуация. </w:t>
      </w:r>
    </w:p>
    <w:p w:rsidR="000974CB" w:rsidRPr="00C82FAE" w:rsidRDefault="00697BFA" w:rsidP="00C82FAE">
      <w:pPr>
        <w:numPr>
          <w:ilvl w:val="0"/>
          <w:numId w:val="24"/>
        </w:numPr>
        <w:spacing w:line="360" w:lineRule="auto"/>
        <w:ind w:left="0" w:firstLine="709"/>
        <w:jc w:val="both"/>
        <w:rPr>
          <w:color w:val="000000"/>
          <w:sz w:val="28"/>
          <w:szCs w:val="28"/>
        </w:rPr>
      </w:pPr>
      <w:r w:rsidRPr="00C82FAE">
        <w:rPr>
          <w:color w:val="000000"/>
          <w:sz w:val="28"/>
          <w:szCs w:val="28"/>
        </w:rPr>
        <w:t xml:space="preserve">при отсутствии собственных средств на осуществление предыдущей оплаты за товар (возникает необходимость в кредитовании) и, соответственно, с целью снижения стоимости финансирования импортной операции (торговое финансирование).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случае, если компания является покупателем в торговой сделке с использованием аккредитива в качестве вида расчета, дополнительно уменьшаются: </w:t>
      </w:r>
    </w:p>
    <w:p w:rsidR="000974CB" w:rsidRPr="00C82FAE" w:rsidRDefault="00697BFA" w:rsidP="00C82FAE">
      <w:pPr>
        <w:numPr>
          <w:ilvl w:val="0"/>
          <w:numId w:val="25"/>
        </w:numPr>
        <w:spacing w:line="360" w:lineRule="auto"/>
        <w:ind w:left="0" w:firstLine="709"/>
        <w:jc w:val="both"/>
        <w:rPr>
          <w:color w:val="000000"/>
          <w:sz w:val="28"/>
          <w:szCs w:val="28"/>
        </w:rPr>
      </w:pPr>
      <w:r w:rsidRPr="00C82FAE">
        <w:rPr>
          <w:color w:val="000000"/>
          <w:sz w:val="28"/>
          <w:szCs w:val="28"/>
        </w:rPr>
        <w:t xml:space="preserve">риск производства, выполнения договора (продавец не желает или не в состоянии выполнить условия заключенного договора по техническим, финансовым или каким-либо другим причинам), </w:t>
      </w:r>
    </w:p>
    <w:p w:rsidR="000974CB" w:rsidRPr="00C82FAE" w:rsidRDefault="00697BFA" w:rsidP="00C82FAE">
      <w:pPr>
        <w:numPr>
          <w:ilvl w:val="0"/>
          <w:numId w:val="25"/>
        </w:numPr>
        <w:spacing w:line="360" w:lineRule="auto"/>
        <w:ind w:left="0" w:firstLine="709"/>
        <w:jc w:val="both"/>
        <w:rPr>
          <w:color w:val="000000"/>
          <w:sz w:val="28"/>
          <w:szCs w:val="28"/>
        </w:rPr>
      </w:pPr>
      <w:r w:rsidRPr="00C82FAE">
        <w:rPr>
          <w:color w:val="000000"/>
          <w:sz w:val="28"/>
          <w:szCs w:val="28"/>
        </w:rPr>
        <w:t xml:space="preserve">риск неплатежеспособности дебитора (покупатель зачислил предоплату продавцу, а продавец не выполнил условия договора, не в состоянии или не желает возвращать предоплату покупателю), </w:t>
      </w:r>
    </w:p>
    <w:p w:rsidR="000974CB" w:rsidRPr="00C82FAE" w:rsidRDefault="00697BFA" w:rsidP="00C82FAE">
      <w:pPr>
        <w:numPr>
          <w:ilvl w:val="0"/>
          <w:numId w:val="25"/>
        </w:numPr>
        <w:spacing w:line="360" w:lineRule="auto"/>
        <w:ind w:left="0" w:firstLine="709"/>
        <w:jc w:val="both"/>
        <w:rPr>
          <w:color w:val="000000"/>
          <w:sz w:val="28"/>
          <w:szCs w:val="28"/>
        </w:rPr>
      </w:pPr>
      <w:r w:rsidRPr="00C82FAE">
        <w:rPr>
          <w:color w:val="000000"/>
          <w:sz w:val="28"/>
          <w:szCs w:val="28"/>
        </w:rPr>
        <w:t xml:space="preserve">политический риск (политическая ситуация в стране продавца не позволяет выполнить условия заключенного договора), </w:t>
      </w:r>
    </w:p>
    <w:p w:rsidR="000974CB" w:rsidRPr="00C82FAE" w:rsidRDefault="00697BFA" w:rsidP="00C82FAE">
      <w:pPr>
        <w:numPr>
          <w:ilvl w:val="0"/>
          <w:numId w:val="25"/>
        </w:numPr>
        <w:spacing w:line="360" w:lineRule="auto"/>
        <w:ind w:left="0" w:firstLine="709"/>
        <w:jc w:val="both"/>
        <w:rPr>
          <w:color w:val="000000"/>
          <w:sz w:val="28"/>
          <w:szCs w:val="28"/>
        </w:rPr>
      </w:pPr>
      <w:r w:rsidRPr="00C82FAE">
        <w:rPr>
          <w:color w:val="000000"/>
          <w:sz w:val="28"/>
          <w:szCs w:val="28"/>
        </w:rPr>
        <w:t xml:space="preserve">риск платежа, связанный с политической ситуацией в стране продавца (изменения в законодательстве не позволяют вернуть покупателю осуществленную предоплату).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случае, если компания является продавцом в торговой сделке с использованием аккредитива в качестве вида расчета, дополнительно уменьшаются: </w:t>
      </w:r>
    </w:p>
    <w:p w:rsidR="000974CB" w:rsidRPr="00C82FAE" w:rsidRDefault="00697BFA" w:rsidP="00C82FAE">
      <w:pPr>
        <w:numPr>
          <w:ilvl w:val="0"/>
          <w:numId w:val="26"/>
        </w:numPr>
        <w:spacing w:line="360" w:lineRule="auto"/>
        <w:ind w:left="0" w:firstLine="709"/>
        <w:jc w:val="both"/>
        <w:rPr>
          <w:color w:val="000000"/>
          <w:sz w:val="28"/>
          <w:szCs w:val="28"/>
        </w:rPr>
      </w:pPr>
      <w:r w:rsidRPr="00C82FAE">
        <w:rPr>
          <w:color w:val="000000"/>
          <w:sz w:val="28"/>
          <w:szCs w:val="28"/>
        </w:rPr>
        <w:t xml:space="preserve">риск производства, выполнения договора (покупатель аннулирует или единолично меняет заказ), </w:t>
      </w:r>
    </w:p>
    <w:p w:rsidR="000974CB" w:rsidRPr="00C82FAE" w:rsidRDefault="00697BFA" w:rsidP="00C82FAE">
      <w:pPr>
        <w:numPr>
          <w:ilvl w:val="0"/>
          <w:numId w:val="26"/>
        </w:numPr>
        <w:spacing w:line="360" w:lineRule="auto"/>
        <w:ind w:left="0" w:firstLine="709"/>
        <w:jc w:val="both"/>
        <w:rPr>
          <w:color w:val="000000"/>
          <w:sz w:val="28"/>
          <w:szCs w:val="28"/>
        </w:rPr>
      </w:pPr>
      <w:r w:rsidRPr="00C82FAE">
        <w:rPr>
          <w:color w:val="000000"/>
          <w:sz w:val="28"/>
          <w:szCs w:val="28"/>
        </w:rPr>
        <w:t xml:space="preserve">риск неплатежеспособности дебитора (нежелание платить или неплатежеспособность покупателя), </w:t>
      </w:r>
    </w:p>
    <w:p w:rsidR="000974CB" w:rsidRPr="00C82FAE" w:rsidRDefault="00697BFA" w:rsidP="00C82FAE">
      <w:pPr>
        <w:numPr>
          <w:ilvl w:val="0"/>
          <w:numId w:val="26"/>
        </w:numPr>
        <w:spacing w:line="360" w:lineRule="auto"/>
        <w:ind w:left="0" w:firstLine="709"/>
        <w:jc w:val="both"/>
        <w:rPr>
          <w:color w:val="000000"/>
          <w:sz w:val="28"/>
          <w:szCs w:val="28"/>
        </w:rPr>
      </w:pPr>
      <w:r w:rsidRPr="00C82FAE">
        <w:rPr>
          <w:color w:val="000000"/>
          <w:sz w:val="28"/>
          <w:szCs w:val="28"/>
        </w:rPr>
        <w:t xml:space="preserve">политический риск (политическая ситуация в стране покупателя не позволяет выполнить условия заключенного договора), </w:t>
      </w:r>
    </w:p>
    <w:p w:rsidR="000974CB" w:rsidRPr="00C82FAE" w:rsidRDefault="00697BFA" w:rsidP="00C82FAE">
      <w:pPr>
        <w:numPr>
          <w:ilvl w:val="0"/>
          <w:numId w:val="26"/>
        </w:numPr>
        <w:spacing w:line="360" w:lineRule="auto"/>
        <w:ind w:left="0" w:firstLine="709"/>
        <w:jc w:val="both"/>
        <w:rPr>
          <w:color w:val="000000"/>
          <w:sz w:val="28"/>
          <w:szCs w:val="28"/>
        </w:rPr>
      </w:pPr>
      <w:r w:rsidRPr="00C82FAE">
        <w:rPr>
          <w:color w:val="000000"/>
          <w:sz w:val="28"/>
          <w:szCs w:val="28"/>
        </w:rPr>
        <w:t xml:space="preserve">риск платежа, связанный с политической ситуацией в стране покупателя (изменения в законодательстве не позволяют осуществить платеж в определенной валюте или в определенные государства).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основном аккредитивная форма оплаты используется для снижения риска неоплаты или непоставки товара при выходе на новый рынок и при начале сотрудничества с незнакомым еще вам партнером </w:t>
      </w:r>
      <w:r w:rsidRPr="00C82FAE">
        <w:rPr>
          <w:color w:val="000000"/>
          <w:sz w:val="28"/>
          <w:szCs w:val="28"/>
        </w:rPr>
        <w:br/>
      </w:r>
    </w:p>
    <w:p w:rsidR="000974CB" w:rsidRPr="00C82FAE" w:rsidRDefault="000974CB" w:rsidP="00C82FAE">
      <w:pPr>
        <w:pStyle w:val="2"/>
        <w:spacing w:before="0" w:beforeAutospacing="0" w:after="0" w:afterAutospacing="0" w:line="360" w:lineRule="auto"/>
        <w:ind w:firstLine="709"/>
        <w:jc w:val="center"/>
        <w:rPr>
          <w:i/>
          <w:iCs/>
          <w:color w:val="000000"/>
          <w:sz w:val="28"/>
          <w:szCs w:val="28"/>
        </w:rPr>
      </w:pPr>
      <w:bookmarkStart w:id="37" w:name="_Toc123030798"/>
      <w:r w:rsidRPr="00C82FAE">
        <w:rPr>
          <w:i/>
          <w:iCs/>
          <w:color w:val="000000"/>
          <w:sz w:val="28"/>
          <w:szCs w:val="28"/>
        </w:rPr>
        <w:t xml:space="preserve">2.7. </w:t>
      </w:r>
      <w:r w:rsidR="00697BFA" w:rsidRPr="00C82FAE">
        <w:rPr>
          <w:i/>
          <w:iCs/>
          <w:color w:val="000000"/>
          <w:sz w:val="28"/>
          <w:szCs w:val="28"/>
        </w:rPr>
        <w:t>Стоимость аккредитива</w:t>
      </w:r>
      <w:bookmarkEnd w:id="37"/>
      <w:r w:rsidR="00697BFA" w:rsidRPr="00C82FAE">
        <w:rPr>
          <w:i/>
          <w:iCs/>
          <w:color w:val="000000"/>
          <w:sz w:val="28"/>
          <w:szCs w:val="28"/>
        </w:rPr>
        <w:t xml:space="preserve"> </w:t>
      </w:r>
    </w:p>
    <w:p w:rsidR="00C82FAE" w:rsidRDefault="00C82FAE" w:rsidP="00C82FAE">
      <w:pPr>
        <w:spacing w:line="360" w:lineRule="auto"/>
        <w:ind w:firstLine="709"/>
        <w:jc w:val="both"/>
        <w:rPr>
          <w:color w:val="000000"/>
          <w:sz w:val="28"/>
          <w:szCs w:val="28"/>
        </w:rPr>
      </w:pPr>
    </w:p>
    <w:p w:rsidR="000974CB" w:rsidRPr="00C82FAE" w:rsidRDefault="00697BFA" w:rsidP="00C82FAE">
      <w:pPr>
        <w:spacing w:line="360" w:lineRule="auto"/>
        <w:ind w:firstLine="709"/>
        <w:jc w:val="both"/>
        <w:rPr>
          <w:color w:val="000000"/>
          <w:sz w:val="28"/>
          <w:szCs w:val="28"/>
        </w:rPr>
      </w:pPr>
      <w:r w:rsidRPr="00C82FAE">
        <w:rPr>
          <w:color w:val="000000"/>
          <w:sz w:val="28"/>
          <w:szCs w:val="28"/>
        </w:rPr>
        <w:t>Комиссии по аккредитив</w:t>
      </w:r>
      <w:r w:rsidR="000974CB" w:rsidRPr="00C82FAE">
        <w:rPr>
          <w:color w:val="000000"/>
          <w:sz w:val="28"/>
          <w:szCs w:val="28"/>
        </w:rPr>
        <w:t xml:space="preserve">у делятся на следующие группы: </w:t>
      </w:r>
    </w:p>
    <w:p w:rsidR="000974CB" w:rsidRPr="00C82FAE" w:rsidRDefault="00697BFA" w:rsidP="00C82FAE">
      <w:pPr>
        <w:numPr>
          <w:ilvl w:val="0"/>
          <w:numId w:val="27"/>
        </w:numPr>
        <w:spacing w:line="360" w:lineRule="auto"/>
        <w:ind w:left="0" w:firstLine="709"/>
        <w:jc w:val="both"/>
        <w:rPr>
          <w:color w:val="000000"/>
          <w:sz w:val="28"/>
          <w:szCs w:val="28"/>
        </w:rPr>
      </w:pPr>
      <w:r w:rsidRPr="00C82FAE">
        <w:rPr>
          <w:color w:val="000000"/>
          <w:sz w:val="28"/>
          <w:szCs w:val="28"/>
        </w:rPr>
        <w:t xml:space="preserve">операционные - как правило, представляют собой вознаграждение банка за выполнение отдельных операций, например, внесение изменений, проверка документов и др. </w:t>
      </w:r>
    </w:p>
    <w:p w:rsidR="000974CB" w:rsidRPr="00C82FAE" w:rsidRDefault="00697BFA" w:rsidP="00C82FAE">
      <w:pPr>
        <w:numPr>
          <w:ilvl w:val="0"/>
          <w:numId w:val="27"/>
        </w:numPr>
        <w:spacing w:line="360" w:lineRule="auto"/>
        <w:ind w:left="0" w:firstLine="709"/>
        <w:jc w:val="both"/>
        <w:rPr>
          <w:color w:val="000000"/>
          <w:sz w:val="28"/>
          <w:szCs w:val="28"/>
        </w:rPr>
      </w:pPr>
      <w:r w:rsidRPr="00C82FAE">
        <w:rPr>
          <w:color w:val="000000"/>
          <w:sz w:val="28"/>
          <w:szCs w:val="28"/>
        </w:rPr>
        <w:t>процентный доход - представляет собой вознаграждение банка за риск и/или предоставленные финресурсы и выражается, как правило, в процентах годовых. Например, процентный доход может взиматься банком-эмитентом при открытии аккредитива без предоставления покрытия или иностранным банком при подтверждении "в линию" (т.е. без размещения гара</w:t>
      </w:r>
      <w:r w:rsidR="00C82FAE">
        <w:rPr>
          <w:color w:val="000000"/>
          <w:sz w:val="28"/>
          <w:szCs w:val="28"/>
        </w:rPr>
        <w:t xml:space="preserve">нтийного депозита в инобанке). </w:t>
      </w:r>
      <w:r w:rsidRPr="00C82FAE">
        <w:rPr>
          <w:color w:val="000000"/>
          <w:sz w:val="28"/>
          <w:szCs w:val="28"/>
        </w:rPr>
        <w:t xml:space="preserve">Стоимость покрытого аккредитива составляет около 0,2-0,5% от суммы сделки.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При расчетах по внешнеэкономическим сделкам чаще, чем покрытый, применяется непокрытый аккредитив. Это означает, что банк-эмитент принимает на себя безусловное обязательство осуществить </w:t>
      </w:r>
      <w:r w:rsidR="000974CB" w:rsidRPr="00C82FAE">
        <w:rPr>
          <w:color w:val="000000"/>
          <w:sz w:val="28"/>
          <w:szCs w:val="28"/>
        </w:rPr>
        <w:t>платеж в пользу поставщика, при этом,</w:t>
      </w:r>
      <w:r w:rsidRPr="00C82FAE">
        <w:rPr>
          <w:color w:val="000000"/>
          <w:sz w:val="28"/>
          <w:szCs w:val="28"/>
        </w:rPr>
        <w:t xml:space="preserve"> не требуя с покупателя денежного обеспечения на всю сумму сделки.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Стоимость открытия и подтверждения непокрытого аккредитива повышается до 7-10% годовых. Взиматься они могут ежеквартально, но обычно приводятся в годовом выражении. 7-10% годовых является средней ориентировочной величиной. Некоторым клиентам услуга может обойтись дешевле, другим значительно дороже, до 12-13% годовых.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Стоимость непокрытого подтвержденного резервного аккредитива составляет 7-9% годовых, что ниже стоимости открытия и подтверждения аккредитива, так как банки не взимают комиссию за проверку товарораспорядительных документов.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случае подтверждения аккредитива или гарантии зарубежным банком оплате подлежит также комиссия иностранного банка, которая в настоящий момент колеблется от 4,25 до 5 процентов годовых в зависимости от ряда условий, которые индивидуальны в каждом отдельном случае.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Необходимо отметить, что обычно иностранные банки взимают комиссию за подтверждение за месяц либо его часть, т.е. при действии подтверждения в течение любого количества дней до 30 комиссия за подтверждение будет взята из расчета как будто бы подтверждение длилось в течение месяца.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случае пост-импортного финансирования иностранным банком также взимается плата за ресурсную составляющую, которая определяется основными ставками стоимости ресурсов на мировых рынках (в основном LIBOR и EURIBOR).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Банковские комиссии за операции по аккредитивам могут оплачиваться как продавцом, так и покупателем в зависимости от того, как прописано в тексте аккредитива. Если в документе этого пункта нет, все расходы оплачиваются импорт</w:t>
      </w:r>
      <w:r w:rsidR="000974CB" w:rsidRPr="00C82FAE">
        <w:rPr>
          <w:color w:val="000000"/>
          <w:sz w:val="28"/>
          <w:szCs w:val="28"/>
        </w:rPr>
        <w:t>ером.</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Для открытия аккредитива по импортным операциям в банке необходимо: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1.Иметь на текущем валютном счете средства в сумме, достаточной для выставления аккредитива и покрытия тех банковских комиссий, которые по условиям контракта должны быть оплачены покупателем. Аккредитив также может быть открыт в счет кредитной линии, предоставленной банком.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2.Предоставить в банк заявление на открытие документарного аккредитива, заполненное на пишущей машинке или компьютере в соответствии с требованиями порядка оформления заявления на открытие документарного аккредитива.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3.Открыть в банке паспорт сделки по контракту, по которому открывается аккредитив.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При отсутствии со стороны банка каких-либо замечаний или вопросов по предоставленным документам аккредитив будет открыт в течение 3 рабочих дней, следующих за днем приема заявления, с помощью системы СВИФТ или по телексу будет направлен банку продавца. </w:t>
      </w:r>
    </w:p>
    <w:p w:rsidR="000974CB" w:rsidRPr="00C82FAE" w:rsidRDefault="000974CB" w:rsidP="00C82FAE">
      <w:pPr>
        <w:spacing w:line="360" w:lineRule="auto"/>
        <w:ind w:firstLine="709"/>
        <w:jc w:val="both"/>
        <w:rPr>
          <w:color w:val="000000"/>
          <w:sz w:val="28"/>
          <w:szCs w:val="28"/>
        </w:rPr>
      </w:pPr>
    </w:p>
    <w:p w:rsidR="000974CB" w:rsidRPr="00C82FAE" w:rsidRDefault="000974CB" w:rsidP="00C82FAE">
      <w:pPr>
        <w:pStyle w:val="2"/>
        <w:spacing w:before="0" w:beforeAutospacing="0" w:after="0" w:afterAutospacing="0" w:line="360" w:lineRule="auto"/>
        <w:ind w:firstLine="709"/>
        <w:jc w:val="center"/>
        <w:rPr>
          <w:i/>
          <w:iCs/>
          <w:color w:val="000000"/>
          <w:sz w:val="28"/>
          <w:szCs w:val="28"/>
        </w:rPr>
      </w:pPr>
      <w:bookmarkStart w:id="38" w:name="_Toc123030799"/>
      <w:r w:rsidRPr="00C82FAE">
        <w:rPr>
          <w:i/>
          <w:iCs/>
          <w:color w:val="000000"/>
          <w:sz w:val="28"/>
          <w:szCs w:val="28"/>
        </w:rPr>
        <w:t xml:space="preserve">2.8. </w:t>
      </w:r>
      <w:r w:rsidR="00697BFA" w:rsidRPr="00C82FAE">
        <w:rPr>
          <w:i/>
          <w:iCs/>
          <w:color w:val="000000"/>
          <w:sz w:val="28"/>
          <w:szCs w:val="28"/>
        </w:rPr>
        <w:t>Банковская гарантия</w:t>
      </w:r>
      <w:bookmarkEnd w:id="38"/>
      <w:r w:rsidR="00697BFA" w:rsidRPr="00C82FAE">
        <w:rPr>
          <w:i/>
          <w:iCs/>
          <w:color w:val="000000"/>
          <w:sz w:val="28"/>
          <w:szCs w:val="28"/>
        </w:rPr>
        <w:t xml:space="preserve"> </w:t>
      </w:r>
    </w:p>
    <w:p w:rsidR="00C82FAE" w:rsidRDefault="00C82FAE" w:rsidP="00C82FAE">
      <w:pPr>
        <w:spacing w:line="360" w:lineRule="auto"/>
        <w:ind w:firstLine="709"/>
        <w:jc w:val="both"/>
        <w:rPr>
          <w:color w:val="000000"/>
          <w:sz w:val="28"/>
          <w:szCs w:val="28"/>
        </w:rPr>
      </w:pPr>
    </w:p>
    <w:p w:rsidR="000974CB" w:rsidRPr="00C82FAE" w:rsidRDefault="00697BFA" w:rsidP="00C82FAE">
      <w:pPr>
        <w:spacing w:line="360" w:lineRule="auto"/>
        <w:ind w:firstLine="709"/>
        <w:jc w:val="both"/>
        <w:rPr>
          <w:color w:val="000000"/>
          <w:sz w:val="28"/>
          <w:szCs w:val="28"/>
        </w:rPr>
      </w:pPr>
      <w:r w:rsidRPr="00C82FAE">
        <w:rPr>
          <w:color w:val="000000"/>
          <w:sz w:val="28"/>
          <w:szCs w:val="28"/>
        </w:rPr>
        <w:t>Банковская гарантия - это письменное обязательство, выданное банком, страховой организацией или иным кредитным учреждением (гарантом) по просьбе другого лица (принципала), уплатить кредитору принципала (бенефициару) в соответствии с условиями даваемого гарантом обязательства денежную сумму по представлении бенефициаром письменного требования о е</w:t>
      </w:r>
      <w:r w:rsidR="000974CB" w:rsidRPr="00C82FAE">
        <w:rPr>
          <w:color w:val="000000"/>
          <w:sz w:val="28"/>
          <w:szCs w:val="28"/>
        </w:rPr>
        <w:t>е уплате</w:t>
      </w:r>
      <w:r w:rsidR="000974CB" w:rsidRPr="00C82FAE">
        <w:rPr>
          <w:rStyle w:val="a6"/>
          <w:color w:val="000000"/>
          <w:sz w:val="28"/>
          <w:szCs w:val="28"/>
        </w:rPr>
        <w:footnoteReference w:id="23"/>
      </w:r>
      <w:r w:rsidRPr="00C82FAE">
        <w:rPr>
          <w:color w:val="000000"/>
          <w:sz w:val="28"/>
          <w:szCs w:val="28"/>
        </w:rPr>
        <w:t xml:space="preserve">.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Банковская гарантия - это обязательство, по которому банк гарантирует контрагентам предприятия оплату по договорам на поставку продукции или оказание услуг, возврат авансовых платежей и кредитов.</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Итак, в банковской гарантии участвуют бенефициар, гарант и принципал. Гарантом может быть банк или иное кредитное учреждение, имеющее лицензию на совершение отдельных банковских операций (в лицензии должно быть написано «выдача банковских гарантий») или на все виды банковских операций. В качестве гаранта при определенных условиях может выступать и страховая компания, имеющая лицензию на оказание страховых услуг и действующая в соответствии с Законом РФ «Об организации страхового дела в Российской Федерации».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Банковские гарантии используются в качестве обеспечения обязательств сторон в </w:t>
      </w:r>
      <w:r w:rsidR="000974CB" w:rsidRPr="00C82FAE">
        <w:rPr>
          <w:color w:val="000000"/>
          <w:sz w:val="28"/>
          <w:szCs w:val="28"/>
        </w:rPr>
        <w:t>сделках,</w:t>
      </w:r>
      <w:r w:rsidRPr="00C82FAE">
        <w:rPr>
          <w:color w:val="000000"/>
          <w:sz w:val="28"/>
          <w:szCs w:val="28"/>
        </w:rPr>
        <w:t xml:space="preserve"> как между резидентами, так и с иностранными контрагентами. В первом случае применяются правовые нормы, основа</w:t>
      </w:r>
      <w:r w:rsidR="000974CB" w:rsidRPr="00C82FAE">
        <w:rPr>
          <w:color w:val="000000"/>
          <w:sz w:val="28"/>
          <w:szCs w:val="28"/>
        </w:rPr>
        <w:t>нные на Гражданском кодексе РФ</w:t>
      </w:r>
      <w:r w:rsidR="000974CB" w:rsidRPr="00C82FAE">
        <w:rPr>
          <w:rStyle w:val="a6"/>
          <w:color w:val="000000"/>
          <w:sz w:val="28"/>
          <w:szCs w:val="28"/>
        </w:rPr>
        <w:footnoteReference w:id="24"/>
      </w:r>
      <w:r w:rsidRPr="00C82FAE">
        <w:rPr>
          <w:color w:val="000000"/>
          <w:sz w:val="28"/>
          <w:szCs w:val="28"/>
        </w:rPr>
        <w:t>, а во втором — международные договоры и Унифицированные правила для гарантий по первому требованию</w:t>
      </w:r>
      <w:r w:rsidR="000974CB" w:rsidRPr="00C82FAE">
        <w:rPr>
          <w:rStyle w:val="a6"/>
          <w:color w:val="000000"/>
          <w:sz w:val="28"/>
          <w:szCs w:val="28"/>
        </w:rPr>
        <w:footnoteReference w:id="25"/>
      </w:r>
      <w:r w:rsidRPr="00C82FAE">
        <w:rPr>
          <w:color w:val="000000"/>
          <w:sz w:val="28"/>
          <w:szCs w:val="28"/>
        </w:rPr>
        <w:t xml:space="preserve"> и Унифицированные п</w:t>
      </w:r>
      <w:r w:rsidR="000974CB" w:rsidRPr="00C82FAE">
        <w:rPr>
          <w:color w:val="000000"/>
          <w:sz w:val="28"/>
          <w:szCs w:val="28"/>
        </w:rPr>
        <w:t>равила по договорным гарантиям</w:t>
      </w:r>
      <w:r w:rsidR="000974CB" w:rsidRPr="00C82FAE">
        <w:rPr>
          <w:rStyle w:val="a6"/>
          <w:color w:val="000000"/>
          <w:sz w:val="28"/>
          <w:szCs w:val="28"/>
        </w:rPr>
        <w:footnoteReference w:id="26"/>
      </w:r>
      <w:r w:rsidRPr="00C82FAE">
        <w:rPr>
          <w:color w:val="000000"/>
          <w:sz w:val="28"/>
          <w:szCs w:val="28"/>
        </w:rPr>
        <w:t>. Также банковские гарантии регламентируются Конвенцией ООН о независимых гарантиях и резервных аккредитивах, следует отметить, что к Конвенции присоединилось пока незначительное число государств, сама же Конвенция пока не вступила в силу. Однако она отражает сложившуюся международную практику применения способов обеспечения обязательств, в том числе банковской гарантии. Кроме того, есть основания полагать, что Конвенция в скором времени будет применяться в меж</w:t>
      </w:r>
      <w:r w:rsidR="000974CB" w:rsidRPr="00C82FAE">
        <w:rPr>
          <w:color w:val="000000"/>
          <w:sz w:val="28"/>
          <w:szCs w:val="28"/>
        </w:rPr>
        <w:t>дународном коммерческом обороте.</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основу правового регулирования банковской гарантии, предусмотренного ГК РФ, был положен опыт использования гарантий по требованию в международной банковской практике, отраженный в Унифицированных правилах для </w:t>
      </w:r>
      <w:r w:rsidR="000974CB" w:rsidRPr="00C82FAE">
        <w:rPr>
          <w:color w:val="000000"/>
          <w:sz w:val="28"/>
          <w:szCs w:val="28"/>
        </w:rPr>
        <w:t>гарантий по требованию 1992 г.</w:t>
      </w:r>
      <w:r w:rsidR="000974CB" w:rsidRPr="00C82FAE">
        <w:rPr>
          <w:rStyle w:val="a6"/>
          <w:color w:val="000000"/>
          <w:sz w:val="28"/>
          <w:szCs w:val="28"/>
        </w:rPr>
        <w:footnoteReference w:id="27"/>
      </w:r>
      <w:r w:rsidRPr="00C82FAE">
        <w:rPr>
          <w:color w:val="000000"/>
          <w:sz w:val="28"/>
          <w:szCs w:val="28"/>
        </w:rPr>
        <w:t>. Их положения и учитывались при разработке ГК РФ. Вместе с тем, по отдельным вопросам ГК РФ отступил от этих правил. Так, например, в отличие от Унифицированных правил, согласно ГК РФ применение гарантии ограничено деятельностью банков, кредитных учрежд</w:t>
      </w:r>
      <w:r w:rsidR="000974CB" w:rsidRPr="00C82FAE">
        <w:rPr>
          <w:color w:val="000000"/>
          <w:sz w:val="28"/>
          <w:szCs w:val="28"/>
        </w:rPr>
        <w:t>ений или страховых организаций</w:t>
      </w:r>
      <w:r w:rsidR="000974CB" w:rsidRPr="00C82FAE">
        <w:rPr>
          <w:rStyle w:val="a6"/>
          <w:color w:val="000000"/>
          <w:sz w:val="28"/>
          <w:szCs w:val="28"/>
        </w:rPr>
        <w:footnoteReference w:id="28"/>
      </w:r>
      <w:r w:rsidRPr="00C82FAE">
        <w:rPr>
          <w:color w:val="000000"/>
          <w:sz w:val="28"/>
          <w:szCs w:val="28"/>
        </w:rPr>
        <w:t xml:space="preserve">.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В отличие от ГК РФ, разрешающего выступать в качестве гаранта только банкам (кредитным учреждениям) и страховым организациям, Унифицированные правила распространяют это право на физических и прочих лиц</w:t>
      </w:r>
      <w:r w:rsidR="000974CB" w:rsidRPr="00C82FAE">
        <w:rPr>
          <w:color w:val="000000"/>
          <w:sz w:val="28"/>
          <w:szCs w:val="28"/>
        </w:rPr>
        <w:t>.</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Правовая основа банковской гарантии заложена в параграфе 6 главы 23 ГК РФ.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Согласно ст.374 требование бенефициара об уплате денежной суммы по банковской гарантии должно быть представлено гаранту в письменной форме с приложением указанных в гарантии документов. В требовании или в приложении к нему бенефициар должен указать, в чем состоит нарушение принципалом основного обязательства, в обеспечение которого выдана гарантия. Требование бенефициара должно быть представлено гаранту до окончания определенного в гарантии срока, на который она выдана.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Гарант может определить соответствие документов условиям гарантии только по внешним признакам, так как в его компетенцию не входит решение вопроса о выполнении принципалом и бенефициаром своих обязатель</w:t>
      </w:r>
      <w:r w:rsidR="000974CB" w:rsidRPr="00C82FAE">
        <w:rPr>
          <w:color w:val="000000"/>
          <w:sz w:val="28"/>
          <w:szCs w:val="28"/>
        </w:rPr>
        <w:t>ств по основному обязательству</w:t>
      </w:r>
      <w:r w:rsidR="000974CB" w:rsidRPr="00C82FAE">
        <w:rPr>
          <w:rStyle w:val="a6"/>
          <w:color w:val="000000"/>
          <w:sz w:val="28"/>
          <w:szCs w:val="28"/>
        </w:rPr>
        <w:footnoteReference w:id="29"/>
      </w:r>
      <w:r w:rsidRPr="00C82FAE">
        <w:rPr>
          <w:color w:val="000000"/>
          <w:sz w:val="28"/>
          <w:szCs w:val="28"/>
        </w:rPr>
        <w:t>. Несоответствие документов по внешним признакам условиям гарантии является основанием для отказа гаранта удовле</w:t>
      </w:r>
      <w:r w:rsidR="000974CB" w:rsidRPr="00C82FAE">
        <w:rPr>
          <w:color w:val="000000"/>
          <w:sz w:val="28"/>
          <w:szCs w:val="28"/>
        </w:rPr>
        <w:t>творить требования бенефициара</w:t>
      </w:r>
      <w:r w:rsidR="000974CB" w:rsidRPr="00C82FAE">
        <w:rPr>
          <w:rStyle w:val="a6"/>
          <w:color w:val="000000"/>
          <w:sz w:val="28"/>
          <w:szCs w:val="28"/>
        </w:rPr>
        <w:footnoteReference w:id="30"/>
      </w:r>
      <w:r w:rsidRPr="00C82FAE">
        <w:rPr>
          <w:color w:val="000000"/>
          <w:sz w:val="28"/>
          <w:szCs w:val="28"/>
        </w:rPr>
        <w:t xml:space="preserve">.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соответствии со ст.376 ГК гарант может отказать бенефициару без предоставлении информации о том, в чем состоит несоответствие требования и (или) документов условиям гарантии. Следовательно, бенефициар может требовать объяснение отказа, только если это специально оговорено в гарантии. Однако если бенефициар самостоятельно или по подсказке гаранта найдет и устранит это несоответствие в требованиях и (или) документах, он вправе повторно предъявить требование и документы гаранту в пределах срока действия гарантии.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Обязательство гаранта перед бенефициаром прекращается только по основаниям, указанным в п.1 ст.378 ГК - во-первых, с уплатой бенефициару суммы, на которую выдана гарантия; во-вторых, с окончанием определенного в гарантии срока, на который она выдана; в-третьих, с отказом бенефициара от своих прав по гарантии и возвращением ее гаранту; в-четвертых, с отказом бенефициара от своих прав по гарантии путем письменного заявления об освобождении гаранта от его обязательств. Статьей 370 ГК РФ определена независимость банковской гарантии от основного обязательства. Принцип независимости обязательства гаранта выражается в том, что основанием для отказа бенефициару в требовании об уплате денежной суммы не могут быть какие-либо обстоятельства, связанные с движением основного обязательства, в обеспечение которого была выдана банковская гарантия. Президиум Высшего Арбитражного Суда РФ, в п. 5 своего информационного письма от 15 января 1998 г. N 27 разъясняет, что обязательство гаранта перед бенефициаром не зависит в отношениях между ними от основного обязательства и подлежит исполнению по требованию бенефициара без предварительного предъявления требования к принципалу об исполнении основного обязательства, если иное не определено в гарантии. </w:t>
      </w:r>
      <w:r w:rsidRPr="00C82FAE">
        <w:rPr>
          <w:color w:val="000000"/>
          <w:sz w:val="28"/>
          <w:szCs w:val="28"/>
        </w:rPr>
        <w:br/>
        <w:t>В силу ст. 379 гарант имеет право потребовать от принципала в порядке регресса возмещения сумм, уплаченных бенефициару по банковской гарантии, но это должно быть определено соглашением гаранта с принципалом. Гарант не вправе требовать от принципала возмещения сумм, уплаченных бенефициару не в со</w:t>
      </w:r>
      <w:r w:rsidR="000974CB" w:rsidRPr="00C82FAE">
        <w:rPr>
          <w:color w:val="000000"/>
          <w:sz w:val="28"/>
          <w:szCs w:val="28"/>
        </w:rPr>
        <w:t>ответствии с условиями гарантии.</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Следует подчеркнуть, что гарантия не может быть использована для расчетов подобно документарным аккредитивам, инкассо, банковским переводам. При этом большинство гарантий, выданных банками, истекает без исполнения.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Цель банковской гарантии - обеспечение надежности, безопасности прохождения сделок, которые достигается гарантированием кредитной организацией (банком) финансовой компенсации в случае невыполнения основным должником (покупателем) договорных обязательств.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Банковская гарантия рассматривается как кредит, предоставленный клиенту: оплата клиентом суммы по договору за приобретение товаров</w:t>
      </w:r>
      <w:r w:rsidR="000974CB" w:rsidRPr="00C82FAE">
        <w:rPr>
          <w:color w:val="000000"/>
          <w:sz w:val="28"/>
          <w:szCs w:val="28"/>
        </w:rPr>
        <w:t xml:space="preserve">, </w:t>
      </w:r>
      <w:r w:rsidRPr="00C82FAE">
        <w:rPr>
          <w:color w:val="000000"/>
          <w:sz w:val="28"/>
          <w:szCs w:val="28"/>
        </w:rPr>
        <w:t>предоставление услуг</w:t>
      </w:r>
      <w:r w:rsidR="000974CB" w:rsidRPr="00C82FAE">
        <w:rPr>
          <w:color w:val="000000"/>
          <w:sz w:val="28"/>
          <w:szCs w:val="28"/>
        </w:rPr>
        <w:t>,</w:t>
      </w:r>
      <w:r w:rsidRPr="00C82FAE">
        <w:rPr>
          <w:color w:val="000000"/>
          <w:sz w:val="28"/>
          <w:szCs w:val="28"/>
        </w:rPr>
        <w:t xml:space="preserve"> проведение работ может осуществляться с отсрочкой на срок, на который выдана гарантия. Это, в свою очередь, позволяет получателю гарантии (заявителю) избежать временного дефицита оборотных средств, который периодически возникает у юридических лиц, ведущих активную финансово-хозяйственную деятельность, при просрочке платежей их контрагентами.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Требование о предоставлении гарантии может быть в первую очередь связано с тем преимуществом, что оно исключает участие в торговых сделках таких сторон, которые не являются надежными или не располагают достаточными финансовыми средствами. Учреждения-гаранты, как правило, проводят тщательную проверку в отношении сторон, обязательства которых им предлагается гарантировать, и обычно предоставляют гарантии лишь в том случае, если они имеют достаточные основания полагать, что данная сторона в состоянии успешно исполнить свое обязательство. Такое требование особенно выгодно для импортеров или экспортеров, которые в противном случае не в состоянии определить, является ли предлагаемый торговый партнер достаточно надежным.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Когда стороны решают использовать банковскую гарантию, они должны включить в контракт положения, регулирующие, например, следующие вопросы: кто должен предоставлять гарантию; освобождает ли принципала выплата в соответствии с гарантией от обязательства по встречной торговле; личность гаранта или порядок выбора гаранта; документы, по представлении которых бенефициаром гарант будет обязан произвести выплату; сумма гарантии и возможный механизм сокращения этой суммы по мере исполнения обязательства по встречной торговле; момент, когда гарантия должна быть выдана; истечение срока действия гарантии; возвращение гарантийного документа; обязательство обеспечить продление гарантии в результате продления срока исполнения обязательства по встречной торговле; изменение основного обязательства и изменение гарантии.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В контракте следует четко определить условия, которые необходимо выполнить для того, чтобы гарант был обязан осуществить платеж, особенно в отношении любых документов, которые должны быть представлены в обоснование требования платежа. Если достаточной четкости не обеспечено, то повышается вероятность возможного возникновения споров, обусловленных неопределенностью в вопросе о том, удовлетворяют ли представленные бенефициаром документы условиям гарантии.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Сторонам следует согласовать сумму гарантии, а также валюту, в которой она должна быть выражена и подлежит выплате. Сумма гарантии может быть выражена в виде определенной суммы или процента от стоимостного объема неисполненного обязательства. Если гарантия обеспечивает платеж в соответствии с оговоркой о заранее оцененных убытках или штрафной неустойке, то положение о гарантии контракте может предусматривать гарантию, покрывающую, в зависимости от случая, выплату всей суммы заранее оцененных убытков или штрафной неустойки или выплату ее определенной части. Сама же сумма заранее оцененных убытков или штрафной неустойки может составлять определенный процент от неисполненного обязательства по встречной торговле.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Особенности банковской гарантии: </w:t>
      </w:r>
    </w:p>
    <w:p w:rsidR="000974CB" w:rsidRPr="00C82FAE" w:rsidRDefault="00697BFA" w:rsidP="00C82FAE">
      <w:pPr>
        <w:numPr>
          <w:ilvl w:val="0"/>
          <w:numId w:val="28"/>
        </w:numPr>
        <w:spacing w:line="360" w:lineRule="auto"/>
        <w:ind w:left="0" w:firstLine="709"/>
        <w:jc w:val="both"/>
        <w:rPr>
          <w:color w:val="000000"/>
          <w:sz w:val="28"/>
          <w:szCs w:val="28"/>
        </w:rPr>
      </w:pPr>
      <w:r w:rsidRPr="00C82FAE">
        <w:rPr>
          <w:color w:val="000000"/>
          <w:sz w:val="28"/>
          <w:szCs w:val="28"/>
        </w:rPr>
        <w:t xml:space="preserve">Предоставляется как в национальной, так и в иностранной валютах. </w:t>
      </w:r>
    </w:p>
    <w:p w:rsidR="000974CB" w:rsidRPr="00C82FAE" w:rsidRDefault="00697BFA" w:rsidP="00C82FAE">
      <w:pPr>
        <w:numPr>
          <w:ilvl w:val="0"/>
          <w:numId w:val="28"/>
        </w:numPr>
        <w:spacing w:line="360" w:lineRule="auto"/>
        <w:ind w:left="0" w:firstLine="709"/>
        <w:jc w:val="both"/>
        <w:rPr>
          <w:color w:val="000000"/>
          <w:sz w:val="28"/>
          <w:szCs w:val="28"/>
        </w:rPr>
      </w:pPr>
      <w:r w:rsidRPr="00C82FAE">
        <w:rPr>
          <w:color w:val="000000"/>
          <w:sz w:val="28"/>
          <w:szCs w:val="28"/>
        </w:rPr>
        <w:t xml:space="preserve">Не отвлекает из обращения денежные ресурсы. </w:t>
      </w:r>
    </w:p>
    <w:p w:rsidR="000974CB" w:rsidRPr="00C82FAE" w:rsidRDefault="00697BFA" w:rsidP="00C82FAE">
      <w:pPr>
        <w:numPr>
          <w:ilvl w:val="0"/>
          <w:numId w:val="28"/>
        </w:numPr>
        <w:spacing w:line="360" w:lineRule="auto"/>
        <w:ind w:left="0" w:firstLine="709"/>
        <w:jc w:val="both"/>
        <w:rPr>
          <w:color w:val="000000"/>
          <w:sz w:val="28"/>
          <w:szCs w:val="28"/>
        </w:rPr>
      </w:pPr>
      <w:r w:rsidRPr="00C82FAE">
        <w:rPr>
          <w:color w:val="000000"/>
          <w:sz w:val="28"/>
          <w:szCs w:val="28"/>
        </w:rPr>
        <w:t xml:space="preserve">Используется для обеспечения расчетов по заключенным договорам, преимущественно за товары, работы, услуги. </w:t>
      </w:r>
    </w:p>
    <w:p w:rsidR="000974CB" w:rsidRPr="00C82FAE" w:rsidRDefault="00697BFA" w:rsidP="00C82FAE">
      <w:pPr>
        <w:numPr>
          <w:ilvl w:val="0"/>
          <w:numId w:val="28"/>
        </w:numPr>
        <w:spacing w:line="360" w:lineRule="auto"/>
        <w:ind w:left="0" w:firstLine="709"/>
        <w:jc w:val="both"/>
        <w:rPr>
          <w:color w:val="000000"/>
          <w:sz w:val="28"/>
          <w:szCs w:val="28"/>
        </w:rPr>
      </w:pPr>
      <w:r w:rsidRPr="00C82FAE">
        <w:rPr>
          <w:color w:val="000000"/>
          <w:sz w:val="28"/>
          <w:szCs w:val="28"/>
        </w:rPr>
        <w:t xml:space="preserve">При предоставлении банковской гарантии обязательным условием является ее обеспеченность. </w:t>
      </w:r>
    </w:p>
    <w:p w:rsidR="000974CB" w:rsidRPr="00C82FAE" w:rsidRDefault="00697BFA" w:rsidP="00C82FAE">
      <w:pPr>
        <w:spacing w:line="360" w:lineRule="auto"/>
        <w:ind w:firstLine="709"/>
        <w:jc w:val="both"/>
        <w:rPr>
          <w:b/>
          <w:i/>
          <w:color w:val="000000"/>
          <w:sz w:val="28"/>
          <w:szCs w:val="28"/>
        </w:rPr>
      </w:pPr>
      <w:r w:rsidRPr="00C82FAE">
        <w:rPr>
          <w:b/>
          <w:i/>
          <w:color w:val="000000"/>
          <w:sz w:val="28"/>
          <w:szCs w:val="28"/>
        </w:rPr>
        <w:t xml:space="preserve">Виды банковских гарантий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Платежные гарантии (payment guarantee).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Платежные гарантии защищают права экспортера на оплату поставленной продукции и оказанных услуг. Однако, достаточно часто, если контрактом предусматривается выдача платежной гарантии в пользу продавца, покупатель настаивает на предоставлении встречной гарантии (например, гарантии должного исполнения или гарантии на возврат аванса), чтобы обеспечить выполнение поставщиком условий контракта. </w:t>
      </w:r>
    </w:p>
    <w:p w:rsidR="000974CB" w:rsidRPr="00C82FAE" w:rsidRDefault="00697BFA" w:rsidP="00C82FAE">
      <w:pPr>
        <w:spacing w:line="360" w:lineRule="auto"/>
        <w:ind w:firstLine="709"/>
        <w:jc w:val="both"/>
        <w:rPr>
          <w:color w:val="000000"/>
          <w:sz w:val="28"/>
          <w:szCs w:val="28"/>
          <w:lang w:val="en-US"/>
        </w:rPr>
      </w:pPr>
      <w:r w:rsidRPr="00C82FAE">
        <w:rPr>
          <w:color w:val="000000"/>
          <w:sz w:val="28"/>
          <w:szCs w:val="28"/>
        </w:rPr>
        <w:t>Тендерные</w:t>
      </w:r>
      <w:r w:rsidRPr="00C82FAE">
        <w:rPr>
          <w:color w:val="000000"/>
          <w:sz w:val="28"/>
          <w:szCs w:val="28"/>
          <w:lang w:val="en-US"/>
        </w:rPr>
        <w:t xml:space="preserve"> </w:t>
      </w:r>
      <w:r w:rsidRPr="00C82FAE">
        <w:rPr>
          <w:color w:val="000000"/>
          <w:sz w:val="28"/>
          <w:szCs w:val="28"/>
        </w:rPr>
        <w:t>гарантии</w:t>
      </w:r>
      <w:r w:rsidRPr="00C82FAE">
        <w:rPr>
          <w:color w:val="000000"/>
          <w:sz w:val="28"/>
          <w:szCs w:val="28"/>
          <w:lang w:val="en-US"/>
        </w:rPr>
        <w:t xml:space="preserve"> (Bid Bond; Tender Bond)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Такая гарантия имеет целью предотвратить случай, когда участник тендера, выиграв торги, отказывается от подписания контракта. При участии в международных торгах, тендерные гарантии являются обязательным документом, без наличия которого участники к торгам не допускаются. </w:t>
      </w:r>
      <w:r w:rsidRPr="00C82FAE">
        <w:rPr>
          <w:color w:val="000000"/>
          <w:sz w:val="28"/>
          <w:szCs w:val="28"/>
        </w:rPr>
        <w:br/>
        <w:t xml:space="preserve">Срок действия данных гарантий, как правило, ограничивается подписанием контракта либо выдачей гарантии должного исполнения (от 3 до 6 месяцев). </w:t>
      </w:r>
      <w:r w:rsidRPr="00C82FAE">
        <w:rPr>
          <w:color w:val="000000"/>
          <w:sz w:val="28"/>
          <w:szCs w:val="28"/>
        </w:rPr>
        <w:br/>
        <w:t xml:space="preserve">Сумма тендерной гарантии в международной практике обычно составляет от 1 до 5 процентов от суммы тендера. Требование платежа заявляется в случае, если участник торгов: отзывает свое предложение до даты его истечения, выиграв тендер, отказывается от подписания контракта, не может или не хочет предоставить требуемую исполнительскую гарантию. </w:t>
      </w:r>
    </w:p>
    <w:p w:rsidR="000974CB" w:rsidRPr="00C82FAE" w:rsidRDefault="00697BFA" w:rsidP="00C82FAE">
      <w:pPr>
        <w:spacing w:line="360" w:lineRule="auto"/>
        <w:ind w:firstLine="709"/>
        <w:jc w:val="both"/>
        <w:rPr>
          <w:color w:val="000000"/>
          <w:sz w:val="28"/>
          <w:szCs w:val="28"/>
        </w:rPr>
      </w:pPr>
      <w:r w:rsidRPr="00C82FAE">
        <w:rPr>
          <w:color w:val="000000"/>
          <w:sz w:val="28"/>
          <w:szCs w:val="28"/>
        </w:rPr>
        <w:t xml:space="preserve">Гарантия исполнения (выполнения договора, контракта) </w:t>
      </w:r>
      <w:r w:rsidRPr="00C82FAE">
        <w:rPr>
          <w:color w:val="000000"/>
          <w:sz w:val="28"/>
          <w:szCs w:val="28"/>
        </w:rPr>
        <w:br/>
        <w:t xml:space="preserve">(Performance Bond) </w:t>
      </w:r>
    </w:p>
    <w:p w:rsidR="00BA0A72" w:rsidRPr="00C82FAE" w:rsidRDefault="00697BFA" w:rsidP="00C82FAE">
      <w:pPr>
        <w:spacing w:line="360" w:lineRule="auto"/>
        <w:ind w:firstLine="709"/>
        <w:jc w:val="both"/>
        <w:rPr>
          <w:color w:val="000000"/>
          <w:sz w:val="28"/>
          <w:szCs w:val="28"/>
        </w:rPr>
      </w:pPr>
      <w:r w:rsidRPr="00C82FAE">
        <w:rPr>
          <w:color w:val="000000"/>
          <w:sz w:val="28"/>
          <w:szCs w:val="28"/>
        </w:rPr>
        <w:t xml:space="preserve">Такие гарантии защищают покупателя от недолжного исполнения контракта, а именно: не поставки или недопоставки товара, невыполнения работ или неоказания услуг в соответствии с условиями контракта в обусловленный период времени. Однако, учитывая абстрактный характер любой гарантии, гарант ни в коем случае не должен обеспечивать исполнение контракта. Выдача исполнительской гарантии способствует поддержанию баланса интересов между сторонами по контракту. </w:t>
      </w:r>
      <w:r w:rsidRPr="00C82FAE">
        <w:rPr>
          <w:color w:val="000000"/>
          <w:sz w:val="28"/>
          <w:szCs w:val="28"/>
        </w:rPr>
        <w:br/>
        <w:t>Срок действия гарантии исполнения, как правило, обусловлен поставкой товаров или оказанием услуг, или, если контрактом предусмотрена устано</w:t>
      </w:r>
      <w:r w:rsidR="000974CB" w:rsidRPr="00C82FAE">
        <w:rPr>
          <w:color w:val="000000"/>
          <w:sz w:val="28"/>
          <w:szCs w:val="28"/>
        </w:rPr>
        <w:t>вка, монтаж и пуск оборудования.</w:t>
      </w:r>
    </w:p>
    <w:p w:rsidR="00F31C11" w:rsidRPr="00C82FAE" w:rsidRDefault="00F31C11" w:rsidP="00C82FAE">
      <w:pPr>
        <w:pStyle w:val="1"/>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br w:type="page"/>
      </w:r>
      <w:bookmarkStart w:id="39" w:name="_Toc123030800"/>
      <w:r w:rsidRPr="00C82FAE">
        <w:rPr>
          <w:rFonts w:ascii="Times New Roman" w:hAnsi="Times New Roman" w:cs="Times New Roman"/>
          <w:color w:val="000000"/>
          <w:sz w:val="28"/>
          <w:szCs w:val="28"/>
        </w:rPr>
        <w:t>3. Аккредитивы в международной торговле</w:t>
      </w:r>
      <w:bookmarkEnd w:id="39"/>
    </w:p>
    <w:p w:rsidR="00F31C11" w:rsidRPr="00C82FAE" w:rsidRDefault="00F31C11" w:rsidP="00C82FAE">
      <w:pPr>
        <w:spacing w:line="360" w:lineRule="auto"/>
        <w:ind w:firstLine="709"/>
        <w:jc w:val="both"/>
        <w:rPr>
          <w:color w:val="000000"/>
          <w:sz w:val="28"/>
          <w:szCs w:val="28"/>
        </w:rPr>
      </w:pPr>
    </w:p>
    <w:p w:rsidR="00F31C11" w:rsidRDefault="00F31C11" w:rsidP="00C82FAE">
      <w:pPr>
        <w:spacing w:line="360" w:lineRule="auto"/>
        <w:ind w:firstLine="709"/>
        <w:jc w:val="both"/>
        <w:rPr>
          <w:color w:val="000000"/>
          <w:sz w:val="28"/>
          <w:szCs w:val="28"/>
        </w:rPr>
      </w:pPr>
      <w:r w:rsidRPr="00C82FAE">
        <w:rPr>
          <w:color w:val="000000"/>
          <w:sz w:val="28"/>
          <w:szCs w:val="28"/>
        </w:rPr>
        <w:t xml:space="preserve">Напомним, что аккредитивом (от лат. accredo – доверяю) называется форма расчетов между компаниями, в рамках которой в качестве посредника выступает банк. Аккредитив подразумевает соглашение между банком и компанией, в соответствии с которым банк берет на себя обязательство совершить платеж в пользу третьей стороны, если будут представлены все предусмотренные соглашением документы и соблюдены указанные в нем условия. Процедура расчета при помощи аккредитива схематично приведена в таблице. </w:t>
      </w:r>
    </w:p>
    <w:p w:rsidR="008F6914" w:rsidRPr="00C82FAE" w:rsidRDefault="008F6914" w:rsidP="00C82FAE">
      <w:pPr>
        <w:spacing w:line="360" w:lineRule="auto"/>
        <w:ind w:firstLine="709"/>
        <w:jc w:val="both"/>
        <w:rPr>
          <w:color w:val="000000"/>
          <w:sz w:val="28"/>
          <w:szCs w:val="28"/>
        </w:rPr>
      </w:pPr>
    </w:p>
    <w:p w:rsidR="00F31C11" w:rsidRPr="00C82FAE" w:rsidRDefault="001A6C10" w:rsidP="00C82FAE">
      <w:pPr>
        <w:spacing w:line="360" w:lineRule="auto"/>
        <w:ind w:firstLine="709"/>
        <w:jc w:val="center"/>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9.25pt;height:201pt">
            <v:imagedata r:id="rId7" o:title=""/>
          </v:shape>
        </w:pict>
      </w:r>
    </w:p>
    <w:p w:rsidR="008F6914" w:rsidRDefault="008F6914" w:rsidP="00C82FAE">
      <w:pPr>
        <w:spacing w:line="360" w:lineRule="auto"/>
        <w:ind w:firstLine="709"/>
        <w:jc w:val="both"/>
        <w:rPr>
          <w:color w:val="000000"/>
          <w:sz w:val="28"/>
          <w:szCs w:val="28"/>
        </w:rPr>
      </w:pP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Сегодня в практике внешнеторговой деятельности аккредитивы являются наиболее распространенной формой расчетов и самым действенным инструментом обеспечения платежей. Кроме того, аккредитивные формы расчетов позволяют работать с иностранными контрагентами даже тогда, когда отсутствует достаточная информация о репутации иностранного партнера.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Помимо платежной аккредитив может выполнять кредитную функцию. Кроме того, некоторые из аккредитивных форм позволяют отсрочить оплату отгруженного товара. Таким образом, возможность варьирования различными условиями оплаты по аккредитиву позволяет экспортерам устанавливать приемлемые цены и увеличивать объемы продаж, а импортерам при случае не отвлекать из оборота необходимые денежные средства. </w:t>
      </w:r>
      <w:bookmarkStart w:id="40" w:name="_ref1"/>
      <w:bookmarkEnd w:id="40"/>
    </w:p>
    <w:p w:rsidR="008F6914" w:rsidRDefault="008F6914" w:rsidP="00C82FAE">
      <w:pPr>
        <w:pStyle w:val="2"/>
        <w:spacing w:before="0" w:beforeAutospacing="0" w:after="0" w:afterAutospacing="0" w:line="360" w:lineRule="auto"/>
        <w:ind w:firstLine="709"/>
        <w:jc w:val="center"/>
        <w:rPr>
          <w:color w:val="000000"/>
          <w:sz w:val="28"/>
          <w:szCs w:val="28"/>
        </w:rPr>
      </w:pPr>
      <w:bookmarkStart w:id="41" w:name="_Toc123030801"/>
    </w:p>
    <w:p w:rsidR="00F31C11" w:rsidRPr="00C82FAE" w:rsidRDefault="00F31C11" w:rsidP="00C82FAE">
      <w:pPr>
        <w:pStyle w:val="2"/>
        <w:spacing w:before="0" w:beforeAutospacing="0" w:after="0" w:afterAutospacing="0" w:line="360" w:lineRule="auto"/>
        <w:ind w:firstLine="709"/>
        <w:jc w:val="center"/>
        <w:rPr>
          <w:color w:val="000000"/>
          <w:sz w:val="28"/>
          <w:szCs w:val="28"/>
        </w:rPr>
      </w:pPr>
      <w:r w:rsidRPr="00C82FAE">
        <w:rPr>
          <w:color w:val="000000"/>
          <w:sz w:val="28"/>
          <w:szCs w:val="28"/>
        </w:rPr>
        <w:t>3.1. Правила оформления аккредитивов</w:t>
      </w:r>
      <w:bookmarkEnd w:id="41"/>
    </w:p>
    <w:p w:rsidR="008F6914" w:rsidRDefault="008F6914" w:rsidP="00C82FAE">
      <w:pPr>
        <w:spacing w:line="360" w:lineRule="auto"/>
        <w:ind w:firstLine="709"/>
        <w:jc w:val="both"/>
        <w:rPr>
          <w:color w:val="000000"/>
          <w:sz w:val="28"/>
          <w:szCs w:val="28"/>
        </w:rPr>
      </w:pPr>
    </w:p>
    <w:p w:rsidR="00F31C11" w:rsidRPr="00C82FAE" w:rsidRDefault="00F31C11" w:rsidP="00C82FAE">
      <w:pPr>
        <w:spacing w:line="360" w:lineRule="auto"/>
        <w:ind w:firstLine="709"/>
        <w:jc w:val="both"/>
        <w:rPr>
          <w:color w:val="000000"/>
          <w:sz w:val="28"/>
          <w:szCs w:val="28"/>
        </w:rPr>
      </w:pPr>
      <w:r w:rsidRPr="00C82FAE">
        <w:rPr>
          <w:color w:val="000000"/>
          <w:sz w:val="28"/>
          <w:szCs w:val="28"/>
        </w:rPr>
        <w:t>Аккредитив, хотя и является частью товарного контракта, юридически от него обособлен. В международной практике правоотношения по аккредитивным расчетам регулируются Унифицированными правилами по аккредитивам (UCP DC 500)</w:t>
      </w:r>
      <w:r w:rsidRPr="00C82FAE">
        <w:rPr>
          <w:rStyle w:val="a6"/>
          <w:color w:val="000000"/>
          <w:sz w:val="28"/>
          <w:szCs w:val="28"/>
        </w:rPr>
        <w:footnoteReference w:id="31"/>
      </w:r>
      <w:r w:rsidRPr="00C82FAE">
        <w:rPr>
          <w:color w:val="000000"/>
          <w:sz w:val="28"/>
          <w:szCs w:val="28"/>
        </w:rPr>
        <w:t xml:space="preserve">, а также обычаями банковской практики. </w:t>
      </w:r>
      <w:r w:rsidRPr="00C82FAE">
        <w:rPr>
          <w:color w:val="000000"/>
          <w:sz w:val="28"/>
          <w:szCs w:val="28"/>
        </w:rPr>
        <w:br/>
        <w:t xml:space="preserve">Унифицированные правила предоставляют широкие возможности для выбора параметров аккредитива, что позволяет сделать условия платежа практически индивидуальными. Для того чтобы аккредитив регулировался UCP 500, в заявлении на его открытие необходимо сделать соответствующую ссылку.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Под обычаями банковской практики подразумеваются некоторые правила оформления, нигде официально не закрепленные, но исполнения которых требуют все банки. Например, необходимость представления трех копий какого-либо документа означает, что нужно подать подлинник с оригинальной подписью, печатью и пометкой «оригинал» в правом верхнем углу и две копии документа, которые могут быть изготовлены на ксероксе, с оригиналом подписи. </w:t>
      </w:r>
    </w:p>
    <w:p w:rsidR="008F6914" w:rsidRDefault="008F6914" w:rsidP="00C82FAE">
      <w:pPr>
        <w:pStyle w:val="2"/>
        <w:spacing w:before="0" w:beforeAutospacing="0" w:after="0" w:afterAutospacing="0" w:line="360" w:lineRule="auto"/>
        <w:ind w:firstLine="709"/>
        <w:jc w:val="center"/>
        <w:rPr>
          <w:bCs w:val="0"/>
          <w:color w:val="000000"/>
          <w:sz w:val="28"/>
          <w:szCs w:val="28"/>
        </w:rPr>
      </w:pPr>
      <w:bookmarkStart w:id="42" w:name="_Toc123030802"/>
    </w:p>
    <w:p w:rsidR="00F31C11" w:rsidRPr="00C82FAE" w:rsidRDefault="00F31C11" w:rsidP="00C82FAE">
      <w:pPr>
        <w:pStyle w:val="2"/>
        <w:spacing w:before="0" w:beforeAutospacing="0" w:after="0" w:afterAutospacing="0" w:line="360" w:lineRule="auto"/>
        <w:ind w:firstLine="709"/>
        <w:jc w:val="center"/>
        <w:rPr>
          <w:color w:val="000000"/>
          <w:sz w:val="28"/>
          <w:szCs w:val="28"/>
        </w:rPr>
      </w:pPr>
      <w:r w:rsidRPr="00C82FAE">
        <w:rPr>
          <w:bCs w:val="0"/>
          <w:color w:val="000000"/>
          <w:sz w:val="28"/>
          <w:szCs w:val="28"/>
        </w:rPr>
        <w:t xml:space="preserve">3.2. </w:t>
      </w:r>
      <w:r w:rsidRPr="00C82FAE">
        <w:rPr>
          <w:color w:val="000000"/>
          <w:sz w:val="28"/>
          <w:szCs w:val="28"/>
        </w:rPr>
        <w:t xml:space="preserve">Виды </w:t>
      </w:r>
      <w:r w:rsidRPr="00C82FAE">
        <w:rPr>
          <w:bCs w:val="0"/>
          <w:color w:val="000000"/>
          <w:sz w:val="28"/>
          <w:szCs w:val="28"/>
        </w:rPr>
        <w:t xml:space="preserve">международных </w:t>
      </w:r>
      <w:r w:rsidRPr="00C82FAE">
        <w:rPr>
          <w:color w:val="000000"/>
          <w:sz w:val="28"/>
          <w:szCs w:val="28"/>
        </w:rPr>
        <w:t>аккредитивов</w:t>
      </w:r>
      <w:bookmarkEnd w:id="42"/>
    </w:p>
    <w:p w:rsidR="008F6914" w:rsidRDefault="008F6914" w:rsidP="00C82FAE">
      <w:pPr>
        <w:spacing w:line="360" w:lineRule="auto"/>
        <w:ind w:firstLine="709"/>
        <w:jc w:val="both"/>
        <w:rPr>
          <w:color w:val="000000"/>
          <w:sz w:val="28"/>
          <w:szCs w:val="28"/>
        </w:rPr>
      </w:pP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Как указывалось выше, аккредитивная форма расчетов имеет преимущества как для импортера, так и для экспортера. В российской практике наряду с часто используемыми формами аккредитивов есть и такие, с которыми банки работают неохотно, ужесточая требования к российским клиентам.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Раньше иностранные банки предпочитали работать по аккредитивным операциям в основном с крупными российскими компаниями либо с предприятиями с участием иностранного капитала. Сегодня многие банки, в частности наш, стремятся расширить клиентскую базу, в том числе за счет предоставления качественных услуг по документарным операциям более широкому кругу предприятий. Непосредственные требования к клиентам зависят от вида деятельности, которую они осуществляют. Общими требованиями при решении об открытии аккредитива являются платежная репутация компании, прозрачность бухгалтерской отчетности и финансовых потоков, наличие счетов в банке, а также ясность и однозначность финансируемой схемы экспорта-импорта. Наиболее строгий контроль над финансовым состоянием компании имеет место в случаях, если мы предоставляем клиенту линию по торговому финансированию, в рамках которой, например, могут открываться аккредитивы без отвлечения собственных средств компании. Предпочтение при этом отдается компаниям, которые имеют в нашем банке счет, поскольку перед его открытием проверяется вся документация (отчетность, учредительные документы)и, следовательно, при предоставлении аккредитива нет необходимости полной проверки всего пакета документов.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Аккредитив может быть отзывным и безотзывным и должен содержать указание, к какому типу он относится, поскольку при отсутствии такого указания аккредитив будет считаться безотзывным. Отзывные аккредитивы отличаются от безотзывных тем, что могут быть изменены или отменены по указанию компании, которая его открывает, без уведомления контрагента даже в том случае, если товар отгружен, но еще не оплачен. На практике отзывный аккредитив фактически не используется в силу того, что дает минимальные гарантии по сделке.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Для детального анализа преимуществ и недостатков той или иной формы аккредитива рассмотрим аккредитивы, предпочтительные для экспорта и импорта, а также требования, предъявляемые банками при работе с такими формами аккредитивов. </w:t>
      </w:r>
    </w:p>
    <w:p w:rsidR="00F31C11" w:rsidRPr="00C82FAE" w:rsidRDefault="00F31C11" w:rsidP="00C82FAE">
      <w:pPr>
        <w:spacing w:line="360" w:lineRule="auto"/>
        <w:ind w:firstLine="709"/>
        <w:jc w:val="both"/>
        <w:rPr>
          <w:i/>
          <w:color w:val="000000"/>
          <w:sz w:val="28"/>
          <w:szCs w:val="28"/>
        </w:rPr>
      </w:pPr>
      <w:r w:rsidRPr="00C82FAE">
        <w:rPr>
          <w:b/>
          <w:bCs/>
          <w:i/>
          <w:color w:val="000000"/>
          <w:sz w:val="28"/>
          <w:szCs w:val="28"/>
        </w:rPr>
        <w:t>Экспортные аккредитивы</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Для экспортеров использование аккредитивной формы расчета является прежде всего дополнительной гарантией получения средств от иностранного покупателя.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Подтвержденный безотзывный аккредитив</w:t>
      </w:r>
      <w:r w:rsidRPr="00C82FAE">
        <w:rPr>
          <w:i/>
          <w:color w:val="000000"/>
          <w:sz w:val="28"/>
          <w:szCs w:val="28"/>
        </w:rPr>
        <w:t>.</w:t>
      </w:r>
      <w:r w:rsidRPr="00C82FAE">
        <w:rPr>
          <w:color w:val="000000"/>
          <w:sz w:val="28"/>
          <w:szCs w:val="28"/>
        </w:rPr>
        <w:t xml:space="preserve"> Этот вид аккредитивов наилучшим образом защищает интересы поставщика, а также является твердым платежным обязательством со стороны обоих банков, участвующих в сделке. Согласно этому аккредитиву подтверждающий банк берет на себя обязательства, что после получения документов, перечисленных в условиях аккредитива, оплата будет произведена независимо оттого, что может случиться с покупателем или его банком.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Требование о подтверждении аккредитива может быть прописано или добавлено в его условия следующим образом: «Мы настоящим добавляем наше подтверждение к данному документарному аккредитиву и тем самым берем на себя обязательство оплатить Вам сумму аккредитива (или его часть)против документов, предоставленных Вами в соответствии с условиями аккредитива».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Подтверждение аккредитива, как правило, требуется в случае, если стороны договора поставки в какой-то степени не доверяют не только друг другу, но и банкам, выступающим с каждой стороны в аккредитивной сделке. В этом случае выбирается третий банк, устраивающий обе стороны (как правило, первоклассный западный банк), который подтверждает аккредитив, тем самым беря на себя дополнительное (к банку-эмитенту)обязательство заплатить по представлении документов, соответствующих условиям такого аккредитива. Подтверждающий банк в большинстве случаев назначается также и исполняющим банком по аккредитиву, а именно банком, который проверяет документы по аккредитиву и принимает решение об их соответствии его условиям. Таким образом, платеж и проверка документов по аккредитиву проводятся через подтверждающий банк, устраивающий обе стороны договора поставки. Вследствие этого считается, что интересы поставщика и покупателя в большей степени застрахованы от ненадлежащего исполнения договора.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Следует отметить, что экспортер может подвергнуть себя дополнительному риску, если согласится принять аккредитив, предусматривающий в качестве условий получения средств документы, которые должны выдаваться покупателем или от имени покупателя (например, сертификат экспедитора с указанием, что товары были получены покупателем, или сертификат осмотра, подтвержденный подписью покупателя). Экспортер должен убедиться в том, что в условиях аккредитива не предусмотрено иных документов, кроме тех, форму и содержание которых контролирует он сам.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Предэкспортное финансирование</w:t>
      </w:r>
      <w:r w:rsidRPr="00C82FAE">
        <w:rPr>
          <w:color w:val="000000"/>
          <w:sz w:val="28"/>
          <w:szCs w:val="28"/>
        </w:rPr>
        <w:t xml:space="preserve">. Схемы предэкспортного финансирования изначально применялись в крупных финансово-промышленных холдингах с установившимися партнерскими связями между входящими в них компаниями и банком. Практика последних лет показывает, что такая форма финансирования все чаще предоставляется банками как полноценная услуга не связанным с банком клиентам.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Предэкспортное финансирование представляет собой кредит, выдаваемый банком экспортеру (в пользу которого открыт аккредитив) для производства или приобретения экспортируемого товара. В этом случае требования банка, выдающего такой кредит, могут включать условия о залоге, например, выручки, которая поступит на счет экспортера после представления необходимых документов в банк. Обычно банки требуют от своего клиента и дополнительного обеспечения.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Экспортер также может с помощью аккредитива, открытого в пользу иностранного покупателя, рассчитаться со своими поставщиками без отрыва денежных средств из оборота и использования банковского кредита. Например, он может использовать переводной аккредитив, в соответствии с которым исполняющий банк по просьбе экспортера переводит всю сумму по аккредитиву либо ее часть в пользу поставщиков компании-экспортера. Однако в российской практике в указанных случаях чаще применяется связанный аккредитив.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Связанный аккредитив.</w:t>
      </w:r>
      <w:r w:rsidRPr="00C82FAE">
        <w:rPr>
          <w:b/>
          <w:bCs/>
          <w:color w:val="000000"/>
          <w:sz w:val="28"/>
          <w:szCs w:val="28"/>
        </w:rPr>
        <w:t xml:space="preserve"> </w:t>
      </w:r>
      <w:r w:rsidRPr="00C82FAE">
        <w:rPr>
          <w:color w:val="000000"/>
          <w:sz w:val="28"/>
          <w:szCs w:val="28"/>
        </w:rPr>
        <w:t xml:space="preserve">При использовании этой формы аккредитивного расчета экспортер фактически имеет дело не с одним, а с двумя аккредитивами: один из них открывается иностранным покупателем в пользу экспортера, а другой аккредитив экспортер открывает в пользу своего поставщика. При этом поступления от первого аккредитива (его называют основным) должны покрывать выплаты по второму. Такая форма аккредитива может потребоваться, например, при расчетах экспортера с поставщиками в валюте, отличной от валюты первого аккредитива (покупатель перечисляет экспортеру средства в евро, а со своими российскими поставщиками экспортер рассчитывается в рублях), когда переводной аккредитив использовать нельзя. Однако в этом случае одновременно действуют два разных аккредитива, поэтому банк экспортера, хотя и принимает во внимание наличие первого аккредитива, для открытия нового, как правило, требует дополнительного обеспечения. Следует отметить, что исполнение одного аккредитива не зависит от исполнения второго. </w:t>
      </w:r>
      <w:bookmarkStart w:id="43" w:name="_ref2"/>
      <w:bookmarkEnd w:id="43"/>
    </w:p>
    <w:p w:rsidR="00F31C11" w:rsidRPr="00C82FAE" w:rsidRDefault="00F31C11" w:rsidP="00C82FAE">
      <w:pPr>
        <w:spacing w:line="360" w:lineRule="auto"/>
        <w:ind w:firstLine="709"/>
        <w:jc w:val="both"/>
        <w:rPr>
          <w:i/>
          <w:color w:val="000000"/>
          <w:sz w:val="28"/>
          <w:szCs w:val="28"/>
        </w:rPr>
      </w:pPr>
      <w:r w:rsidRPr="00C82FAE">
        <w:rPr>
          <w:b/>
          <w:bCs/>
          <w:i/>
          <w:color w:val="000000"/>
          <w:sz w:val="28"/>
          <w:szCs w:val="28"/>
        </w:rPr>
        <w:t>Импортные аккредитивы</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Для компании-импортера основная цель открытия аккредитива заключается в том, чтобы была осуществлена поставка качественного товара в определенные время и место.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Аккредитив со 100%-ным денежным покрытием</w:t>
      </w:r>
      <w:r w:rsidRPr="00C82FAE">
        <w:rPr>
          <w:i/>
          <w:color w:val="000000"/>
          <w:sz w:val="28"/>
          <w:szCs w:val="28"/>
        </w:rPr>
        <w:t>.</w:t>
      </w:r>
      <w:r w:rsidRPr="00C82FAE">
        <w:rPr>
          <w:color w:val="000000"/>
          <w:sz w:val="28"/>
          <w:szCs w:val="28"/>
        </w:rPr>
        <w:t xml:space="preserve"> В этом случае аккредитив может стать альтернативой авансу в работе по внешнеторговому контракту. Если импортер располагает свободными финансовыми средствами для оплаты товара, а также стремится минимизировать описанные выше риски, то он может обратиться в свой банк с заявлением открыть подтвержденный аккредитив в пользу продавца, перечислив 100%суммы аккредитива на счет в этом банке. В отличие от авансового платежа покрытый аккредитив позволяет установить такие условия оплаты, которые максимально защищают интересы импортера (например, указание в аккредитиве точного места и времени получения товара, его необходимого количества и способа доставки гарантирует, что оплата не будет произведена до момента отгрузки товара).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Риск получения некачественного товара можно минимизировать, указав, что обязательными являются документы, выданные независимыми организациями (например, сертификат качества товара, его количества, соответствия требованиям ГОСТа, ветеринарный сертификат, свидетельство о происхождении товара). Однако за проверку</w:t>
      </w:r>
      <w:r w:rsidRPr="00C82FAE">
        <w:rPr>
          <w:rStyle w:val="a6"/>
          <w:color w:val="000000"/>
          <w:sz w:val="28"/>
          <w:szCs w:val="28"/>
        </w:rPr>
        <w:footnoteReference w:id="32"/>
      </w:r>
      <w:r w:rsidRPr="00C82FAE">
        <w:rPr>
          <w:color w:val="000000"/>
          <w:sz w:val="28"/>
          <w:szCs w:val="28"/>
        </w:rPr>
        <w:t xml:space="preserve"> представленных документов банки берут дополнительную комиссию, которая, как правило, не превышает 0, 25 –0, 35% от суммы сделки.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Аккредитив без покрытия с платежом сразу по представлении документов</w:t>
      </w:r>
      <w:r w:rsidRPr="00C82FAE">
        <w:rPr>
          <w:color w:val="000000"/>
          <w:sz w:val="28"/>
          <w:szCs w:val="28"/>
        </w:rPr>
        <w:t xml:space="preserve">. Эта форма аккредитивного расчета в импортных операциях является наиболее распространенной, поскольку схема ее реализации проста. При открытии подобного аккредитива не требуется предварительного размещения суммы покрытия в банке – импортер может оплатить товар только после его отгрузки. Получив подтверждение об открытии аккредитива, продавец отгрузит товар и представит оговоренные условиями документы в банк, который производит платеж. Таким образом, импортер не отвлекает из оборота свои денежные средства с момента открытия аккредитива и до совершения платежа подтверждающим банком. Сегодня комиссия банков за открытие такого аккредитива (с учетом стоимости подтверждения аккредитива иностранным банком) составляет 7–8% годовых, хотя эта величина может зависеть от срока действия аккредитива и вида предоставляемого залога.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Аккредитив без покрытия с отсрочкой платежа</w:t>
      </w:r>
      <w:r w:rsidRPr="00C82FAE">
        <w:rPr>
          <w:i/>
          <w:color w:val="000000"/>
          <w:sz w:val="28"/>
          <w:szCs w:val="28"/>
        </w:rPr>
        <w:t>.</w:t>
      </w:r>
      <w:r w:rsidRPr="00C82FAE">
        <w:rPr>
          <w:color w:val="000000"/>
          <w:sz w:val="28"/>
          <w:szCs w:val="28"/>
        </w:rPr>
        <w:t xml:space="preserve"> В зависимости от своих финансовых возможностей продавец может предоставить импортеру товарный кредит. При этом он имеет гарантию своего банка на платеж по аккредитиву, а импортеру не приходится брать в банке кредит или отвлекать на платеж свои оборотные средства. Если иностранный продавец отказывается предоставить товарный кредит в рамках открытого в его пользу аккредитива, то банк может предложить импортеру постимпортное финансирование (постфинансирование)этой сделки. </w:t>
      </w:r>
    </w:p>
    <w:p w:rsidR="00F31C11" w:rsidRPr="00C82FAE" w:rsidRDefault="00F31C11" w:rsidP="00C82FAE">
      <w:pPr>
        <w:spacing w:line="360" w:lineRule="auto"/>
        <w:ind w:firstLine="709"/>
        <w:jc w:val="both"/>
        <w:rPr>
          <w:color w:val="000000"/>
          <w:sz w:val="28"/>
          <w:szCs w:val="28"/>
        </w:rPr>
      </w:pPr>
      <w:r w:rsidRPr="00C82FAE">
        <w:rPr>
          <w:b/>
          <w:bCs/>
          <w:i/>
          <w:color w:val="000000"/>
          <w:sz w:val="28"/>
          <w:szCs w:val="28"/>
        </w:rPr>
        <w:t>Аккредитив с постфинансированием</w:t>
      </w:r>
      <w:r w:rsidRPr="00C82FAE">
        <w:rPr>
          <w:i/>
          <w:color w:val="000000"/>
          <w:sz w:val="28"/>
          <w:szCs w:val="28"/>
        </w:rPr>
        <w:t>.</w:t>
      </w:r>
      <w:r w:rsidRPr="00C82FAE">
        <w:rPr>
          <w:color w:val="000000"/>
          <w:sz w:val="28"/>
          <w:szCs w:val="28"/>
        </w:rPr>
        <w:t xml:space="preserve"> Такая форма аккредитива используется в случае, когда банк готов предоставить импортеру целевое финансирование на приобретение товара в рамках аккредитива. После того как продавец, отгрузив товар импортеру, представит в подтверждающий банк документы, последний сам осуществит платеж по аккредитиву, а импортер получит отсрочку платежа от своего банка на заранее оговоренный срок. Однако следует учесть, что дополнительную комиссию, за финансирование, начиная с момента, перечисления платежа продавцу будет оплачивать импортер и общая стоимость операции увеличится. Эта форма финансирования сегодня широко распространена, поскольку в этом случае стоимость привлеченных ресурсов для российского банка ниже, что в свою очередь сказывается на цене кредита для импортера. В зависимости от валюты, в которой осуществляется финансирование, общая комиссия банков сегодня составляет 7–9% годовых + +LIBOR/EUROLIBOR (в настоящий момент около 2–2, 5% годовых).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В то же время нужно иметь в виду, что законодательство некоторых государств ограничивает возможность использования постфинансирования как инструмента кредитования российского импортера. </w:t>
      </w:r>
      <w:bookmarkStart w:id="44" w:name="_ref3"/>
      <w:bookmarkEnd w:id="44"/>
    </w:p>
    <w:p w:rsidR="00F31C11" w:rsidRPr="00C82FAE" w:rsidRDefault="00F31C11" w:rsidP="00C82FAE">
      <w:pPr>
        <w:spacing w:line="360" w:lineRule="auto"/>
        <w:ind w:firstLine="709"/>
        <w:jc w:val="both"/>
        <w:rPr>
          <w:color w:val="000000"/>
          <w:sz w:val="28"/>
          <w:szCs w:val="28"/>
        </w:rPr>
      </w:pPr>
      <w:r w:rsidRPr="00C82FAE">
        <w:rPr>
          <w:color w:val="000000"/>
          <w:sz w:val="28"/>
          <w:szCs w:val="28"/>
        </w:rPr>
        <w:t>Постфинансирование, как правило, осуществляется двумя способами. Первый – на уровне «банк – банк», когда финансирование предоставлется банку-эмитенту третьим банком, который обычно выступает подтверждающим либо рамбурсирующим</w:t>
      </w:r>
      <w:r w:rsidRPr="00C82FAE">
        <w:rPr>
          <w:rStyle w:val="a6"/>
          <w:color w:val="000000"/>
          <w:sz w:val="28"/>
          <w:szCs w:val="28"/>
        </w:rPr>
        <w:footnoteReference w:id="33"/>
      </w:r>
      <w:r w:rsidRPr="00C82FAE">
        <w:rPr>
          <w:color w:val="000000"/>
          <w:sz w:val="28"/>
          <w:szCs w:val="28"/>
        </w:rPr>
        <w:t xml:space="preserve"> банком по сделке. Для этого находят банк (западный), которым может также выступать банк получателя и который в момент наступления платежа по аккредитиву может произвести такой платеж за счет предоставления российскому банку финансирования (его условия банки оговаривают между собой отдельно). Таким образом, российский импортер получает возможность краткосрочного финансирования (путем получения отсрочки оплаты по аккредитиву) за счет средств западного банка.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Второй способ финансирования «банк – клиент» больше напоминает не аккредитивные, а кредитные отношения между банком и клиентом. В данном случае банк, непосредственно открывающий аккредитив, в момент наступления платежа по нему производит платеж из собственных средств и дает возможность импортеру погасить задолженность через определенный период, предоставляя ему, таким образом, рассрочку платежа по аккредитиву. Условия такого финансирования регулируются, как правило, кредитным соглашением между банком и импортером. В данном случае российский импортер получает возможность краткосрочного финансирования за счет средств российского банка. </w:t>
      </w:r>
      <w:bookmarkStart w:id="45" w:name="_ref4"/>
      <w:bookmarkEnd w:id="45"/>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Возможность постфинансирования зависит главным образом от готовности западного банка произвести подобную операцию. В своей практике я сталкивался с ситуациями, когда французские банки отказывались предоставлять постфинансирование по аккредитивам, открытым российскими участниками ВЭД в пользу своих партнеров.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Причина в том, что французское законодательство жестко регулирует сделки с российскими банками. При осуществлении подобных операций французские банки обязаны создавать значительные резервы, что делает постфинансирование для них нерентабельным. Поэтому в большинстве случаев они предоставляют только возможность исполнения аккредитива путем отсроченного платежа</w:t>
      </w:r>
      <w:r w:rsidRPr="00C82FAE">
        <w:rPr>
          <w:rStyle w:val="a6"/>
          <w:color w:val="000000"/>
          <w:sz w:val="28"/>
          <w:szCs w:val="28"/>
        </w:rPr>
        <w:footnoteReference w:id="34"/>
      </w:r>
      <w:r w:rsidRPr="00C82FAE">
        <w:rPr>
          <w:color w:val="000000"/>
          <w:sz w:val="28"/>
          <w:szCs w:val="28"/>
        </w:rPr>
        <w:t xml:space="preserve"> – такая операция не является постфинансированием. По желанию бенефициара – получателя по аккредитиву – банки «дисконтируют документы», то есть производят платеж по аккредитиву досрочно за минусом ставки дисконтирования.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Другие западные банки, например австрийские и голландские, предоставляют постфинансирование по аккредитивам, и мы с ними такие сделки реализовывали. </w:t>
      </w:r>
    </w:p>
    <w:p w:rsidR="00F31C11" w:rsidRPr="00C82FAE" w:rsidRDefault="00F31C11" w:rsidP="00C82FAE">
      <w:pPr>
        <w:spacing w:line="360" w:lineRule="auto"/>
        <w:ind w:firstLine="709"/>
        <w:jc w:val="both"/>
        <w:rPr>
          <w:color w:val="000000"/>
          <w:sz w:val="28"/>
          <w:szCs w:val="28"/>
        </w:rPr>
      </w:pPr>
      <w:r w:rsidRPr="00C82FAE">
        <w:rPr>
          <w:color w:val="000000"/>
          <w:sz w:val="28"/>
          <w:szCs w:val="28"/>
        </w:rPr>
        <w:t xml:space="preserve">В заключение хотелось бы еще раз подчеркнуть, что использование аккредитивной формы расчетов позволяет решать руководству компании сразу две большие задачи. Во-первых, значительно снижаются риски на контрагента, так как банк, а иногда и два, выступает в качестве гаранта сторон по контракту. Во-вторых, данная форма международных расчетов позволяет осуществлять финансирование проектов на более привлекательных условиях, чем прямое кредитование, особенно в период выравнивания процентных ставок между внутренними и внешними источниками финансирования для российских банков. </w:t>
      </w:r>
    </w:p>
    <w:p w:rsidR="00F31C11" w:rsidRPr="00C82FAE" w:rsidRDefault="00F31C11" w:rsidP="00C82FAE">
      <w:pPr>
        <w:spacing w:line="360" w:lineRule="auto"/>
        <w:ind w:firstLine="709"/>
        <w:jc w:val="both"/>
        <w:rPr>
          <w:color w:val="000000"/>
          <w:sz w:val="28"/>
          <w:szCs w:val="28"/>
        </w:rPr>
      </w:pPr>
    </w:p>
    <w:p w:rsidR="00F31C11" w:rsidRPr="00C82FAE" w:rsidRDefault="00F31C11" w:rsidP="00C82FAE">
      <w:pPr>
        <w:pStyle w:val="1"/>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br w:type="page"/>
      </w:r>
      <w:bookmarkStart w:id="46" w:name="_Toc123030803"/>
      <w:r w:rsidRPr="00C82FAE">
        <w:rPr>
          <w:rFonts w:ascii="Times New Roman" w:hAnsi="Times New Roman" w:cs="Times New Roman"/>
          <w:color w:val="000000"/>
          <w:sz w:val="28"/>
          <w:szCs w:val="28"/>
        </w:rPr>
        <w:t>Заключение</w:t>
      </w:r>
      <w:bookmarkEnd w:id="46"/>
    </w:p>
    <w:p w:rsidR="008F6914" w:rsidRDefault="008F6914" w:rsidP="00C82FAE">
      <w:pPr>
        <w:spacing w:line="360" w:lineRule="auto"/>
        <w:ind w:firstLine="709"/>
        <w:jc w:val="both"/>
        <w:rPr>
          <w:color w:val="000000"/>
          <w:sz w:val="28"/>
          <w:szCs w:val="28"/>
        </w:rPr>
      </w:pPr>
    </w:p>
    <w:p w:rsidR="001C5DA2" w:rsidRPr="00C82FAE" w:rsidRDefault="001C5DA2" w:rsidP="00C82FAE">
      <w:pPr>
        <w:spacing w:line="360" w:lineRule="auto"/>
        <w:ind w:firstLine="709"/>
        <w:jc w:val="both"/>
        <w:rPr>
          <w:color w:val="000000"/>
          <w:sz w:val="28"/>
          <w:szCs w:val="28"/>
        </w:rPr>
      </w:pPr>
      <w:r w:rsidRPr="00C82FAE">
        <w:rPr>
          <w:color w:val="000000"/>
          <w:sz w:val="28"/>
          <w:szCs w:val="28"/>
        </w:rPr>
        <w:t>Экспортно-импортные сделки могут осложняться рядом обстоятельств: временем и риском перевозки, таможенными формальностями, импортно-экспортными ограничениями, а также неосведомленностью партнеров о деловой репутации и честности друг друга. Чтобы создавались благоприятные условия для совершения платежей, существует система международных расчетов.</w:t>
      </w:r>
    </w:p>
    <w:p w:rsidR="001C5DA2" w:rsidRPr="00C82FAE" w:rsidRDefault="001C5DA2" w:rsidP="00C82FAE">
      <w:pPr>
        <w:spacing w:line="360" w:lineRule="auto"/>
        <w:ind w:firstLine="709"/>
        <w:jc w:val="both"/>
        <w:rPr>
          <w:color w:val="000000"/>
          <w:sz w:val="28"/>
          <w:szCs w:val="28"/>
        </w:rPr>
      </w:pPr>
      <w:r w:rsidRPr="00C82FAE">
        <w:rPr>
          <w:color w:val="000000"/>
          <w:sz w:val="28"/>
          <w:szCs w:val="28"/>
        </w:rPr>
        <w:t>При обсуждении договора о продаже товаров или услуг, главной темой является метод платежа. На внутреннем рынке все довольно просто – это либо предоплата, либо оплата в пределах разумного промежутка времени. Экспортеры и импортеры также стремятся обезопасить себя, выбирая аккредитив как наиболее используемую и безопасную систему расчетов. Для покупателя документарные аккредитивы выгодны тем, что он может выдвигать условия продавцу и снизить до минимума риск невыполнения поставщиком его обязательств по поставке товара. К тому же он приобретает товар, используя большой опыт Банка в подобных сделках. Продавец со своей стороны может быть уверен, что после отсылки товара и при предоставлении всех документов в соответствии с условиями аккредитива он получит оплату независимо от покупателя, потому что в этом случае платит Банк.</w:t>
      </w:r>
    </w:p>
    <w:p w:rsidR="001C5DA2" w:rsidRPr="00C82FAE" w:rsidRDefault="001C5DA2" w:rsidP="00C82FAE">
      <w:pPr>
        <w:spacing w:line="360" w:lineRule="auto"/>
        <w:ind w:firstLine="709"/>
        <w:jc w:val="both"/>
        <w:rPr>
          <w:color w:val="000000"/>
          <w:sz w:val="28"/>
          <w:szCs w:val="28"/>
        </w:rPr>
      </w:pPr>
      <w:r w:rsidRPr="00C82FAE">
        <w:rPr>
          <w:color w:val="000000"/>
          <w:sz w:val="28"/>
          <w:szCs w:val="28"/>
        </w:rPr>
        <w:t>Итак, аккредитив (от лат. accredo - доверяю) - это соглашение, в силу которого банк-эмитент, действуя по просьбе и на основании указанных документов и при соблюдении всех остальных условий аккредитива. По своей сути это соглашение между продавцом и его банком, по которому банк обязуется получить от банка покупателя платежи за товар и передать их продавцу, и наоборот: соглашение между покупателем и его банком, по которому банк обязуется выполнить поручение покупателя по осуществлению платежа за купленный товар. Естественно, что оба банка осуществляют эти операции на возмездной основе; поэтому стоимость контракта при оплате по аккредитиву будет всегда иной, нежели при оплате, например, по отзывному чеку или чеком.</w:t>
      </w:r>
    </w:p>
    <w:p w:rsidR="001C5DA2" w:rsidRPr="00C82FAE" w:rsidRDefault="001C5DA2" w:rsidP="00C82FAE">
      <w:pPr>
        <w:spacing w:line="360" w:lineRule="auto"/>
        <w:ind w:firstLine="709"/>
        <w:jc w:val="both"/>
        <w:rPr>
          <w:color w:val="000000"/>
          <w:sz w:val="28"/>
          <w:szCs w:val="28"/>
        </w:rPr>
      </w:pPr>
      <w:r w:rsidRPr="00C82FAE">
        <w:rPr>
          <w:color w:val="000000"/>
          <w:sz w:val="28"/>
          <w:szCs w:val="28"/>
        </w:rPr>
        <w:t>Потребность в использовании аккредитива возникает тогда, когда частные лица или компании – владельцы счета в одном пункте периодически (или от случая к случаю) могут нуждаться в деньгах в другом пункте, в своей стране или за рубежом. Оказавшийся в таком положении клиент отдает приказ своему банку открыть аккредитив в иногороднем отделении или в бане-корреспонденте, то есть просит другой банк произвести платежи за его счет или за счет депонируемых на отдельном счете денег клиента в пользу того или иного лица.</w:t>
      </w:r>
    </w:p>
    <w:p w:rsidR="001C5DA2" w:rsidRPr="00C82FAE" w:rsidRDefault="001C5DA2" w:rsidP="00C82FAE">
      <w:pPr>
        <w:spacing w:line="360" w:lineRule="auto"/>
        <w:ind w:firstLine="709"/>
        <w:jc w:val="both"/>
        <w:rPr>
          <w:color w:val="000000"/>
          <w:sz w:val="28"/>
          <w:szCs w:val="28"/>
        </w:rPr>
      </w:pPr>
      <w:r w:rsidRPr="00C82FAE">
        <w:rPr>
          <w:color w:val="000000"/>
          <w:sz w:val="28"/>
          <w:szCs w:val="28"/>
        </w:rPr>
        <w:t xml:space="preserve">В общем случае аккредитив является средством передачи фондов или способом расчета. </w:t>
      </w:r>
    </w:p>
    <w:p w:rsidR="001C5DA2" w:rsidRPr="00C82FAE" w:rsidRDefault="001C5DA2" w:rsidP="00C82FAE">
      <w:pPr>
        <w:pStyle w:val="1"/>
        <w:spacing w:before="0" w:after="0" w:line="360" w:lineRule="auto"/>
        <w:ind w:firstLine="709"/>
        <w:jc w:val="center"/>
        <w:rPr>
          <w:rFonts w:ascii="Times New Roman" w:hAnsi="Times New Roman" w:cs="Times New Roman"/>
          <w:color w:val="000000"/>
          <w:sz w:val="28"/>
          <w:szCs w:val="28"/>
        </w:rPr>
      </w:pPr>
      <w:r w:rsidRPr="00C82FAE">
        <w:rPr>
          <w:rFonts w:ascii="Times New Roman" w:hAnsi="Times New Roman" w:cs="Times New Roman"/>
          <w:color w:val="000000"/>
          <w:sz w:val="28"/>
          <w:szCs w:val="28"/>
        </w:rPr>
        <w:br w:type="page"/>
      </w:r>
      <w:bookmarkStart w:id="47" w:name="_Toc123030804"/>
      <w:r w:rsidRPr="00C82FAE">
        <w:rPr>
          <w:rFonts w:ascii="Times New Roman" w:hAnsi="Times New Roman" w:cs="Times New Roman"/>
          <w:color w:val="000000"/>
          <w:sz w:val="28"/>
          <w:szCs w:val="28"/>
        </w:rPr>
        <w:t>Список литературы</w:t>
      </w:r>
      <w:bookmarkEnd w:id="47"/>
    </w:p>
    <w:p w:rsidR="000E2CCD" w:rsidRPr="00C82FAE" w:rsidRDefault="000E2CCD" w:rsidP="00C82FAE">
      <w:pPr>
        <w:spacing w:line="360" w:lineRule="auto"/>
        <w:ind w:firstLine="709"/>
        <w:rPr>
          <w:color w:val="000000"/>
          <w:sz w:val="28"/>
          <w:szCs w:val="28"/>
        </w:rPr>
      </w:pP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Гражданский кодекс Российской Федерации. </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Аушев М.Б. Проблемы устойчивости коммерческих банков в конкурентной среде. – М.: Изд. РАГС, 1997. – 112с.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Балабанов И.Т., Гончарук О.В. Банки и банковское дело. – СПб.: Питер, 2000. – 253с.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Баликов В.З. Общая экономическая теория. - Новосибирск: ТОО «ЮКЭА», НПК «Модус», 1996.</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Банки и банковское дело/ Под. ред. И.Т.Балабанова.-М. и др.: ПИТЕР, 2003. -253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Банковское дело / Под ред. О.И. Лаврушина. - М.: Финансы и статистика, 1999.</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Банковское дело: стратегическое руководство. – М.: Изд. “Консалтбанкир”, 2001</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Быкова Н.И. Содержание банковских услуг. – СПб., 2000. – 16с.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Букато В.И., Головин Ю.В., Львов Ю.И.. Банки и банковские операции в России / Под ред. М.Х. Лапидуса. - М.: Финансы и статистика, 2001</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Варламова Т.П., Фофанов В.А. Безналичный расчет. Организация и учет. М.: Деловая литература. 2004 г. 176с.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Викулин А.Ю. Антимонопольное регулирование рынка банковских услуг. – М.: БЕК, 2001. – 262с.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Грицюк Т.В. Банковский менеджмент. – М.: Эслан, 2001. – 167с.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Дерих Х.У. Универсальный банк – банк будущего. Финансовая стратегия на рубеже века: Пер. с нем. - М.: Международные отношения, 1999.</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Егоров Е.В. Маркетинг банковских услуг. – М.: ТЕИС, 1999. – 102с.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Ерёмин В.Н. Банковский маркетинг. – Иваново: ИГУ, 2000. – 159с.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Журнал "ФИНАНС." № 40 (15-21 декабрь 2003) </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Журнал "ФИНАНС." № 37 (24-30 ноябрь 2003) </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Зеленов В.И. Банковский менеджмент - Н. Новгород: Нижегородский гос. архит.-строит. ун-т, 2003. -145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Иванова С.П. Банковский маркетинг, его значение и специфика. – М.: Изд. МГУЛ, 2000. – 28с.</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Конвенция ООН о независимых гарантиях и резервных аккредитивах (11 декабря 1995 г.) </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Киреев А. Международная экономика. - М.: Международные отношения, 1998.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Лазарева Т.П. Международное торговое право. Расчеты по контрактам. М.: ВЛАДОС. 2005г. 297с.</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Международные валютно-кредитные и финансовые отношения: Учебник. Под ред. Л.Н. Красавиной СПб. 2000г.</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Масленченков Ю.С. Работа банка с корпоративными клиентами: Учеб. пособие для вузов/ Масленченков Ю.С., Тронин Ю.Н.. -М.: ЮНИТИ-ДАНА, 2003. -358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Нешатаев И.Г. Банковский менеджмент и маркетинг. – Мурманск: МГТУ, 2000. – 164с.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Основы банковской деятельности. (Банковское дело)/ Афанасьева Л.П., Богатырев В.И., Журкина Н.Г. и др; Под ред.Тагирбекова К.Р.. -М.: ИНФРА-М: Весь мир, 2003. -720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Пикалкина М.Г. Основы банковского дела: Учеб. пособие для студентов спец. 060800, 060500/ Пикалкина М.Г.. -М., 2003. -179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Портер М. Конкуренция. – СПб.: Изд. дом “Вильямс”, 2000. – 495с.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Пурисова Е.Г. Повышение эффективности сбережений. // Проблемы теории и практики банковского дела. Сб. н. тр. – Саратов: СГСЭУ, 2000. – С.53-54.</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Прокушев Е.Ф. Внешнеэкономическая деятельность. М.: 2005 г. 423 с.</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Пособие для клиентов ОАО АРКБ «Росбизнесбанк» по документарным аккредитивам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Президиум высшего арбитражного суда информационное письмо от 15 января 1999 г. N 39 «обзор практики рассмотрения споров, связанных с использованием аккредитивной и инкассовой форм расчетов» </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Россия и международная торговая система / Под ред. Э. ВанДузера и др. - СПб.: Петрополис, 2000.</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Роуз Питер С. Банковский менеджмент: Пер. с англ. М.: Дело, 1997. [94, с. 428].</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Рудакова О.С. Банковские электронные услуги. - М.: Банки и биржи, Юнити, 1997</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Скляренко В.В. Банковский менеджмент. – СПб.: Изд. СПбГУЭФ, 2001. – С.21.</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Тавасиев А.М. Конкуренция в банковском секторе России. – М.: ЮНИТИ, 2001. – 303с.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Тарханова Е.А. Устойчивость коммерческих банков/ Тарханова Е.А.. -Тюмень: Вектор Бук, 2003. -191 с..</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Трофимова Г.К., Сапрыкин И.В. Конкурентная стратегия фирм и банков. – М.: ЮИМГУПС, 2001. – С.136-137.</w:t>
      </w:r>
    </w:p>
    <w:p w:rsidR="000E2CCD" w:rsidRPr="00C82FAE" w:rsidRDefault="000E2CCD"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Уваров В.В., Пятибратов И.Н. Стратегический менеджмент эпохи глобализации. – М.: ИМЭС, 2000. – С.16.</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Унифицированные правила и обычаи для документарных аккредитивов утвержденные Международной торговой палатой, Публикация 500, издание 1993 год.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Унифицированные правила для гарантий по первому требованию (редакция 1992г публикация Международной торговой палаты №458)</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«Финансовый директор» No 4 (апрель) 2003 </w:t>
      </w:r>
    </w:p>
    <w:p w:rsidR="007F3AD5" w:rsidRPr="00C82FAE" w:rsidRDefault="007F3AD5"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Экономический словарь. М.: ВЛАДОС. 2004 г.</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www.kreditprombamk.com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www.rbb.ru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www.pbank.dp.ua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www.moneylink.ru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www.nikoil.vrn.ru </w:t>
      </w:r>
    </w:p>
    <w:p w:rsidR="001C5DA2"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www.bankir.ru </w:t>
      </w:r>
    </w:p>
    <w:p w:rsidR="000E2CCD" w:rsidRPr="00C82FAE" w:rsidRDefault="001C5DA2" w:rsidP="008F6914">
      <w:pPr>
        <w:numPr>
          <w:ilvl w:val="0"/>
          <w:numId w:val="29"/>
        </w:numPr>
        <w:tabs>
          <w:tab w:val="clear" w:pos="720"/>
          <w:tab w:val="num" w:pos="0"/>
        </w:tabs>
        <w:spacing w:line="360" w:lineRule="auto"/>
        <w:ind w:left="0" w:firstLine="0"/>
        <w:jc w:val="both"/>
        <w:rPr>
          <w:color w:val="000000"/>
          <w:sz w:val="28"/>
          <w:szCs w:val="28"/>
        </w:rPr>
      </w:pPr>
      <w:r w:rsidRPr="00C82FAE">
        <w:rPr>
          <w:color w:val="000000"/>
          <w:sz w:val="28"/>
          <w:szCs w:val="28"/>
        </w:rPr>
        <w:t xml:space="preserve">www.sbrf.ru </w:t>
      </w:r>
      <w:bookmarkStart w:id="48" w:name="_Toc123030805"/>
    </w:p>
    <w:p w:rsidR="008F6914" w:rsidRPr="008F6914" w:rsidRDefault="008F6914" w:rsidP="008F6914">
      <w:pPr>
        <w:numPr>
          <w:ilvl w:val="0"/>
          <w:numId w:val="29"/>
        </w:numPr>
        <w:tabs>
          <w:tab w:val="clear" w:pos="720"/>
          <w:tab w:val="num" w:pos="0"/>
        </w:tabs>
        <w:spacing w:line="360" w:lineRule="auto"/>
        <w:ind w:left="0" w:firstLine="0"/>
        <w:jc w:val="both"/>
        <w:rPr>
          <w:sz w:val="28"/>
          <w:szCs w:val="28"/>
        </w:rPr>
      </w:pPr>
      <w:r w:rsidRPr="00B4206B">
        <w:rPr>
          <w:sz w:val="28"/>
          <w:szCs w:val="28"/>
        </w:rPr>
        <w:t>www.viking.spb.ru</w:t>
      </w:r>
      <w:r w:rsidR="001C5DA2" w:rsidRPr="008F6914">
        <w:rPr>
          <w:sz w:val="28"/>
          <w:szCs w:val="28"/>
        </w:rPr>
        <w:t xml:space="preserve"> </w:t>
      </w:r>
    </w:p>
    <w:p w:rsidR="008F6914" w:rsidRDefault="008F6914" w:rsidP="008F6914">
      <w:pPr>
        <w:spacing w:line="360" w:lineRule="auto"/>
        <w:jc w:val="both"/>
        <w:rPr>
          <w:color w:val="000000"/>
          <w:sz w:val="28"/>
          <w:szCs w:val="28"/>
        </w:rPr>
      </w:pPr>
    </w:p>
    <w:p w:rsidR="000974CB" w:rsidRPr="00C82FAE" w:rsidRDefault="00CB4BC4" w:rsidP="008F6914">
      <w:pPr>
        <w:spacing w:line="360" w:lineRule="auto"/>
        <w:jc w:val="both"/>
        <w:rPr>
          <w:color w:val="000000"/>
          <w:sz w:val="28"/>
          <w:szCs w:val="28"/>
        </w:rPr>
      </w:pPr>
      <w:r w:rsidRPr="00C82FAE">
        <w:rPr>
          <w:color w:val="000000"/>
          <w:sz w:val="28"/>
          <w:szCs w:val="28"/>
        </w:rPr>
        <w:br w:type="page"/>
      </w:r>
      <w:bookmarkStart w:id="49" w:name="_Toc123030806"/>
      <w:r w:rsidRPr="00C82FAE">
        <w:rPr>
          <w:color w:val="000000"/>
          <w:sz w:val="28"/>
          <w:szCs w:val="28"/>
        </w:rPr>
        <w:t>Приложение</w:t>
      </w:r>
      <w:bookmarkEnd w:id="48"/>
      <w:bookmarkEnd w:id="49"/>
    </w:p>
    <w:p w:rsidR="00CB4BC4" w:rsidRPr="00C82FAE" w:rsidRDefault="00CB4BC4" w:rsidP="00C82FAE">
      <w:pPr>
        <w:spacing w:line="360" w:lineRule="auto"/>
        <w:ind w:firstLine="709"/>
        <w:jc w:val="both"/>
        <w:rPr>
          <w:color w:val="000000"/>
          <w:sz w:val="28"/>
          <w:szCs w:val="28"/>
        </w:rPr>
      </w:pPr>
    </w:p>
    <w:p w:rsidR="00CB4BC4" w:rsidRPr="008F6914" w:rsidRDefault="00CB4BC4" w:rsidP="008F6914">
      <w:pPr>
        <w:spacing w:line="360" w:lineRule="auto"/>
        <w:jc w:val="both"/>
        <w:rPr>
          <w:color w:val="000000"/>
          <w:sz w:val="20"/>
          <w:szCs w:val="20"/>
        </w:rPr>
      </w:pPr>
      <w:r w:rsidRPr="008F6914">
        <w:rPr>
          <w:color w:val="000000"/>
          <w:sz w:val="20"/>
          <w:szCs w:val="20"/>
        </w:rPr>
        <w:t xml:space="preserve">З А Я В Л Е Н И Е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на открытие аккредитива/изменение условий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 “ ___________________ 200 г. </w:t>
      </w:r>
    </w:p>
    <w:p w:rsidR="008F6914" w:rsidRDefault="008F6914" w:rsidP="008F6914">
      <w:pPr>
        <w:spacing w:line="360" w:lineRule="auto"/>
        <w:jc w:val="both"/>
        <w:rPr>
          <w:color w:val="000000"/>
          <w:sz w:val="20"/>
          <w:szCs w:val="20"/>
        </w:rPr>
      </w:pPr>
    </w:p>
    <w:p w:rsidR="008F6914" w:rsidRDefault="00CB4BC4" w:rsidP="008F6914">
      <w:pPr>
        <w:spacing w:line="360" w:lineRule="auto"/>
        <w:jc w:val="both"/>
        <w:rPr>
          <w:color w:val="000000"/>
          <w:sz w:val="20"/>
          <w:szCs w:val="20"/>
        </w:rPr>
      </w:pPr>
      <w:r w:rsidRPr="008F6914">
        <w:rPr>
          <w:color w:val="000000"/>
          <w:sz w:val="20"/>
          <w:szCs w:val="20"/>
        </w:rPr>
        <w:t xml:space="preserve">Уважаемые господа ! </w:t>
      </w:r>
    </w:p>
    <w:p w:rsidR="008F6914" w:rsidRDefault="00CB4BC4" w:rsidP="008F6914">
      <w:pPr>
        <w:spacing w:line="360" w:lineRule="auto"/>
        <w:jc w:val="both"/>
        <w:rPr>
          <w:color w:val="000000"/>
          <w:sz w:val="20"/>
          <w:szCs w:val="20"/>
        </w:rPr>
      </w:pPr>
      <w:r w:rsidRPr="008F6914">
        <w:rPr>
          <w:color w:val="000000"/>
          <w:sz w:val="20"/>
          <w:szCs w:val="20"/>
        </w:rPr>
        <w:t>Пожалуйста, откройте за наш счет безотзывный документарный аккредитив в соответствии с нижеизложенными деталями. Мы согласны, что за исключением специально оговоренных ниже случаев, данный аккредитив будет подчиняться Унифицированным Правилам и Обычаям для документарных аккредитивов (редакция 1993 г.), публикация Международной Торговой палаты No.500. Способ авизования настоящего аккредитива оставляем на Ваше усмотрение. Мы проинформированы, что все названия, адреса и описание товара должны быть написаны на английском языке, в ином случае перевод оставляется на Ваше усмотрение без от</w:t>
      </w:r>
      <w:r w:rsidR="008F6914">
        <w:rPr>
          <w:color w:val="000000"/>
          <w:sz w:val="20"/>
          <w:szCs w:val="20"/>
        </w:rPr>
        <w:t xml:space="preserve">ветственности с Вашей стороны.  </w:t>
      </w:r>
      <w:r w:rsidRPr="008F6914">
        <w:rPr>
          <w:color w:val="000000"/>
          <w:sz w:val="20"/>
          <w:szCs w:val="20"/>
        </w:rPr>
        <w:t>Мы гарантируем оплату всех Ваших издержек, которые могут возникнуть в результате неверной, неразборчивой или неоднозначно толкуемой информ</w:t>
      </w:r>
      <w:r w:rsidR="008F6914">
        <w:rPr>
          <w:color w:val="000000"/>
          <w:sz w:val="20"/>
          <w:szCs w:val="20"/>
        </w:rPr>
        <w:t xml:space="preserve">ации, которую мы указали ниже. </w:t>
      </w:r>
    </w:p>
    <w:p w:rsidR="008F6914" w:rsidRDefault="008F6914" w:rsidP="008F6914">
      <w:pPr>
        <w:spacing w:line="360" w:lineRule="auto"/>
        <w:jc w:val="both"/>
        <w:rPr>
          <w:color w:val="000000"/>
          <w:sz w:val="20"/>
          <w:szCs w:val="20"/>
        </w:rPr>
      </w:pPr>
    </w:p>
    <w:p w:rsidR="00CB4BC4" w:rsidRPr="008F6914" w:rsidRDefault="00CB4BC4" w:rsidP="008F6914">
      <w:pPr>
        <w:spacing w:line="360" w:lineRule="auto"/>
        <w:jc w:val="both"/>
        <w:rPr>
          <w:color w:val="000000"/>
          <w:sz w:val="20"/>
          <w:szCs w:val="20"/>
        </w:rPr>
      </w:pPr>
      <w:r w:rsidRPr="008F6914">
        <w:rPr>
          <w:color w:val="000000"/>
          <w:sz w:val="20"/>
          <w:szCs w:val="20"/>
        </w:rPr>
        <w:t xml:space="preserve">Приказодатель ____________________________ </w:t>
      </w:r>
    </w:p>
    <w:p w:rsidR="008F6914" w:rsidRDefault="00CB4BC4" w:rsidP="008F6914">
      <w:pPr>
        <w:spacing w:line="360" w:lineRule="auto"/>
        <w:jc w:val="both"/>
        <w:rPr>
          <w:color w:val="000000"/>
          <w:sz w:val="20"/>
          <w:szCs w:val="20"/>
        </w:rPr>
      </w:pPr>
      <w:r w:rsidRPr="008F6914">
        <w:rPr>
          <w:color w:val="000000"/>
          <w:sz w:val="20"/>
          <w:szCs w:val="20"/>
        </w:rPr>
        <w:t xml:space="preserve">(укажите свое полное название, </w:t>
      </w:r>
    </w:p>
    <w:p w:rsidR="008F6914" w:rsidRDefault="008F6914" w:rsidP="008F6914">
      <w:pPr>
        <w:spacing w:line="360" w:lineRule="auto"/>
        <w:jc w:val="both"/>
        <w:rPr>
          <w:color w:val="000000"/>
          <w:sz w:val="20"/>
          <w:szCs w:val="20"/>
        </w:rPr>
      </w:pPr>
      <w:r>
        <w:rPr>
          <w:color w:val="000000"/>
          <w:sz w:val="20"/>
          <w:szCs w:val="20"/>
        </w:rPr>
        <w:t xml:space="preserve">адрес, </w:t>
      </w:r>
      <w:r w:rsidR="00CB4BC4" w:rsidRPr="008F6914">
        <w:rPr>
          <w:color w:val="000000"/>
          <w:sz w:val="20"/>
          <w:szCs w:val="20"/>
        </w:rPr>
        <w:t>___________</w:t>
      </w:r>
      <w:r>
        <w:rPr>
          <w:color w:val="000000"/>
          <w:sz w:val="20"/>
          <w:szCs w:val="20"/>
        </w:rPr>
        <w:t xml:space="preserve">______________________________ </w:t>
      </w:r>
    </w:p>
    <w:p w:rsidR="008F6914" w:rsidRDefault="00CB4BC4" w:rsidP="008F6914">
      <w:pPr>
        <w:spacing w:line="360" w:lineRule="auto"/>
        <w:jc w:val="both"/>
        <w:rPr>
          <w:color w:val="000000"/>
          <w:sz w:val="20"/>
          <w:szCs w:val="20"/>
        </w:rPr>
      </w:pPr>
      <w:r w:rsidRPr="008F6914">
        <w:rPr>
          <w:color w:val="000000"/>
          <w:sz w:val="20"/>
          <w:szCs w:val="20"/>
        </w:rPr>
        <w:t>телефон или др. способ связи) ___________</w:t>
      </w:r>
      <w:r w:rsidR="008F6914">
        <w:rPr>
          <w:color w:val="000000"/>
          <w:sz w:val="20"/>
          <w:szCs w:val="20"/>
        </w:rPr>
        <w:t xml:space="preserve">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Бенефициар _______________________________ </w:t>
      </w:r>
    </w:p>
    <w:p w:rsidR="008F6914" w:rsidRDefault="00CB4BC4" w:rsidP="008F6914">
      <w:pPr>
        <w:spacing w:line="360" w:lineRule="auto"/>
        <w:jc w:val="both"/>
        <w:rPr>
          <w:color w:val="000000"/>
          <w:sz w:val="20"/>
          <w:szCs w:val="20"/>
        </w:rPr>
      </w:pPr>
      <w:r w:rsidRPr="008F6914">
        <w:rPr>
          <w:color w:val="000000"/>
          <w:sz w:val="20"/>
          <w:szCs w:val="20"/>
        </w:rPr>
        <w:t>(укажите полное название, ____________</w:t>
      </w:r>
      <w:r w:rsidR="008F6914">
        <w:rPr>
          <w:color w:val="000000"/>
          <w:sz w:val="20"/>
          <w:szCs w:val="20"/>
        </w:rPr>
        <w:t xml:space="preserve">______________________________ </w:t>
      </w:r>
    </w:p>
    <w:p w:rsidR="008F6914" w:rsidRDefault="00CB4BC4" w:rsidP="008F6914">
      <w:pPr>
        <w:spacing w:line="360" w:lineRule="auto"/>
        <w:jc w:val="both"/>
        <w:rPr>
          <w:color w:val="000000"/>
          <w:sz w:val="20"/>
          <w:szCs w:val="20"/>
        </w:rPr>
      </w:pPr>
      <w:r w:rsidRPr="008F6914">
        <w:rPr>
          <w:color w:val="000000"/>
          <w:sz w:val="20"/>
          <w:szCs w:val="20"/>
        </w:rPr>
        <w:t>адрес, номер расч. счета, ____________</w:t>
      </w:r>
      <w:r w:rsidR="008F6914">
        <w:rPr>
          <w:color w:val="000000"/>
          <w:sz w:val="20"/>
          <w:szCs w:val="20"/>
        </w:rPr>
        <w:t xml:space="preserve">______________________________ </w:t>
      </w:r>
    </w:p>
    <w:p w:rsidR="008F6914" w:rsidRDefault="00CB4BC4" w:rsidP="008F6914">
      <w:pPr>
        <w:spacing w:line="360" w:lineRule="auto"/>
        <w:jc w:val="both"/>
        <w:rPr>
          <w:color w:val="000000"/>
          <w:sz w:val="20"/>
          <w:szCs w:val="20"/>
        </w:rPr>
      </w:pPr>
      <w:r w:rsidRPr="008F6914">
        <w:rPr>
          <w:color w:val="000000"/>
          <w:sz w:val="20"/>
          <w:szCs w:val="20"/>
        </w:rPr>
        <w:t>телефон или др. способ связи) ____________</w:t>
      </w:r>
      <w:r w:rsidR="008F6914">
        <w:rPr>
          <w:color w:val="000000"/>
          <w:sz w:val="20"/>
          <w:szCs w:val="20"/>
        </w:rPr>
        <w:t xml:space="preserve">______________________________ </w:t>
      </w:r>
    </w:p>
    <w:p w:rsidR="008F6914" w:rsidRDefault="00CB4BC4" w:rsidP="008F6914">
      <w:pPr>
        <w:spacing w:line="360" w:lineRule="auto"/>
        <w:jc w:val="both"/>
        <w:rPr>
          <w:color w:val="000000"/>
          <w:sz w:val="20"/>
          <w:szCs w:val="20"/>
        </w:rPr>
      </w:pPr>
      <w:r w:rsidRPr="008F6914">
        <w:rPr>
          <w:color w:val="000000"/>
          <w:sz w:val="20"/>
          <w:szCs w:val="20"/>
        </w:rPr>
        <w:t>Сумма и валюта около/максимум _______________________________________</w:t>
      </w:r>
      <w:r w:rsidR="008F6914">
        <w:rPr>
          <w:color w:val="000000"/>
          <w:sz w:val="20"/>
          <w:szCs w:val="20"/>
        </w:rPr>
        <w:t>________________</w:t>
      </w:r>
    </w:p>
    <w:p w:rsidR="00CB4BC4" w:rsidRPr="008F6914" w:rsidRDefault="00CB4BC4" w:rsidP="008F6914">
      <w:pPr>
        <w:pBdr>
          <w:bottom w:val="single" w:sz="12" w:space="1" w:color="auto"/>
        </w:pBdr>
        <w:spacing w:line="360" w:lineRule="auto"/>
        <w:jc w:val="both"/>
        <w:rPr>
          <w:color w:val="000000"/>
          <w:sz w:val="20"/>
          <w:szCs w:val="20"/>
        </w:rPr>
      </w:pPr>
      <w:r w:rsidRPr="008F6914">
        <w:rPr>
          <w:color w:val="000000"/>
          <w:sz w:val="20"/>
          <w:szCs w:val="20"/>
        </w:rPr>
        <w:t xml:space="preserve">(ненужное зачеркнуть) (цифрами и прописью с полным наименованием валюты)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Дата истечения срока “ “ _________________ 200 г.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Место истечения ___________________ </w:t>
      </w:r>
    </w:p>
    <w:p w:rsidR="008F6914" w:rsidRDefault="008F6914" w:rsidP="008F6914">
      <w:pPr>
        <w:spacing w:line="360" w:lineRule="auto"/>
        <w:jc w:val="both"/>
        <w:rPr>
          <w:color w:val="000000"/>
          <w:sz w:val="20"/>
          <w:szCs w:val="20"/>
        </w:rPr>
      </w:pPr>
      <w:r>
        <w:rPr>
          <w:color w:val="000000"/>
          <w:sz w:val="20"/>
          <w:szCs w:val="20"/>
        </w:rPr>
        <w:t xml:space="preserve">(страна)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Авизующий банк __________________________ </w:t>
      </w:r>
    </w:p>
    <w:p w:rsidR="008F6914" w:rsidRDefault="00CB4BC4" w:rsidP="008F6914">
      <w:pPr>
        <w:spacing w:line="360" w:lineRule="auto"/>
        <w:jc w:val="both"/>
        <w:rPr>
          <w:color w:val="000000"/>
          <w:sz w:val="20"/>
          <w:szCs w:val="20"/>
        </w:rPr>
      </w:pPr>
      <w:r w:rsidRPr="008F6914">
        <w:rPr>
          <w:color w:val="000000"/>
          <w:sz w:val="20"/>
          <w:szCs w:val="20"/>
        </w:rPr>
        <w:t>(если этот банк прямо не назван в ___________</w:t>
      </w:r>
      <w:r w:rsidR="008F6914">
        <w:rPr>
          <w:color w:val="000000"/>
          <w:sz w:val="20"/>
          <w:szCs w:val="20"/>
        </w:rPr>
        <w:t xml:space="preserve">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контракте - это поле не заполнять!) Подтверждающий банк ______________________ </w:t>
      </w:r>
    </w:p>
    <w:p w:rsidR="008F6914" w:rsidRDefault="00CB4BC4" w:rsidP="008F6914">
      <w:pPr>
        <w:spacing w:line="360" w:lineRule="auto"/>
        <w:jc w:val="both"/>
        <w:rPr>
          <w:color w:val="000000"/>
          <w:sz w:val="20"/>
          <w:szCs w:val="20"/>
        </w:rPr>
      </w:pPr>
      <w:r w:rsidRPr="008F6914">
        <w:rPr>
          <w:color w:val="000000"/>
          <w:sz w:val="20"/>
          <w:szCs w:val="20"/>
        </w:rPr>
        <w:t>(если этот банк прямо не ____________</w:t>
      </w:r>
      <w:r w:rsidR="008F6914">
        <w:rPr>
          <w:color w:val="000000"/>
          <w:sz w:val="20"/>
          <w:szCs w:val="20"/>
        </w:rPr>
        <w:t xml:space="preserve">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назван в контракте - это поле не заполнять!) </w:t>
      </w:r>
    </w:p>
    <w:p w:rsidR="008F6914" w:rsidRDefault="00CB4BC4" w:rsidP="008F6914">
      <w:pPr>
        <w:spacing w:line="360" w:lineRule="auto"/>
        <w:jc w:val="both"/>
        <w:rPr>
          <w:color w:val="000000"/>
          <w:sz w:val="20"/>
          <w:szCs w:val="20"/>
        </w:rPr>
      </w:pPr>
      <w:r w:rsidRPr="008F6914">
        <w:rPr>
          <w:color w:val="000000"/>
          <w:sz w:val="20"/>
          <w:szCs w:val="20"/>
        </w:rPr>
        <w:t>Исполняется ____________________________________________</w:t>
      </w:r>
      <w:r w:rsidR="008F6914">
        <w:rPr>
          <w:color w:val="000000"/>
          <w:sz w:val="20"/>
          <w:szCs w:val="20"/>
        </w:rPr>
        <w:t xml:space="preserve">______________________________ </w:t>
      </w:r>
      <w:r w:rsidRPr="008F6914">
        <w:rPr>
          <w:color w:val="000000"/>
          <w:sz w:val="20"/>
          <w:szCs w:val="20"/>
        </w:rPr>
        <w:t>(наименование исполняющего банка, заполнять, если этот б</w:t>
      </w:r>
      <w:r w:rsidR="008F6914">
        <w:rPr>
          <w:color w:val="000000"/>
          <w:sz w:val="20"/>
          <w:szCs w:val="20"/>
        </w:rPr>
        <w:t xml:space="preserve">анк прямо назван в контракте!)  </w:t>
      </w:r>
      <w:r w:rsidRPr="008F6914">
        <w:rPr>
          <w:color w:val="000000"/>
          <w:sz w:val="20"/>
          <w:szCs w:val="20"/>
        </w:rPr>
        <w:t xml:space="preserve">посредством ___________________________________ и тратт/ы </w:t>
      </w:r>
      <w:r w:rsidR="008F6914">
        <w:rPr>
          <w:color w:val="000000"/>
          <w:sz w:val="20"/>
          <w:szCs w:val="20"/>
        </w:rPr>
        <w:t xml:space="preserve">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(платежа, акцепта, негоциации, отсроченного платежа) (бенефициара или др. трассанта) </w:t>
      </w:r>
      <w:r w:rsidRPr="008F6914">
        <w:rPr>
          <w:color w:val="000000"/>
          <w:sz w:val="20"/>
          <w:szCs w:val="20"/>
        </w:rPr>
        <w:br/>
        <w:t xml:space="preserve">выставленной/ых на ________________________________________ сроком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(приказодателя или наименование др. трассата) (по предъявлению или на срок) </w:t>
      </w:r>
      <w:r w:rsidRPr="008F6914">
        <w:rPr>
          <w:color w:val="000000"/>
          <w:sz w:val="20"/>
          <w:szCs w:val="20"/>
        </w:rPr>
        <w:br/>
        <w:t xml:space="preserve">Частичные отгрузки 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(разрешены / запрещены)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Перегрузки 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(разрешены / запрещены)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Отгрузка/отправка принятие к перевозке из/в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(страна и город)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 для транспортировки в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(страна и город)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последняя дата отгрузки “ “ _______________ 200 г. Условия поставки </w:t>
      </w:r>
    </w:p>
    <w:p w:rsidR="00CB4BC4" w:rsidRPr="008F6914" w:rsidRDefault="00CB4BC4" w:rsidP="008F6914">
      <w:pPr>
        <w:spacing w:line="360" w:lineRule="auto"/>
        <w:jc w:val="both"/>
        <w:rPr>
          <w:color w:val="000000"/>
          <w:sz w:val="20"/>
          <w:szCs w:val="20"/>
          <w:lang w:val="en-US"/>
        </w:rPr>
      </w:pPr>
      <w:r w:rsidRPr="008F6914">
        <w:rPr>
          <w:color w:val="000000"/>
          <w:sz w:val="20"/>
          <w:szCs w:val="20"/>
          <w:lang w:val="en-US"/>
        </w:rPr>
        <w:t xml:space="preserve">__________________ </w:t>
      </w:r>
    </w:p>
    <w:p w:rsidR="00CB4BC4" w:rsidRPr="008F6914" w:rsidRDefault="00CB4BC4" w:rsidP="008F6914">
      <w:pPr>
        <w:spacing w:line="360" w:lineRule="auto"/>
        <w:jc w:val="both"/>
        <w:rPr>
          <w:color w:val="000000"/>
          <w:sz w:val="20"/>
          <w:szCs w:val="20"/>
          <w:lang w:val="en-US"/>
        </w:rPr>
      </w:pPr>
      <w:r w:rsidRPr="008F6914">
        <w:rPr>
          <w:color w:val="000000"/>
          <w:sz w:val="20"/>
          <w:szCs w:val="20"/>
          <w:lang w:val="en-US"/>
        </w:rPr>
        <w:t xml:space="preserve">(EXW, FOB, CIF, DAF </w:t>
      </w:r>
      <w:r w:rsidRPr="008F6914">
        <w:rPr>
          <w:color w:val="000000"/>
          <w:sz w:val="20"/>
          <w:szCs w:val="20"/>
        </w:rPr>
        <w:t>и</w:t>
      </w:r>
      <w:r w:rsidRPr="008F6914">
        <w:rPr>
          <w:color w:val="000000"/>
          <w:sz w:val="20"/>
          <w:szCs w:val="20"/>
          <w:lang w:val="en-US"/>
        </w:rPr>
        <w:t xml:space="preserve"> </w:t>
      </w:r>
      <w:r w:rsidRPr="008F6914">
        <w:rPr>
          <w:color w:val="000000"/>
          <w:sz w:val="20"/>
          <w:szCs w:val="20"/>
        </w:rPr>
        <w:t>др</w:t>
      </w:r>
      <w:r w:rsidRPr="008F6914">
        <w:rPr>
          <w:color w:val="000000"/>
          <w:sz w:val="20"/>
          <w:szCs w:val="20"/>
          <w:lang w:val="en-US"/>
        </w:rPr>
        <w:t xml:space="preserve">.)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Описание товара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_____________________________________________________________________ </w:t>
      </w:r>
      <w:r w:rsidRPr="008F6914">
        <w:rPr>
          <w:color w:val="000000"/>
          <w:sz w:val="20"/>
          <w:szCs w:val="20"/>
        </w:rPr>
        <w:br/>
        <w:t xml:space="preserve">(описание должно соответствовать контракту с указанием количества, цены за единицу и пр.) </w:t>
      </w:r>
      <w:r w:rsidRPr="008F6914">
        <w:rPr>
          <w:color w:val="000000"/>
          <w:sz w:val="20"/>
          <w:szCs w:val="20"/>
        </w:rPr>
        <w:br/>
        <w:t>_____________________________________________________________________________</w:t>
      </w:r>
    </w:p>
    <w:p w:rsidR="00CB4BC4" w:rsidRPr="008F6914" w:rsidRDefault="00CB4BC4" w:rsidP="008F6914">
      <w:pPr>
        <w:spacing w:line="360" w:lineRule="auto"/>
        <w:jc w:val="both"/>
        <w:rPr>
          <w:color w:val="000000"/>
          <w:sz w:val="20"/>
          <w:szCs w:val="20"/>
        </w:rPr>
      </w:pPr>
    </w:p>
    <w:p w:rsidR="00CB4BC4" w:rsidRPr="008F6914" w:rsidRDefault="00CB4BC4" w:rsidP="008F6914">
      <w:pPr>
        <w:spacing w:line="360" w:lineRule="auto"/>
        <w:jc w:val="both"/>
        <w:rPr>
          <w:color w:val="000000"/>
          <w:sz w:val="20"/>
          <w:szCs w:val="20"/>
        </w:rPr>
      </w:pPr>
      <w:r w:rsidRPr="008F6914">
        <w:rPr>
          <w:color w:val="000000"/>
          <w:sz w:val="20"/>
          <w:szCs w:val="20"/>
        </w:rPr>
        <w:t xml:space="preserve">Цена за единицу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(если применимо, только цифрами с указанием валюты)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Требуемые документы (ненужное зачеркнуть/недостающее вписать)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Счет-фактура в количестве ___ экз. оригинала и ___ экз. копий на ____________________ языке/ах. </w:t>
      </w:r>
      <w:r w:rsidRPr="008F6914">
        <w:rPr>
          <w:color w:val="000000"/>
          <w:sz w:val="20"/>
          <w:szCs w:val="20"/>
        </w:rPr>
        <w:br/>
        <w:t xml:space="preserve">(английском/русском или др.) </w:t>
      </w:r>
    </w:p>
    <w:p w:rsidR="00CB4BC4" w:rsidRPr="008F6914" w:rsidRDefault="00CB4BC4" w:rsidP="008F6914">
      <w:pPr>
        <w:spacing w:line="360" w:lineRule="auto"/>
        <w:jc w:val="both"/>
        <w:rPr>
          <w:color w:val="000000"/>
          <w:sz w:val="20"/>
          <w:szCs w:val="20"/>
        </w:rPr>
      </w:pPr>
      <w:r w:rsidRPr="008F6914">
        <w:rPr>
          <w:color w:val="000000"/>
          <w:sz w:val="20"/>
          <w:szCs w:val="20"/>
        </w:rPr>
        <w:t>Полный комплект морских “бортовых” коносаментов, выписанных приказу и с бланковым индосса-ментом с пометками “ФРАХТ ОПЛАЧЕН”/”ФРАХТ ОПЛАЧИВАЕТСЯ В МЕСТЕ НАЗНАЧЕНИЯ” и</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_____________________________________________________________________________ (чистый на борту и др.)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Авианакладная, выданная ____________________________________________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подтверждающая, что (страна, город, наименование перевозчика)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товары адресованы _______________________________________ с пометками “ФРАХТ ОПЛАЧЕН”/ </w:t>
      </w:r>
      <w:r w:rsidRPr="008F6914">
        <w:rPr>
          <w:color w:val="000000"/>
          <w:sz w:val="20"/>
          <w:szCs w:val="20"/>
        </w:rPr>
        <w:br/>
        <w:t xml:space="preserve">(страна, город, наименование получателя)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”ФРАХТ ОПЛАЧИВАЕТСЯ В МЕСТЕ НАЗНАЧЕНИЯ” и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(чистый на борту и др.) </w:t>
      </w:r>
    </w:p>
    <w:p w:rsidR="00CB4BC4" w:rsidRPr="008F6914" w:rsidRDefault="00CB4BC4" w:rsidP="008F6914">
      <w:pPr>
        <w:spacing w:line="360" w:lineRule="auto"/>
        <w:jc w:val="both"/>
        <w:rPr>
          <w:color w:val="000000"/>
          <w:sz w:val="20"/>
          <w:szCs w:val="20"/>
        </w:rPr>
      </w:pPr>
      <w:r w:rsidRPr="008F6914">
        <w:rPr>
          <w:color w:val="000000"/>
          <w:sz w:val="20"/>
          <w:szCs w:val="20"/>
        </w:rPr>
        <w:t>________________________, выданная ________________________________</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подтверждающая, что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(ж/д, автомоб., комбинир.) (страна, город, наименование перевозчика)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товары адресованы _______________________________________ с пометками “ФРАХТ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ПЛАЧЕН”/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(страна, город, наименование получателя) </w:t>
      </w:r>
    </w:p>
    <w:p w:rsidR="00CB4BC4" w:rsidRPr="008F6914" w:rsidRDefault="00CB4BC4" w:rsidP="008F6914">
      <w:pPr>
        <w:spacing w:line="360" w:lineRule="auto"/>
        <w:jc w:val="both"/>
        <w:rPr>
          <w:color w:val="000000"/>
          <w:sz w:val="20"/>
          <w:szCs w:val="20"/>
        </w:rPr>
      </w:pPr>
      <w:r w:rsidRPr="008F6914">
        <w:rPr>
          <w:color w:val="000000"/>
          <w:sz w:val="20"/>
          <w:szCs w:val="20"/>
        </w:rPr>
        <w:t>”ФРАХТ ОПЛАЧИВАЕТСЯ В МЕСТЕ НАЗНАЧЕНИЯ” и</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(чистый на борту и др.)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Страховка/Страховой полис/Страховой сертификат на сумму, указанную в счете-фактуре, плюс ___ %, покрывающий морские и военные риски и другие условия, такие как __________________________ </w:t>
      </w:r>
      <w:r w:rsidRPr="008F6914">
        <w:rPr>
          <w:color w:val="000000"/>
          <w:sz w:val="20"/>
          <w:szCs w:val="20"/>
        </w:rPr>
        <w:br/>
        <w:t xml:space="preserve">_____________________________________________________________________________.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(перечислить другие условия страхования)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_____________________________________________________________________________ (перечислить другие требуемые документы)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Дополнительные условия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 </w:t>
      </w:r>
      <w:r w:rsidRPr="008F6914">
        <w:rPr>
          <w:color w:val="000000"/>
          <w:sz w:val="20"/>
          <w:szCs w:val="20"/>
        </w:rPr>
        <w:br/>
        <w:t xml:space="preserve">(вид аккредитива - трансферабельный, возобновляемый, резервный и т.д.;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_____________________________________________________________________________другие условия)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Расходы отнести на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___________________________________________________________________ </w:t>
      </w:r>
      <w:r w:rsidRPr="008F6914">
        <w:rPr>
          <w:color w:val="000000"/>
          <w:sz w:val="20"/>
          <w:szCs w:val="20"/>
        </w:rPr>
        <w:br/>
        <w:t xml:space="preserve">(если не оговорено обратное будут отнесены на приказодателя)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Период для представления: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Документы должны быть представлены в течении ______ дней после даты выдачи последнего транспортного документа, но в любом случае в течение срока действия аккредитива.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Рамбурсные инструкции: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Средства на всю сумму аккредитива (для возобновляемого аккредитива - по отдельному соглашению с Банком), а также средства для оплаты Ваших расходов и расходов иностранных банков (в размере 1% от суммы аккредитива, но не менее 400 долл. США), пожалуйста, спишите с нашего валютного счета в ________________________ No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___________________________, в случае недостатка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(указать валюту счета) (номер счета в СКАБ “БАНК”)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средств на нашем валютном счете, списывайте средства с нашего рублевого счета в Вашем банке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No _________________________. Остаток средств после исполнения аккредитива верните на выше-указанные счета.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Настоящее заявление имеет силу договора между приказодателем аккредитива и банком, который вступает в силу после подписания Клиентом и Банком.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За Банк: За Клиента: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Генеральный директор </w:t>
      </w:r>
    </w:p>
    <w:p w:rsidR="00CB4BC4" w:rsidRPr="008F6914" w:rsidRDefault="00CB4BC4" w:rsidP="008F6914">
      <w:pPr>
        <w:spacing w:line="360" w:lineRule="auto"/>
        <w:jc w:val="both"/>
        <w:rPr>
          <w:color w:val="000000"/>
          <w:sz w:val="20"/>
          <w:szCs w:val="20"/>
        </w:rPr>
      </w:pPr>
      <w:r w:rsidRPr="008F6914">
        <w:rPr>
          <w:color w:val="000000"/>
          <w:sz w:val="20"/>
          <w:szCs w:val="20"/>
        </w:rPr>
        <w:t xml:space="preserve">М.П. </w:t>
      </w:r>
      <w:r w:rsidRPr="008F6914">
        <w:rPr>
          <w:color w:val="000000"/>
          <w:sz w:val="20"/>
          <w:szCs w:val="20"/>
        </w:rPr>
        <w:br/>
        <w:t>Главный бухгалтер</w:t>
      </w:r>
    </w:p>
    <w:p w:rsidR="00CB4BC4" w:rsidRPr="008F6914" w:rsidRDefault="00CB4BC4" w:rsidP="008F6914">
      <w:pPr>
        <w:spacing w:line="360" w:lineRule="auto"/>
        <w:jc w:val="both"/>
        <w:rPr>
          <w:color w:val="000000"/>
          <w:sz w:val="20"/>
          <w:szCs w:val="20"/>
        </w:rPr>
      </w:pPr>
      <w:bookmarkStart w:id="50" w:name="_GoBack"/>
      <w:bookmarkEnd w:id="50"/>
    </w:p>
    <w:sectPr w:rsidR="00CB4BC4" w:rsidRPr="008F6914" w:rsidSect="00C82FAE">
      <w:footerReference w:type="even" r:id="rId8"/>
      <w:footerReference w:type="default" r:id="rId9"/>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76A4" w:rsidRDefault="001176A4">
      <w:r>
        <w:separator/>
      </w:r>
    </w:p>
  </w:endnote>
  <w:endnote w:type="continuationSeparator" w:id="0">
    <w:p w:rsidR="001176A4" w:rsidRDefault="001176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CCD" w:rsidRDefault="000E2CCD" w:rsidP="000E2CCD">
    <w:pPr>
      <w:pStyle w:val="a7"/>
      <w:framePr w:wrap="around" w:vAnchor="text" w:hAnchor="margin" w:xAlign="right" w:y="1"/>
      <w:rPr>
        <w:rStyle w:val="a9"/>
      </w:rPr>
    </w:pPr>
  </w:p>
  <w:p w:rsidR="000E2CCD" w:rsidRDefault="000E2CCD" w:rsidP="000E2CCD">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E2CCD" w:rsidRDefault="00B4206B" w:rsidP="000E2CCD">
    <w:pPr>
      <w:pStyle w:val="a7"/>
      <w:framePr w:wrap="around" w:vAnchor="text" w:hAnchor="margin" w:xAlign="right" w:y="1"/>
      <w:rPr>
        <w:rStyle w:val="a9"/>
      </w:rPr>
    </w:pPr>
    <w:r>
      <w:rPr>
        <w:rStyle w:val="a9"/>
        <w:noProof/>
      </w:rPr>
      <w:t>2</w:t>
    </w:r>
  </w:p>
  <w:p w:rsidR="000E2CCD" w:rsidRDefault="000E2CCD" w:rsidP="000E2CCD">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76A4" w:rsidRDefault="001176A4">
      <w:r>
        <w:separator/>
      </w:r>
    </w:p>
  </w:footnote>
  <w:footnote w:type="continuationSeparator" w:id="0">
    <w:p w:rsidR="001176A4" w:rsidRDefault="001176A4">
      <w:r>
        <w:continuationSeparator/>
      </w:r>
    </w:p>
  </w:footnote>
  <w:footnote w:id="1">
    <w:p w:rsidR="001176A4" w:rsidRDefault="000E2CCD">
      <w:pPr>
        <w:pStyle w:val="a4"/>
      </w:pPr>
      <w:r w:rsidRPr="00697BFA">
        <w:rPr>
          <w:rStyle w:val="a6"/>
        </w:rPr>
        <w:footnoteRef/>
      </w:r>
      <w:r w:rsidRPr="00697BFA">
        <w:t xml:space="preserve"> ст.368 ГК РФ</w:t>
      </w:r>
    </w:p>
  </w:footnote>
  <w:footnote w:id="2">
    <w:p w:rsidR="001176A4" w:rsidRDefault="000E2CCD">
      <w:pPr>
        <w:pStyle w:val="a4"/>
      </w:pPr>
      <w:r w:rsidRPr="00697BFA">
        <w:rPr>
          <w:rStyle w:val="a6"/>
        </w:rPr>
        <w:footnoteRef/>
      </w:r>
      <w:r w:rsidRPr="00697BFA">
        <w:t xml:space="preserve"> ГК РФ ст. 368-379</w:t>
      </w:r>
    </w:p>
  </w:footnote>
  <w:footnote w:id="3">
    <w:p w:rsidR="001176A4" w:rsidRDefault="000E2CCD">
      <w:pPr>
        <w:pStyle w:val="a4"/>
      </w:pPr>
      <w:r w:rsidRPr="00697BFA">
        <w:rPr>
          <w:rStyle w:val="a6"/>
        </w:rPr>
        <w:footnoteRef/>
      </w:r>
      <w:r w:rsidRPr="00697BFA">
        <w:t xml:space="preserve"> публикация Международной торговой палаты №458</w:t>
      </w:r>
    </w:p>
  </w:footnote>
  <w:footnote w:id="4">
    <w:p w:rsidR="001176A4" w:rsidRDefault="000E2CCD">
      <w:pPr>
        <w:pStyle w:val="a4"/>
      </w:pPr>
      <w:r w:rsidRPr="00697BFA">
        <w:rPr>
          <w:rStyle w:val="a6"/>
        </w:rPr>
        <w:footnoteRef/>
      </w:r>
      <w:r w:rsidRPr="00697BFA">
        <w:t xml:space="preserve"> ст.370 ГК</w:t>
      </w:r>
    </w:p>
  </w:footnote>
  <w:footnote w:id="5">
    <w:p w:rsidR="001176A4" w:rsidRDefault="000E2CCD">
      <w:pPr>
        <w:pStyle w:val="a4"/>
      </w:pPr>
      <w:r w:rsidRPr="00697BFA">
        <w:rPr>
          <w:rStyle w:val="a6"/>
        </w:rPr>
        <w:footnoteRef/>
      </w:r>
      <w:r w:rsidRPr="00697BFA">
        <w:t xml:space="preserve"> п.1 ст.376 ГК</w:t>
      </w:r>
    </w:p>
  </w:footnote>
  <w:footnote w:id="6">
    <w:p w:rsidR="001176A4" w:rsidRDefault="000E2CCD">
      <w:pPr>
        <w:pStyle w:val="a4"/>
      </w:pPr>
      <w:r>
        <w:rPr>
          <w:rStyle w:val="a6"/>
        </w:rPr>
        <w:footnoteRef/>
      </w:r>
      <w:r>
        <w:t xml:space="preserve"> </w:t>
      </w:r>
      <w:r w:rsidRPr="00697BFA">
        <w:rPr>
          <w:sz w:val="28"/>
          <w:szCs w:val="28"/>
        </w:rPr>
        <w:t>ст. 21 УПДА</w:t>
      </w:r>
    </w:p>
  </w:footnote>
  <w:footnote w:id="7">
    <w:p w:rsidR="001176A4" w:rsidRDefault="000E2CCD">
      <w:pPr>
        <w:pStyle w:val="a4"/>
      </w:pPr>
      <w:r>
        <w:rPr>
          <w:rStyle w:val="a6"/>
        </w:rPr>
        <w:footnoteRef/>
      </w:r>
      <w:r>
        <w:t xml:space="preserve"> </w:t>
      </w:r>
      <w:r>
        <w:rPr>
          <w:sz w:val="28"/>
          <w:szCs w:val="28"/>
        </w:rPr>
        <w:t>ст. 20а УПДА</w:t>
      </w:r>
    </w:p>
  </w:footnote>
  <w:footnote w:id="8">
    <w:p w:rsidR="001176A4" w:rsidRDefault="000E2CCD">
      <w:pPr>
        <w:pStyle w:val="a4"/>
      </w:pPr>
      <w:r>
        <w:rPr>
          <w:rStyle w:val="a6"/>
        </w:rPr>
        <w:footnoteRef/>
      </w:r>
      <w:r>
        <w:t xml:space="preserve"> </w:t>
      </w:r>
      <w:r w:rsidRPr="00697BFA">
        <w:rPr>
          <w:sz w:val="28"/>
          <w:szCs w:val="28"/>
        </w:rPr>
        <w:t>ст 23-29 УПДА</w:t>
      </w:r>
    </w:p>
  </w:footnote>
  <w:footnote w:id="9">
    <w:p w:rsidR="001176A4" w:rsidRDefault="000E2CCD">
      <w:pPr>
        <w:pStyle w:val="a4"/>
      </w:pPr>
      <w:r>
        <w:rPr>
          <w:rStyle w:val="a6"/>
        </w:rPr>
        <w:footnoteRef/>
      </w:r>
      <w:r>
        <w:t xml:space="preserve"> </w:t>
      </w:r>
      <w:r w:rsidRPr="00697BFA">
        <w:rPr>
          <w:sz w:val="28"/>
          <w:szCs w:val="28"/>
        </w:rPr>
        <w:t>ст. 23-29 УПДА</w:t>
      </w:r>
    </w:p>
  </w:footnote>
  <w:footnote w:id="10">
    <w:p w:rsidR="001176A4" w:rsidRDefault="000E2CCD">
      <w:pPr>
        <w:pStyle w:val="a4"/>
      </w:pPr>
      <w:r>
        <w:rPr>
          <w:rStyle w:val="a6"/>
        </w:rPr>
        <w:footnoteRef/>
      </w:r>
      <w:r>
        <w:t xml:space="preserve"> </w:t>
      </w:r>
      <w:r w:rsidRPr="00697BFA">
        <w:rPr>
          <w:sz w:val="28"/>
          <w:szCs w:val="28"/>
        </w:rPr>
        <w:t>ст. 34 УПДА</w:t>
      </w:r>
    </w:p>
  </w:footnote>
  <w:footnote w:id="11">
    <w:p w:rsidR="001176A4" w:rsidRDefault="000E2CCD">
      <w:pPr>
        <w:pStyle w:val="a4"/>
      </w:pPr>
      <w:r>
        <w:rPr>
          <w:rStyle w:val="a6"/>
        </w:rPr>
        <w:footnoteRef/>
      </w:r>
      <w:r>
        <w:t xml:space="preserve"> </w:t>
      </w:r>
      <w:r w:rsidRPr="00697BFA">
        <w:rPr>
          <w:sz w:val="28"/>
          <w:szCs w:val="28"/>
        </w:rPr>
        <w:t>ст. 35 УПДА</w:t>
      </w:r>
    </w:p>
  </w:footnote>
  <w:footnote w:id="12">
    <w:p w:rsidR="001176A4" w:rsidRDefault="000E2CCD">
      <w:pPr>
        <w:pStyle w:val="a4"/>
      </w:pPr>
      <w:r>
        <w:rPr>
          <w:rStyle w:val="a6"/>
        </w:rPr>
        <w:footnoteRef/>
      </w:r>
      <w:r>
        <w:t xml:space="preserve"> </w:t>
      </w:r>
      <w:r w:rsidRPr="00697BFA">
        <w:rPr>
          <w:sz w:val="28"/>
          <w:szCs w:val="28"/>
        </w:rPr>
        <w:t>ст. 3 УПДА</w:t>
      </w:r>
    </w:p>
  </w:footnote>
  <w:footnote w:id="13">
    <w:p w:rsidR="001176A4" w:rsidRDefault="000E2CCD">
      <w:pPr>
        <w:pStyle w:val="a4"/>
      </w:pPr>
      <w:r>
        <w:rPr>
          <w:rStyle w:val="a6"/>
        </w:rPr>
        <w:footnoteRef/>
      </w:r>
      <w:r>
        <w:t xml:space="preserve"> </w:t>
      </w:r>
      <w:r>
        <w:rPr>
          <w:sz w:val="28"/>
          <w:szCs w:val="28"/>
        </w:rPr>
        <w:t>ст.867 ГК РФ</w:t>
      </w:r>
    </w:p>
  </w:footnote>
  <w:footnote w:id="14">
    <w:p w:rsidR="001176A4" w:rsidRDefault="000E2CCD">
      <w:pPr>
        <w:pStyle w:val="a4"/>
      </w:pPr>
      <w:r>
        <w:rPr>
          <w:rStyle w:val="a6"/>
        </w:rPr>
        <w:footnoteRef/>
      </w:r>
      <w:r>
        <w:t xml:space="preserve"> </w:t>
      </w:r>
      <w:r w:rsidRPr="00697BFA">
        <w:rPr>
          <w:sz w:val="28"/>
          <w:szCs w:val="28"/>
        </w:rPr>
        <w:t>ст. 869 ГК РФ</w:t>
      </w:r>
    </w:p>
  </w:footnote>
  <w:footnote w:id="15">
    <w:p w:rsidR="001176A4" w:rsidRDefault="000E2CCD">
      <w:pPr>
        <w:pStyle w:val="a4"/>
      </w:pPr>
      <w:r>
        <w:rPr>
          <w:rStyle w:val="a6"/>
        </w:rPr>
        <w:footnoteRef/>
      </w:r>
      <w:r>
        <w:t xml:space="preserve"> </w:t>
      </w:r>
      <w:r w:rsidRPr="00697BFA">
        <w:rPr>
          <w:sz w:val="28"/>
          <w:szCs w:val="28"/>
        </w:rPr>
        <w:t>ст. 868 ГК РФ</w:t>
      </w:r>
    </w:p>
  </w:footnote>
  <w:footnote w:id="16">
    <w:p w:rsidR="001176A4" w:rsidRDefault="000E2CCD">
      <w:pPr>
        <w:pStyle w:val="a4"/>
      </w:pPr>
      <w:r w:rsidRPr="00CD67D0">
        <w:rPr>
          <w:rStyle w:val="a6"/>
        </w:rPr>
        <w:footnoteRef/>
      </w:r>
      <w:r w:rsidRPr="00CD67D0">
        <w:t xml:space="preserve"> ст. 1 и 2 УПДА</w:t>
      </w:r>
    </w:p>
  </w:footnote>
  <w:footnote w:id="17">
    <w:p w:rsidR="001176A4" w:rsidRDefault="000E2CCD">
      <w:pPr>
        <w:pStyle w:val="a4"/>
      </w:pPr>
      <w:r w:rsidRPr="00CD67D0">
        <w:rPr>
          <w:rStyle w:val="a6"/>
        </w:rPr>
        <w:footnoteRef/>
      </w:r>
      <w:r w:rsidRPr="00CD67D0">
        <w:t xml:space="preserve"> ст. 54 а УПДА</w:t>
      </w:r>
    </w:p>
  </w:footnote>
  <w:footnote w:id="18">
    <w:p w:rsidR="001176A4" w:rsidRDefault="000E2CCD">
      <w:pPr>
        <w:pStyle w:val="a4"/>
      </w:pPr>
      <w:r w:rsidRPr="00CD67D0">
        <w:rPr>
          <w:rStyle w:val="a6"/>
        </w:rPr>
        <w:footnoteRef/>
      </w:r>
      <w:r w:rsidRPr="00CD67D0">
        <w:t xml:space="preserve"> ст. 54 б УПДА</w:t>
      </w:r>
    </w:p>
  </w:footnote>
  <w:footnote w:id="19">
    <w:p w:rsidR="001176A4" w:rsidRDefault="000E2CCD">
      <w:pPr>
        <w:pStyle w:val="a4"/>
      </w:pPr>
      <w:r w:rsidRPr="00CD67D0">
        <w:rPr>
          <w:rStyle w:val="a6"/>
        </w:rPr>
        <w:footnoteRef/>
      </w:r>
      <w:r w:rsidRPr="00CD67D0">
        <w:t xml:space="preserve"> ст. 54 в УПДА</w:t>
      </w:r>
    </w:p>
  </w:footnote>
  <w:footnote w:id="20">
    <w:p w:rsidR="001176A4" w:rsidRDefault="000E2CCD">
      <w:pPr>
        <w:pStyle w:val="a4"/>
      </w:pPr>
      <w:r>
        <w:rPr>
          <w:rStyle w:val="a6"/>
        </w:rPr>
        <w:footnoteRef/>
      </w:r>
      <w:r>
        <w:t xml:space="preserve"> </w:t>
      </w:r>
      <w:r w:rsidRPr="00697BFA">
        <w:rPr>
          <w:sz w:val="28"/>
          <w:szCs w:val="28"/>
        </w:rPr>
        <w:t>ст. 54 д УПДА</w:t>
      </w:r>
    </w:p>
  </w:footnote>
  <w:footnote w:id="21">
    <w:p w:rsidR="001176A4" w:rsidRDefault="000E2CCD">
      <w:pPr>
        <w:pStyle w:val="a4"/>
      </w:pPr>
      <w:r>
        <w:rPr>
          <w:rStyle w:val="a6"/>
        </w:rPr>
        <w:footnoteRef/>
      </w:r>
      <w:r>
        <w:t xml:space="preserve"> </w:t>
      </w:r>
      <w:r w:rsidRPr="00697BFA">
        <w:rPr>
          <w:sz w:val="28"/>
          <w:szCs w:val="28"/>
        </w:rPr>
        <w:t>ст. 54 е УПДА</w:t>
      </w:r>
    </w:p>
  </w:footnote>
  <w:footnote w:id="22">
    <w:p w:rsidR="001176A4" w:rsidRDefault="000E2CCD">
      <w:pPr>
        <w:pStyle w:val="a4"/>
      </w:pPr>
      <w:r>
        <w:rPr>
          <w:rStyle w:val="a6"/>
        </w:rPr>
        <w:footnoteRef/>
      </w:r>
      <w:r>
        <w:t xml:space="preserve"> </w:t>
      </w:r>
      <w:r w:rsidRPr="00697BFA">
        <w:rPr>
          <w:sz w:val="28"/>
          <w:szCs w:val="28"/>
        </w:rPr>
        <w:t>Подпункт 2.1 указания Банка России № 1223-У.</w:t>
      </w:r>
    </w:p>
  </w:footnote>
  <w:footnote w:id="23">
    <w:p w:rsidR="001176A4" w:rsidRDefault="000E2CCD">
      <w:pPr>
        <w:pStyle w:val="a4"/>
      </w:pPr>
      <w:r>
        <w:rPr>
          <w:rStyle w:val="a6"/>
        </w:rPr>
        <w:footnoteRef/>
      </w:r>
      <w:r>
        <w:t xml:space="preserve"> </w:t>
      </w:r>
      <w:r w:rsidRPr="00697BFA">
        <w:rPr>
          <w:sz w:val="28"/>
          <w:szCs w:val="28"/>
        </w:rPr>
        <w:t>ст.368 ГК РФ</w:t>
      </w:r>
    </w:p>
  </w:footnote>
  <w:footnote w:id="24">
    <w:p w:rsidR="001176A4" w:rsidRDefault="000E2CCD">
      <w:pPr>
        <w:pStyle w:val="a4"/>
      </w:pPr>
      <w:r>
        <w:rPr>
          <w:rStyle w:val="a6"/>
        </w:rPr>
        <w:footnoteRef/>
      </w:r>
      <w:r>
        <w:t xml:space="preserve"> ГК РФ </w:t>
      </w:r>
      <w:r w:rsidRPr="00697BFA">
        <w:rPr>
          <w:sz w:val="28"/>
          <w:szCs w:val="28"/>
        </w:rPr>
        <w:t>ст. 368-379</w:t>
      </w:r>
    </w:p>
  </w:footnote>
  <w:footnote w:id="25">
    <w:p w:rsidR="001176A4" w:rsidRDefault="000E2CCD">
      <w:pPr>
        <w:pStyle w:val="a4"/>
      </w:pPr>
      <w:r>
        <w:rPr>
          <w:rStyle w:val="a6"/>
        </w:rPr>
        <w:footnoteRef/>
      </w:r>
      <w:r>
        <w:t xml:space="preserve"> </w:t>
      </w:r>
      <w:r w:rsidRPr="00697BFA">
        <w:rPr>
          <w:sz w:val="28"/>
          <w:szCs w:val="28"/>
        </w:rPr>
        <w:t>редакция 1992г публикация Международной торговой палаты №458</w:t>
      </w:r>
    </w:p>
  </w:footnote>
  <w:footnote w:id="26">
    <w:p w:rsidR="001176A4" w:rsidRDefault="000E2CCD">
      <w:pPr>
        <w:pStyle w:val="a4"/>
      </w:pPr>
      <w:r>
        <w:rPr>
          <w:rStyle w:val="a6"/>
        </w:rPr>
        <w:footnoteRef/>
      </w:r>
      <w:r>
        <w:t xml:space="preserve"> </w:t>
      </w:r>
      <w:r w:rsidRPr="00697BFA">
        <w:rPr>
          <w:sz w:val="28"/>
          <w:szCs w:val="28"/>
        </w:rPr>
        <w:t>редакция 1978г., публикация МТП № 325</w:t>
      </w:r>
    </w:p>
  </w:footnote>
  <w:footnote w:id="27">
    <w:p w:rsidR="001176A4" w:rsidRDefault="000E2CCD">
      <w:pPr>
        <w:pStyle w:val="a4"/>
      </w:pPr>
      <w:r>
        <w:rPr>
          <w:rStyle w:val="a6"/>
        </w:rPr>
        <w:footnoteRef/>
      </w:r>
      <w:r>
        <w:t xml:space="preserve"> </w:t>
      </w:r>
      <w:r w:rsidRPr="00697BFA">
        <w:rPr>
          <w:sz w:val="28"/>
          <w:szCs w:val="28"/>
        </w:rPr>
        <w:t>публикация МТП № 458</w:t>
      </w:r>
    </w:p>
  </w:footnote>
  <w:footnote w:id="28">
    <w:p w:rsidR="001176A4" w:rsidRDefault="000E2CCD">
      <w:pPr>
        <w:pStyle w:val="a4"/>
      </w:pPr>
      <w:r>
        <w:rPr>
          <w:rStyle w:val="a6"/>
        </w:rPr>
        <w:footnoteRef/>
      </w:r>
      <w:r>
        <w:t xml:space="preserve"> </w:t>
      </w:r>
      <w:r w:rsidRPr="00697BFA">
        <w:rPr>
          <w:sz w:val="28"/>
          <w:szCs w:val="28"/>
        </w:rPr>
        <w:t>ст. 368 ГК</w:t>
      </w:r>
    </w:p>
  </w:footnote>
  <w:footnote w:id="29">
    <w:p w:rsidR="001176A4" w:rsidRDefault="000E2CCD">
      <w:pPr>
        <w:pStyle w:val="a4"/>
      </w:pPr>
      <w:r>
        <w:rPr>
          <w:rStyle w:val="a6"/>
        </w:rPr>
        <w:footnoteRef/>
      </w:r>
      <w:r>
        <w:t xml:space="preserve"> </w:t>
      </w:r>
      <w:r w:rsidRPr="00697BFA">
        <w:rPr>
          <w:sz w:val="28"/>
          <w:szCs w:val="28"/>
        </w:rPr>
        <w:t>ст.370 ГК</w:t>
      </w:r>
    </w:p>
  </w:footnote>
  <w:footnote w:id="30">
    <w:p w:rsidR="001176A4" w:rsidRDefault="000E2CCD">
      <w:pPr>
        <w:pStyle w:val="a4"/>
      </w:pPr>
      <w:r>
        <w:rPr>
          <w:rStyle w:val="a6"/>
        </w:rPr>
        <w:footnoteRef/>
      </w:r>
      <w:r>
        <w:t xml:space="preserve"> </w:t>
      </w:r>
      <w:r w:rsidRPr="00697BFA">
        <w:rPr>
          <w:sz w:val="28"/>
          <w:szCs w:val="28"/>
        </w:rPr>
        <w:t>п.1 ст.376 ГК</w:t>
      </w:r>
    </w:p>
  </w:footnote>
  <w:footnote w:id="31">
    <w:p w:rsidR="001176A4" w:rsidRDefault="000E2CCD" w:rsidP="00F31C11">
      <w:pPr>
        <w:pStyle w:val="a4"/>
        <w:jc w:val="both"/>
      </w:pPr>
      <w:r>
        <w:rPr>
          <w:rStyle w:val="a6"/>
        </w:rPr>
        <w:footnoteRef/>
      </w:r>
      <w:r>
        <w:t xml:space="preserve"> Унифицированные правила и обычаи для документарных аккредитивов, публикация МТП № 500 (редакция 1993 года).</w:t>
      </w:r>
    </w:p>
  </w:footnote>
  <w:footnote w:id="32">
    <w:p w:rsidR="001176A4" w:rsidRDefault="000E2CCD" w:rsidP="00F31C11">
      <w:pPr>
        <w:pStyle w:val="a4"/>
        <w:jc w:val="both"/>
      </w:pPr>
      <w:r>
        <w:rPr>
          <w:rStyle w:val="a6"/>
        </w:rPr>
        <w:footnoteRef/>
      </w:r>
      <w:r>
        <w:t xml:space="preserve"> Общие правила проверки документов сформулированы в Международном стандарте банковской практики для проверки документов по документарным аккредитивам (ISBR), принятом Банковской комиссией при Международной торговой палате в январе текущего года (ICC Publication № 645).</w:t>
      </w:r>
    </w:p>
  </w:footnote>
  <w:footnote w:id="33">
    <w:p w:rsidR="001176A4" w:rsidRDefault="000E2CCD" w:rsidP="00F31C11">
      <w:pPr>
        <w:pStyle w:val="a4"/>
        <w:jc w:val="both"/>
      </w:pPr>
      <w:r>
        <w:rPr>
          <w:rStyle w:val="a6"/>
        </w:rPr>
        <w:footnoteRef/>
      </w:r>
      <w:r>
        <w:t xml:space="preserve"> Рамбурсированный банк – банк-корреспондент, производящий расчеты с банком импортера, если последний не имеет прямых корреспондентских отношений с банком экспортера</w:t>
      </w:r>
    </w:p>
  </w:footnote>
  <w:footnote w:id="34">
    <w:p w:rsidR="001176A4" w:rsidRDefault="000E2CCD" w:rsidP="00F31C11">
      <w:pPr>
        <w:pStyle w:val="a4"/>
        <w:jc w:val="both"/>
      </w:pPr>
      <w:r>
        <w:rPr>
          <w:rStyle w:val="a6"/>
        </w:rPr>
        <w:footnoteRef/>
      </w:r>
      <w:r>
        <w:t xml:space="preserve"> Платеж по аккредитиву осуществляется не сразу после представления документов бенефициаром в банк, а через определенное количество дней от даты проверки документов – либо от даты выписки транспортного документа, либо иной оговоренной даты</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51522"/>
    <w:multiLevelType w:val="hybridMultilevel"/>
    <w:tmpl w:val="E85464D0"/>
    <w:lvl w:ilvl="0" w:tplc="0419000B">
      <w:start w:val="1"/>
      <w:numFmt w:val="bullet"/>
      <w:lvlText w:val=""/>
      <w:lvlJc w:val="left"/>
      <w:pPr>
        <w:tabs>
          <w:tab w:val="num" w:pos="720"/>
        </w:tabs>
        <w:ind w:left="720" w:hanging="360"/>
      </w:pPr>
      <w:rPr>
        <w:rFonts w:ascii="Wingdings" w:hAnsi="Wingdings"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A906E18"/>
    <w:multiLevelType w:val="hybridMultilevel"/>
    <w:tmpl w:val="522822C8"/>
    <w:lvl w:ilvl="0" w:tplc="0419000B">
      <w:start w:val="1"/>
      <w:numFmt w:val="bullet"/>
      <w:lvlText w:val=""/>
      <w:lvlJc w:val="left"/>
      <w:pPr>
        <w:tabs>
          <w:tab w:val="num" w:pos="720"/>
        </w:tabs>
        <w:ind w:left="720" w:hanging="360"/>
      </w:pPr>
      <w:rPr>
        <w:rFonts w:ascii="Wingdings" w:hAnsi="Wingdings"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CDC0A32"/>
    <w:multiLevelType w:val="hybridMultilevel"/>
    <w:tmpl w:val="9502D0F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F3F5DD2"/>
    <w:multiLevelType w:val="multilevel"/>
    <w:tmpl w:val="FA5C5EEA"/>
    <w:lvl w:ilvl="0">
      <w:start w:val="1"/>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1FCC1235"/>
    <w:multiLevelType w:val="hybridMultilevel"/>
    <w:tmpl w:val="757A3E9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0300D45"/>
    <w:multiLevelType w:val="hybridMultilevel"/>
    <w:tmpl w:val="97C4D6C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5003847"/>
    <w:multiLevelType w:val="hybridMultilevel"/>
    <w:tmpl w:val="5C56CD0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97829D5"/>
    <w:multiLevelType w:val="hybridMultilevel"/>
    <w:tmpl w:val="216A5074"/>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8">
    <w:nsid w:val="34555320"/>
    <w:multiLevelType w:val="hybridMultilevel"/>
    <w:tmpl w:val="64E8AE1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39181306"/>
    <w:multiLevelType w:val="hybridMultilevel"/>
    <w:tmpl w:val="0BEA842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9203C29"/>
    <w:multiLevelType w:val="hybridMultilevel"/>
    <w:tmpl w:val="62D4C8E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BA1536F"/>
    <w:multiLevelType w:val="hybridMultilevel"/>
    <w:tmpl w:val="41942CF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C36242B"/>
    <w:multiLevelType w:val="multilevel"/>
    <w:tmpl w:val="FA5C5EEA"/>
    <w:lvl w:ilvl="0">
      <w:start w:val="1"/>
      <w:numFmt w:val="decimal"/>
      <w:lvlText w:val="%1."/>
      <w:lvlJc w:val="left"/>
      <w:pPr>
        <w:tabs>
          <w:tab w:val="num" w:pos="420"/>
        </w:tabs>
        <w:ind w:left="420" w:hanging="420"/>
      </w:pPr>
      <w:rPr>
        <w:rFonts w:cs="Times New Roman" w:hint="default"/>
      </w:rPr>
    </w:lvl>
    <w:lvl w:ilvl="1">
      <w:start w:val="6"/>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3FBC4E41"/>
    <w:multiLevelType w:val="hybridMultilevel"/>
    <w:tmpl w:val="D4DCB46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20A28AE"/>
    <w:multiLevelType w:val="hybridMultilevel"/>
    <w:tmpl w:val="6D224CEE"/>
    <w:lvl w:ilvl="0" w:tplc="BEE2908C">
      <w:start w:val="1"/>
      <w:numFmt w:val="decimal"/>
      <w:lvlText w:val="%1."/>
      <w:lvlJc w:val="left"/>
      <w:pPr>
        <w:tabs>
          <w:tab w:val="num" w:pos="720"/>
        </w:tabs>
        <w:ind w:left="720" w:hanging="360"/>
      </w:pPr>
      <w:rPr>
        <w:rFonts w:cs="Times New Roman"/>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0627612"/>
    <w:multiLevelType w:val="hybridMultilevel"/>
    <w:tmpl w:val="B018301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52E8664E"/>
    <w:multiLevelType w:val="hybridMultilevel"/>
    <w:tmpl w:val="2102A2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5809290A"/>
    <w:multiLevelType w:val="hybridMultilevel"/>
    <w:tmpl w:val="42DE8F7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63737BBD"/>
    <w:multiLevelType w:val="hybridMultilevel"/>
    <w:tmpl w:val="CA64E918"/>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38A7B47"/>
    <w:multiLevelType w:val="hybridMultilevel"/>
    <w:tmpl w:val="3494950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48510C5"/>
    <w:multiLevelType w:val="hybridMultilevel"/>
    <w:tmpl w:val="3376938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66116297"/>
    <w:multiLevelType w:val="hybridMultilevel"/>
    <w:tmpl w:val="2F6005B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72B3B67"/>
    <w:multiLevelType w:val="hybridMultilevel"/>
    <w:tmpl w:val="35CA0F0A"/>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8DE5AF2"/>
    <w:multiLevelType w:val="hybridMultilevel"/>
    <w:tmpl w:val="7632E94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AB456E4"/>
    <w:multiLevelType w:val="hybridMultilevel"/>
    <w:tmpl w:val="59C692C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708974DE"/>
    <w:multiLevelType w:val="hybridMultilevel"/>
    <w:tmpl w:val="B43E4C42"/>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6">
    <w:nsid w:val="75824658"/>
    <w:multiLevelType w:val="hybridMultilevel"/>
    <w:tmpl w:val="BC8000D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76102161"/>
    <w:multiLevelType w:val="hybridMultilevel"/>
    <w:tmpl w:val="976C9EF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78424BA6"/>
    <w:multiLevelType w:val="multilevel"/>
    <w:tmpl w:val="7632E94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nsid w:val="7B623D44"/>
    <w:multiLevelType w:val="hybridMultilevel"/>
    <w:tmpl w:val="4442F9B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3"/>
  </w:num>
  <w:num w:numId="3">
    <w:abstractNumId w:val="13"/>
  </w:num>
  <w:num w:numId="4">
    <w:abstractNumId w:val="9"/>
  </w:num>
  <w:num w:numId="5">
    <w:abstractNumId w:val="2"/>
  </w:num>
  <w:num w:numId="6">
    <w:abstractNumId w:val="15"/>
  </w:num>
  <w:num w:numId="7">
    <w:abstractNumId w:val="7"/>
  </w:num>
  <w:num w:numId="8">
    <w:abstractNumId w:val="25"/>
  </w:num>
  <w:num w:numId="9">
    <w:abstractNumId w:val="11"/>
  </w:num>
  <w:num w:numId="10">
    <w:abstractNumId w:val="4"/>
  </w:num>
  <w:num w:numId="11">
    <w:abstractNumId w:val="17"/>
  </w:num>
  <w:num w:numId="12">
    <w:abstractNumId w:val="0"/>
  </w:num>
  <w:num w:numId="13">
    <w:abstractNumId w:val="1"/>
  </w:num>
  <w:num w:numId="14">
    <w:abstractNumId w:val="22"/>
  </w:num>
  <w:num w:numId="15">
    <w:abstractNumId w:val="12"/>
  </w:num>
  <w:num w:numId="16">
    <w:abstractNumId w:val="23"/>
  </w:num>
  <w:num w:numId="17">
    <w:abstractNumId w:val="28"/>
  </w:num>
  <w:num w:numId="18">
    <w:abstractNumId w:val="24"/>
  </w:num>
  <w:num w:numId="19">
    <w:abstractNumId w:val="26"/>
  </w:num>
  <w:num w:numId="20">
    <w:abstractNumId w:val="27"/>
  </w:num>
  <w:num w:numId="21">
    <w:abstractNumId w:val="10"/>
  </w:num>
  <w:num w:numId="22">
    <w:abstractNumId w:val="19"/>
  </w:num>
  <w:num w:numId="23">
    <w:abstractNumId w:val="5"/>
  </w:num>
  <w:num w:numId="24">
    <w:abstractNumId w:val="29"/>
  </w:num>
  <w:num w:numId="25">
    <w:abstractNumId w:val="21"/>
  </w:num>
  <w:num w:numId="26">
    <w:abstractNumId w:val="6"/>
  </w:num>
  <w:num w:numId="27">
    <w:abstractNumId w:val="20"/>
  </w:num>
  <w:num w:numId="28">
    <w:abstractNumId w:val="18"/>
  </w:num>
  <w:num w:numId="29">
    <w:abstractNumId w:val="14"/>
  </w:num>
  <w:num w:numId="3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70B1"/>
    <w:rsid w:val="00080C77"/>
    <w:rsid w:val="000974CB"/>
    <w:rsid w:val="000E2CCD"/>
    <w:rsid w:val="001176A4"/>
    <w:rsid w:val="001A6C10"/>
    <w:rsid w:val="001B6167"/>
    <w:rsid w:val="001C5DA2"/>
    <w:rsid w:val="001E009E"/>
    <w:rsid w:val="00290188"/>
    <w:rsid w:val="00297B4F"/>
    <w:rsid w:val="00381483"/>
    <w:rsid w:val="00697BFA"/>
    <w:rsid w:val="006B70B1"/>
    <w:rsid w:val="006C156B"/>
    <w:rsid w:val="007F3AD5"/>
    <w:rsid w:val="008943AF"/>
    <w:rsid w:val="008F6914"/>
    <w:rsid w:val="00AB36FF"/>
    <w:rsid w:val="00AC16E3"/>
    <w:rsid w:val="00B4206B"/>
    <w:rsid w:val="00B80659"/>
    <w:rsid w:val="00BA0A72"/>
    <w:rsid w:val="00C229CD"/>
    <w:rsid w:val="00C82FAE"/>
    <w:rsid w:val="00CB4BC4"/>
    <w:rsid w:val="00CD67D0"/>
    <w:rsid w:val="00E408E7"/>
    <w:rsid w:val="00F31C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5D77CA25-28B4-4FD4-AAB5-F2E63D338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697BFA"/>
    <w:pPr>
      <w:keepNext/>
      <w:spacing w:before="240" w:after="60"/>
      <w:outlineLvl w:val="0"/>
    </w:pPr>
    <w:rPr>
      <w:rFonts w:ascii="Arial" w:hAnsi="Arial" w:cs="Arial"/>
      <w:b/>
      <w:bCs/>
      <w:kern w:val="32"/>
      <w:sz w:val="32"/>
      <w:szCs w:val="32"/>
    </w:rPr>
  </w:style>
  <w:style w:type="paragraph" w:styleId="2">
    <w:name w:val="heading 2"/>
    <w:basedOn w:val="a"/>
    <w:link w:val="20"/>
    <w:uiPriority w:val="9"/>
    <w:qFormat/>
    <w:rsid w:val="00697BFA"/>
    <w:pPr>
      <w:spacing w:before="100" w:beforeAutospacing="1" w:after="100" w:afterAutospacing="1"/>
      <w:outlineLvl w:val="1"/>
    </w:pPr>
    <w:rPr>
      <w:b/>
      <w:bCs/>
      <w:sz w:val="36"/>
      <w:szCs w:val="36"/>
    </w:rPr>
  </w:style>
  <w:style w:type="paragraph" w:styleId="3">
    <w:name w:val="heading 3"/>
    <w:basedOn w:val="a"/>
    <w:next w:val="a"/>
    <w:link w:val="30"/>
    <w:uiPriority w:val="9"/>
    <w:qFormat/>
    <w:rsid w:val="00E408E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697BFA"/>
    <w:pPr>
      <w:spacing w:before="100" w:beforeAutospacing="1" w:after="100" w:afterAutospacing="1"/>
    </w:pPr>
  </w:style>
  <w:style w:type="paragraph" w:styleId="a4">
    <w:name w:val="footnote text"/>
    <w:basedOn w:val="a"/>
    <w:link w:val="a5"/>
    <w:uiPriority w:val="99"/>
    <w:semiHidden/>
    <w:rsid w:val="00697BFA"/>
    <w:rPr>
      <w:sz w:val="20"/>
      <w:szCs w:val="20"/>
    </w:rPr>
  </w:style>
  <w:style w:type="character" w:customStyle="1" w:styleId="a5">
    <w:name w:val="Текст сноски Знак"/>
    <w:link w:val="a4"/>
    <w:uiPriority w:val="99"/>
    <w:semiHidden/>
  </w:style>
  <w:style w:type="character" w:styleId="a6">
    <w:name w:val="footnote reference"/>
    <w:uiPriority w:val="99"/>
    <w:semiHidden/>
    <w:rsid w:val="00697BFA"/>
    <w:rPr>
      <w:rFonts w:cs="Times New Roman"/>
      <w:vertAlign w:val="superscript"/>
    </w:rPr>
  </w:style>
  <w:style w:type="paragraph" w:styleId="a7">
    <w:name w:val="footer"/>
    <w:basedOn w:val="a"/>
    <w:link w:val="a8"/>
    <w:uiPriority w:val="99"/>
    <w:rsid w:val="000E2CCD"/>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0E2CCD"/>
    <w:rPr>
      <w:rFonts w:cs="Times New Roman"/>
    </w:rPr>
  </w:style>
  <w:style w:type="paragraph" w:styleId="11">
    <w:name w:val="toc 1"/>
    <w:basedOn w:val="a"/>
    <w:next w:val="a"/>
    <w:autoRedefine/>
    <w:uiPriority w:val="39"/>
    <w:semiHidden/>
    <w:rsid w:val="000E2CCD"/>
    <w:pPr>
      <w:spacing w:before="120" w:after="120"/>
    </w:pPr>
    <w:rPr>
      <w:b/>
      <w:bCs/>
      <w:caps/>
      <w:sz w:val="20"/>
      <w:szCs w:val="20"/>
    </w:rPr>
  </w:style>
  <w:style w:type="paragraph" w:styleId="21">
    <w:name w:val="toc 2"/>
    <w:basedOn w:val="a"/>
    <w:next w:val="a"/>
    <w:autoRedefine/>
    <w:uiPriority w:val="39"/>
    <w:semiHidden/>
    <w:rsid w:val="000E2CCD"/>
    <w:pPr>
      <w:ind w:left="240"/>
    </w:pPr>
    <w:rPr>
      <w:smallCaps/>
      <w:sz w:val="20"/>
      <w:szCs w:val="20"/>
    </w:rPr>
  </w:style>
  <w:style w:type="paragraph" w:styleId="31">
    <w:name w:val="toc 3"/>
    <w:basedOn w:val="a"/>
    <w:next w:val="a"/>
    <w:autoRedefine/>
    <w:uiPriority w:val="39"/>
    <w:semiHidden/>
    <w:rsid w:val="000E2CCD"/>
    <w:pPr>
      <w:ind w:left="480"/>
    </w:pPr>
    <w:rPr>
      <w:i/>
      <w:iCs/>
      <w:sz w:val="20"/>
      <w:szCs w:val="20"/>
    </w:rPr>
  </w:style>
  <w:style w:type="paragraph" w:styleId="4">
    <w:name w:val="toc 4"/>
    <w:basedOn w:val="a"/>
    <w:next w:val="a"/>
    <w:autoRedefine/>
    <w:uiPriority w:val="39"/>
    <w:semiHidden/>
    <w:rsid w:val="000E2CCD"/>
    <w:pPr>
      <w:ind w:left="720"/>
    </w:pPr>
    <w:rPr>
      <w:sz w:val="18"/>
      <w:szCs w:val="18"/>
    </w:rPr>
  </w:style>
  <w:style w:type="paragraph" w:styleId="5">
    <w:name w:val="toc 5"/>
    <w:basedOn w:val="a"/>
    <w:next w:val="a"/>
    <w:autoRedefine/>
    <w:uiPriority w:val="39"/>
    <w:semiHidden/>
    <w:rsid w:val="000E2CCD"/>
    <w:pPr>
      <w:ind w:left="960"/>
    </w:pPr>
    <w:rPr>
      <w:sz w:val="18"/>
      <w:szCs w:val="18"/>
    </w:rPr>
  </w:style>
  <w:style w:type="paragraph" w:styleId="6">
    <w:name w:val="toc 6"/>
    <w:basedOn w:val="a"/>
    <w:next w:val="a"/>
    <w:autoRedefine/>
    <w:uiPriority w:val="39"/>
    <w:semiHidden/>
    <w:rsid w:val="000E2CCD"/>
    <w:pPr>
      <w:ind w:left="1200"/>
    </w:pPr>
    <w:rPr>
      <w:sz w:val="18"/>
      <w:szCs w:val="18"/>
    </w:rPr>
  </w:style>
  <w:style w:type="paragraph" w:styleId="7">
    <w:name w:val="toc 7"/>
    <w:basedOn w:val="a"/>
    <w:next w:val="a"/>
    <w:autoRedefine/>
    <w:uiPriority w:val="39"/>
    <w:semiHidden/>
    <w:rsid w:val="000E2CCD"/>
    <w:pPr>
      <w:ind w:left="1440"/>
    </w:pPr>
    <w:rPr>
      <w:sz w:val="18"/>
      <w:szCs w:val="18"/>
    </w:rPr>
  </w:style>
  <w:style w:type="paragraph" w:styleId="8">
    <w:name w:val="toc 8"/>
    <w:basedOn w:val="a"/>
    <w:next w:val="a"/>
    <w:autoRedefine/>
    <w:uiPriority w:val="39"/>
    <w:semiHidden/>
    <w:rsid w:val="000E2CCD"/>
    <w:pPr>
      <w:ind w:left="1680"/>
    </w:pPr>
    <w:rPr>
      <w:sz w:val="18"/>
      <w:szCs w:val="18"/>
    </w:rPr>
  </w:style>
  <w:style w:type="paragraph" w:styleId="9">
    <w:name w:val="toc 9"/>
    <w:basedOn w:val="a"/>
    <w:next w:val="a"/>
    <w:autoRedefine/>
    <w:uiPriority w:val="39"/>
    <w:semiHidden/>
    <w:rsid w:val="000E2CCD"/>
    <w:pPr>
      <w:ind w:left="1920"/>
    </w:pPr>
    <w:rPr>
      <w:sz w:val="18"/>
      <w:szCs w:val="18"/>
    </w:rPr>
  </w:style>
  <w:style w:type="character" w:styleId="aa">
    <w:name w:val="Hyperlink"/>
    <w:uiPriority w:val="99"/>
    <w:rsid w:val="000E2CC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18225</Words>
  <Characters>103887</Characters>
  <Application>Microsoft Office Word</Application>
  <DocSecurity>0</DocSecurity>
  <Lines>865</Lines>
  <Paragraphs>243</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
  <LinksUpToDate>false</LinksUpToDate>
  <CharactersWithSpaces>121869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master</dc:creator>
  <cp:keywords/>
  <dc:description/>
  <cp:lastModifiedBy>admin</cp:lastModifiedBy>
  <cp:revision>2</cp:revision>
  <cp:lastPrinted>2005-12-22T18:57:00Z</cp:lastPrinted>
  <dcterms:created xsi:type="dcterms:W3CDTF">2014-03-13T11:39:00Z</dcterms:created>
  <dcterms:modified xsi:type="dcterms:W3CDTF">2014-03-13T11:39:00Z</dcterms:modified>
</cp:coreProperties>
</file>