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030A" w:rsidRDefault="00A9030A" w:rsidP="00BD2FA4">
      <w:pPr>
        <w:widowControl w:val="0"/>
        <w:suppressAutoHyphens/>
        <w:spacing w:line="360" w:lineRule="auto"/>
        <w:ind w:firstLine="709"/>
        <w:jc w:val="center"/>
        <w:rPr>
          <w:b/>
          <w:color w:val="000000"/>
          <w:sz w:val="28"/>
          <w:szCs w:val="28"/>
        </w:rPr>
      </w:pPr>
    </w:p>
    <w:p w:rsidR="00A9030A" w:rsidRDefault="00A9030A" w:rsidP="00BD2FA4">
      <w:pPr>
        <w:widowControl w:val="0"/>
        <w:suppressAutoHyphens/>
        <w:spacing w:line="360" w:lineRule="auto"/>
        <w:ind w:firstLine="709"/>
        <w:jc w:val="center"/>
        <w:rPr>
          <w:b/>
          <w:color w:val="000000"/>
          <w:sz w:val="28"/>
          <w:szCs w:val="28"/>
        </w:rPr>
      </w:pPr>
    </w:p>
    <w:p w:rsidR="00A9030A" w:rsidRDefault="00A9030A" w:rsidP="00BD2FA4">
      <w:pPr>
        <w:widowControl w:val="0"/>
        <w:suppressAutoHyphens/>
        <w:spacing w:line="360" w:lineRule="auto"/>
        <w:ind w:firstLine="709"/>
        <w:jc w:val="center"/>
        <w:rPr>
          <w:b/>
          <w:color w:val="000000"/>
          <w:sz w:val="28"/>
          <w:szCs w:val="28"/>
        </w:rPr>
      </w:pPr>
    </w:p>
    <w:p w:rsidR="00A9030A" w:rsidRDefault="00A9030A" w:rsidP="00BD2FA4">
      <w:pPr>
        <w:widowControl w:val="0"/>
        <w:suppressAutoHyphens/>
        <w:spacing w:line="360" w:lineRule="auto"/>
        <w:ind w:firstLine="709"/>
        <w:jc w:val="center"/>
        <w:rPr>
          <w:b/>
          <w:color w:val="000000"/>
          <w:sz w:val="28"/>
          <w:szCs w:val="28"/>
        </w:rPr>
      </w:pPr>
    </w:p>
    <w:p w:rsidR="00A9030A" w:rsidRDefault="00A9030A" w:rsidP="00BD2FA4">
      <w:pPr>
        <w:widowControl w:val="0"/>
        <w:suppressAutoHyphens/>
        <w:spacing w:line="360" w:lineRule="auto"/>
        <w:ind w:firstLine="709"/>
        <w:jc w:val="center"/>
        <w:rPr>
          <w:b/>
          <w:color w:val="000000"/>
          <w:sz w:val="28"/>
          <w:szCs w:val="28"/>
        </w:rPr>
      </w:pPr>
    </w:p>
    <w:p w:rsidR="00A9030A" w:rsidRDefault="00A9030A" w:rsidP="00BD2FA4">
      <w:pPr>
        <w:widowControl w:val="0"/>
        <w:suppressAutoHyphens/>
        <w:spacing w:line="360" w:lineRule="auto"/>
        <w:ind w:firstLine="709"/>
        <w:jc w:val="center"/>
        <w:rPr>
          <w:b/>
          <w:color w:val="000000"/>
          <w:sz w:val="28"/>
          <w:szCs w:val="28"/>
        </w:rPr>
      </w:pPr>
    </w:p>
    <w:p w:rsidR="00A9030A" w:rsidRDefault="00A9030A" w:rsidP="00BD2FA4">
      <w:pPr>
        <w:widowControl w:val="0"/>
        <w:suppressAutoHyphens/>
        <w:spacing w:line="360" w:lineRule="auto"/>
        <w:ind w:firstLine="709"/>
        <w:jc w:val="center"/>
        <w:rPr>
          <w:b/>
          <w:color w:val="000000"/>
          <w:sz w:val="28"/>
          <w:szCs w:val="28"/>
        </w:rPr>
      </w:pPr>
    </w:p>
    <w:p w:rsidR="00902453" w:rsidRPr="00655F9D" w:rsidRDefault="00902453" w:rsidP="00BD2FA4">
      <w:pPr>
        <w:widowControl w:val="0"/>
        <w:suppressAutoHyphens/>
        <w:spacing w:line="360" w:lineRule="auto"/>
        <w:ind w:firstLine="709"/>
        <w:jc w:val="center"/>
        <w:rPr>
          <w:color w:val="000000"/>
          <w:sz w:val="28"/>
          <w:szCs w:val="28"/>
        </w:rPr>
      </w:pPr>
      <w:r w:rsidRPr="00655F9D">
        <w:rPr>
          <w:color w:val="000000"/>
          <w:sz w:val="28"/>
          <w:szCs w:val="28"/>
        </w:rPr>
        <w:t>ДИПЛОМНАЯ РАБОТА</w:t>
      </w:r>
    </w:p>
    <w:p w:rsidR="00902453" w:rsidRPr="00655F9D" w:rsidRDefault="00902453" w:rsidP="00BD2FA4">
      <w:pPr>
        <w:widowControl w:val="0"/>
        <w:suppressAutoHyphens/>
        <w:spacing w:line="360" w:lineRule="auto"/>
        <w:ind w:firstLine="709"/>
        <w:jc w:val="center"/>
        <w:rPr>
          <w:color w:val="000000"/>
          <w:sz w:val="28"/>
          <w:szCs w:val="28"/>
        </w:rPr>
      </w:pPr>
      <w:r w:rsidRPr="00655F9D">
        <w:rPr>
          <w:color w:val="000000"/>
          <w:sz w:val="28"/>
          <w:szCs w:val="28"/>
        </w:rPr>
        <w:t>по дисциплине «Финансы»</w:t>
      </w:r>
    </w:p>
    <w:p w:rsidR="00902453" w:rsidRPr="00655F9D" w:rsidRDefault="00902453" w:rsidP="00BD2FA4">
      <w:pPr>
        <w:widowControl w:val="0"/>
        <w:suppressAutoHyphens/>
        <w:spacing w:line="360" w:lineRule="auto"/>
        <w:ind w:firstLine="709"/>
        <w:jc w:val="center"/>
        <w:rPr>
          <w:color w:val="000000"/>
          <w:sz w:val="28"/>
          <w:szCs w:val="28"/>
        </w:rPr>
      </w:pPr>
      <w:r w:rsidRPr="00655F9D">
        <w:rPr>
          <w:color w:val="000000"/>
          <w:sz w:val="28"/>
          <w:szCs w:val="28"/>
        </w:rPr>
        <w:t>по теме: «Банковское кредитование юридических лиц: пути оптимизации»</w:t>
      </w:r>
    </w:p>
    <w:p w:rsidR="00A9030A" w:rsidRPr="00B5340D" w:rsidRDefault="00A9030A" w:rsidP="00B5340D">
      <w:pPr>
        <w:suppressAutoHyphens/>
        <w:spacing w:line="360" w:lineRule="auto"/>
        <w:ind w:firstLine="708"/>
        <w:rPr>
          <w:b/>
          <w:sz w:val="28"/>
          <w:szCs w:val="28"/>
        </w:rPr>
      </w:pPr>
      <w:r w:rsidRPr="00A9030A">
        <w:rPr>
          <w:b/>
          <w:sz w:val="28"/>
          <w:szCs w:val="28"/>
        </w:rPr>
        <w:br w:type="page"/>
      </w:r>
      <w:bookmarkStart w:id="0" w:name="_Toc163556273"/>
      <w:r w:rsidRPr="00B5340D">
        <w:rPr>
          <w:b/>
          <w:sz w:val="28"/>
          <w:szCs w:val="28"/>
        </w:rPr>
        <w:t>СОДЕРЖАНИЕ</w:t>
      </w:r>
    </w:p>
    <w:p w:rsidR="00A9030A" w:rsidRPr="00A9030A" w:rsidRDefault="00A9030A" w:rsidP="00BD2FA4">
      <w:pPr>
        <w:suppressAutoHyphens/>
        <w:spacing w:line="360" w:lineRule="auto"/>
        <w:rPr>
          <w:sz w:val="28"/>
          <w:szCs w:val="28"/>
        </w:rPr>
      </w:pPr>
    </w:p>
    <w:p w:rsidR="00A9030A" w:rsidRPr="00A9030A" w:rsidRDefault="00A9030A" w:rsidP="00BD2FA4">
      <w:pPr>
        <w:suppressAutoHyphens/>
        <w:spacing w:line="360" w:lineRule="auto"/>
        <w:rPr>
          <w:sz w:val="28"/>
          <w:szCs w:val="28"/>
        </w:rPr>
      </w:pPr>
      <w:r>
        <w:rPr>
          <w:sz w:val="28"/>
          <w:szCs w:val="28"/>
        </w:rPr>
        <w:t>ВВЕДЕНИЕ</w:t>
      </w:r>
    </w:p>
    <w:p w:rsidR="00A9030A" w:rsidRPr="00A9030A" w:rsidRDefault="00A9030A" w:rsidP="00BD2FA4">
      <w:pPr>
        <w:suppressAutoHyphens/>
        <w:spacing w:line="360" w:lineRule="auto"/>
        <w:rPr>
          <w:sz w:val="28"/>
          <w:szCs w:val="28"/>
        </w:rPr>
      </w:pPr>
      <w:r w:rsidRPr="00A9030A">
        <w:rPr>
          <w:sz w:val="28"/>
          <w:szCs w:val="28"/>
        </w:rPr>
        <w:t>1. БАНКОВСКОЕ КРЕДИТОВА</w:t>
      </w:r>
      <w:r>
        <w:rPr>
          <w:sz w:val="28"/>
          <w:szCs w:val="28"/>
        </w:rPr>
        <w:t xml:space="preserve">НИЕ ЮРИДИЧЕСКИХ ЛИЦ В </w:t>
      </w:r>
      <w:r w:rsidRPr="00A9030A">
        <w:rPr>
          <w:sz w:val="28"/>
          <w:szCs w:val="28"/>
        </w:rPr>
        <w:t>СОВРЕ</w:t>
      </w:r>
      <w:r>
        <w:rPr>
          <w:sz w:val="28"/>
          <w:szCs w:val="28"/>
        </w:rPr>
        <w:t>МЕННОЙ РЫНОЧНОЙ ЭКОНОМИКЕ</w:t>
      </w:r>
    </w:p>
    <w:p w:rsidR="00A9030A" w:rsidRPr="00A9030A" w:rsidRDefault="00A9030A" w:rsidP="00BD2FA4">
      <w:pPr>
        <w:suppressAutoHyphens/>
        <w:spacing w:line="360" w:lineRule="auto"/>
        <w:rPr>
          <w:sz w:val="28"/>
          <w:szCs w:val="28"/>
        </w:rPr>
      </w:pPr>
      <w:r w:rsidRPr="00A9030A">
        <w:rPr>
          <w:sz w:val="28"/>
          <w:szCs w:val="28"/>
        </w:rPr>
        <w:t xml:space="preserve">1.1 </w:t>
      </w:r>
      <w:r w:rsidR="00DC3FA8" w:rsidRPr="00A9030A">
        <w:rPr>
          <w:sz w:val="28"/>
          <w:szCs w:val="28"/>
        </w:rPr>
        <w:t>РОЛЬ КОММЕРЧЕСКИХ БАНКОВ В КРЕДИТНОЙ СИСТЕ</w:t>
      </w:r>
      <w:r w:rsidR="00DC3FA8">
        <w:rPr>
          <w:sz w:val="28"/>
          <w:szCs w:val="28"/>
        </w:rPr>
        <w:t>МЕ</w:t>
      </w:r>
    </w:p>
    <w:p w:rsidR="00A9030A" w:rsidRPr="00A9030A" w:rsidRDefault="00A9030A" w:rsidP="00BD2FA4">
      <w:pPr>
        <w:suppressAutoHyphens/>
        <w:spacing w:line="360" w:lineRule="auto"/>
        <w:rPr>
          <w:sz w:val="28"/>
          <w:szCs w:val="28"/>
        </w:rPr>
      </w:pPr>
      <w:r w:rsidRPr="00A9030A">
        <w:rPr>
          <w:sz w:val="28"/>
          <w:szCs w:val="28"/>
        </w:rPr>
        <w:t xml:space="preserve">1.2 </w:t>
      </w:r>
      <w:r w:rsidR="00DC3FA8" w:rsidRPr="00A9030A">
        <w:rPr>
          <w:sz w:val="28"/>
          <w:szCs w:val="28"/>
        </w:rPr>
        <w:t>ОСНОВН</w:t>
      </w:r>
      <w:r w:rsidR="00DC3FA8">
        <w:rPr>
          <w:sz w:val="28"/>
          <w:szCs w:val="28"/>
        </w:rPr>
        <w:t>ЫЕ СТАДИИ КРЕДИТНОГО ПРОЦЕССА</w:t>
      </w:r>
    </w:p>
    <w:p w:rsidR="00A9030A" w:rsidRPr="00A9030A" w:rsidRDefault="00A9030A" w:rsidP="00BD2FA4">
      <w:pPr>
        <w:suppressAutoHyphens/>
        <w:spacing w:line="360" w:lineRule="auto"/>
        <w:rPr>
          <w:sz w:val="28"/>
          <w:szCs w:val="28"/>
        </w:rPr>
      </w:pPr>
      <w:r w:rsidRPr="00A9030A">
        <w:rPr>
          <w:sz w:val="28"/>
          <w:szCs w:val="28"/>
        </w:rPr>
        <w:t>1.</w:t>
      </w:r>
      <w:r>
        <w:rPr>
          <w:sz w:val="28"/>
          <w:szCs w:val="28"/>
        </w:rPr>
        <w:t xml:space="preserve">3 </w:t>
      </w:r>
      <w:r w:rsidR="00DC3FA8">
        <w:rPr>
          <w:sz w:val="28"/>
          <w:szCs w:val="28"/>
        </w:rPr>
        <w:t>СПОСОБЫ ОБЕСПЕЧЕНИЯ КРЕДИТА</w:t>
      </w:r>
    </w:p>
    <w:p w:rsidR="00A9030A" w:rsidRPr="00A9030A" w:rsidRDefault="00A9030A" w:rsidP="00BD2FA4">
      <w:pPr>
        <w:suppressAutoHyphens/>
        <w:spacing w:line="360" w:lineRule="auto"/>
        <w:rPr>
          <w:sz w:val="28"/>
          <w:szCs w:val="28"/>
        </w:rPr>
      </w:pPr>
      <w:r w:rsidRPr="00A9030A">
        <w:rPr>
          <w:sz w:val="28"/>
          <w:szCs w:val="28"/>
        </w:rPr>
        <w:t>1.4 РЫНОК БАНКОВСКОГО КРЕДИТОВАНИЯ ЮРИДИЧЕСКИХ ЛИЦ РФ</w:t>
      </w:r>
    </w:p>
    <w:p w:rsidR="00A9030A" w:rsidRPr="00A9030A" w:rsidRDefault="00A9030A" w:rsidP="00BD2FA4">
      <w:pPr>
        <w:suppressAutoHyphens/>
        <w:spacing w:line="360" w:lineRule="auto"/>
        <w:rPr>
          <w:sz w:val="28"/>
          <w:szCs w:val="28"/>
        </w:rPr>
      </w:pPr>
      <w:r w:rsidRPr="00A9030A">
        <w:rPr>
          <w:sz w:val="28"/>
          <w:szCs w:val="28"/>
        </w:rPr>
        <w:t>2. КРЕДИТОВАНИЕ ЮРИДИЧЕСКИХ ЛИЦ БАНКОМ «ЮЖНЫЙ ТОРГОВЫЙ БАНК»</w:t>
      </w:r>
    </w:p>
    <w:p w:rsidR="00A9030A" w:rsidRPr="00A9030A" w:rsidRDefault="00A9030A" w:rsidP="00BD2FA4">
      <w:pPr>
        <w:suppressAutoHyphens/>
        <w:spacing w:line="360" w:lineRule="auto"/>
        <w:rPr>
          <w:sz w:val="28"/>
          <w:szCs w:val="28"/>
        </w:rPr>
      </w:pPr>
      <w:r w:rsidRPr="00A9030A">
        <w:rPr>
          <w:sz w:val="28"/>
          <w:szCs w:val="28"/>
        </w:rPr>
        <w:t xml:space="preserve">2.1 КРАТКАЯ ХАРАКТЕРИСТИКА </w:t>
      </w:r>
      <w:r w:rsidR="00DC3FA8">
        <w:rPr>
          <w:sz w:val="28"/>
          <w:szCs w:val="28"/>
        </w:rPr>
        <w:t>«</w:t>
      </w:r>
      <w:r w:rsidRPr="00A9030A">
        <w:rPr>
          <w:sz w:val="28"/>
          <w:szCs w:val="28"/>
        </w:rPr>
        <w:t>ЮЖНОГО</w:t>
      </w:r>
      <w:r w:rsidR="00BD2FA4">
        <w:rPr>
          <w:sz w:val="28"/>
          <w:szCs w:val="28"/>
        </w:rPr>
        <w:t xml:space="preserve"> </w:t>
      </w:r>
      <w:r w:rsidRPr="00A9030A">
        <w:rPr>
          <w:sz w:val="28"/>
          <w:szCs w:val="28"/>
        </w:rPr>
        <w:t>ТОРГОВОГО БАНКА</w:t>
      </w:r>
      <w:r w:rsidR="00DC3FA8">
        <w:rPr>
          <w:sz w:val="28"/>
          <w:szCs w:val="28"/>
        </w:rPr>
        <w:t>»</w:t>
      </w:r>
    </w:p>
    <w:p w:rsidR="00A9030A" w:rsidRPr="00A9030A" w:rsidRDefault="00A9030A" w:rsidP="00BD2FA4">
      <w:pPr>
        <w:suppressAutoHyphens/>
        <w:spacing w:line="360" w:lineRule="auto"/>
        <w:rPr>
          <w:sz w:val="28"/>
          <w:szCs w:val="28"/>
        </w:rPr>
      </w:pPr>
      <w:r w:rsidRPr="00A9030A">
        <w:rPr>
          <w:sz w:val="28"/>
          <w:szCs w:val="28"/>
        </w:rPr>
        <w:t xml:space="preserve">2.2 ЭКОНОМИЧЕСКИЕ ПОКАЗАТЕЛИ </w:t>
      </w:r>
      <w:r w:rsidR="00DC3FA8">
        <w:rPr>
          <w:sz w:val="28"/>
          <w:szCs w:val="28"/>
        </w:rPr>
        <w:t>«</w:t>
      </w:r>
      <w:r w:rsidRPr="00A9030A">
        <w:rPr>
          <w:sz w:val="28"/>
          <w:szCs w:val="28"/>
        </w:rPr>
        <w:t>ЮЖНОГО ТОРГОВОГО БАНКА</w:t>
      </w:r>
      <w:r w:rsidR="00DC3FA8">
        <w:rPr>
          <w:sz w:val="28"/>
          <w:szCs w:val="28"/>
        </w:rPr>
        <w:t>»</w:t>
      </w:r>
    </w:p>
    <w:p w:rsidR="00A9030A" w:rsidRPr="00A9030A" w:rsidRDefault="00A9030A" w:rsidP="00BD2FA4">
      <w:pPr>
        <w:suppressAutoHyphens/>
        <w:spacing w:line="360" w:lineRule="auto"/>
        <w:rPr>
          <w:sz w:val="28"/>
          <w:szCs w:val="28"/>
        </w:rPr>
      </w:pPr>
      <w:r w:rsidRPr="00A9030A">
        <w:rPr>
          <w:sz w:val="28"/>
          <w:szCs w:val="28"/>
        </w:rPr>
        <w:t xml:space="preserve">2.3 </w:t>
      </w:r>
      <w:r w:rsidR="00DC3FA8" w:rsidRPr="00A9030A">
        <w:rPr>
          <w:sz w:val="28"/>
          <w:szCs w:val="28"/>
        </w:rPr>
        <w:t>ВИДЫ И ПОКАЗАТЕЛИ КРЕДИТОВАНИЯ</w:t>
      </w:r>
      <w:r w:rsidR="00DC3FA8">
        <w:rPr>
          <w:sz w:val="28"/>
          <w:szCs w:val="28"/>
        </w:rPr>
        <w:t xml:space="preserve"> ЮРИДИЧЕСКИХ ЛИЦ «ЮЖНЫМ ТОРГОВЫМ БАНКОМ»</w:t>
      </w:r>
    </w:p>
    <w:p w:rsidR="00A9030A" w:rsidRPr="00A9030A" w:rsidRDefault="00A9030A" w:rsidP="00BD2FA4">
      <w:pPr>
        <w:suppressAutoHyphens/>
        <w:spacing w:line="360" w:lineRule="auto"/>
        <w:rPr>
          <w:sz w:val="28"/>
          <w:szCs w:val="28"/>
        </w:rPr>
      </w:pPr>
      <w:r w:rsidRPr="00A9030A">
        <w:rPr>
          <w:sz w:val="28"/>
          <w:szCs w:val="28"/>
        </w:rPr>
        <w:t>3. УЛУЧШЕНИЕ КРЕДИТНОЙ ПОЛИТИКИ БАНКА «ЮЖНЫЙ</w:t>
      </w:r>
      <w:r w:rsidR="00BD2FA4">
        <w:rPr>
          <w:sz w:val="28"/>
          <w:szCs w:val="28"/>
        </w:rPr>
        <w:t xml:space="preserve"> </w:t>
      </w:r>
      <w:r w:rsidRPr="00A9030A">
        <w:rPr>
          <w:sz w:val="28"/>
          <w:szCs w:val="28"/>
        </w:rPr>
        <w:t>ТОРГОВЫЙ БАНК»</w:t>
      </w:r>
    </w:p>
    <w:p w:rsidR="00A9030A" w:rsidRPr="00A9030A" w:rsidRDefault="00A9030A" w:rsidP="00BD2FA4">
      <w:pPr>
        <w:suppressAutoHyphens/>
        <w:spacing w:line="360" w:lineRule="auto"/>
        <w:rPr>
          <w:sz w:val="28"/>
          <w:szCs w:val="28"/>
        </w:rPr>
      </w:pPr>
      <w:r w:rsidRPr="00A9030A">
        <w:rPr>
          <w:sz w:val="28"/>
          <w:szCs w:val="28"/>
        </w:rPr>
        <w:t>3.1 ПУТИ РАЗВИТИЯ КРЕДИТОВАНИЯ ЮРИДИЧЕСКИХ ЛИЦ ЮЖНЫМ ТОРГОВЫМ БАНКОМ</w:t>
      </w:r>
    </w:p>
    <w:p w:rsidR="00A9030A" w:rsidRPr="00A9030A" w:rsidRDefault="00A9030A" w:rsidP="00BD2FA4">
      <w:pPr>
        <w:suppressAutoHyphens/>
        <w:spacing w:line="360" w:lineRule="auto"/>
        <w:rPr>
          <w:sz w:val="28"/>
          <w:szCs w:val="28"/>
        </w:rPr>
      </w:pPr>
      <w:r w:rsidRPr="00A9030A">
        <w:rPr>
          <w:sz w:val="28"/>
          <w:szCs w:val="28"/>
        </w:rPr>
        <w:t xml:space="preserve">3.2 </w:t>
      </w:r>
      <w:r w:rsidR="00DC3FA8" w:rsidRPr="00A9030A">
        <w:rPr>
          <w:sz w:val="28"/>
          <w:szCs w:val="28"/>
        </w:rPr>
        <w:t xml:space="preserve">ОПТИМИЗАЦИЯ ПРОЦЕССА </w:t>
      </w:r>
      <w:r w:rsidRPr="00A9030A">
        <w:rPr>
          <w:sz w:val="28"/>
          <w:szCs w:val="28"/>
        </w:rPr>
        <w:t>КРЕДИТОВАНИЯ ЮРИДИ</w:t>
      </w:r>
      <w:r>
        <w:rPr>
          <w:sz w:val="28"/>
          <w:szCs w:val="28"/>
        </w:rPr>
        <w:t>ЧЕСКИХ ЛИЦ</w:t>
      </w:r>
    </w:p>
    <w:p w:rsidR="00A9030A" w:rsidRPr="00A9030A" w:rsidRDefault="00A9030A" w:rsidP="00BD2FA4">
      <w:pPr>
        <w:suppressAutoHyphens/>
        <w:spacing w:line="360" w:lineRule="auto"/>
        <w:rPr>
          <w:sz w:val="28"/>
          <w:szCs w:val="28"/>
        </w:rPr>
      </w:pPr>
      <w:r>
        <w:rPr>
          <w:sz w:val="28"/>
          <w:szCs w:val="28"/>
        </w:rPr>
        <w:t>ЗАКЛЮЧЕНИЕ</w:t>
      </w:r>
    </w:p>
    <w:p w:rsidR="00A9030A" w:rsidRPr="00A9030A" w:rsidRDefault="00A9030A" w:rsidP="00BD2FA4">
      <w:pPr>
        <w:suppressAutoHyphens/>
        <w:spacing w:line="360" w:lineRule="auto"/>
        <w:rPr>
          <w:sz w:val="28"/>
          <w:szCs w:val="28"/>
        </w:rPr>
      </w:pPr>
      <w:r>
        <w:rPr>
          <w:sz w:val="28"/>
          <w:szCs w:val="28"/>
        </w:rPr>
        <w:t>ЛИТЕРАТУРА</w:t>
      </w:r>
    </w:p>
    <w:p w:rsidR="00411756" w:rsidRPr="00A9030A" w:rsidRDefault="00A9030A" w:rsidP="00BD2FA4">
      <w:pPr>
        <w:suppressAutoHyphens/>
        <w:spacing w:line="360" w:lineRule="auto"/>
        <w:ind w:firstLine="709"/>
        <w:jc w:val="both"/>
        <w:rPr>
          <w:b/>
          <w:sz w:val="28"/>
          <w:szCs w:val="28"/>
        </w:rPr>
      </w:pPr>
      <w:r>
        <w:rPr>
          <w:b/>
          <w:sz w:val="28"/>
          <w:szCs w:val="28"/>
        </w:rPr>
        <w:br w:type="page"/>
      </w:r>
      <w:r w:rsidR="00411756" w:rsidRPr="00A9030A">
        <w:rPr>
          <w:b/>
          <w:sz w:val="28"/>
          <w:szCs w:val="28"/>
        </w:rPr>
        <w:t>ВВЕДЕНИЕ</w:t>
      </w:r>
      <w:bookmarkEnd w:id="0"/>
    </w:p>
    <w:p w:rsidR="00411756" w:rsidRPr="00A9030A" w:rsidRDefault="00411756" w:rsidP="00BD2FA4">
      <w:pPr>
        <w:suppressAutoHyphens/>
        <w:spacing w:line="360" w:lineRule="auto"/>
        <w:ind w:firstLine="709"/>
        <w:jc w:val="both"/>
        <w:rPr>
          <w:b/>
          <w:sz w:val="28"/>
          <w:szCs w:val="28"/>
        </w:rPr>
      </w:pPr>
    </w:p>
    <w:p w:rsidR="00411756" w:rsidRPr="00A9030A" w:rsidRDefault="00411756" w:rsidP="00BD2FA4">
      <w:pPr>
        <w:suppressAutoHyphens/>
        <w:spacing w:line="360" w:lineRule="auto"/>
        <w:ind w:firstLine="709"/>
        <w:jc w:val="both"/>
        <w:rPr>
          <w:sz w:val="28"/>
          <w:szCs w:val="28"/>
        </w:rPr>
      </w:pPr>
      <w:r w:rsidRPr="00A9030A">
        <w:rPr>
          <w:sz w:val="28"/>
          <w:szCs w:val="28"/>
        </w:rPr>
        <w:t>Активные операции представляют второе из двух основных направлений деятельности коммерческого банка. Если задачей первого направления (пассивные операции) является привлечение в банк денежных средств извне путем их «дешевой покупки» с использованием различных финансовых инструментов, то задачей активных операций является передача вовне аккумулированных денежных средств с целью получения прибыли, т.е. «дорогая продажа». Таким образом</w:t>
      </w:r>
      <w:r w:rsidR="002D654C" w:rsidRPr="00A9030A">
        <w:rPr>
          <w:sz w:val="28"/>
          <w:szCs w:val="28"/>
        </w:rPr>
        <w:t>,</w:t>
      </w:r>
      <w:r w:rsidR="00BD2FA4">
        <w:rPr>
          <w:sz w:val="28"/>
          <w:szCs w:val="28"/>
        </w:rPr>
        <w:t xml:space="preserve"> </w:t>
      </w:r>
      <w:r w:rsidRPr="00A9030A">
        <w:rPr>
          <w:sz w:val="28"/>
          <w:szCs w:val="28"/>
        </w:rPr>
        <w:t>активные операции – это сделки, в результате которых</w:t>
      </w:r>
      <w:r w:rsidR="00BD2FA4">
        <w:rPr>
          <w:sz w:val="28"/>
          <w:szCs w:val="28"/>
        </w:rPr>
        <w:t xml:space="preserve"> </w:t>
      </w:r>
      <w:r w:rsidRPr="00A9030A">
        <w:rPr>
          <w:sz w:val="28"/>
          <w:szCs w:val="28"/>
        </w:rPr>
        <w:t>отчуждаются денежные средства,</w:t>
      </w:r>
      <w:r w:rsidR="00BD2FA4">
        <w:rPr>
          <w:sz w:val="28"/>
          <w:szCs w:val="28"/>
        </w:rPr>
        <w:t xml:space="preserve"> </w:t>
      </w:r>
      <w:r w:rsidRPr="00A9030A">
        <w:rPr>
          <w:sz w:val="28"/>
          <w:szCs w:val="28"/>
        </w:rPr>
        <w:t>и происходит приобретение имущества либо обязательств сторонних лиц. В качестве обязательств сторонних лиц могут выступать самые разнообразные финансовые инструменты, что определяет многообразие форм активных операций. К активным операциям относят:</w:t>
      </w:r>
    </w:p>
    <w:p w:rsidR="00411756" w:rsidRPr="00A9030A" w:rsidRDefault="00411756" w:rsidP="00BD2FA4">
      <w:pPr>
        <w:numPr>
          <w:ilvl w:val="0"/>
          <w:numId w:val="29"/>
        </w:numPr>
        <w:tabs>
          <w:tab w:val="num" w:pos="1211"/>
        </w:tabs>
        <w:suppressAutoHyphens/>
        <w:spacing w:line="360" w:lineRule="auto"/>
        <w:ind w:left="0" w:firstLine="709"/>
        <w:jc w:val="both"/>
        <w:rPr>
          <w:sz w:val="28"/>
          <w:szCs w:val="28"/>
        </w:rPr>
      </w:pPr>
      <w:r w:rsidRPr="00A9030A">
        <w:rPr>
          <w:sz w:val="28"/>
          <w:szCs w:val="28"/>
        </w:rPr>
        <w:t>кредитование</w:t>
      </w:r>
      <w:r w:rsidR="001841D6" w:rsidRPr="00A9030A">
        <w:rPr>
          <w:sz w:val="28"/>
          <w:szCs w:val="28"/>
        </w:rPr>
        <w:t>,</w:t>
      </w:r>
    </w:p>
    <w:p w:rsidR="00411756" w:rsidRPr="00A9030A" w:rsidRDefault="00411756" w:rsidP="00BD2FA4">
      <w:pPr>
        <w:numPr>
          <w:ilvl w:val="0"/>
          <w:numId w:val="29"/>
        </w:numPr>
        <w:tabs>
          <w:tab w:val="num" w:pos="1211"/>
        </w:tabs>
        <w:suppressAutoHyphens/>
        <w:spacing w:line="360" w:lineRule="auto"/>
        <w:ind w:left="0" w:firstLine="709"/>
        <w:jc w:val="both"/>
        <w:rPr>
          <w:sz w:val="28"/>
          <w:szCs w:val="28"/>
        </w:rPr>
      </w:pPr>
      <w:r w:rsidRPr="00A9030A">
        <w:rPr>
          <w:sz w:val="28"/>
          <w:szCs w:val="28"/>
        </w:rPr>
        <w:t>покупку долговых ценных бумаг стороннего происхождения</w:t>
      </w:r>
      <w:r w:rsidR="001841D6" w:rsidRPr="00A9030A">
        <w:rPr>
          <w:sz w:val="28"/>
          <w:szCs w:val="28"/>
        </w:rPr>
        <w:t>,</w:t>
      </w:r>
    </w:p>
    <w:p w:rsidR="00411756" w:rsidRPr="00A9030A" w:rsidRDefault="00411756" w:rsidP="00BD2FA4">
      <w:pPr>
        <w:numPr>
          <w:ilvl w:val="0"/>
          <w:numId w:val="29"/>
        </w:numPr>
        <w:tabs>
          <w:tab w:val="num" w:pos="1211"/>
        </w:tabs>
        <w:suppressAutoHyphens/>
        <w:spacing w:line="360" w:lineRule="auto"/>
        <w:ind w:left="0" w:firstLine="709"/>
        <w:jc w:val="both"/>
        <w:rPr>
          <w:sz w:val="28"/>
          <w:szCs w:val="28"/>
        </w:rPr>
      </w:pPr>
      <w:r w:rsidRPr="00A9030A">
        <w:rPr>
          <w:sz w:val="28"/>
          <w:szCs w:val="28"/>
        </w:rPr>
        <w:t>приобретение паев и долей в уставных капиталах сторонних лиц</w:t>
      </w:r>
      <w:r w:rsidR="00B90246" w:rsidRPr="00A9030A">
        <w:rPr>
          <w:sz w:val="28"/>
          <w:szCs w:val="28"/>
        </w:rPr>
        <w:t xml:space="preserve"> </w:t>
      </w:r>
      <w:r w:rsidRPr="00A9030A">
        <w:rPr>
          <w:sz w:val="28"/>
          <w:szCs w:val="28"/>
        </w:rPr>
        <w:t>и т.п.</w:t>
      </w:r>
    </w:p>
    <w:p w:rsidR="00411756" w:rsidRPr="00A9030A" w:rsidRDefault="00411756" w:rsidP="00BD2FA4">
      <w:pPr>
        <w:suppressAutoHyphens/>
        <w:spacing w:line="360" w:lineRule="auto"/>
        <w:ind w:firstLine="709"/>
        <w:jc w:val="both"/>
        <w:rPr>
          <w:sz w:val="28"/>
          <w:szCs w:val="28"/>
        </w:rPr>
      </w:pPr>
      <w:r w:rsidRPr="00A9030A">
        <w:rPr>
          <w:sz w:val="28"/>
          <w:szCs w:val="28"/>
        </w:rPr>
        <w:t xml:space="preserve">Наиболее традиционным, «классическим» видом активных банковских операций является кредитование. </w:t>
      </w:r>
    </w:p>
    <w:p w:rsidR="00411756" w:rsidRPr="00A9030A" w:rsidRDefault="00411756" w:rsidP="00BD2FA4">
      <w:pPr>
        <w:suppressAutoHyphens/>
        <w:spacing w:line="360" w:lineRule="auto"/>
        <w:ind w:firstLine="709"/>
        <w:jc w:val="both"/>
        <w:rPr>
          <w:sz w:val="28"/>
          <w:szCs w:val="28"/>
        </w:rPr>
      </w:pPr>
      <w:r w:rsidRPr="00A9030A">
        <w:rPr>
          <w:sz w:val="28"/>
          <w:szCs w:val="28"/>
        </w:rPr>
        <w:t>Как известно сторонами кредитных отношений всегда являются кредитор и заемщик. Кредитором в случае банковского кредитования является банк, а заемщиком может являться любой дееспособный субъект правоотношений. Кредитор предоставляет свои временно свободные денежные средства в пользование заемщика на определенный срок. Заемщик получает денежные средства в пользование и обязуется возвратить их в установленный срок.</w:t>
      </w:r>
    </w:p>
    <w:p w:rsidR="00411756" w:rsidRPr="00A9030A" w:rsidRDefault="00411756" w:rsidP="00BD2FA4">
      <w:pPr>
        <w:suppressAutoHyphens/>
        <w:spacing w:line="360" w:lineRule="auto"/>
        <w:ind w:firstLine="709"/>
        <w:jc w:val="both"/>
        <w:rPr>
          <w:sz w:val="28"/>
          <w:szCs w:val="28"/>
        </w:rPr>
      </w:pPr>
      <w:r w:rsidRPr="00A9030A">
        <w:rPr>
          <w:sz w:val="28"/>
          <w:szCs w:val="28"/>
        </w:rPr>
        <w:t>Следует отметить, что в части кредитования банк выступает одновременно и кредитором, и заемщиком, т.к. перед тем, как предоставить кредит своему заемщику, банк зачастую сам кредитуется под более низкий процент (МБК), сам выступая в роли заемщика.</w:t>
      </w:r>
    </w:p>
    <w:p w:rsidR="00411756" w:rsidRPr="00A9030A" w:rsidRDefault="00411756" w:rsidP="00BD2FA4">
      <w:pPr>
        <w:suppressAutoHyphens/>
        <w:spacing w:line="360" w:lineRule="auto"/>
        <w:ind w:firstLine="709"/>
        <w:jc w:val="both"/>
        <w:rPr>
          <w:sz w:val="28"/>
          <w:szCs w:val="28"/>
        </w:rPr>
      </w:pPr>
      <w:r w:rsidRPr="00A9030A">
        <w:rPr>
          <w:sz w:val="28"/>
          <w:szCs w:val="28"/>
        </w:rPr>
        <w:t>Коммерческие банки предоставляют своим клиентам разнообразные виды кредитов, которые классифицируются по различным признакам:</w:t>
      </w:r>
    </w:p>
    <w:p w:rsidR="00411756" w:rsidRPr="00A9030A" w:rsidRDefault="00411756" w:rsidP="00BD2FA4">
      <w:pPr>
        <w:suppressAutoHyphens/>
        <w:spacing w:line="360" w:lineRule="auto"/>
        <w:ind w:firstLine="709"/>
        <w:jc w:val="both"/>
        <w:rPr>
          <w:sz w:val="28"/>
          <w:szCs w:val="28"/>
        </w:rPr>
      </w:pPr>
      <w:r w:rsidRPr="00A9030A">
        <w:rPr>
          <w:sz w:val="28"/>
          <w:szCs w:val="28"/>
        </w:rPr>
        <w:t>по основным группам заемщиков:</w:t>
      </w:r>
    </w:p>
    <w:p w:rsidR="00411756" w:rsidRPr="00A9030A" w:rsidRDefault="00411756" w:rsidP="00BD2FA4">
      <w:pPr>
        <w:suppressAutoHyphens/>
        <w:spacing w:line="360" w:lineRule="auto"/>
        <w:ind w:firstLine="709"/>
        <w:jc w:val="both"/>
        <w:rPr>
          <w:sz w:val="28"/>
          <w:szCs w:val="28"/>
        </w:rPr>
      </w:pPr>
      <w:r w:rsidRPr="00A9030A">
        <w:rPr>
          <w:sz w:val="28"/>
          <w:szCs w:val="28"/>
        </w:rPr>
        <w:t>1) кредит хозяйству,</w:t>
      </w:r>
    </w:p>
    <w:p w:rsidR="00411756" w:rsidRPr="00A9030A" w:rsidRDefault="00411756" w:rsidP="00BD2FA4">
      <w:pPr>
        <w:suppressAutoHyphens/>
        <w:spacing w:line="360" w:lineRule="auto"/>
        <w:ind w:firstLine="709"/>
        <w:jc w:val="both"/>
        <w:rPr>
          <w:sz w:val="28"/>
          <w:szCs w:val="28"/>
        </w:rPr>
      </w:pPr>
      <w:r w:rsidRPr="00A9030A">
        <w:rPr>
          <w:sz w:val="28"/>
          <w:szCs w:val="28"/>
        </w:rPr>
        <w:t>2) кредит населению,</w:t>
      </w:r>
    </w:p>
    <w:p w:rsidR="00411756" w:rsidRPr="00A9030A" w:rsidRDefault="00411756" w:rsidP="00BD2FA4">
      <w:pPr>
        <w:suppressAutoHyphens/>
        <w:spacing w:line="360" w:lineRule="auto"/>
        <w:ind w:firstLine="709"/>
        <w:jc w:val="both"/>
        <w:rPr>
          <w:sz w:val="28"/>
          <w:szCs w:val="28"/>
        </w:rPr>
      </w:pPr>
      <w:r w:rsidRPr="00A9030A">
        <w:rPr>
          <w:sz w:val="28"/>
          <w:szCs w:val="28"/>
        </w:rPr>
        <w:t>3) кредит органам власти.</w:t>
      </w:r>
    </w:p>
    <w:p w:rsidR="00411756" w:rsidRPr="00A9030A" w:rsidRDefault="00411756" w:rsidP="00BD2FA4">
      <w:pPr>
        <w:suppressAutoHyphens/>
        <w:spacing w:line="360" w:lineRule="auto"/>
        <w:ind w:firstLine="709"/>
        <w:jc w:val="both"/>
        <w:rPr>
          <w:sz w:val="28"/>
          <w:szCs w:val="28"/>
        </w:rPr>
      </w:pPr>
      <w:r w:rsidRPr="00A9030A">
        <w:rPr>
          <w:sz w:val="28"/>
          <w:szCs w:val="28"/>
        </w:rPr>
        <w:t>по назначению:</w:t>
      </w:r>
    </w:p>
    <w:p w:rsidR="00411756" w:rsidRPr="00A9030A" w:rsidRDefault="00411756" w:rsidP="00BD2FA4">
      <w:pPr>
        <w:suppressAutoHyphens/>
        <w:spacing w:line="360" w:lineRule="auto"/>
        <w:ind w:firstLine="709"/>
        <w:jc w:val="both"/>
        <w:rPr>
          <w:sz w:val="28"/>
          <w:szCs w:val="28"/>
        </w:rPr>
      </w:pPr>
      <w:r w:rsidRPr="00A9030A">
        <w:rPr>
          <w:sz w:val="28"/>
          <w:szCs w:val="28"/>
        </w:rPr>
        <w:t>1) кредит потребительский,</w:t>
      </w:r>
    </w:p>
    <w:p w:rsidR="00411756" w:rsidRPr="00A9030A" w:rsidRDefault="00411756" w:rsidP="00BD2FA4">
      <w:pPr>
        <w:suppressAutoHyphens/>
        <w:spacing w:line="360" w:lineRule="auto"/>
        <w:ind w:firstLine="709"/>
        <w:jc w:val="both"/>
        <w:rPr>
          <w:sz w:val="28"/>
          <w:szCs w:val="28"/>
        </w:rPr>
      </w:pPr>
      <w:r w:rsidRPr="00A9030A">
        <w:rPr>
          <w:sz w:val="28"/>
          <w:szCs w:val="28"/>
        </w:rPr>
        <w:t xml:space="preserve">2) кредит промышленный, </w:t>
      </w:r>
    </w:p>
    <w:p w:rsidR="00411756" w:rsidRPr="00A9030A" w:rsidRDefault="00411756" w:rsidP="00BD2FA4">
      <w:pPr>
        <w:suppressAutoHyphens/>
        <w:spacing w:line="360" w:lineRule="auto"/>
        <w:ind w:firstLine="709"/>
        <w:jc w:val="both"/>
        <w:rPr>
          <w:sz w:val="28"/>
          <w:szCs w:val="28"/>
        </w:rPr>
      </w:pPr>
      <w:r w:rsidRPr="00A9030A">
        <w:rPr>
          <w:sz w:val="28"/>
          <w:szCs w:val="28"/>
        </w:rPr>
        <w:t>3) кредит торговый,</w:t>
      </w:r>
    </w:p>
    <w:p w:rsidR="00411756" w:rsidRPr="00A9030A" w:rsidRDefault="00411756" w:rsidP="00BD2FA4">
      <w:pPr>
        <w:suppressAutoHyphens/>
        <w:spacing w:line="360" w:lineRule="auto"/>
        <w:ind w:firstLine="709"/>
        <w:jc w:val="both"/>
        <w:rPr>
          <w:sz w:val="28"/>
          <w:szCs w:val="28"/>
        </w:rPr>
      </w:pPr>
      <w:r w:rsidRPr="00A9030A">
        <w:rPr>
          <w:sz w:val="28"/>
          <w:szCs w:val="28"/>
        </w:rPr>
        <w:t>4) кредит сельскохозяйственный,</w:t>
      </w:r>
    </w:p>
    <w:p w:rsidR="00411756" w:rsidRPr="00A9030A" w:rsidRDefault="00411756" w:rsidP="00BD2FA4">
      <w:pPr>
        <w:suppressAutoHyphens/>
        <w:spacing w:line="360" w:lineRule="auto"/>
        <w:ind w:firstLine="709"/>
        <w:jc w:val="both"/>
        <w:rPr>
          <w:sz w:val="28"/>
          <w:szCs w:val="28"/>
        </w:rPr>
      </w:pPr>
      <w:r w:rsidRPr="00A9030A">
        <w:rPr>
          <w:sz w:val="28"/>
          <w:szCs w:val="28"/>
        </w:rPr>
        <w:t>5) кредит инвестиционный,</w:t>
      </w:r>
    </w:p>
    <w:p w:rsidR="00411756" w:rsidRPr="00A9030A" w:rsidRDefault="00411756" w:rsidP="00BD2FA4">
      <w:pPr>
        <w:suppressAutoHyphens/>
        <w:spacing w:line="360" w:lineRule="auto"/>
        <w:ind w:firstLine="709"/>
        <w:jc w:val="both"/>
        <w:rPr>
          <w:sz w:val="28"/>
          <w:szCs w:val="28"/>
        </w:rPr>
      </w:pPr>
      <w:r w:rsidRPr="00A9030A">
        <w:rPr>
          <w:sz w:val="28"/>
          <w:szCs w:val="28"/>
        </w:rPr>
        <w:t>6) кредит бюджетный.</w:t>
      </w:r>
    </w:p>
    <w:p w:rsidR="00411756" w:rsidRPr="00A9030A" w:rsidRDefault="00411756" w:rsidP="00BD2FA4">
      <w:pPr>
        <w:suppressAutoHyphens/>
        <w:spacing w:line="360" w:lineRule="auto"/>
        <w:ind w:firstLine="709"/>
        <w:jc w:val="both"/>
        <w:rPr>
          <w:sz w:val="28"/>
          <w:szCs w:val="28"/>
        </w:rPr>
      </w:pPr>
      <w:r w:rsidRPr="00A9030A">
        <w:rPr>
          <w:sz w:val="28"/>
          <w:szCs w:val="28"/>
        </w:rPr>
        <w:t>в зависимости от сферы функционирования:</w:t>
      </w:r>
    </w:p>
    <w:p w:rsidR="00411756" w:rsidRPr="00A9030A" w:rsidRDefault="00411756" w:rsidP="00BD2FA4">
      <w:pPr>
        <w:suppressAutoHyphens/>
        <w:spacing w:line="360" w:lineRule="auto"/>
        <w:ind w:firstLine="709"/>
        <w:jc w:val="both"/>
        <w:rPr>
          <w:sz w:val="28"/>
          <w:szCs w:val="28"/>
        </w:rPr>
      </w:pPr>
      <w:r w:rsidRPr="00A9030A">
        <w:rPr>
          <w:sz w:val="28"/>
          <w:szCs w:val="28"/>
        </w:rPr>
        <w:t>1) ссуды на расширенное воспроизводство основных фондов,</w:t>
      </w:r>
    </w:p>
    <w:p w:rsidR="00411756" w:rsidRPr="00A9030A" w:rsidRDefault="00411756" w:rsidP="00BD2FA4">
      <w:pPr>
        <w:suppressAutoHyphens/>
        <w:spacing w:line="360" w:lineRule="auto"/>
        <w:ind w:firstLine="709"/>
        <w:jc w:val="both"/>
        <w:rPr>
          <w:sz w:val="28"/>
          <w:szCs w:val="28"/>
        </w:rPr>
      </w:pPr>
      <w:r w:rsidRPr="00A9030A">
        <w:rPr>
          <w:sz w:val="28"/>
          <w:szCs w:val="28"/>
        </w:rPr>
        <w:t>2) ссуды на организацию оборотных средств,</w:t>
      </w:r>
    </w:p>
    <w:p w:rsidR="00411756" w:rsidRPr="00A9030A" w:rsidRDefault="00411756" w:rsidP="00BD2FA4">
      <w:pPr>
        <w:suppressAutoHyphens/>
        <w:spacing w:line="360" w:lineRule="auto"/>
        <w:ind w:firstLine="709"/>
        <w:jc w:val="both"/>
        <w:rPr>
          <w:sz w:val="28"/>
          <w:szCs w:val="28"/>
        </w:rPr>
      </w:pPr>
      <w:r w:rsidRPr="00A9030A">
        <w:rPr>
          <w:sz w:val="28"/>
          <w:szCs w:val="28"/>
        </w:rPr>
        <w:t>3) кредиты, направляемые</w:t>
      </w:r>
      <w:r w:rsidR="00BD2FA4">
        <w:rPr>
          <w:sz w:val="28"/>
          <w:szCs w:val="28"/>
        </w:rPr>
        <w:t xml:space="preserve"> </w:t>
      </w:r>
      <w:r w:rsidRPr="00A9030A">
        <w:rPr>
          <w:sz w:val="28"/>
          <w:szCs w:val="28"/>
        </w:rPr>
        <w:t>в сферу производства,</w:t>
      </w:r>
    </w:p>
    <w:p w:rsidR="00411756" w:rsidRPr="00A9030A" w:rsidRDefault="00411756" w:rsidP="00BD2FA4">
      <w:pPr>
        <w:suppressAutoHyphens/>
        <w:spacing w:line="360" w:lineRule="auto"/>
        <w:ind w:firstLine="709"/>
        <w:jc w:val="both"/>
        <w:rPr>
          <w:sz w:val="28"/>
          <w:szCs w:val="28"/>
        </w:rPr>
      </w:pPr>
      <w:r w:rsidRPr="00A9030A">
        <w:rPr>
          <w:sz w:val="28"/>
          <w:szCs w:val="28"/>
        </w:rPr>
        <w:t>4) кредиты, обслуживающие сферу обращения.</w:t>
      </w:r>
    </w:p>
    <w:p w:rsidR="00411756" w:rsidRPr="00A9030A" w:rsidRDefault="00411756" w:rsidP="00BD2FA4">
      <w:pPr>
        <w:suppressAutoHyphens/>
        <w:spacing w:line="360" w:lineRule="auto"/>
        <w:ind w:firstLine="709"/>
        <w:jc w:val="both"/>
        <w:rPr>
          <w:sz w:val="28"/>
          <w:szCs w:val="28"/>
        </w:rPr>
      </w:pPr>
      <w:r w:rsidRPr="00A9030A">
        <w:rPr>
          <w:sz w:val="28"/>
          <w:szCs w:val="28"/>
        </w:rPr>
        <w:t>по срокам пользования:</w:t>
      </w:r>
    </w:p>
    <w:p w:rsidR="00411756" w:rsidRPr="00A9030A" w:rsidRDefault="00B90246" w:rsidP="00BD2FA4">
      <w:pPr>
        <w:suppressAutoHyphens/>
        <w:spacing w:line="360" w:lineRule="auto"/>
        <w:ind w:firstLine="709"/>
        <w:jc w:val="both"/>
        <w:rPr>
          <w:sz w:val="28"/>
          <w:szCs w:val="28"/>
        </w:rPr>
      </w:pPr>
      <w:r w:rsidRPr="00A9030A">
        <w:rPr>
          <w:sz w:val="28"/>
          <w:szCs w:val="28"/>
        </w:rPr>
        <w:t xml:space="preserve">1) </w:t>
      </w:r>
      <w:r w:rsidR="00411756" w:rsidRPr="00A9030A">
        <w:rPr>
          <w:sz w:val="28"/>
          <w:szCs w:val="28"/>
        </w:rPr>
        <w:t>до востребования</w:t>
      </w:r>
      <w:r w:rsidRPr="00A9030A">
        <w:rPr>
          <w:sz w:val="28"/>
          <w:szCs w:val="28"/>
        </w:rPr>
        <w:t>,</w:t>
      </w:r>
    </w:p>
    <w:p w:rsidR="00411756" w:rsidRPr="00A9030A" w:rsidRDefault="00B90246" w:rsidP="00BD2FA4">
      <w:pPr>
        <w:suppressAutoHyphens/>
        <w:spacing w:line="360" w:lineRule="auto"/>
        <w:ind w:firstLine="709"/>
        <w:jc w:val="both"/>
        <w:rPr>
          <w:sz w:val="28"/>
          <w:szCs w:val="28"/>
        </w:rPr>
      </w:pPr>
      <w:r w:rsidRPr="00A9030A">
        <w:rPr>
          <w:sz w:val="28"/>
          <w:szCs w:val="28"/>
        </w:rPr>
        <w:t xml:space="preserve">2) </w:t>
      </w:r>
      <w:r w:rsidR="00411756" w:rsidRPr="00A9030A">
        <w:rPr>
          <w:sz w:val="28"/>
          <w:szCs w:val="28"/>
        </w:rPr>
        <w:t>срочные (краткосрочные, среднесрочные, долгосрочные)</w:t>
      </w:r>
      <w:r w:rsidRPr="00A9030A">
        <w:rPr>
          <w:sz w:val="28"/>
          <w:szCs w:val="28"/>
        </w:rPr>
        <w:t>,</w:t>
      </w:r>
    </w:p>
    <w:p w:rsidR="00411756" w:rsidRPr="00A9030A" w:rsidRDefault="00B90246" w:rsidP="00BD2FA4">
      <w:pPr>
        <w:suppressAutoHyphens/>
        <w:spacing w:line="360" w:lineRule="auto"/>
        <w:ind w:firstLine="709"/>
        <w:jc w:val="both"/>
        <w:rPr>
          <w:sz w:val="28"/>
          <w:szCs w:val="28"/>
        </w:rPr>
      </w:pPr>
      <w:r w:rsidRPr="00A9030A">
        <w:rPr>
          <w:sz w:val="28"/>
          <w:szCs w:val="28"/>
        </w:rPr>
        <w:t xml:space="preserve">3) </w:t>
      </w:r>
      <w:r w:rsidR="00411756" w:rsidRPr="00A9030A">
        <w:rPr>
          <w:sz w:val="28"/>
          <w:szCs w:val="28"/>
        </w:rPr>
        <w:t>по размерам (крупные, средние, мелкие)</w:t>
      </w:r>
      <w:r w:rsidRPr="00A9030A">
        <w:rPr>
          <w:sz w:val="28"/>
          <w:szCs w:val="28"/>
        </w:rPr>
        <w:t>.</w:t>
      </w:r>
    </w:p>
    <w:p w:rsidR="00411756" w:rsidRPr="00A9030A" w:rsidRDefault="00411756" w:rsidP="00BD2FA4">
      <w:pPr>
        <w:suppressAutoHyphens/>
        <w:spacing w:line="360" w:lineRule="auto"/>
        <w:ind w:firstLine="709"/>
        <w:jc w:val="both"/>
        <w:rPr>
          <w:sz w:val="28"/>
          <w:szCs w:val="28"/>
        </w:rPr>
      </w:pPr>
      <w:r w:rsidRPr="00A9030A">
        <w:rPr>
          <w:sz w:val="28"/>
          <w:szCs w:val="28"/>
        </w:rPr>
        <w:t>по обеспечению</w:t>
      </w:r>
      <w:r w:rsidR="00B90246" w:rsidRPr="00A9030A">
        <w:rPr>
          <w:sz w:val="28"/>
          <w:szCs w:val="28"/>
        </w:rPr>
        <w:t>:</w:t>
      </w:r>
    </w:p>
    <w:p w:rsidR="00411756" w:rsidRPr="00A9030A" w:rsidRDefault="00B90246" w:rsidP="00BD2FA4">
      <w:pPr>
        <w:suppressAutoHyphens/>
        <w:spacing w:line="360" w:lineRule="auto"/>
        <w:ind w:firstLine="709"/>
        <w:jc w:val="both"/>
        <w:rPr>
          <w:sz w:val="28"/>
          <w:szCs w:val="28"/>
        </w:rPr>
      </w:pPr>
      <w:r w:rsidRPr="00A9030A">
        <w:rPr>
          <w:sz w:val="28"/>
          <w:szCs w:val="28"/>
        </w:rPr>
        <w:t xml:space="preserve">1) </w:t>
      </w:r>
      <w:r w:rsidR="00411756" w:rsidRPr="00A9030A">
        <w:rPr>
          <w:sz w:val="28"/>
          <w:szCs w:val="28"/>
        </w:rPr>
        <w:t>необеспеченные (бланковые)</w:t>
      </w:r>
    </w:p>
    <w:p w:rsidR="00411756" w:rsidRPr="00A9030A" w:rsidRDefault="00B90246" w:rsidP="00BD2FA4">
      <w:pPr>
        <w:suppressAutoHyphens/>
        <w:spacing w:line="360" w:lineRule="auto"/>
        <w:ind w:firstLine="709"/>
        <w:jc w:val="both"/>
        <w:rPr>
          <w:sz w:val="28"/>
          <w:szCs w:val="28"/>
        </w:rPr>
      </w:pPr>
      <w:r w:rsidRPr="00A9030A">
        <w:rPr>
          <w:sz w:val="28"/>
          <w:szCs w:val="28"/>
        </w:rPr>
        <w:t xml:space="preserve">2) </w:t>
      </w:r>
      <w:r w:rsidR="00411756" w:rsidRPr="00A9030A">
        <w:rPr>
          <w:sz w:val="28"/>
          <w:szCs w:val="28"/>
        </w:rPr>
        <w:t>обеспеченные (залоговые, гарантированные, застрахованные)</w:t>
      </w:r>
    </w:p>
    <w:p w:rsidR="00411756" w:rsidRPr="00A9030A" w:rsidRDefault="00411756" w:rsidP="00BD2FA4">
      <w:pPr>
        <w:suppressAutoHyphens/>
        <w:spacing w:line="360" w:lineRule="auto"/>
        <w:ind w:firstLine="709"/>
        <w:jc w:val="both"/>
        <w:rPr>
          <w:sz w:val="28"/>
          <w:szCs w:val="28"/>
        </w:rPr>
      </w:pPr>
      <w:r w:rsidRPr="00A9030A">
        <w:rPr>
          <w:sz w:val="28"/>
          <w:szCs w:val="28"/>
        </w:rPr>
        <w:t>по способу выдачи (компенсационные, платежные)</w:t>
      </w:r>
      <w:r w:rsidR="00B90246" w:rsidRPr="00A9030A">
        <w:rPr>
          <w:sz w:val="28"/>
          <w:szCs w:val="28"/>
        </w:rPr>
        <w:t>,</w:t>
      </w:r>
    </w:p>
    <w:p w:rsidR="00411756" w:rsidRPr="00A9030A" w:rsidRDefault="00411756" w:rsidP="00BD2FA4">
      <w:pPr>
        <w:suppressAutoHyphens/>
        <w:spacing w:line="360" w:lineRule="auto"/>
        <w:ind w:firstLine="709"/>
        <w:jc w:val="both"/>
        <w:rPr>
          <w:sz w:val="28"/>
          <w:szCs w:val="28"/>
        </w:rPr>
      </w:pPr>
      <w:r w:rsidRPr="00A9030A">
        <w:rPr>
          <w:sz w:val="28"/>
          <w:szCs w:val="28"/>
        </w:rPr>
        <w:t>по методам погашения (погашаемые в рассрочку, погашаемые единовременно)</w:t>
      </w:r>
      <w:r w:rsidR="00B90246" w:rsidRPr="00A9030A">
        <w:rPr>
          <w:sz w:val="28"/>
          <w:szCs w:val="28"/>
        </w:rPr>
        <w:t>.</w:t>
      </w:r>
    </w:p>
    <w:p w:rsidR="00411756" w:rsidRPr="00A9030A" w:rsidRDefault="00411756" w:rsidP="00BD2FA4">
      <w:pPr>
        <w:suppressAutoHyphens/>
        <w:spacing w:line="360" w:lineRule="auto"/>
        <w:ind w:firstLine="709"/>
        <w:jc w:val="both"/>
        <w:rPr>
          <w:sz w:val="28"/>
          <w:szCs w:val="28"/>
        </w:rPr>
      </w:pPr>
      <w:r w:rsidRPr="00A9030A">
        <w:rPr>
          <w:sz w:val="28"/>
          <w:szCs w:val="28"/>
        </w:rPr>
        <w:t xml:space="preserve">Важную роль в деятельности любого коммерческого </w:t>
      </w:r>
      <w:r w:rsidR="001841D6" w:rsidRPr="00A9030A">
        <w:rPr>
          <w:sz w:val="28"/>
          <w:szCs w:val="28"/>
        </w:rPr>
        <w:t>б</w:t>
      </w:r>
      <w:r w:rsidRPr="00A9030A">
        <w:rPr>
          <w:sz w:val="28"/>
          <w:szCs w:val="28"/>
        </w:rPr>
        <w:t>анка играет кредитование юридических лиц.</w:t>
      </w:r>
    </w:p>
    <w:p w:rsidR="00B90246" w:rsidRPr="00A9030A" w:rsidRDefault="00B90246" w:rsidP="00BD2FA4">
      <w:pPr>
        <w:suppressAutoHyphens/>
        <w:spacing w:line="360" w:lineRule="auto"/>
        <w:ind w:firstLine="709"/>
        <w:jc w:val="both"/>
        <w:rPr>
          <w:iCs/>
          <w:sz w:val="28"/>
          <w:szCs w:val="28"/>
        </w:rPr>
      </w:pPr>
      <w:r w:rsidRPr="00A9030A">
        <w:rPr>
          <w:iCs/>
          <w:sz w:val="28"/>
          <w:szCs w:val="28"/>
        </w:rPr>
        <w:t>Цель работы – охарактеризовать операции по кредитованию юридических лиц. Задачи работы:</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Описать основные характеристики кредитования юридических лиц.</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Описать рынок банковских кредитов для юридических лиц РФ</w:t>
      </w:r>
      <w:r w:rsidR="002D654C" w:rsidRPr="00A9030A">
        <w:rPr>
          <w:iCs/>
          <w:sz w:val="28"/>
          <w:szCs w:val="28"/>
        </w:rPr>
        <w:t>.</w:t>
      </w:r>
      <w:r w:rsidRPr="00A9030A">
        <w:rPr>
          <w:iCs/>
          <w:sz w:val="28"/>
          <w:szCs w:val="28"/>
        </w:rPr>
        <w:t xml:space="preserve"> </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 xml:space="preserve">Охарактеризовать положение </w:t>
      </w:r>
      <w:r w:rsidR="0053124A" w:rsidRPr="00A9030A">
        <w:rPr>
          <w:iCs/>
          <w:sz w:val="28"/>
          <w:szCs w:val="28"/>
        </w:rPr>
        <w:t>Южного Торгового Банка</w:t>
      </w:r>
      <w:r w:rsidRPr="00A9030A">
        <w:rPr>
          <w:iCs/>
          <w:sz w:val="28"/>
          <w:szCs w:val="28"/>
        </w:rPr>
        <w:t xml:space="preserve"> на рынке </w:t>
      </w:r>
      <w:r w:rsidR="0053124A" w:rsidRPr="00A9030A">
        <w:rPr>
          <w:iCs/>
          <w:sz w:val="28"/>
          <w:szCs w:val="28"/>
        </w:rPr>
        <w:t>кредитных услуг Ростова и Ростовской области</w:t>
      </w:r>
      <w:r w:rsidRPr="00A9030A">
        <w:rPr>
          <w:iCs/>
          <w:sz w:val="28"/>
          <w:szCs w:val="28"/>
        </w:rPr>
        <w:t>.</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Проанал</w:t>
      </w:r>
      <w:r w:rsidRPr="00A9030A">
        <w:rPr>
          <w:sz w:val="28"/>
          <w:szCs w:val="28"/>
        </w:rPr>
        <w:t xml:space="preserve">изировать стратегию </w:t>
      </w:r>
      <w:r w:rsidR="0053124A" w:rsidRPr="00A9030A">
        <w:rPr>
          <w:iCs/>
          <w:sz w:val="28"/>
          <w:szCs w:val="28"/>
        </w:rPr>
        <w:t>Южного Торгового Банка</w:t>
      </w:r>
      <w:r w:rsidRPr="00A9030A">
        <w:rPr>
          <w:iCs/>
          <w:sz w:val="28"/>
          <w:szCs w:val="28"/>
        </w:rPr>
        <w:t xml:space="preserve"> на рынке </w:t>
      </w:r>
      <w:r w:rsidR="0053124A" w:rsidRPr="00A9030A">
        <w:rPr>
          <w:iCs/>
          <w:sz w:val="28"/>
          <w:szCs w:val="28"/>
        </w:rPr>
        <w:t>кредитования юридических лиц Ростова и Ростовской области и</w:t>
      </w:r>
      <w:r w:rsidRPr="00A9030A">
        <w:rPr>
          <w:iCs/>
          <w:sz w:val="28"/>
          <w:szCs w:val="28"/>
        </w:rPr>
        <w:t xml:space="preserve"> дать рекомендации по ее оптимизации.</w:t>
      </w:r>
    </w:p>
    <w:p w:rsidR="00B90246" w:rsidRPr="00A9030A" w:rsidRDefault="00B90246" w:rsidP="00BD2FA4">
      <w:pPr>
        <w:suppressAutoHyphens/>
        <w:spacing w:line="360" w:lineRule="auto"/>
        <w:ind w:firstLine="709"/>
        <w:jc w:val="both"/>
        <w:rPr>
          <w:iCs/>
          <w:sz w:val="28"/>
          <w:szCs w:val="28"/>
        </w:rPr>
      </w:pPr>
      <w:r w:rsidRPr="00A9030A">
        <w:rPr>
          <w:iCs/>
          <w:sz w:val="28"/>
          <w:szCs w:val="28"/>
        </w:rPr>
        <w:t>Объектом исследования работы является</w:t>
      </w:r>
      <w:r w:rsidR="00BD2FA4">
        <w:rPr>
          <w:iCs/>
          <w:sz w:val="28"/>
          <w:szCs w:val="28"/>
        </w:rPr>
        <w:t xml:space="preserve"> </w:t>
      </w:r>
      <w:r w:rsidR="0053124A" w:rsidRPr="00A9030A">
        <w:rPr>
          <w:iCs/>
          <w:sz w:val="28"/>
          <w:szCs w:val="28"/>
        </w:rPr>
        <w:t>Южный Торговый Банк</w:t>
      </w:r>
      <w:r w:rsidRPr="00A9030A">
        <w:rPr>
          <w:sz w:val="28"/>
          <w:szCs w:val="28"/>
        </w:rPr>
        <w:t>. Предметом и</w:t>
      </w:r>
      <w:r w:rsidRPr="00A9030A">
        <w:rPr>
          <w:iCs/>
          <w:sz w:val="28"/>
          <w:szCs w:val="28"/>
        </w:rPr>
        <w:t>с</w:t>
      </w:r>
      <w:r w:rsidRPr="00A9030A">
        <w:rPr>
          <w:sz w:val="28"/>
          <w:szCs w:val="28"/>
        </w:rPr>
        <w:t xml:space="preserve">следования – </w:t>
      </w:r>
      <w:r w:rsidR="0053124A" w:rsidRPr="00A9030A">
        <w:rPr>
          <w:iCs/>
          <w:sz w:val="28"/>
          <w:szCs w:val="28"/>
        </w:rPr>
        <w:t>операции по кредитованию юридических лиц</w:t>
      </w:r>
      <w:r w:rsidRPr="00A9030A">
        <w:rPr>
          <w:iCs/>
          <w:sz w:val="28"/>
          <w:szCs w:val="28"/>
        </w:rPr>
        <w:t xml:space="preserve">. </w:t>
      </w:r>
    </w:p>
    <w:p w:rsidR="00B90246" w:rsidRPr="00A9030A" w:rsidRDefault="00B90246" w:rsidP="00BD2FA4">
      <w:pPr>
        <w:suppressAutoHyphens/>
        <w:spacing w:line="360" w:lineRule="auto"/>
        <w:ind w:firstLine="709"/>
        <w:jc w:val="both"/>
        <w:rPr>
          <w:iCs/>
          <w:sz w:val="28"/>
          <w:szCs w:val="28"/>
        </w:rPr>
      </w:pPr>
      <w:r w:rsidRPr="00A9030A">
        <w:rPr>
          <w:iCs/>
          <w:sz w:val="28"/>
          <w:szCs w:val="28"/>
        </w:rPr>
        <w:t>Работа состоит из введения, трех глав и заключения.</w:t>
      </w:r>
    </w:p>
    <w:p w:rsidR="00B90246" w:rsidRPr="00A9030A" w:rsidRDefault="00B90246" w:rsidP="00BD2FA4">
      <w:pPr>
        <w:suppressAutoHyphens/>
        <w:spacing w:line="360" w:lineRule="auto"/>
        <w:ind w:firstLine="709"/>
        <w:jc w:val="both"/>
        <w:rPr>
          <w:iCs/>
          <w:sz w:val="28"/>
          <w:szCs w:val="28"/>
        </w:rPr>
      </w:pPr>
      <w:r w:rsidRPr="00A9030A">
        <w:rPr>
          <w:iCs/>
          <w:sz w:val="28"/>
          <w:szCs w:val="28"/>
        </w:rPr>
        <w:t>Основные результаты работы:</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Описаны основные характеристики</w:t>
      </w:r>
      <w:r w:rsidR="0053124A" w:rsidRPr="00A9030A">
        <w:rPr>
          <w:iCs/>
          <w:sz w:val="28"/>
          <w:szCs w:val="28"/>
        </w:rPr>
        <w:t xml:space="preserve"> банковского</w:t>
      </w:r>
      <w:r w:rsidRPr="00A9030A">
        <w:rPr>
          <w:iCs/>
          <w:sz w:val="28"/>
          <w:szCs w:val="28"/>
        </w:rPr>
        <w:t xml:space="preserve"> </w:t>
      </w:r>
      <w:r w:rsidR="0053124A" w:rsidRPr="00A9030A">
        <w:rPr>
          <w:iCs/>
          <w:sz w:val="28"/>
          <w:szCs w:val="28"/>
        </w:rPr>
        <w:t>кредитования юридических лиц</w:t>
      </w:r>
      <w:r w:rsidRPr="00A9030A">
        <w:rPr>
          <w:iCs/>
          <w:sz w:val="28"/>
          <w:szCs w:val="28"/>
        </w:rPr>
        <w:t>.</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 xml:space="preserve">Описан рынок </w:t>
      </w:r>
      <w:r w:rsidR="0053124A" w:rsidRPr="00A9030A">
        <w:rPr>
          <w:iCs/>
          <w:sz w:val="28"/>
          <w:szCs w:val="28"/>
        </w:rPr>
        <w:t>кредитования банками юридических лиц России</w:t>
      </w:r>
      <w:r w:rsidRPr="00A9030A">
        <w:rPr>
          <w:iCs/>
          <w:sz w:val="28"/>
          <w:szCs w:val="28"/>
        </w:rPr>
        <w:t>.</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 xml:space="preserve">Охарактеризовано положение </w:t>
      </w:r>
      <w:r w:rsidR="00B0535E" w:rsidRPr="00A9030A">
        <w:rPr>
          <w:iCs/>
          <w:sz w:val="28"/>
          <w:szCs w:val="28"/>
        </w:rPr>
        <w:t>Южного Торгового Банка</w:t>
      </w:r>
      <w:r w:rsidRPr="00A9030A">
        <w:rPr>
          <w:iCs/>
          <w:sz w:val="28"/>
          <w:szCs w:val="28"/>
        </w:rPr>
        <w:t xml:space="preserve"> на рынке </w:t>
      </w:r>
      <w:r w:rsidR="00B0535E" w:rsidRPr="00A9030A">
        <w:rPr>
          <w:iCs/>
          <w:sz w:val="28"/>
          <w:szCs w:val="28"/>
        </w:rPr>
        <w:t>кредитных услуг для юридических лиц РФ</w:t>
      </w:r>
      <w:r w:rsidR="002D654C" w:rsidRPr="00A9030A">
        <w:rPr>
          <w:iCs/>
          <w:sz w:val="28"/>
          <w:szCs w:val="28"/>
        </w:rPr>
        <w:t xml:space="preserve"> Ростова и Ростовской области</w:t>
      </w:r>
      <w:r w:rsidR="00B0535E" w:rsidRPr="00A9030A">
        <w:rPr>
          <w:iCs/>
          <w:sz w:val="28"/>
          <w:szCs w:val="28"/>
        </w:rPr>
        <w:t>.</w:t>
      </w:r>
    </w:p>
    <w:p w:rsidR="00B90246" w:rsidRPr="00A9030A" w:rsidRDefault="00B90246" w:rsidP="00BD2FA4">
      <w:pPr>
        <w:numPr>
          <w:ilvl w:val="0"/>
          <w:numId w:val="30"/>
        </w:numPr>
        <w:tabs>
          <w:tab w:val="clear" w:pos="1650"/>
          <w:tab w:val="num" w:pos="1080"/>
        </w:tabs>
        <w:suppressAutoHyphens/>
        <w:spacing w:line="360" w:lineRule="auto"/>
        <w:ind w:left="0" w:firstLine="709"/>
        <w:jc w:val="both"/>
        <w:rPr>
          <w:iCs/>
          <w:sz w:val="28"/>
          <w:szCs w:val="28"/>
        </w:rPr>
      </w:pPr>
      <w:r w:rsidRPr="00A9030A">
        <w:rPr>
          <w:iCs/>
          <w:sz w:val="28"/>
          <w:szCs w:val="28"/>
        </w:rPr>
        <w:t>Проанал</w:t>
      </w:r>
      <w:r w:rsidRPr="00A9030A">
        <w:rPr>
          <w:sz w:val="28"/>
          <w:szCs w:val="28"/>
        </w:rPr>
        <w:t>изирована стратегия</w:t>
      </w:r>
      <w:r w:rsidRPr="00A9030A">
        <w:rPr>
          <w:i/>
          <w:sz w:val="28"/>
          <w:szCs w:val="28"/>
        </w:rPr>
        <w:t xml:space="preserve"> </w:t>
      </w:r>
      <w:r w:rsidR="002D654C" w:rsidRPr="00A9030A">
        <w:rPr>
          <w:iCs/>
          <w:sz w:val="28"/>
          <w:szCs w:val="28"/>
        </w:rPr>
        <w:t>Южного Торгового Банка на рынке кредитных услуг для юридических лиц РФ Ростова и Ростовской области</w:t>
      </w:r>
      <w:r w:rsidRPr="00A9030A">
        <w:rPr>
          <w:iCs/>
          <w:sz w:val="28"/>
          <w:szCs w:val="28"/>
        </w:rPr>
        <w:t xml:space="preserve"> и даны рекомендации по ее оптимизации.</w:t>
      </w:r>
    </w:p>
    <w:p w:rsidR="00B90246" w:rsidRPr="00A9030A" w:rsidRDefault="00B90246" w:rsidP="00BD2FA4">
      <w:pPr>
        <w:suppressAutoHyphens/>
        <w:spacing w:line="360" w:lineRule="auto"/>
        <w:ind w:firstLine="709"/>
        <w:jc w:val="both"/>
        <w:rPr>
          <w:sz w:val="28"/>
          <w:szCs w:val="28"/>
        </w:rPr>
      </w:pPr>
      <w:r w:rsidRPr="00A9030A">
        <w:rPr>
          <w:iCs/>
          <w:sz w:val="28"/>
          <w:szCs w:val="28"/>
        </w:rPr>
        <w:t xml:space="preserve">Практическая значимость работы заключается в том, что результаты работы будут применены на практике в </w:t>
      </w:r>
      <w:r w:rsidR="002D654C" w:rsidRPr="00A9030A">
        <w:rPr>
          <w:iCs/>
          <w:sz w:val="28"/>
          <w:szCs w:val="28"/>
        </w:rPr>
        <w:t>работе Южного Торгового Банка</w:t>
      </w:r>
      <w:r w:rsidRPr="00A9030A">
        <w:rPr>
          <w:sz w:val="28"/>
          <w:szCs w:val="28"/>
        </w:rPr>
        <w:t>.</w:t>
      </w:r>
    </w:p>
    <w:p w:rsidR="00B43CA1" w:rsidRPr="00A9030A" w:rsidRDefault="00BD2FA4" w:rsidP="00BD2FA4">
      <w:pPr>
        <w:suppressAutoHyphens/>
        <w:spacing w:line="360" w:lineRule="auto"/>
        <w:ind w:firstLine="709"/>
        <w:jc w:val="both"/>
        <w:rPr>
          <w:b/>
          <w:sz w:val="28"/>
          <w:szCs w:val="28"/>
        </w:rPr>
      </w:pPr>
      <w:r>
        <w:rPr>
          <w:sz w:val="28"/>
          <w:szCs w:val="28"/>
        </w:rPr>
        <w:br w:type="page"/>
      </w:r>
      <w:bookmarkStart w:id="1" w:name="_Toc163556274"/>
      <w:r w:rsidR="007015FB" w:rsidRPr="00A9030A">
        <w:rPr>
          <w:b/>
          <w:sz w:val="28"/>
          <w:szCs w:val="28"/>
        </w:rPr>
        <w:t>1. БАНКОВСКОЕ КРЕДИТОВАНИЕ ЮРИДИЧЕСКИХ ЛИЦ В</w:t>
      </w:r>
      <w:r>
        <w:rPr>
          <w:b/>
          <w:sz w:val="28"/>
          <w:szCs w:val="28"/>
        </w:rPr>
        <w:t xml:space="preserve"> </w:t>
      </w:r>
      <w:r w:rsidR="007015FB" w:rsidRPr="00A9030A">
        <w:rPr>
          <w:b/>
          <w:sz w:val="28"/>
          <w:szCs w:val="28"/>
        </w:rPr>
        <w:t>СОВРЕМЕННОЙ РЫНОЧНОЙ ЭКОНОМИКЕ</w:t>
      </w:r>
      <w:bookmarkEnd w:id="1"/>
    </w:p>
    <w:p w:rsidR="00BD2FA4" w:rsidRDefault="00BD2FA4" w:rsidP="00BD2FA4">
      <w:pPr>
        <w:suppressAutoHyphens/>
        <w:spacing w:line="360" w:lineRule="auto"/>
        <w:ind w:firstLine="709"/>
        <w:jc w:val="both"/>
        <w:outlineLvl w:val="1"/>
        <w:rPr>
          <w:b/>
          <w:sz w:val="28"/>
          <w:szCs w:val="28"/>
        </w:rPr>
      </w:pPr>
      <w:bookmarkStart w:id="2" w:name="_Toc163556275"/>
    </w:p>
    <w:p w:rsidR="007015FB" w:rsidRPr="00A9030A" w:rsidRDefault="007015FB" w:rsidP="00BD2FA4">
      <w:pPr>
        <w:suppressAutoHyphens/>
        <w:spacing w:line="360" w:lineRule="auto"/>
        <w:ind w:firstLine="709"/>
        <w:jc w:val="both"/>
        <w:outlineLvl w:val="1"/>
        <w:rPr>
          <w:b/>
          <w:sz w:val="28"/>
          <w:szCs w:val="28"/>
        </w:rPr>
      </w:pPr>
      <w:r w:rsidRPr="00A9030A">
        <w:rPr>
          <w:b/>
          <w:sz w:val="28"/>
          <w:szCs w:val="28"/>
        </w:rPr>
        <w:t xml:space="preserve">1.1 </w:t>
      </w:r>
      <w:r w:rsidR="00140671" w:rsidRPr="00A9030A">
        <w:rPr>
          <w:b/>
          <w:sz w:val="28"/>
          <w:szCs w:val="28"/>
        </w:rPr>
        <w:t>Роль коммерческих банков в кредитной системе</w:t>
      </w:r>
      <w:bookmarkEnd w:id="2"/>
    </w:p>
    <w:p w:rsidR="00E22EDC" w:rsidRPr="00A9030A" w:rsidRDefault="00E22EDC" w:rsidP="00BD2FA4">
      <w:pPr>
        <w:suppressAutoHyphens/>
        <w:spacing w:line="360" w:lineRule="auto"/>
        <w:ind w:firstLine="709"/>
        <w:jc w:val="both"/>
        <w:rPr>
          <w:b/>
          <w:sz w:val="28"/>
          <w:szCs w:val="28"/>
        </w:rPr>
      </w:pP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Кредитная система в РФ состоит из трёх уровней: первый представлен Центральным Банком, второй – коммерческими, сберегательными, ипотечными, специализированными банками: а третий – специализированными небанковскими кредитно-финансовыми институтами.</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В соответствии с определением, которое дает Федеральный закон «О банках и банковской деятельности»: «Банк – кредитная организация, которая имеет исключительное право осуществлять в совокупности следующие банковские операции: привлечение во вклады денежных средств физических и юридических лиц, размещение указанных средств от своего имени и за свой счет на условиях возвратности, платности, срочности, открытие и ведение банковских счетов физических и юридических лиц».</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Ведущее место среди банков занимают коммерческие банки. Это универсальный тип банков, занимающийся кредитованием промышленных и торговых фирм за счет денежных средств, полученных в виде депозитов (вкладов). Его фонды образуются, главным образом, за счет депозитов до востребования, срочных и сберегательных вкладов, займов у других банков и у центрального эмиссионного банка. </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Особенность сберегательных банков или сберегательных ассоциаций состоит в том, что сферой их деятельности являются, с одной стороны, срочные, чековые и сберегательные счета, а с другой стороны, они занимаются долгосрочным кредитованием. Банки специального назначения связаны, как правило, или со сферой деятельности, или отраслью производства. В качестве примера можно назвать внешнеторговые или ипотечные банки. </w:t>
      </w:r>
    </w:p>
    <w:p w:rsidR="00E22EDC" w:rsidRPr="00A9030A" w:rsidRDefault="00E22EDC" w:rsidP="00BD2FA4">
      <w:pPr>
        <w:suppressAutoHyphens/>
        <w:spacing w:line="360" w:lineRule="auto"/>
        <w:ind w:firstLine="709"/>
        <w:jc w:val="both"/>
        <w:rPr>
          <w:sz w:val="28"/>
          <w:szCs w:val="28"/>
        </w:rPr>
      </w:pPr>
      <w:r w:rsidRPr="00A9030A">
        <w:rPr>
          <w:sz w:val="28"/>
          <w:szCs w:val="28"/>
        </w:rPr>
        <w:t>Кроме банков в кредитную систему входят небанковские кредитно-финансовые учреждения. Их специфика связана с механизмом формирования пассивов. Они напрямую не связаны с вкладчиками. Фонды страховых компаний, например, формируются за счет страховых полисов, пенсионных фондов –</w:t>
      </w:r>
      <w:r w:rsidR="00BD2FA4">
        <w:rPr>
          <w:sz w:val="28"/>
          <w:szCs w:val="28"/>
        </w:rPr>
        <w:t xml:space="preserve"> </w:t>
      </w:r>
      <w:r w:rsidRPr="00A9030A">
        <w:rPr>
          <w:sz w:val="28"/>
          <w:szCs w:val="28"/>
        </w:rPr>
        <w:t xml:space="preserve">за счет пенсионных отчислений. Инвестиционные (финансовые) компании формируют свои капиталы за счет продажи собственных акций и облигаций коммерческим банкам и другим кредитно-финансовым институтам, а также частным лицам. Вырученные средства они вкладывают, в свою очередь, в акции промышленных, торговых и транспортных компаний. Вместе с тем эти институты объединяет то, что они занимаются долгосрочным кредитованием. </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Банки, будучи особыми финансовыми институтами, являются организационными центрами рынка ссудных капиталов, т.е. совокупности взаимоотношений, где объектом сделки выступает денежный капитал и формируется спрос и предложение на него. Вместе с тем, движение денежных потоков через рынки ссудных капиталов есть не что иное, как одна из форм существования финансов. Различают два вида движения финансов: прямые финансы (они осуществляются в виде денежных потоков между предпринимателями или нефинансовыми корпорациями) и не прямые финансы, движение которых происходит через банковскую систему. Именно через банк и осуществляется движение косвенного потока финансов. </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Существует два вида рынков ссудных капиталов: первичный и вторичный. На первичном рынке происходит размещение финансовых требований, например, открытие счетов в банке, создание долговых обязательств; а вторичный рынок ссудного капитала образует финансовые требования, срок платежа по которым еще не наступил. Этот рынок не увеличивает объем кредитных требований, не меняет персоналии должников. Он лишь перераспределяет финансовые инструменты от одного кредитора к другому. В свою очередь рынок ссудных капиталов не является однородным. В нем различают денежный рынок и рынок капиталов. Денежный рынок связан с краткосрочными банковскими операциями сроком до одного года. Рынок капиталов обслуживает среднесрочные и долгосрочные операции банков. Он делится на ипотечный рынок (операции с закладными листами) и финансовый рынок (операции с ценными бумагами). Особенностью финансового рынка является то, что субъектами его являются не только банки, но и фондовая биржа, а объектом операций выступают не только ценные бумаги частных предпринимателей, но и государственных институтов. </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Денежный рынок и рынок капиталов являются вторичными рынками ссудных капиталов. Каждый из этих рынков имеет собственный инструментарий, т. е. конкретные финансовые ценности, обращающиеся на них. Они различаются по статусу (акция или облигация), по типу собственности (частная или государственная), по сроку действия, степени ликвидности и характеру риска (банкротный или рыночный). </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Выделяются следующие проблемы создания устойчивой кредитной системы в РФ. </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Во-первых: теоретическая– определение понятий устойчивости, стабильности и надежности кредитной системы. </w:t>
      </w:r>
    </w:p>
    <w:p w:rsidR="00E22EDC" w:rsidRPr="00A9030A" w:rsidRDefault="00E22EDC" w:rsidP="00BD2FA4">
      <w:pPr>
        <w:suppressAutoHyphens/>
        <w:spacing w:line="360" w:lineRule="auto"/>
        <w:ind w:firstLine="709"/>
        <w:jc w:val="both"/>
        <w:rPr>
          <w:sz w:val="28"/>
          <w:szCs w:val="28"/>
        </w:rPr>
      </w:pPr>
      <w:r w:rsidRPr="00A9030A">
        <w:rPr>
          <w:sz w:val="28"/>
          <w:szCs w:val="28"/>
        </w:rPr>
        <w:t>Под стабильностью кредитной системы РФ следует понимать стабилизацию денежного обращения в условиях экономического спада. «Надежность» является характеристикой прочности с позиций взаимоотношений между банками и клиентами. В качестве критериев устойчивости вводятся следующие:</w:t>
      </w:r>
    </w:p>
    <w:p w:rsidR="00E22EDC" w:rsidRPr="00A9030A" w:rsidRDefault="00E22EDC" w:rsidP="00BD2FA4">
      <w:pPr>
        <w:numPr>
          <w:ilvl w:val="0"/>
          <w:numId w:val="1"/>
        </w:numPr>
        <w:tabs>
          <w:tab w:val="clear" w:pos="1564"/>
          <w:tab w:val="num" w:pos="1080"/>
        </w:tabs>
        <w:suppressAutoHyphens/>
        <w:spacing w:line="360" w:lineRule="auto"/>
        <w:ind w:left="0" w:firstLine="709"/>
        <w:jc w:val="both"/>
        <w:rPr>
          <w:sz w:val="28"/>
          <w:szCs w:val="28"/>
        </w:rPr>
      </w:pPr>
      <w:r w:rsidRPr="00A9030A">
        <w:rPr>
          <w:sz w:val="28"/>
          <w:szCs w:val="28"/>
        </w:rPr>
        <w:t>равномерность экономического развития;</w:t>
      </w:r>
    </w:p>
    <w:p w:rsidR="00E22EDC" w:rsidRPr="00A9030A" w:rsidRDefault="00E22EDC" w:rsidP="00BD2FA4">
      <w:pPr>
        <w:numPr>
          <w:ilvl w:val="0"/>
          <w:numId w:val="1"/>
        </w:numPr>
        <w:tabs>
          <w:tab w:val="clear" w:pos="1564"/>
          <w:tab w:val="num" w:pos="1080"/>
        </w:tabs>
        <w:suppressAutoHyphens/>
        <w:spacing w:line="360" w:lineRule="auto"/>
        <w:ind w:left="0" w:firstLine="709"/>
        <w:jc w:val="both"/>
        <w:rPr>
          <w:sz w:val="28"/>
          <w:szCs w:val="28"/>
        </w:rPr>
      </w:pPr>
      <w:r w:rsidRPr="00A9030A">
        <w:rPr>
          <w:sz w:val="28"/>
          <w:szCs w:val="28"/>
        </w:rPr>
        <w:t>устойчивость денежной сферы (устойчивость национальной денежной единицы, отсутствие крупных неплатежей, платежеспособность хозяйствующих субъектов);</w:t>
      </w:r>
    </w:p>
    <w:p w:rsidR="00E22EDC" w:rsidRPr="00A9030A" w:rsidRDefault="00E22EDC" w:rsidP="00BD2FA4">
      <w:pPr>
        <w:numPr>
          <w:ilvl w:val="0"/>
          <w:numId w:val="1"/>
        </w:numPr>
        <w:tabs>
          <w:tab w:val="clear" w:pos="1564"/>
          <w:tab w:val="num" w:pos="1080"/>
        </w:tabs>
        <w:suppressAutoHyphens/>
        <w:spacing w:line="360" w:lineRule="auto"/>
        <w:ind w:left="0" w:firstLine="709"/>
        <w:jc w:val="both"/>
        <w:rPr>
          <w:sz w:val="28"/>
          <w:szCs w:val="28"/>
        </w:rPr>
      </w:pPr>
      <w:r w:rsidRPr="00A9030A">
        <w:rPr>
          <w:sz w:val="28"/>
          <w:szCs w:val="28"/>
        </w:rPr>
        <w:t>устойчивость законодательной, политической и нравственной среды.</w:t>
      </w:r>
    </w:p>
    <w:p w:rsidR="00E22EDC" w:rsidRPr="00A9030A" w:rsidRDefault="00E22EDC" w:rsidP="00BD2FA4">
      <w:pPr>
        <w:suppressAutoHyphens/>
        <w:spacing w:line="360" w:lineRule="auto"/>
        <w:ind w:firstLine="709"/>
        <w:jc w:val="both"/>
        <w:rPr>
          <w:sz w:val="28"/>
          <w:szCs w:val="28"/>
        </w:rPr>
      </w:pPr>
      <w:r w:rsidRPr="00A9030A">
        <w:rPr>
          <w:sz w:val="28"/>
          <w:szCs w:val="28"/>
        </w:rPr>
        <w:t>Во-вторых: организационная – связана со структурными вопросами взаимодействия элементов кредитной системы и проведением мероприятий по формированию ее устойчивости. Автор выделяет здесь следующие основные проблемы: принятие Центральным Банком важных экономических решений без их обсуждения с представителями коммерческих банков; недоверие коммерческих банков друг к другу; отсутствие развитого рынка межбанковских кредитов.</w:t>
      </w:r>
    </w:p>
    <w:p w:rsidR="00E22EDC" w:rsidRPr="00A9030A" w:rsidRDefault="00E22EDC" w:rsidP="00BD2FA4">
      <w:pPr>
        <w:suppressAutoHyphens/>
        <w:spacing w:line="360" w:lineRule="auto"/>
        <w:ind w:firstLine="709"/>
        <w:jc w:val="both"/>
        <w:rPr>
          <w:sz w:val="28"/>
          <w:szCs w:val="28"/>
        </w:rPr>
      </w:pPr>
      <w:r w:rsidRPr="00A9030A">
        <w:rPr>
          <w:sz w:val="28"/>
          <w:szCs w:val="28"/>
        </w:rPr>
        <w:t>В-третьих: правовая – требует принятия таких регулирующих законов, подзаконных и нормативных актов, которые разграничивали бы с одной стороны ответственность элементов кредитной системы при принятии решений, а, с другой, обеспечивали бы открытость информации и прозрачность системы реализации таких решений. По мнению автора, необходимо принятие поправок к Законам: «О Центральном Банке (Банке России)» и «О банках и банковской системе», поскольку в Законах существуют неясности по следующим положениям:</w:t>
      </w:r>
      <w:r w:rsidR="00BD2FA4">
        <w:rPr>
          <w:sz w:val="28"/>
          <w:szCs w:val="28"/>
        </w:rPr>
        <w:t xml:space="preserve"> </w:t>
      </w:r>
      <w:r w:rsidRPr="00A9030A">
        <w:rPr>
          <w:sz w:val="28"/>
          <w:szCs w:val="28"/>
        </w:rPr>
        <w:t>независимость Центрального Банка; роль государственной собственности в банковской системе; место иностранного капитала на российском рынке, правовое обеспечение иностранных инвестиций. Несмотря на существование в Законе «О банках и банковской системе» главы 3: «Обеспечение стабильности банковской системы, защита прав и интересов вкладчиков и кредиторов кредитных организаций»; необходимо принятие Закона: «О гарантировании вкладов граждан в коммерческих банках». Кроме этого в РФ не отлажена система банковского надзора: не урегулированы вопросы частоты проверок Центральным Банком коммерческих банков; в отделениях Центрального Банка нет информации о финансовом положении банков, кроме отчетов о прибыли и убытках.</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 В-четвертых: морально-этическая – связана с субъективным восприятием кредитной системы как потребителей, так и участников ее функционирования. Здесь можно выделить следующие основные проблемы:</w:t>
      </w:r>
    </w:p>
    <w:p w:rsidR="00E22EDC" w:rsidRPr="00A9030A" w:rsidRDefault="00E22EDC" w:rsidP="00BD2FA4">
      <w:pPr>
        <w:numPr>
          <w:ilvl w:val="0"/>
          <w:numId w:val="2"/>
        </w:numPr>
        <w:tabs>
          <w:tab w:val="clear" w:pos="1287"/>
          <w:tab w:val="left" w:pos="1080"/>
        </w:tabs>
        <w:suppressAutoHyphens/>
        <w:spacing w:line="360" w:lineRule="auto"/>
        <w:ind w:left="0" w:firstLine="709"/>
        <w:jc w:val="both"/>
        <w:rPr>
          <w:sz w:val="28"/>
          <w:szCs w:val="28"/>
        </w:rPr>
      </w:pPr>
      <w:r w:rsidRPr="00A9030A">
        <w:rPr>
          <w:sz w:val="28"/>
          <w:szCs w:val="28"/>
        </w:rPr>
        <w:t>отсутствие доверия граждан к банкам;</w:t>
      </w:r>
    </w:p>
    <w:p w:rsidR="00E22EDC" w:rsidRPr="00A9030A" w:rsidRDefault="00E22EDC" w:rsidP="00BD2FA4">
      <w:pPr>
        <w:numPr>
          <w:ilvl w:val="0"/>
          <w:numId w:val="2"/>
        </w:numPr>
        <w:tabs>
          <w:tab w:val="clear" w:pos="1287"/>
          <w:tab w:val="left" w:pos="1080"/>
        </w:tabs>
        <w:suppressAutoHyphens/>
        <w:spacing w:line="360" w:lineRule="auto"/>
        <w:ind w:left="0" w:firstLine="709"/>
        <w:jc w:val="both"/>
        <w:rPr>
          <w:sz w:val="28"/>
          <w:szCs w:val="28"/>
        </w:rPr>
      </w:pPr>
      <w:r w:rsidRPr="00A9030A">
        <w:rPr>
          <w:sz w:val="28"/>
          <w:szCs w:val="28"/>
        </w:rPr>
        <w:t>потребительское отношение к банкам руководителей производства.</w:t>
      </w:r>
    </w:p>
    <w:p w:rsidR="006A4B6C" w:rsidRPr="00A9030A" w:rsidRDefault="006A4B6C" w:rsidP="00BD2FA4">
      <w:pPr>
        <w:suppressAutoHyphens/>
        <w:spacing w:line="360" w:lineRule="auto"/>
        <w:ind w:firstLine="709"/>
        <w:jc w:val="both"/>
        <w:rPr>
          <w:b/>
          <w:sz w:val="28"/>
          <w:szCs w:val="28"/>
        </w:rPr>
      </w:pPr>
    </w:p>
    <w:p w:rsidR="00E22EDC" w:rsidRPr="00A9030A" w:rsidRDefault="00E22EDC" w:rsidP="00BD2FA4">
      <w:pPr>
        <w:suppressAutoHyphens/>
        <w:spacing w:line="360" w:lineRule="auto"/>
        <w:ind w:firstLine="709"/>
        <w:jc w:val="both"/>
        <w:outlineLvl w:val="1"/>
        <w:rPr>
          <w:b/>
          <w:sz w:val="28"/>
          <w:szCs w:val="28"/>
        </w:rPr>
      </w:pPr>
      <w:bookmarkStart w:id="3" w:name="_Toc163556276"/>
      <w:r w:rsidRPr="00A9030A">
        <w:rPr>
          <w:b/>
          <w:sz w:val="28"/>
          <w:szCs w:val="28"/>
        </w:rPr>
        <w:t>1.2 Основные стадии кредитного процесса</w:t>
      </w:r>
      <w:bookmarkEnd w:id="3"/>
    </w:p>
    <w:p w:rsidR="00E22EDC" w:rsidRPr="00A9030A" w:rsidRDefault="00E22EDC" w:rsidP="00BD2FA4">
      <w:pPr>
        <w:suppressAutoHyphens/>
        <w:spacing w:line="360" w:lineRule="auto"/>
        <w:ind w:firstLine="709"/>
        <w:jc w:val="both"/>
        <w:rPr>
          <w:b/>
          <w:sz w:val="28"/>
          <w:szCs w:val="28"/>
        </w:rPr>
      </w:pP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Кредитные операции</w:t>
      </w:r>
      <w:r w:rsidR="006A4B6C" w:rsidRPr="00A9030A">
        <w:rPr>
          <w:color w:val="000000"/>
          <w:sz w:val="28"/>
          <w:szCs w:val="28"/>
        </w:rPr>
        <w:t xml:space="preserve"> </w:t>
      </w:r>
      <w:r w:rsidRPr="00A9030A">
        <w:rPr>
          <w:color w:val="000000"/>
          <w:sz w:val="28"/>
          <w:szCs w:val="28"/>
        </w:rPr>
        <w:t>– это один из видов активных операций. Кредитные операции составляют существенную часть активных операций, осуществляемых российскими банками. Для многих банков они являются самым важным источником дохода. Существует тенденция к увеличению доли кредитных операций в совокупности активных операций, осуществляемых коммерческими банками. По мере совершенствования законодательства и увеличения делового опыта коммерческих банков все разнообразней становятся предоставляемые ими виды кредитных услуг.</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Отношения между кредитором и заемщиком по поводу получения кредита определяются содержанием кредитного договора, который относится к одному из видов двусторонней сделки. «По кредитному договору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на нее».</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Как видно из определения кредитного договора, ГК РФ выделяет две основные категории средств, являющихся предметом кредитного договора– кредит и проценты.</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Продолжим классификацию денежных средств, приводимых в движение кредитной операцией. При этом будем использовать следующие понятия.</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Кредит</w:t>
      </w:r>
      <w:r w:rsidR="006A4B6C" w:rsidRPr="00A9030A">
        <w:rPr>
          <w:color w:val="000000"/>
          <w:sz w:val="28"/>
          <w:szCs w:val="28"/>
        </w:rPr>
        <w:t xml:space="preserve"> </w:t>
      </w:r>
      <w:r w:rsidRPr="00A9030A">
        <w:rPr>
          <w:color w:val="000000"/>
          <w:sz w:val="28"/>
          <w:szCs w:val="28"/>
        </w:rPr>
        <w:t>– это сумма денежных средств, выраженная в некоторой валюте, предоставленная на срок кредитором заемщику. В более узком смысле для определения собственно суммы кредита и характера ее изменения во времени используется понятие основного долга.</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Обеспечение</w:t>
      </w:r>
      <w:r w:rsidR="006A4B6C" w:rsidRPr="00A9030A">
        <w:rPr>
          <w:color w:val="000000"/>
          <w:sz w:val="28"/>
          <w:szCs w:val="28"/>
        </w:rPr>
        <w:t xml:space="preserve"> </w:t>
      </w:r>
      <w:r w:rsidRPr="00A9030A">
        <w:rPr>
          <w:color w:val="000000"/>
          <w:sz w:val="28"/>
          <w:szCs w:val="28"/>
        </w:rPr>
        <w:t>– это совокупность обязательств заемщика или третьего лица (гаранта, залогодателя) перед кредитором, служащих для того, чтобы понизить вероятность невозврата денежных сумм, предоставленных в кредит заемщику. Эти обязательства имеют денежную оценку, срок предоставления и начинают реализовываться с момента невозврата заемщиком суммы кредита. Чем большую часть задолженности по основному долгу, процентам, комиссиям, штрафным санкциям и издержкам может покрыть реализация обеспечения и чем меньше срок, необходимый для реализации прав на обеспечение, тем более качественным является это обеспечение.</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Резерв</w:t>
      </w:r>
      <w:r w:rsidR="006A4B6C" w:rsidRPr="00A9030A">
        <w:rPr>
          <w:color w:val="000000"/>
          <w:sz w:val="28"/>
          <w:szCs w:val="28"/>
        </w:rPr>
        <w:t xml:space="preserve"> </w:t>
      </w:r>
      <w:r w:rsidRPr="00A9030A">
        <w:rPr>
          <w:color w:val="000000"/>
          <w:sz w:val="28"/>
          <w:szCs w:val="28"/>
        </w:rPr>
        <w:t xml:space="preserve">– это денежные средства, резервируемые кредитором для компенсации возможных потерь, вызванных вероятным непогашением кредита. Резерв формируется в сумме, определяемой умножением суммы задолженности по данному кредиту на вероятностный коэффициент риска. Этот коэффициент соответствует группе риска, к которой кредит отнесен при выполнении процедуры реклассификации ссудной задолженности. </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Реклассификация производится самим банком или специализированной организацией. Формирование и урегулирование резерва регламентируется Инструкцией Центробанка РФ № 62а. Инструкция предусматривает методику оценки риска невозврата кредита на основании формализованных критериев. При выполнении реклассификации может быть использована методика оценки, предложенная Инструкцией или специальная. Однако группа риска, присвоенная кредиту при реклассификации, должна быть не ниже значения, полученного по методике Инструкции № 62а в предположении, что ссуда является полностью обеспеченной.</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Обеспечение кредита и резерв имеют различные источники формирования: обеспечение формируется заемщиком или третьим лицом, а резерв формируется банком. При этом обеспечение и резерв имеют одно и то же предназначение</w:t>
      </w:r>
      <w:r w:rsidR="001841D6" w:rsidRPr="00A9030A">
        <w:rPr>
          <w:color w:val="000000"/>
          <w:sz w:val="28"/>
          <w:szCs w:val="28"/>
        </w:rPr>
        <w:t xml:space="preserve"> </w:t>
      </w:r>
      <w:r w:rsidRPr="00A9030A">
        <w:rPr>
          <w:color w:val="000000"/>
          <w:sz w:val="28"/>
          <w:szCs w:val="28"/>
        </w:rPr>
        <w:t>– дать возможность банку функционировать устойчиво в случае непогашения или несвоевременного погашения взятых в долг денежных средств. Размер обеспечения и размер резерва непосредственно зависят от суммы кредита, поэтому эти категории средств могут быть названы соответственно обеспечивающим (гарантийным, залоговым) покрытием и резервным покрытием кредита.</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Проценты</w:t>
      </w:r>
      <w:r w:rsidR="006A4B6C" w:rsidRPr="00A9030A">
        <w:rPr>
          <w:color w:val="000000"/>
          <w:sz w:val="28"/>
          <w:szCs w:val="28"/>
        </w:rPr>
        <w:t xml:space="preserve"> </w:t>
      </w:r>
      <w:r w:rsidRPr="00A9030A">
        <w:rPr>
          <w:color w:val="000000"/>
          <w:sz w:val="28"/>
          <w:szCs w:val="28"/>
        </w:rPr>
        <w:t>– это сумма денежных средств, которые заемщик обязуется уплатить кредитору за пользование кредитом. Эта сумма, как правило, определяется в соответствии с суммой кредита и сроком пользования этим кредитом.</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Комиссии</w:t>
      </w:r>
      <w:r w:rsidR="006A4B6C" w:rsidRPr="00A9030A">
        <w:rPr>
          <w:color w:val="000000"/>
          <w:sz w:val="28"/>
          <w:szCs w:val="28"/>
        </w:rPr>
        <w:t xml:space="preserve"> </w:t>
      </w:r>
      <w:r w:rsidRPr="00A9030A">
        <w:rPr>
          <w:color w:val="000000"/>
          <w:sz w:val="28"/>
          <w:szCs w:val="28"/>
        </w:rPr>
        <w:t>– это плата, которую клиент вносит за выполнение банком каких-либо операций. Комиссионные платежи могут также выплачиваться банком посреднику.</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Штрафные санкции</w:t>
      </w:r>
      <w:r w:rsidR="006A4B6C" w:rsidRPr="00A9030A">
        <w:rPr>
          <w:color w:val="000000"/>
          <w:sz w:val="28"/>
          <w:szCs w:val="28"/>
        </w:rPr>
        <w:t xml:space="preserve"> </w:t>
      </w:r>
      <w:r w:rsidRPr="00A9030A">
        <w:rPr>
          <w:color w:val="000000"/>
          <w:sz w:val="28"/>
          <w:szCs w:val="28"/>
        </w:rPr>
        <w:t>– это плата, которую клиент вносит за нарушение им каких-либо обязательств.</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Премии</w:t>
      </w:r>
      <w:r w:rsidR="006A4B6C" w:rsidRPr="00A9030A">
        <w:rPr>
          <w:color w:val="000000"/>
          <w:sz w:val="28"/>
          <w:szCs w:val="28"/>
        </w:rPr>
        <w:t xml:space="preserve"> </w:t>
      </w:r>
      <w:r w:rsidRPr="00A9030A">
        <w:rPr>
          <w:color w:val="000000"/>
          <w:sz w:val="28"/>
          <w:szCs w:val="28"/>
        </w:rPr>
        <w:t>– это суммы денежных средств, которые банк может выплачивать заемщику в некоторых случаях за надлежащее исполнение условий договора или другие действия, выгодные банку. По используемым методикам вычисления премии аналогичны комиссиям или штрафным санкциям.</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Проценты, комиссии и штрафные санкции представляют собой виды дохода банка. При этом проценты и комиссии представляют собой категории доходов, соответствующие содержанию операции, то есть получаемые при нормальном исполнении условий договора. Штрафные санкции</w:t>
      </w:r>
      <w:r w:rsidR="00A30EE8" w:rsidRPr="00A9030A">
        <w:rPr>
          <w:color w:val="000000"/>
          <w:sz w:val="28"/>
          <w:szCs w:val="28"/>
        </w:rPr>
        <w:t xml:space="preserve"> </w:t>
      </w:r>
      <w:r w:rsidRPr="00A9030A">
        <w:rPr>
          <w:color w:val="000000"/>
          <w:sz w:val="28"/>
          <w:szCs w:val="28"/>
        </w:rPr>
        <w:t>– это категория доходов, появление которых обусловлено нарушением обязательств заемщиком, то есть получение этих доходов не планируется при нормальном исполнении условий договора. Взыскание штрафных санкций имеет целью в первую очередь компенсацию нанесенного ущерба, а не получение прибыли.</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Хотя в переводе с латинского «кредитовать» означает «доверять», тем не менее процесс кредитования в современных российских условиях является одной из рисковых активных операций, способных при неразумном подходе привести к потере ликвидности и банкротству.</w:t>
      </w:r>
    </w:p>
    <w:p w:rsidR="006A4B6C" w:rsidRPr="00A9030A" w:rsidRDefault="006A4B6C" w:rsidP="00BD2FA4">
      <w:pPr>
        <w:pStyle w:val="af1"/>
        <w:suppressAutoHyphens/>
        <w:spacing w:after="0" w:line="360" w:lineRule="auto"/>
        <w:ind w:left="0" w:firstLine="709"/>
        <w:jc w:val="both"/>
        <w:rPr>
          <w:sz w:val="28"/>
          <w:szCs w:val="28"/>
        </w:rPr>
      </w:pPr>
      <w:r w:rsidRPr="00A9030A">
        <w:rPr>
          <w:sz w:val="28"/>
          <w:szCs w:val="28"/>
        </w:rPr>
        <w:t>К принципам кредитования относятся: возвратность, срочность,</w:t>
      </w:r>
      <w:r w:rsidR="00BD2FA4">
        <w:rPr>
          <w:sz w:val="28"/>
          <w:szCs w:val="28"/>
        </w:rPr>
        <w:t xml:space="preserve"> </w:t>
      </w:r>
      <w:r w:rsidRPr="00A9030A">
        <w:rPr>
          <w:sz w:val="28"/>
          <w:szCs w:val="28"/>
        </w:rPr>
        <w:t>дифференцированность, обеспеченность и платность.</w:t>
      </w:r>
    </w:p>
    <w:p w:rsidR="006A4B6C" w:rsidRPr="00A9030A" w:rsidRDefault="006A4B6C" w:rsidP="00BD2FA4">
      <w:pPr>
        <w:suppressAutoHyphens/>
        <w:spacing w:line="360" w:lineRule="auto"/>
        <w:ind w:firstLine="709"/>
        <w:jc w:val="both"/>
        <w:rPr>
          <w:sz w:val="28"/>
          <w:szCs w:val="28"/>
        </w:rPr>
      </w:pPr>
      <w:r w:rsidRPr="00A9030A">
        <w:rPr>
          <w:sz w:val="28"/>
          <w:szCs w:val="28"/>
        </w:rPr>
        <w:t>Без возвратности кредит невозможен как таковой. Возвратность является характерной особенностью, отличающей кредит от других экономических категорий товарно-денежных отношений.</w:t>
      </w:r>
    </w:p>
    <w:p w:rsidR="006A4B6C" w:rsidRPr="00A9030A" w:rsidRDefault="006A4B6C" w:rsidP="00BD2FA4">
      <w:pPr>
        <w:suppressAutoHyphens/>
        <w:spacing w:line="360" w:lineRule="auto"/>
        <w:ind w:firstLine="709"/>
        <w:jc w:val="both"/>
        <w:rPr>
          <w:sz w:val="28"/>
          <w:szCs w:val="28"/>
        </w:rPr>
      </w:pPr>
      <w:r w:rsidRPr="00A9030A">
        <w:rPr>
          <w:sz w:val="28"/>
          <w:szCs w:val="28"/>
        </w:rPr>
        <w:t>Срочность представляет собой необходимую форму достижения возвратности, ее временную определенность. Кредит должен быть не просто возвращен, а возвращен в точные сроки. Это обусловлено внешними относительно данного кредита факторами – например, условиями аккумулирования предоставленных денежных средств.</w:t>
      </w:r>
    </w:p>
    <w:p w:rsidR="006A4B6C" w:rsidRPr="00A9030A" w:rsidRDefault="006A4B6C" w:rsidP="00BD2FA4">
      <w:pPr>
        <w:pStyle w:val="24"/>
        <w:suppressAutoHyphens/>
        <w:spacing w:after="0" w:line="360" w:lineRule="auto"/>
        <w:ind w:left="0" w:firstLine="709"/>
        <w:jc w:val="both"/>
        <w:rPr>
          <w:sz w:val="28"/>
          <w:szCs w:val="28"/>
        </w:rPr>
      </w:pPr>
      <w:r w:rsidRPr="00A9030A">
        <w:rPr>
          <w:sz w:val="28"/>
          <w:szCs w:val="28"/>
        </w:rPr>
        <w:t>Дифференцированность кредитования означает, что банки не могут и не должны однозначно подходить к вопросу о выдаче кредита всем клиентам, кто на него претендует. Кредит может быть выдан только тем, кто может его своевременно вернуть. Дифференциация кредитования основана на анализе показателей кредитоспособности клиентов (анализируются балансы на ликвидность, обеспеченность хозяйства собственными источниками финансирования, уровень рентабельности текущий и на перспективу и т.п.). Оценка кредитоспособности клиента, проводимая до выдачи кредита, позволяет банку подстраховаться от риска несвоевременного возврата (и связанных с ним убытков), выработав приемлемые для конкретной ситуации условия предоставления кредита, минимизирующие риск.</w:t>
      </w:r>
    </w:p>
    <w:p w:rsidR="006A4B6C" w:rsidRPr="00A9030A" w:rsidRDefault="006A4B6C" w:rsidP="00BD2FA4">
      <w:pPr>
        <w:pStyle w:val="af1"/>
        <w:suppressAutoHyphens/>
        <w:spacing w:after="0" w:line="360" w:lineRule="auto"/>
        <w:ind w:left="0" w:firstLine="709"/>
        <w:jc w:val="both"/>
        <w:rPr>
          <w:sz w:val="28"/>
          <w:szCs w:val="28"/>
        </w:rPr>
      </w:pPr>
      <w:r w:rsidRPr="00A9030A">
        <w:rPr>
          <w:sz w:val="28"/>
          <w:szCs w:val="28"/>
        </w:rPr>
        <w:t>Принцип обеспеченности тесно связан с принципом дифференцированности. Под обеспечением кредита</w:t>
      </w:r>
      <w:r w:rsidRPr="00A9030A">
        <w:rPr>
          <w:b/>
          <w:sz w:val="28"/>
          <w:szCs w:val="28"/>
        </w:rPr>
        <w:t xml:space="preserve"> </w:t>
      </w:r>
      <w:r w:rsidRPr="00A9030A">
        <w:rPr>
          <w:sz w:val="28"/>
          <w:szCs w:val="28"/>
        </w:rPr>
        <w:t>понимается стоимость активов заемщика и конкретный вторичный источник погашения долга (залог, гарантия, поручительство, страхование), предусмотренный в кредитном договоре. Если соотношение стоимости активов и долговых обязательств имеет значение для погашения ссуды банка в случае объявления заемщика банкротом, то качество конкретного вторичного источника гарантирует выполнение им своих обязательств в срок при финансовых затруднениях. Чем выше уровень обеспеченности, тем при прочих равных более «дружелюбны» условия кредитования. В качестве обеспечения могут приниматься не только ТМЦ. Формы различны и многообразны.</w:t>
      </w:r>
    </w:p>
    <w:p w:rsidR="006A4B6C" w:rsidRPr="00A9030A" w:rsidRDefault="006A4B6C" w:rsidP="00BD2FA4">
      <w:pPr>
        <w:suppressAutoHyphens/>
        <w:spacing w:line="360" w:lineRule="auto"/>
        <w:ind w:firstLine="709"/>
        <w:jc w:val="both"/>
        <w:rPr>
          <w:sz w:val="28"/>
          <w:szCs w:val="28"/>
        </w:rPr>
      </w:pPr>
      <w:r w:rsidRPr="00A9030A">
        <w:rPr>
          <w:sz w:val="28"/>
          <w:szCs w:val="28"/>
        </w:rPr>
        <w:t>Принцип платности означает, что каждый заемщик должен внести банку определенную плату за временное позаимствование у него денежных средств. Учитывая наличие платности привлечения ресурсов, принцип платности кредитования выглядит совершенно естественным и необходимым. Ставка банковского процента является «ценой продажи» денег в рамках кредитования. Ставка банковского процента по кредитным операциям устанавливается самим банком индивидуально для конкретного кредита конкретному заемщику. При этом принимаются в расчет следующие факторы:</w:t>
      </w:r>
    </w:p>
    <w:p w:rsidR="006A4B6C" w:rsidRPr="00A9030A" w:rsidRDefault="006A4B6C" w:rsidP="00BD2FA4">
      <w:pPr>
        <w:numPr>
          <w:ilvl w:val="0"/>
          <w:numId w:val="7"/>
        </w:numPr>
        <w:tabs>
          <w:tab w:val="clear" w:pos="360"/>
          <w:tab w:val="num" w:pos="1080"/>
        </w:tabs>
        <w:suppressAutoHyphens/>
        <w:spacing w:line="360" w:lineRule="auto"/>
        <w:ind w:left="0" w:firstLine="709"/>
        <w:jc w:val="both"/>
        <w:rPr>
          <w:sz w:val="28"/>
          <w:szCs w:val="28"/>
        </w:rPr>
      </w:pPr>
      <w:r w:rsidRPr="00A9030A">
        <w:rPr>
          <w:sz w:val="28"/>
          <w:szCs w:val="28"/>
        </w:rPr>
        <w:t>уровень ставки рефинансирования ЦБ РФ</w:t>
      </w:r>
      <w:r w:rsidR="00B21F63" w:rsidRPr="00A9030A">
        <w:rPr>
          <w:sz w:val="28"/>
          <w:szCs w:val="28"/>
        </w:rPr>
        <w:t>,</w:t>
      </w:r>
    </w:p>
    <w:p w:rsidR="006A4B6C" w:rsidRPr="00A9030A" w:rsidRDefault="006A4B6C" w:rsidP="00BD2FA4">
      <w:pPr>
        <w:numPr>
          <w:ilvl w:val="0"/>
          <w:numId w:val="7"/>
        </w:numPr>
        <w:tabs>
          <w:tab w:val="clear" w:pos="360"/>
          <w:tab w:val="num" w:pos="1080"/>
        </w:tabs>
        <w:suppressAutoHyphens/>
        <w:spacing w:line="360" w:lineRule="auto"/>
        <w:ind w:left="0" w:firstLine="709"/>
        <w:jc w:val="both"/>
        <w:rPr>
          <w:sz w:val="28"/>
          <w:szCs w:val="28"/>
        </w:rPr>
      </w:pPr>
      <w:r w:rsidRPr="00A9030A">
        <w:rPr>
          <w:sz w:val="28"/>
          <w:szCs w:val="28"/>
        </w:rPr>
        <w:t>средняя ставка по МБК</w:t>
      </w:r>
      <w:r w:rsidR="00B21F63" w:rsidRPr="00A9030A">
        <w:rPr>
          <w:sz w:val="28"/>
          <w:szCs w:val="28"/>
        </w:rPr>
        <w:t>,</w:t>
      </w:r>
    </w:p>
    <w:p w:rsidR="006A4B6C" w:rsidRPr="00A9030A" w:rsidRDefault="006A4B6C" w:rsidP="00BD2FA4">
      <w:pPr>
        <w:numPr>
          <w:ilvl w:val="0"/>
          <w:numId w:val="7"/>
        </w:numPr>
        <w:tabs>
          <w:tab w:val="clear" w:pos="360"/>
          <w:tab w:val="num" w:pos="1080"/>
        </w:tabs>
        <w:suppressAutoHyphens/>
        <w:spacing w:line="360" w:lineRule="auto"/>
        <w:ind w:left="0" w:firstLine="709"/>
        <w:jc w:val="both"/>
        <w:rPr>
          <w:sz w:val="28"/>
          <w:szCs w:val="28"/>
        </w:rPr>
      </w:pPr>
      <w:r w:rsidRPr="00A9030A">
        <w:rPr>
          <w:sz w:val="28"/>
          <w:szCs w:val="28"/>
        </w:rPr>
        <w:t>средняя ставка по депозитам для данного КБ</w:t>
      </w:r>
      <w:r w:rsidR="00B21F63" w:rsidRPr="00A9030A">
        <w:rPr>
          <w:sz w:val="28"/>
          <w:szCs w:val="28"/>
        </w:rPr>
        <w:t>,</w:t>
      </w:r>
    </w:p>
    <w:p w:rsidR="006A4B6C" w:rsidRPr="00A9030A" w:rsidRDefault="006A4B6C" w:rsidP="00BD2FA4">
      <w:pPr>
        <w:numPr>
          <w:ilvl w:val="0"/>
          <w:numId w:val="7"/>
        </w:numPr>
        <w:tabs>
          <w:tab w:val="clear" w:pos="360"/>
          <w:tab w:val="num" w:pos="1080"/>
        </w:tabs>
        <w:suppressAutoHyphens/>
        <w:spacing w:line="360" w:lineRule="auto"/>
        <w:ind w:left="0" w:firstLine="709"/>
        <w:jc w:val="both"/>
        <w:rPr>
          <w:sz w:val="28"/>
          <w:szCs w:val="28"/>
        </w:rPr>
      </w:pPr>
      <w:r w:rsidRPr="00A9030A">
        <w:rPr>
          <w:sz w:val="28"/>
          <w:szCs w:val="28"/>
        </w:rPr>
        <w:t>структура ресурсов банка (доля собственных и привлеченных)</w:t>
      </w:r>
      <w:r w:rsidR="00B21F63" w:rsidRPr="00A9030A">
        <w:rPr>
          <w:sz w:val="28"/>
          <w:szCs w:val="28"/>
        </w:rPr>
        <w:t>,</w:t>
      </w:r>
    </w:p>
    <w:p w:rsidR="006A4B6C" w:rsidRPr="00A9030A" w:rsidRDefault="006A4B6C" w:rsidP="00BD2FA4">
      <w:pPr>
        <w:numPr>
          <w:ilvl w:val="0"/>
          <w:numId w:val="7"/>
        </w:numPr>
        <w:tabs>
          <w:tab w:val="clear" w:pos="360"/>
          <w:tab w:val="num" w:pos="1080"/>
        </w:tabs>
        <w:suppressAutoHyphens/>
        <w:spacing w:line="360" w:lineRule="auto"/>
        <w:ind w:left="0" w:firstLine="709"/>
        <w:jc w:val="both"/>
        <w:rPr>
          <w:sz w:val="28"/>
          <w:szCs w:val="28"/>
        </w:rPr>
      </w:pPr>
      <w:r w:rsidRPr="00A9030A">
        <w:rPr>
          <w:sz w:val="28"/>
          <w:szCs w:val="28"/>
        </w:rPr>
        <w:t>спрос на региональном рынке кредитов со стороны потенциальных заемщиков</w:t>
      </w:r>
      <w:r w:rsidR="00B21F63" w:rsidRPr="00A9030A">
        <w:rPr>
          <w:sz w:val="28"/>
          <w:szCs w:val="28"/>
        </w:rPr>
        <w:t>,</w:t>
      </w:r>
    </w:p>
    <w:p w:rsidR="006A4B6C" w:rsidRPr="00A9030A" w:rsidRDefault="006A4B6C" w:rsidP="00BD2FA4">
      <w:pPr>
        <w:numPr>
          <w:ilvl w:val="0"/>
          <w:numId w:val="7"/>
        </w:numPr>
        <w:tabs>
          <w:tab w:val="clear" w:pos="360"/>
          <w:tab w:val="num" w:pos="1080"/>
        </w:tabs>
        <w:suppressAutoHyphens/>
        <w:spacing w:line="360" w:lineRule="auto"/>
        <w:ind w:left="0" w:firstLine="709"/>
        <w:jc w:val="both"/>
        <w:rPr>
          <w:sz w:val="28"/>
          <w:szCs w:val="28"/>
        </w:rPr>
      </w:pPr>
      <w:r w:rsidRPr="00A9030A">
        <w:rPr>
          <w:sz w:val="28"/>
          <w:szCs w:val="28"/>
        </w:rPr>
        <w:t>уровень риска по конкретному кредиту (исходя из срока, вида кредита)</w:t>
      </w:r>
      <w:r w:rsidR="00B21F63" w:rsidRPr="00A9030A">
        <w:rPr>
          <w:sz w:val="28"/>
          <w:szCs w:val="28"/>
        </w:rPr>
        <w:t>,</w:t>
      </w:r>
    </w:p>
    <w:p w:rsidR="006A4B6C" w:rsidRPr="00A9030A" w:rsidRDefault="006A4B6C" w:rsidP="00BD2FA4">
      <w:pPr>
        <w:numPr>
          <w:ilvl w:val="0"/>
          <w:numId w:val="7"/>
        </w:numPr>
        <w:tabs>
          <w:tab w:val="clear" w:pos="360"/>
          <w:tab w:val="num" w:pos="1080"/>
        </w:tabs>
        <w:suppressAutoHyphens/>
        <w:spacing w:line="360" w:lineRule="auto"/>
        <w:ind w:left="0" w:firstLine="709"/>
        <w:jc w:val="both"/>
        <w:rPr>
          <w:sz w:val="28"/>
          <w:szCs w:val="28"/>
        </w:rPr>
      </w:pPr>
      <w:r w:rsidRPr="00A9030A">
        <w:rPr>
          <w:sz w:val="28"/>
          <w:szCs w:val="28"/>
        </w:rPr>
        <w:t>уровень инфляции в экономике</w:t>
      </w:r>
      <w:r w:rsidR="00B21F63" w:rsidRPr="00A9030A">
        <w:rPr>
          <w:sz w:val="28"/>
          <w:szCs w:val="28"/>
        </w:rPr>
        <w:t>.</w:t>
      </w:r>
    </w:p>
    <w:p w:rsidR="00B21F63" w:rsidRPr="00A9030A" w:rsidRDefault="00B21F63" w:rsidP="00BD2FA4">
      <w:pPr>
        <w:pStyle w:val="24"/>
        <w:suppressAutoHyphens/>
        <w:spacing w:after="0" w:line="360" w:lineRule="auto"/>
        <w:ind w:left="0" w:firstLine="709"/>
        <w:jc w:val="both"/>
        <w:rPr>
          <w:sz w:val="28"/>
          <w:szCs w:val="28"/>
        </w:rPr>
      </w:pPr>
      <w:r w:rsidRPr="00A9030A">
        <w:rPr>
          <w:sz w:val="28"/>
          <w:szCs w:val="28"/>
        </w:rPr>
        <w:t>Под системой банковского кредитования юридических лиц обычно понимают совокупность элементов, определяющих организацию кредитного процесса, и его регулирование в соответствии с принципами кредитования. Составными элементами системы выступают</w:t>
      </w:r>
      <w:r w:rsidR="00C31C67" w:rsidRPr="00A9030A">
        <w:rPr>
          <w:sz w:val="28"/>
          <w:szCs w:val="28"/>
        </w:rPr>
        <w:t>:</w:t>
      </w:r>
    </w:p>
    <w:p w:rsidR="00B21F63" w:rsidRPr="00A9030A" w:rsidRDefault="00B21F63" w:rsidP="00BD2FA4">
      <w:pPr>
        <w:numPr>
          <w:ilvl w:val="0"/>
          <w:numId w:val="8"/>
        </w:numPr>
        <w:tabs>
          <w:tab w:val="num" w:pos="1211"/>
        </w:tabs>
        <w:suppressAutoHyphens/>
        <w:spacing w:line="360" w:lineRule="auto"/>
        <w:ind w:left="0" w:firstLine="709"/>
        <w:jc w:val="both"/>
        <w:rPr>
          <w:sz w:val="28"/>
          <w:szCs w:val="28"/>
        </w:rPr>
      </w:pPr>
      <w:r w:rsidRPr="00A9030A">
        <w:rPr>
          <w:sz w:val="28"/>
          <w:szCs w:val="28"/>
        </w:rPr>
        <w:t>порядок и степень участия собственных и заемных средств заемщиков в кредитной операции</w:t>
      </w:r>
      <w:r w:rsidR="00C31C67" w:rsidRPr="00A9030A">
        <w:rPr>
          <w:sz w:val="28"/>
          <w:szCs w:val="28"/>
        </w:rPr>
        <w:t>,</w:t>
      </w:r>
    </w:p>
    <w:p w:rsidR="00B21F63" w:rsidRPr="00A9030A" w:rsidRDefault="00B21F63" w:rsidP="00BD2FA4">
      <w:pPr>
        <w:numPr>
          <w:ilvl w:val="0"/>
          <w:numId w:val="8"/>
        </w:numPr>
        <w:tabs>
          <w:tab w:val="num" w:pos="1211"/>
        </w:tabs>
        <w:suppressAutoHyphens/>
        <w:spacing w:line="360" w:lineRule="auto"/>
        <w:ind w:left="0" w:firstLine="709"/>
        <w:jc w:val="both"/>
        <w:rPr>
          <w:sz w:val="28"/>
          <w:szCs w:val="28"/>
        </w:rPr>
      </w:pPr>
      <w:r w:rsidRPr="00A9030A">
        <w:rPr>
          <w:sz w:val="28"/>
          <w:szCs w:val="28"/>
        </w:rPr>
        <w:t>целевое назначение кредита</w:t>
      </w:r>
      <w:r w:rsidR="00C31C67" w:rsidRPr="00A9030A">
        <w:rPr>
          <w:sz w:val="28"/>
          <w:szCs w:val="28"/>
        </w:rPr>
        <w:t>,</w:t>
      </w:r>
    </w:p>
    <w:p w:rsidR="00B21F63" w:rsidRPr="00A9030A" w:rsidRDefault="00B21F63" w:rsidP="00BD2FA4">
      <w:pPr>
        <w:numPr>
          <w:ilvl w:val="0"/>
          <w:numId w:val="8"/>
        </w:numPr>
        <w:tabs>
          <w:tab w:val="num" w:pos="1211"/>
        </w:tabs>
        <w:suppressAutoHyphens/>
        <w:spacing w:line="360" w:lineRule="auto"/>
        <w:ind w:left="0" w:firstLine="709"/>
        <w:jc w:val="both"/>
        <w:rPr>
          <w:sz w:val="28"/>
          <w:szCs w:val="28"/>
        </w:rPr>
      </w:pPr>
      <w:r w:rsidRPr="00A9030A">
        <w:rPr>
          <w:sz w:val="28"/>
          <w:szCs w:val="28"/>
        </w:rPr>
        <w:t>методы кредитования</w:t>
      </w:r>
      <w:r w:rsidR="00C31C67" w:rsidRPr="00A9030A">
        <w:rPr>
          <w:sz w:val="28"/>
          <w:szCs w:val="28"/>
        </w:rPr>
        <w:t>,</w:t>
      </w:r>
    </w:p>
    <w:p w:rsidR="00B21F63" w:rsidRPr="00A9030A" w:rsidRDefault="00B21F63" w:rsidP="00BD2FA4">
      <w:pPr>
        <w:numPr>
          <w:ilvl w:val="0"/>
          <w:numId w:val="8"/>
        </w:numPr>
        <w:tabs>
          <w:tab w:val="num" w:pos="1211"/>
        </w:tabs>
        <w:suppressAutoHyphens/>
        <w:spacing w:line="360" w:lineRule="auto"/>
        <w:ind w:left="0" w:firstLine="709"/>
        <w:jc w:val="both"/>
        <w:rPr>
          <w:sz w:val="28"/>
          <w:szCs w:val="28"/>
        </w:rPr>
      </w:pPr>
      <w:r w:rsidRPr="00A9030A">
        <w:rPr>
          <w:sz w:val="28"/>
          <w:szCs w:val="28"/>
        </w:rPr>
        <w:t>формы ссудных счетов</w:t>
      </w:r>
      <w:r w:rsidR="00C31C67" w:rsidRPr="00A9030A">
        <w:rPr>
          <w:sz w:val="28"/>
          <w:szCs w:val="28"/>
        </w:rPr>
        <w:t>,</w:t>
      </w:r>
    </w:p>
    <w:p w:rsidR="00B21F63" w:rsidRPr="00A9030A" w:rsidRDefault="00B21F63" w:rsidP="00BD2FA4">
      <w:pPr>
        <w:numPr>
          <w:ilvl w:val="0"/>
          <w:numId w:val="8"/>
        </w:numPr>
        <w:tabs>
          <w:tab w:val="num" w:pos="1211"/>
        </w:tabs>
        <w:suppressAutoHyphens/>
        <w:spacing w:line="360" w:lineRule="auto"/>
        <w:ind w:left="0" w:firstLine="709"/>
        <w:jc w:val="both"/>
        <w:rPr>
          <w:sz w:val="28"/>
          <w:szCs w:val="28"/>
        </w:rPr>
      </w:pPr>
      <w:r w:rsidRPr="00A9030A">
        <w:rPr>
          <w:sz w:val="28"/>
          <w:szCs w:val="28"/>
        </w:rPr>
        <w:t>способы регулирования ссудной задолженности</w:t>
      </w:r>
      <w:r w:rsidR="00C31C67" w:rsidRPr="00A9030A">
        <w:rPr>
          <w:sz w:val="28"/>
          <w:szCs w:val="28"/>
        </w:rPr>
        <w:t>,</w:t>
      </w:r>
    </w:p>
    <w:p w:rsidR="00B21F63" w:rsidRPr="00A9030A" w:rsidRDefault="00B21F63" w:rsidP="00BD2FA4">
      <w:pPr>
        <w:numPr>
          <w:ilvl w:val="0"/>
          <w:numId w:val="8"/>
        </w:numPr>
        <w:tabs>
          <w:tab w:val="num" w:pos="1211"/>
        </w:tabs>
        <w:suppressAutoHyphens/>
        <w:spacing w:line="360" w:lineRule="auto"/>
        <w:ind w:left="0" w:firstLine="709"/>
        <w:jc w:val="both"/>
        <w:rPr>
          <w:sz w:val="28"/>
          <w:szCs w:val="28"/>
        </w:rPr>
      </w:pPr>
      <w:r w:rsidRPr="00A9030A">
        <w:rPr>
          <w:sz w:val="28"/>
          <w:szCs w:val="28"/>
        </w:rPr>
        <w:t>формы и порядок контроля за целевым и эффективным использованием ссудных средств и их своевременным возвратом.</w:t>
      </w:r>
    </w:p>
    <w:p w:rsidR="00B21F63" w:rsidRPr="00A9030A" w:rsidRDefault="00B21F63" w:rsidP="00BD2FA4">
      <w:pPr>
        <w:pStyle w:val="24"/>
        <w:suppressAutoHyphens/>
        <w:spacing w:after="0" w:line="360" w:lineRule="auto"/>
        <w:ind w:left="0" w:firstLine="709"/>
        <w:jc w:val="both"/>
        <w:rPr>
          <w:sz w:val="28"/>
          <w:szCs w:val="28"/>
        </w:rPr>
      </w:pPr>
      <w:r w:rsidRPr="00A9030A">
        <w:rPr>
          <w:sz w:val="28"/>
          <w:szCs w:val="28"/>
        </w:rPr>
        <w:t>Основным элементом системы являются методы кредитования, определяющие ряд других элементов системы. Под методами кредитования понимают способы выдачи и погашения кредита в соответствии с принципами кредитования.</w:t>
      </w:r>
      <w:r w:rsidR="00BD2FA4">
        <w:rPr>
          <w:sz w:val="28"/>
          <w:szCs w:val="28"/>
        </w:rPr>
        <w:t xml:space="preserve"> </w:t>
      </w:r>
    </w:p>
    <w:p w:rsidR="00B21F63" w:rsidRPr="00A9030A" w:rsidRDefault="00B21F63" w:rsidP="00BD2FA4">
      <w:pPr>
        <w:pStyle w:val="24"/>
        <w:suppressAutoHyphens/>
        <w:spacing w:after="0" w:line="360" w:lineRule="auto"/>
        <w:ind w:left="0" w:firstLine="709"/>
        <w:jc w:val="both"/>
        <w:rPr>
          <w:sz w:val="28"/>
          <w:szCs w:val="28"/>
        </w:rPr>
      </w:pPr>
      <w:r w:rsidRPr="00A9030A">
        <w:rPr>
          <w:sz w:val="28"/>
          <w:szCs w:val="28"/>
        </w:rPr>
        <w:t>В современных условиях банки преимущественно используют два метода кредитования</w:t>
      </w:r>
      <w:r w:rsidR="00E56BDD" w:rsidRPr="00A9030A">
        <w:rPr>
          <w:sz w:val="28"/>
          <w:szCs w:val="28"/>
        </w:rPr>
        <w:t xml:space="preserve"> юридических лиц</w:t>
      </w:r>
      <w:r w:rsidRPr="00A9030A">
        <w:rPr>
          <w:sz w:val="28"/>
          <w:szCs w:val="28"/>
        </w:rPr>
        <w:t xml:space="preserve">. </w:t>
      </w:r>
    </w:p>
    <w:p w:rsidR="00B21F63" w:rsidRPr="00A9030A" w:rsidRDefault="00B21F63" w:rsidP="00BD2FA4">
      <w:pPr>
        <w:pStyle w:val="24"/>
        <w:suppressAutoHyphens/>
        <w:spacing w:after="0" w:line="360" w:lineRule="auto"/>
        <w:ind w:left="0" w:firstLine="709"/>
        <w:jc w:val="both"/>
        <w:rPr>
          <w:sz w:val="28"/>
          <w:szCs w:val="28"/>
        </w:rPr>
      </w:pPr>
      <w:r w:rsidRPr="00A9030A">
        <w:rPr>
          <w:sz w:val="28"/>
          <w:szCs w:val="28"/>
        </w:rPr>
        <w:t>Сущность первого метода состоит в том, что вопрос о предоставлении ссуды решается каждый раз в индивидуальном порядке. Ссуда выдается на удовлетворение определенной целевой потребности в средствах. Этот метод применяется при предоставлении ссуд на конкретные сроки, т.е. срочных ссуд.</w:t>
      </w:r>
    </w:p>
    <w:p w:rsidR="00B21F63" w:rsidRPr="00A9030A" w:rsidRDefault="00B21F63" w:rsidP="00BD2FA4">
      <w:pPr>
        <w:pStyle w:val="24"/>
        <w:suppressAutoHyphens/>
        <w:spacing w:after="0" w:line="360" w:lineRule="auto"/>
        <w:ind w:left="0" w:firstLine="709"/>
        <w:jc w:val="both"/>
        <w:rPr>
          <w:sz w:val="28"/>
          <w:szCs w:val="28"/>
        </w:rPr>
      </w:pPr>
      <w:r w:rsidRPr="00A9030A">
        <w:rPr>
          <w:sz w:val="28"/>
          <w:szCs w:val="28"/>
        </w:rPr>
        <w:t xml:space="preserve">При втором методе ссуды предоставляются в пределах заранее установленного банком для заемщика лимита кредитования, который используется им по мере потребности путем оплаты предъявляемых к нему платежных документов в течение определенного периода. Такая форма кредитования называется открытием кредитной линии. </w:t>
      </w:r>
    </w:p>
    <w:p w:rsidR="00B21F63" w:rsidRPr="00A9030A" w:rsidRDefault="00B21F63" w:rsidP="00BD2FA4">
      <w:pPr>
        <w:pStyle w:val="24"/>
        <w:suppressAutoHyphens/>
        <w:spacing w:after="0" w:line="360" w:lineRule="auto"/>
        <w:ind w:left="0" w:firstLine="709"/>
        <w:jc w:val="both"/>
        <w:rPr>
          <w:sz w:val="28"/>
          <w:szCs w:val="28"/>
        </w:rPr>
      </w:pPr>
      <w:r w:rsidRPr="00A9030A">
        <w:rPr>
          <w:sz w:val="28"/>
          <w:szCs w:val="28"/>
        </w:rPr>
        <w:t>Кредитная линия открывается, как правило, на один год, но может быть открыта и на более короткий период. В течение срока кредитной линии клиент может в любой момент получить ссуду без дополнительных переговоров с банком и каких-либо оформлений. Однако за банком сохраняется право отказать клиенту в выдаче ссуды в рамках утвержденного лимита, если будет установлено ухудшение финансового положения заемщика.</w:t>
      </w:r>
      <w:r w:rsidR="00BD2FA4">
        <w:rPr>
          <w:sz w:val="28"/>
          <w:szCs w:val="28"/>
        </w:rPr>
        <w:t xml:space="preserve"> </w:t>
      </w:r>
      <w:r w:rsidRPr="00A9030A">
        <w:rPr>
          <w:sz w:val="28"/>
          <w:szCs w:val="28"/>
        </w:rPr>
        <w:t>Различают возобновляемую и невозобновляемую кредитную линию. В случае открытия невозобновляемой кредитной линии после выдачи ссуды и ее погашения отношения между банком и клиентом заканчиваются. При возобновляемой кредитной линии (револьверной) кредит предоставляется и погашается в пределах установленного лимита задолженности автоматически.</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Процесс кредитования юридических лиц является сложной процедурой, состоящей из нескольких взаимодополняемых стадий, пренебрежение каждой из которых чревато серьёзными ошибками и просчётами.</w:t>
      </w:r>
      <w:r w:rsidR="00BD2FA4">
        <w:rPr>
          <w:color w:val="000000"/>
          <w:sz w:val="28"/>
          <w:szCs w:val="28"/>
        </w:rPr>
        <w:t xml:space="preserve"> </w:t>
      </w:r>
      <w:r w:rsidRPr="00A9030A">
        <w:rPr>
          <w:color w:val="000000"/>
          <w:sz w:val="28"/>
          <w:szCs w:val="28"/>
        </w:rPr>
        <w:t>Первая стадия кредитного процесса</w:t>
      </w:r>
      <w:r w:rsidR="006A4B6C" w:rsidRPr="00A9030A">
        <w:rPr>
          <w:color w:val="000000"/>
          <w:sz w:val="28"/>
          <w:szCs w:val="28"/>
        </w:rPr>
        <w:t xml:space="preserve"> </w:t>
      </w:r>
      <w:r w:rsidRPr="00A9030A">
        <w:rPr>
          <w:color w:val="000000"/>
          <w:sz w:val="28"/>
          <w:szCs w:val="28"/>
        </w:rPr>
        <w:t>– программирование, заключается в оценке макроэкономической ситуации в стране в целом, региона работы потенциальных заёмщиков в частности, анализа отраслевой динамики выбранных направлений кредитования, проверке готовности персонала банка-кредитора к работе с различными категориями ссудополучателей, принятие ряда внутрибанковских нормативных документов. Исходя из проведённых исследований, руководство банка (обычно правление банка) принимает меморандум кредитной политики на конкретный период (обычно на год). В этом документе излагаются:</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1) Основные направления кредитной работы банка на предстоящий период, конкретные показатели кредитной деятельности (нормативы и лимиты), обеспечивающие необходимый уровень рентабельности и защищённости от кредитных рисков, например, соотношения кредитов и депозитов, соотношения собственного капитала и а</w:t>
      </w:r>
      <w:r w:rsidR="003619A7" w:rsidRPr="00A9030A">
        <w:rPr>
          <w:color w:val="000000"/>
          <w:sz w:val="28"/>
          <w:szCs w:val="28"/>
        </w:rPr>
        <w:t>ктивов, клиентские активы и т.д</w:t>
      </w:r>
      <w:r w:rsidRPr="00A9030A">
        <w:rPr>
          <w:color w:val="000000"/>
          <w:sz w:val="28"/>
          <w:szCs w:val="28"/>
        </w:rPr>
        <w:t>.</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2) Следующим внутрибанковским нормативным документом по кредитной работе является Положение о порядке выдачи кредитов, где отражается:</w:t>
      </w:r>
    </w:p>
    <w:p w:rsidR="00E22EDC" w:rsidRPr="00A9030A" w:rsidRDefault="00E22EDC" w:rsidP="00BD2FA4">
      <w:pPr>
        <w:numPr>
          <w:ilvl w:val="0"/>
          <w:numId w:val="3"/>
        </w:numPr>
        <w:tabs>
          <w:tab w:val="clear" w:pos="720"/>
          <w:tab w:val="num" w:pos="0"/>
          <w:tab w:val="left" w:pos="1080"/>
        </w:tabs>
        <w:suppressAutoHyphens/>
        <w:spacing w:line="360" w:lineRule="auto"/>
        <w:ind w:left="0" w:firstLine="709"/>
        <w:jc w:val="both"/>
        <w:rPr>
          <w:color w:val="000000"/>
          <w:sz w:val="28"/>
          <w:szCs w:val="28"/>
        </w:rPr>
      </w:pPr>
      <w:r w:rsidRPr="00A9030A">
        <w:rPr>
          <w:color w:val="000000"/>
          <w:sz w:val="28"/>
          <w:szCs w:val="28"/>
        </w:rPr>
        <w:t>организация кредитного процесса;</w:t>
      </w:r>
    </w:p>
    <w:p w:rsidR="00E22EDC" w:rsidRPr="00A9030A" w:rsidRDefault="00E22EDC" w:rsidP="00BD2FA4">
      <w:pPr>
        <w:numPr>
          <w:ilvl w:val="0"/>
          <w:numId w:val="3"/>
        </w:numPr>
        <w:tabs>
          <w:tab w:val="clear" w:pos="720"/>
          <w:tab w:val="num" w:pos="0"/>
          <w:tab w:val="left" w:pos="1080"/>
        </w:tabs>
        <w:suppressAutoHyphens/>
        <w:spacing w:line="360" w:lineRule="auto"/>
        <w:ind w:left="0" w:firstLine="709"/>
        <w:jc w:val="both"/>
        <w:rPr>
          <w:color w:val="000000"/>
          <w:sz w:val="28"/>
          <w:szCs w:val="28"/>
        </w:rPr>
      </w:pPr>
      <w:r w:rsidRPr="00A9030A">
        <w:rPr>
          <w:color w:val="000000"/>
          <w:sz w:val="28"/>
          <w:szCs w:val="28"/>
        </w:rPr>
        <w:t>перечень требуемых документов от заёмщика и стандарты подготовки проектов кредитных договоров;</w:t>
      </w:r>
    </w:p>
    <w:p w:rsidR="00E22EDC" w:rsidRPr="00A9030A" w:rsidRDefault="00E22EDC" w:rsidP="00BD2FA4">
      <w:pPr>
        <w:numPr>
          <w:ilvl w:val="0"/>
          <w:numId w:val="3"/>
        </w:numPr>
        <w:tabs>
          <w:tab w:val="clear" w:pos="720"/>
          <w:tab w:val="num" w:pos="0"/>
          <w:tab w:val="left" w:pos="1080"/>
        </w:tabs>
        <w:suppressAutoHyphens/>
        <w:spacing w:line="360" w:lineRule="auto"/>
        <w:ind w:left="0" w:firstLine="709"/>
        <w:jc w:val="both"/>
        <w:rPr>
          <w:color w:val="000000"/>
          <w:sz w:val="28"/>
          <w:szCs w:val="28"/>
        </w:rPr>
      </w:pPr>
      <w:r w:rsidRPr="00A9030A">
        <w:rPr>
          <w:color w:val="000000"/>
          <w:sz w:val="28"/>
          <w:szCs w:val="28"/>
        </w:rPr>
        <w:t>правила проведения оценки обеспечения.</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Только после принятия этих документов, регламентирующих кредитный процесс, можно говорить о внутренней готовности банка к</w:t>
      </w:r>
      <w:r w:rsidR="00DF23A0" w:rsidRPr="00A9030A">
        <w:rPr>
          <w:color w:val="000000"/>
          <w:sz w:val="28"/>
          <w:szCs w:val="28"/>
        </w:rPr>
        <w:t>о</w:t>
      </w:r>
      <w:r w:rsidRPr="00A9030A">
        <w:rPr>
          <w:color w:val="000000"/>
          <w:sz w:val="28"/>
          <w:szCs w:val="28"/>
        </w:rPr>
        <w:t xml:space="preserve"> второй основной стадии кредитования.</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Вторая стадия</w:t>
      </w:r>
      <w:r w:rsidR="006A4B6C" w:rsidRPr="00A9030A">
        <w:rPr>
          <w:color w:val="000000"/>
          <w:sz w:val="28"/>
          <w:szCs w:val="28"/>
        </w:rPr>
        <w:t xml:space="preserve"> </w:t>
      </w:r>
      <w:r w:rsidRPr="00A9030A">
        <w:rPr>
          <w:color w:val="000000"/>
          <w:sz w:val="28"/>
          <w:szCs w:val="28"/>
        </w:rPr>
        <w:t>– предоставление банковской ссуды.</w:t>
      </w:r>
    </w:p>
    <w:p w:rsidR="00B21F63" w:rsidRPr="00A9030A" w:rsidRDefault="00B21F63" w:rsidP="00BD2FA4">
      <w:pPr>
        <w:suppressAutoHyphens/>
        <w:spacing w:line="360" w:lineRule="auto"/>
        <w:ind w:firstLine="709"/>
        <w:jc w:val="both"/>
        <w:rPr>
          <w:sz w:val="28"/>
          <w:szCs w:val="28"/>
        </w:rPr>
      </w:pPr>
      <w:r w:rsidRPr="00A9030A">
        <w:rPr>
          <w:sz w:val="28"/>
          <w:szCs w:val="28"/>
        </w:rPr>
        <w:t xml:space="preserve">Мировая и отечественная банковская практика позволила выделить критерии кредитоспособности клиента: </w:t>
      </w:r>
    </w:p>
    <w:p w:rsidR="00B21F63" w:rsidRPr="00A9030A" w:rsidRDefault="00B21F63" w:rsidP="00BD2FA4">
      <w:pPr>
        <w:pStyle w:val="af1"/>
        <w:suppressAutoHyphens/>
        <w:spacing w:after="0" w:line="360" w:lineRule="auto"/>
        <w:ind w:left="0" w:firstLine="709"/>
        <w:jc w:val="both"/>
        <w:rPr>
          <w:sz w:val="28"/>
          <w:szCs w:val="28"/>
        </w:rPr>
      </w:pPr>
      <w:r w:rsidRPr="00A9030A">
        <w:rPr>
          <w:sz w:val="28"/>
          <w:szCs w:val="28"/>
        </w:rPr>
        <w:t>Под характером клиента понимается его репутация как юридического лица и репутация менеджеров, степень ответственности клиента за погашение долга, четкость его представления о цели кредита, соответствие ее кредитной политике банка. Репутация клиента как юридического лица складывается из длительности его функционирования в данной сфере, соответствия экономических показателей среднеотраслевым, из его кредитной истории. Репутация менеджеров оценивается на основе их профессионализма (образование, опыт работы), моральных качеств и т.п.</w:t>
      </w:r>
    </w:p>
    <w:p w:rsidR="00B21F63" w:rsidRPr="00A9030A" w:rsidRDefault="00B21F63" w:rsidP="00BD2FA4">
      <w:pPr>
        <w:pStyle w:val="af1"/>
        <w:suppressAutoHyphens/>
        <w:spacing w:after="0" w:line="360" w:lineRule="auto"/>
        <w:ind w:left="0" w:firstLine="709"/>
        <w:jc w:val="both"/>
        <w:rPr>
          <w:sz w:val="28"/>
          <w:szCs w:val="28"/>
        </w:rPr>
      </w:pPr>
      <w:r w:rsidRPr="00A9030A">
        <w:rPr>
          <w:sz w:val="28"/>
          <w:szCs w:val="28"/>
        </w:rPr>
        <w:t>Способность заимствовать средства означает наличие у клиента права на подачу заявки на кредит, подписи кредитного договора или ведения переговоров.</w:t>
      </w:r>
    </w:p>
    <w:p w:rsidR="00B21F63" w:rsidRPr="00A9030A" w:rsidRDefault="00B21F63" w:rsidP="00BD2FA4">
      <w:pPr>
        <w:pStyle w:val="af1"/>
        <w:suppressAutoHyphens/>
        <w:spacing w:after="0" w:line="360" w:lineRule="auto"/>
        <w:ind w:left="0" w:firstLine="709"/>
        <w:jc w:val="both"/>
        <w:rPr>
          <w:sz w:val="28"/>
          <w:szCs w:val="28"/>
        </w:rPr>
      </w:pPr>
      <w:r w:rsidRPr="00A9030A">
        <w:rPr>
          <w:sz w:val="28"/>
          <w:szCs w:val="28"/>
        </w:rPr>
        <w:t>Одним из основных критериев кредитоспособности клиента является его способность заработать средства для погашения долга в ходе текущей деятельности. Известна и другая позиция, изложенная экономической литературе, когда кредитоспособность связывается со степенью вложения капитала в недвижимость. Однако подобное вложение связано с риском обесценения активов, к тому же для реализации недвижимости требуется затратить значительное время. Поэтому целесообразно ориентироваться на ликвидность баланса, эффективность (прибыльность) деятельности заемщика, его денежные потоки.</w:t>
      </w:r>
    </w:p>
    <w:p w:rsidR="00B21F63" w:rsidRPr="00A9030A" w:rsidRDefault="00B21F63" w:rsidP="00BD2FA4">
      <w:pPr>
        <w:pStyle w:val="af1"/>
        <w:suppressAutoHyphens/>
        <w:spacing w:after="0" w:line="360" w:lineRule="auto"/>
        <w:ind w:left="0" w:firstLine="709"/>
        <w:jc w:val="both"/>
        <w:rPr>
          <w:sz w:val="28"/>
          <w:szCs w:val="28"/>
        </w:rPr>
      </w:pPr>
      <w:r w:rsidRPr="00A9030A">
        <w:rPr>
          <w:sz w:val="28"/>
          <w:szCs w:val="28"/>
        </w:rPr>
        <w:t>Капитал клиента является не менее важным критерием кредитоспособности клиента. При этом важны следующие два аспекта его оценки: 1) его достаточность, которая анализируется на основе требований ЦБ РФ к минимальному уровню уставного фонда и коэффициентов финансового левеража; 2) степень вложения собственного капитала в кредитуемую операцию, что свидетельствует о распределении риска между банком и заемщиком. Чем больше вложения собственного капитала, тем больше и заинтересованность заемщика в тщательном отслеживании факторов кредитного риска.</w:t>
      </w:r>
    </w:p>
    <w:p w:rsidR="00B21F63" w:rsidRPr="00A9030A" w:rsidRDefault="00B21F63" w:rsidP="00BD2FA4">
      <w:pPr>
        <w:pStyle w:val="af1"/>
        <w:suppressAutoHyphens/>
        <w:spacing w:after="0" w:line="360" w:lineRule="auto"/>
        <w:ind w:left="0" w:firstLine="709"/>
        <w:jc w:val="both"/>
        <w:rPr>
          <w:sz w:val="28"/>
          <w:szCs w:val="28"/>
        </w:rPr>
      </w:pPr>
      <w:r w:rsidRPr="00A9030A">
        <w:rPr>
          <w:sz w:val="28"/>
          <w:szCs w:val="28"/>
        </w:rPr>
        <w:t>К условиям, в которых совершается кредитная операция, относятся текущая или прогнозная экономическая ситуация в стране, регионе и отрасли, политические факторы. Эти условия определяют степень внешнего риска банка и учитываются при решении вопроса о стандартах банка для оценки денежного потока, ликвидности баланса, достаточности капитала, уровня менеджмента заемщика.</w:t>
      </w:r>
    </w:p>
    <w:p w:rsidR="00B21F63" w:rsidRPr="00A9030A" w:rsidRDefault="00B21F63" w:rsidP="00BD2FA4">
      <w:pPr>
        <w:pStyle w:val="af1"/>
        <w:suppressAutoHyphens/>
        <w:spacing w:after="0" w:line="360" w:lineRule="auto"/>
        <w:ind w:left="0" w:firstLine="709"/>
        <w:jc w:val="both"/>
        <w:rPr>
          <w:sz w:val="28"/>
          <w:szCs w:val="28"/>
        </w:rPr>
      </w:pPr>
      <w:r w:rsidRPr="00A9030A">
        <w:rPr>
          <w:sz w:val="28"/>
          <w:szCs w:val="28"/>
        </w:rPr>
        <w:t>Последний критерий – контроль за законодательными основами деятельности заемщика и соответствием его стандартам банка</w:t>
      </w:r>
      <w:r w:rsidR="003619A7" w:rsidRPr="00A9030A">
        <w:rPr>
          <w:sz w:val="28"/>
          <w:szCs w:val="28"/>
        </w:rPr>
        <w:t>,</w:t>
      </w:r>
      <w:r w:rsidRPr="00A9030A">
        <w:rPr>
          <w:sz w:val="28"/>
          <w:szCs w:val="28"/>
        </w:rPr>
        <w:t xml:space="preserve"> нацеливает банкира на получение ответов на следующие вопросы: имеется ли законодательная и нормативная основа для функционирования заемщика и осуществления кредитуемого мероприятия, как повлияет на результаты деятельности заемщика ожидаемое изменение законодательства (например, налогового), насколько сведения о заемщике и ссуде отвечают стандартам банка, а также стандартам органов банковского надзора, контролирующих качество ссуд.</w:t>
      </w:r>
    </w:p>
    <w:p w:rsidR="00B21F63" w:rsidRPr="00A9030A" w:rsidRDefault="00B21F63" w:rsidP="00BD2FA4">
      <w:pPr>
        <w:pStyle w:val="af1"/>
        <w:suppressAutoHyphens/>
        <w:spacing w:after="0" w:line="360" w:lineRule="auto"/>
        <w:ind w:left="0" w:firstLine="709"/>
        <w:jc w:val="both"/>
        <w:rPr>
          <w:sz w:val="28"/>
          <w:szCs w:val="28"/>
        </w:rPr>
      </w:pPr>
      <w:r w:rsidRPr="00A9030A">
        <w:rPr>
          <w:sz w:val="28"/>
          <w:szCs w:val="28"/>
        </w:rPr>
        <w:t>Изложенные критерии оценки кредитоспособности клиента банка определяют содержание способов ее оценки:</w:t>
      </w:r>
    </w:p>
    <w:p w:rsidR="00B21F63" w:rsidRPr="00A9030A" w:rsidRDefault="00B21F63" w:rsidP="00BD2FA4">
      <w:pPr>
        <w:pStyle w:val="af1"/>
        <w:numPr>
          <w:ilvl w:val="0"/>
          <w:numId w:val="9"/>
        </w:numPr>
        <w:tabs>
          <w:tab w:val="clear" w:pos="360"/>
          <w:tab w:val="num" w:pos="1080"/>
        </w:tabs>
        <w:suppressAutoHyphens/>
        <w:spacing w:after="0" w:line="360" w:lineRule="auto"/>
        <w:ind w:left="0" w:firstLine="709"/>
        <w:jc w:val="both"/>
        <w:rPr>
          <w:sz w:val="28"/>
          <w:szCs w:val="28"/>
        </w:rPr>
      </w:pPr>
      <w:r w:rsidRPr="00A9030A">
        <w:rPr>
          <w:sz w:val="28"/>
          <w:szCs w:val="28"/>
        </w:rPr>
        <w:t>оценка делового риска;</w:t>
      </w:r>
    </w:p>
    <w:p w:rsidR="00B21F63" w:rsidRPr="00A9030A" w:rsidRDefault="00B21F63" w:rsidP="00BD2FA4">
      <w:pPr>
        <w:pStyle w:val="af1"/>
        <w:numPr>
          <w:ilvl w:val="0"/>
          <w:numId w:val="9"/>
        </w:numPr>
        <w:tabs>
          <w:tab w:val="clear" w:pos="360"/>
          <w:tab w:val="num" w:pos="1080"/>
        </w:tabs>
        <w:suppressAutoHyphens/>
        <w:spacing w:after="0" w:line="360" w:lineRule="auto"/>
        <w:ind w:left="0" w:firstLine="709"/>
        <w:jc w:val="both"/>
        <w:rPr>
          <w:sz w:val="28"/>
          <w:szCs w:val="28"/>
        </w:rPr>
      </w:pPr>
      <w:r w:rsidRPr="00A9030A">
        <w:rPr>
          <w:sz w:val="28"/>
          <w:szCs w:val="28"/>
        </w:rPr>
        <w:t>оценка менеджмента;</w:t>
      </w:r>
    </w:p>
    <w:p w:rsidR="00B21F63" w:rsidRPr="00A9030A" w:rsidRDefault="00B21F63" w:rsidP="00BD2FA4">
      <w:pPr>
        <w:pStyle w:val="af1"/>
        <w:numPr>
          <w:ilvl w:val="0"/>
          <w:numId w:val="9"/>
        </w:numPr>
        <w:tabs>
          <w:tab w:val="clear" w:pos="360"/>
          <w:tab w:val="num" w:pos="1080"/>
          <w:tab w:val="num" w:pos="1636"/>
        </w:tabs>
        <w:suppressAutoHyphens/>
        <w:spacing w:after="0" w:line="360" w:lineRule="auto"/>
        <w:ind w:left="0" w:firstLine="709"/>
        <w:jc w:val="both"/>
        <w:rPr>
          <w:sz w:val="28"/>
          <w:szCs w:val="28"/>
        </w:rPr>
      </w:pPr>
      <w:r w:rsidRPr="00A9030A">
        <w:rPr>
          <w:sz w:val="28"/>
          <w:szCs w:val="28"/>
        </w:rPr>
        <w:t>оценка финансовой устойчивости клиента на основе системы финансовых коэффициентов;</w:t>
      </w:r>
    </w:p>
    <w:p w:rsidR="00B21F63" w:rsidRPr="00A9030A" w:rsidRDefault="00B21F63" w:rsidP="00BD2FA4">
      <w:pPr>
        <w:pStyle w:val="af1"/>
        <w:numPr>
          <w:ilvl w:val="0"/>
          <w:numId w:val="9"/>
        </w:numPr>
        <w:tabs>
          <w:tab w:val="clear" w:pos="360"/>
          <w:tab w:val="num" w:pos="1080"/>
        </w:tabs>
        <w:suppressAutoHyphens/>
        <w:spacing w:after="0" w:line="360" w:lineRule="auto"/>
        <w:ind w:left="0" w:firstLine="709"/>
        <w:jc w:val="both"/>
        <w:rPr>
          <w:sz w:val="28"/>
          <w:szCs w:val="28"/>
        </w:rPr>
      </w:pPr>
      <w:r w:rsidRPr="00A9030A">
        <w:rPr>
          <w:sz w:val="28"/>
          <w:szCs w:val="28"/>
        </w:rPr>
        <w:t>анализ денежного потока;</w:t>
      </w:r>
    </w:p>
    <w:p w:rsidR="00B21F63" w:rsidRPr="00A9030A" w:rsidRDefault="00B21F63" w:rsidP="00BD2FA4">
      <w:pPr>
        <w:pStyle w:val="af1"/>
        <w:numPr>
          <w:ilvl w:val="0"/>
          <w:numId w:val="9"/>
        </w:numPr>
        <w:tabs>
          <w:tab w:val="clear" w:pos="360"/>
          <w:tab w:val="num" w:pos="1080"/>
        </w:tabs>
        <w:suppressAutoHyphens/>
        <w:spacing w:after="0" w:line="360" w:lineRule="auto"/>
        <w:ind w:left="0" w:firstLine="709"/>
        <w:jc w:val="both"/>
        <w:rPr>
          <w:sz w:val="28"/>
          <w:szCs w:val="28"/>
        </w:rPr>
      </w:pPr>
      <w:r w:rsidRPr="00A9030A">
        <w:rPr>
          <w:sz w:val="28"/>
          <w:szCs w:val="28"/>
        </w:rPr>
        <w:t>сбор информации о клиенте;</w:t>
      </w:r>
    </w:p>
    <w:p w:rsidR="00B21F63" w:rsidRPr="00A9030A" w:rsidRDefault="00B21F63" w:rsidP="00BD2FA4">
      <w:pPr>
        <w:pStyle w:val="af1"/>
        <w:numPr>
          <w:ilvl w:val="0"/>
          <w:numId w:val="9"/>
        </w:numPr>
        <w:tabs>
          <w:tab w:val="clear" w:pos="360"/>
          <w:tab w:val="num" w:pos="1080"/>
        </w:tabs>
        <w:suppressAutoHyphens/>
        <w:spacing w:after="0" w:line="360" w:lineRule="auto"/>
        <w:ind w:left="0" w:firstLine="709"/>
        <w:jc w:val="both"/>
        <w:rPr>
          <w:sz w:val="28"/>
          <w:szCs w:val="28"/>
        </w:rPr>
      </w:pPr>
      <w:r w:rsidRPr="00A9030A">
        <w:rPr>
          <w:sz w:val="28"/>
          <w:szCs w:val="28"/>
        </w:rPr>
        <w:t>наблюдение за работой клиента путем выхода на место.</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 xml:space="preserve">В соответствии с разработанными и принятыми у каждого банка направлениями отбора сотрудники (инспекторы) кредитного подразделения осуществляют приём заявок на получение ссуды. В зависимости от видов кредитования к заявке на кредит идёт получение и подбор необходимой документации. </w:t>
      </w:r>
    </w:p>
    <w:p w:rsidR="00E22EDC" w:rsidRPr="00A9030A" w:rsidRDefault="00E22EDC" w:rsidP="00BD2FA4">
      <w:pPr>
        <w:suppressAutoHyphens/>
        <w:spacing w:line="360" w:lineRule="auto"/>
        <w:ind w:firstLine="709"/>
        <w:jc w:val="both"/>
        <w:rPr>
          <w:sz w:val="28"/>
          <w:szCs w:val="28"/>
        </w:rPr>
      </w:pPr>
      <w:r w:rsidRPr="00A9030A">
        <w:rPr>
          <w:sz w:val="28"/>
          <w:szCs w:val="28"/>
        </w:rPr>
        <w:t>Для получения кредита заемщики, как правило, предоставляют в банк следующие документы:</w:t>
      </w:r>
    </w:p>
    <w:p w:rsidR="00E22EDC" w:rsidRPr="00A9030A" w:rsidRDefault="00E22EDC" w:rsidP="00BD2FA4">
      <w:pPr>
        <w:numPr>
          <w:ilvl w:val="0"/>
          <w:numId w:val="5"/>
        </w:numPr>
        <w:tabs>
          <w:tab w:val="clear" w:pos="720"/>
          <w:tab w:val="num" w:pos="1080"/>
        </w:tabs>
        <w:suppressAutoHyphens/>
        <w:spacing w:line="360" w:lineRule="auto"/>
        <w:ind w:left="0" w:firstLine="709"/>
        <w:jc w:val="both"/>
        <w:rPr>
          <w:sz w:val="28"/>
          <w:szCs w:val="28"/>
        </w:rPr>
      </w:pPr>
      <w:r w:rsidRPr="00A9030A">
        <w:rPr>
          <w:sz w:val="28"/>
          <w:szCs w:val="28"/>
        </w:rPr>
        <w:t xml:space="preserve">учредительный договор; </w:t>
      </w:r>
    </w:p>
    <w:p w:rsidR="00E22EDC" w:rsidRPr="00A9030A" w:rsidRDefault="00E22EDC" w:rsidP="00BD2FA4">
      <w:pPr>
        <w:numPr>
          <w:ilvl w:val="0"/>
          <w:numId w:val="5"/>
        </w:numPr>
        <w:tabs>
          <w:tab w:val="clear" w:pos="720"/>
          <w:tab w:val="num" w:pos="1080"/>
        </w:tabs>
        <w:suppressAutoHyphens/>
        <w:spacing w:line="360" w:lineRule="auto"/>
        <w:ind w:left="0" w:firstLine="709"/>
        <w:jc w:val="both"/>
        <w:rPr>
          <w:sz w:val="28"/>
          <w:szCs w:val="28"/>
        </w:rPr>
      </w:pPr>
      <w:r w:rsidRPr="00A9030A">
        <w:rPr>
          <w:sz w:val="28"/>
          <w:szCs w:val="28"/>
        </w:rPr>
        <w:t xml:space="preserve">бухгалтерскую и статистическую отчетность; </w:t>
      </w:r>
    </w:p>
    <w:p w:rsidR="00E22EDC" w:rsidRPr="00A9030A" w:rsidRDefault="00E22EDC" w:rsidP="00BD2FA4">
      <w:pPr>
        <w:numPr>
          <w:ilvl w:val="0"/>
          <w:numId w:val="5"/>
        </w:numPr>
        <w:tabs>
          <w:tab w:val="clear" w:pos="720"/>
          <w:tab w:val="num" w:pos="1080"/>
        </w:tabs>
        <w:suppressAutoHyphens/>
        <w:spacing w:line="360" w:lineRule="auto"/>
        <w:ind w:left="0" w:firstLine="709"/>
        <w:jc w:val="both"/>
        <w:rPr>
          <w:sz w:val="28"/>
          <w:szCs w:val="28"/>
        </w:rPr>
      </w:pPr>
      <w:r w:rsidRPr="00A9030A">
        <w:rPr>
          <w:sz w:val="28"/>
          <w:szCs w:val="28"/>
        </w:rPr>
        <w:t xml:space="preserve">бизнес-план, ТЭО и подтверждающие его документы; </w:t>
      </w:r>
    </w:p>
    <w:p w:rsidR="00E22EDC" w:rsidRPr="00A9030A" w:rsidRDefault="00E22EDC" w:rsidP="00BD2FA4">
      <w:pPr>
        <w:numPr>
          <w:ilvl w:val="0"/>
          <w:numId w:val="5"/>
        </w:numPr>
        <w:tabs>
          <w:tab w:val="clear" w:pos="720"/>
          <w:tab w:val="num" w:pos="1080"/>
        </w:tabs>
        <w:suppressAutoHyphens/>
        <w:spacing w:line="360" w:lineRule="auto"/>
        <w:ind w:left="0" w:firstLine="709"/>
        <w:jc w:val="both"/>
        <w:rPr>
          <w:sz w:val="28"/>
          <w:szCs w:val="28"/>
        </w:rPr>
      </w:pPr>
      <w:r w:rsidRPr="00A9030A">
        <w:rPr>
          <w:sz w:val="28"/>
          <w:szCs w:val="28"/>
        </w:rPr>
        <w:t xml:space="preserve">устав и карточку с образцами подписей (если кредитор обслуживается в ином банке); </w:t>
      </w:r>
    </w:p>
    <w:p w:rsidR="00E22EDC" w:rsidRPr="00A9030A" w:rsidRDefault="00E22EDC" w:rsidP="00BD2FA4">
      <w:pPr>
        <w:numPr>
          <w:ilvl w:val="0"/>
          <w:numId w:val="5"/>
        </w:numPr>
        <w:tabs>
          <w:tab w:val="clear" w:pos="720"/>
          <w:tab w:val="num" w:pos="1080"/>
        </w:tabs>
        <w:suppressAutoHyphens/>
        <w:spacing w:line="360" w:lineRule="auto"/>
        <w:ind w:left="0" w:firstLine="709"/>
        <w:jc w:val="both"/>
        <w:rPr>
          <w:sz w:val="28"/>
          <w:szCs w:val="28"/>
        </w:rPr>
      </w:pPr>
      <w:r w:rsidRPr="00A9030A">
        <w:rPr>
          <w:sz w:val="28"/>
          <w:szCs w:val="28"/>
        </w:rPr>
        <w:t xml:space="preserve">свидетельство о регистрации предприятия; </w:t>
      </w:r>
    </w:p>
    <w:p w:rsidR="00E22EDC" w:rsidRPr="00A9030A" w:rsidRDefault="00E22EDC" w:rsidP="00BD2FA4">
      <w:pPr>
        <w:numPr>
          <w:ilvl w:val="0"/>
          <w:numId w:val="5"/>
        </w:numPr>
        <w:tabs>
          <w:tab w:val="clear" w:pos="720"/>
          <w:tab w:val="num" w:pos="1080"/>
        </w:tabs>
        <w:suppressAutoHyphens/>
        <w:spacing w:line="360" w:lineRule="auto"/>
        <w:ind w:left="0" w:firstLine="709"/>
        <w:jc w:val="both"/>
        <w:rPr>
          <w:sz w:val="28"/>
          <w:szCs w:val="28"/>
        </w:rPr>
      </w:pPr>
      <w:r w:rsidRPr="00A9030A">
        <w:rPr>
          <w:sz w:val="28"/>
          <w:szCs w:val="28"/>
        </w:rPr>
        <w:t xml:space="preserve">кредитную заявку; </w:t>
      </w:r>
    </w:p>
    <w:p w:rsidR="00E22EDC" w:rsidRPr="00A9030A" w:rsidRDefault="00E22EDC" w:rsidP="00BD2FA4">
      <w:pPr>
        <w:numPr>
          <w:ilvl w:val="0"/>
          <w:numId w:val="5"/>
        </w:numPr>
        <w:tabs>
          <w:tab w:val="clear" w:pos="720"/>
          <w:tab w:val="num" w:pos="1080"/>
        </w:tabs>
        <w:suppressAutoHyphens/>
        <w:spacing w:line="360" w:lineRule="auto"/>
        <w:ind w:left="0" w:firstLine="709"/>
        <w:jc w:val="both"/>
        <w:rPr>
          <w:sz w:val="28"/>
          <w:szCs w:val="28"/>
        </w:rPr>
      </w:pPr>
      <w:r w:rsidRPr="00A9030A">
        <w:rPr>
          <w:sz w:val="28"/>
          <w:szCs w:val="28"/>
        </w:rPr>
        <w:t xml:space="preserve">другие документы по усмотрению банка. </w:t>
      </w:r>
    </w:p>
    <w:p w:rsidR="00E22EDC" w:rsidRPr="00A9030A" w:rsidRDefault="00E22EDC" w:rsidP="00BD2FA4">
      <w:pPr>
        <w:suppressAutoHyphens/>
        <w:spacing w:line="360" w:lineRule="auto"/>
        <w:ind w:firstLine="709"/>
        <w:jc w:val="both"/>
        <w:rPr>
          <w:sz w:val="28"/>
          <w:szCs w:val="28"/>
        </w:rPr>
      </w:pPr>
      <w:r w:rsidRPr="00A9030A">
        <w:rPr>
          <w:sz w:val="28"/>
          <w:szCs w:val="28"/>
        </w:rPr>
        <w:t xml:space="preserve">При положительном решении о выдаче кредита представляются следующие документы: </w:t>
      </w:r>
    </w:p>
    <w:p w:rsidR="00E22EDC" w:rsidRPr="00A9030A" w:rsidRDefault="00E22EDC" w:rsidP="00BD2FA4">
      <w:pPr>
        <w:numPr>
          <w:ilvl w:val="0"/>
          <w:numId w:val="6"/>
        </w:numPr>
        <w:tabs>
          <w:tab w:val="clear" w:pos="720"/>
          <w:tab w:val="num" w:pos="1080"/>
        </w:tabs>
        <w:suppressAutoHyphens/>
        <w:spacing w:line="360" w:lineRule="auto"/>
        <w:ind w:left="0" w:firstLine="709"/>
        <w:jc w:val="both"/>
        <w:rPr>
          <w:sz w:val="28"/>
          <w:szCs w:val="28"/>
        </w:rPr>
      </w:pPr>
      <w:r w:rsidRPr="00A9030A">
        <w:rPr>
          <w:sz w:val="28"/>
          <w:szCs w:val="28"/>
        </w:rPr>
        <w:t xml:space="preserve">заявление на выдачу кредита; </w:t>
      </w:r>
    </w:p>
    <w:p w:rsidR="00E22EDC" w:rsidRPr="00A9030A" w:rsidRDefault="00E22EDC" w:rsidP="00BD2FA4">
      <w:pPr>
        <w:numPr>
          <w:ilvl w:val="0"/>
          <w:numId w:val="6"/>
        </w:numPr>
        <w:tabs>
          <w:tab w:val="clear" w:pos="720"/>
          <w:tab w:val="num" w:pos="1080"/>
        </w:tabs>
        <w:suppressAutoHyphens/>
        <w:spacing w:line="360" w:lineRule="auto"/>
        <w:ind w:left="0" w:firstLine="709"/>
        <w:jc w:val="both"/>
        <w:rPr>
          <w:sz w:val="28"/>
          <w:szCs w:val="28"/>
        </w:rPr>
      </w:pPr>
      <w:r w:rsidRPr="00A9030A">
        <w:rPr>
          <w:sz w:val="28"/>
          <w:szCs w:val="28"/>
        </w:rPr>
        <w:t>документ из налогового органа о постановке на учет.</w:t>
      </w:r>
    </w:p>
    <w:p w:rsidR="00E22EDC" w:rsidRPr="00A9030A" w:rsidRDefault="00E22EDC" w:rsidP="00BD2FA4">
      <w:pPr>
        <w:suppressAutoHyphens/>
        <w:spacing w:line="360" w:lineRule="auto"/>
        <w:ind w:firstLine="709"/>
        <w:jc w:val="both"/>
        <w:rPr>
          <w:sz w:val="28"/>
          <w:szCs w:val="28"/>
        </w:rPr>
      </w:pPr>
      <w:r w:rsidRPr="00A9030A">
        <w:rPr>
          <w:sz w:val="28"/>
          <w:szCs w:val="28"/>
        </w:rPr>
        <w:t>Банк подготавливает кредитный договор, который подписывается руководителями и главными бухгалтерами банка и заемщика (или уполномоченными ими лицами).</w:t>
      </w:r>
    </w:p>
    <w:p w:rsidR="00E22EDC" w:rsidRPr="00A9030A" w:rsidRDefault="00E22EDC" w:rsidP="00BD2FA4">
      <w:pPr>
        <w:suppressAutoHyphens/>
        <w:spacing w:line="360" w:lineRule="auto"/>
        <w:ind w:firstLine="709"/>
        <w:jc w:val="both"/>
        <w:rPr>
          <w:sz w:val="28"/>
          <w:szCs w:val="28"/>
        </w:rPr>
      </w:pPr>
      <w:r w:rsidRPr="00A9030A">
        <w:rPr>
          <w:sz w:val="28"/>
          <w:szCs w:val="28"/>
        </w:rPr>
        <w:t>Все документы, предоставленные клиентом-заемщиком, в том числе ответы на запросы банка и документы, подтверждающие перечисление средств по кредиту, помещаются в досье клиента. В досье помещаются также кредитный договор и сопутствующие ему договоры.</w:t>
      </w:r>
    </w:p>
    <w:p w:rsidR="00E22EDC" w:rsidRPr="00A9030A" w:rsidRDefault="00E22EDC" w:rsidP="00BD2FA4">
      <w:pPr>
        <w:suppressAutoHyphens/>
        <w:spacing w:line="360" w:lineRule="auto"/>
        <w:ind w:firstLine="709"/>
        <w:jc w:val="both"/>
        <w:rPr>
          <w:sz w:val="28"/>
          <w:szCs w:val="28"/>
        </w:rPr>
      </w:pPr>
      <w:r w:rsidRPr="00A9030A">
        <w:rPr>
          <w:sz w:val="28"/>
          <w:szCs w:val="28"/>
        </w:rPr>
        <w:t>Досье хранится не менее 5 лет с момента погашения кредита, после чего передается в архив.</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 xml:space="preserve">Здесь сотрудник кредитного подразделения обязан провести экономический анализ представленной документации, сделать выводы о рыночной возможности и привлекательности проведения кредитуемой операции. При проведении такой работы от сотрудника кредитного подразделения требуются навыки и умения экономиста, специалиста по маркетингу, знания макроэкономики, отраслевых и региональных тенденций развития народного хозяйства. Во избежание ошибок, допущенных в анализе сторон и элементов деятельности ссудополучателя практика подсказывает использование максимально формализованного документа, заполнение (ответы на вопросы) которого позволяет составить полную картину кредитуемой сделки. </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 xml:space="preserve">На основе проведённого анализа требуется выбрать наиболее оптимальный метод кредитования, вид ссудного счёта, срок кредитования, провести переговоры о величине и виде ссудной ставки, о способе погашения ссуды. </w:t>
      </w:r>
    </w:p>
    <w:p w:rsidR="00E22EDC" w:rsidRPr="00A9030A" w:rsidRDefault="00E22EDC" w:rsidP="00BD2FA4">
      <w:pPr>
        <w:tabs>
          <w:tab w:val="left" w:pos="810"/>
          <w:tab w:val="decimal" w:pos="850"/>
        </w:tabs>
        <w:suppressAutoHyphens/>
        <w:snapToGrid w:val="0"/>
        <w:spacing w:line="360" w:lineRule="auto"/>
        <w:ind w:firstLine="709"/>
        <w:jc w:val="both"/>
        <w:rPr>
          <w:color w:val="000000"/>
          <w:sz w:val="28"/>
          <w:szCs w:val="28"/>
        </w:rPr>
      </w:pPr>
      <w:r w:rsidRPr="00A9030A">
        <w:rPr>
          <w:color w:val="000000"/>
          <w:sz w:val="28"/>
          <w:szCs w:val="28"/>
        </w:rPr>
        <w:t xml:space="preserve"> Отдельным вопросом в современной российской банковской практике проходит решение проблемы обеспечения. Гипертрофированное этого вопроса объясняется отсутствием практически действующего механизма обращения судебного взыскания на недобросовестного заёмщика. Пока в России кредитор не будет видеть реальной возможности взыскать свои средства через арбитраж, до тех пор одним из показателей профессионализма кредитных работников будет являться наличие навыков работы с обеспечением. Кризис ликвидности и банкротство многих российских банков впрямую зависело от рисковой кредитной политики руководства банков и неумение работать с обеспечением сотрудников кредитных подразделений. </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Необходимо подчеркнуть, что ссуда должна выдаваться на осуществление определённой хозяйственной операции, а не в обмен на обеспечение как таковое. Обеспечение</w:t>
      </w:r>
      <w:r w:rsidR="00F50C3A" w:rsidRPr="00A9030A">
        <w:rPr>
          <w:color w:val="000000"/>
          <w:sz w:val="28"/>
          <w:szCs w:val="28"/>
        </w:rPr>
        <w:t xml:space="preserve"> </w:t>
      </w:r>
      <w:r w:rsidRPr="00A9030A">
        <w:rPr>
          <w:color w:val="000000"/>
          <w:sz w:val="28"/>
          <w:szCs w:val="28"/>
        </w:rPr>
        <w:t xml:space="preserve">– это последняя линия обороны для банка и решение предоставить кредит всегда должно базироваться на достоинствах самого финансируемого проекта, а не на привлекательности обеспечения. Если сама основа кредитной сделки связана с повышенным риском, было бы большой ошибкой выдать кредит под хорошее обеспечение, использовав его как источник погашения долга. Поэтому вопрос обеспечения должен решаться уже после того, как кредитная сделка сочтена приемлемой для банка. </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Именно второе место вопроса с обеспечением после экономического анализа отличает банковское кредитование от ссудных операций небанковских кредитных учреждений, например, от ломбардов. Правда, в существующей российской банковской практике надо отметить, что вопрос обеспечения выходит зачастую на первое место. Это происходит, вероятно, из-за повышенной рискованности кредитуемых банками операций, наличия большого количества рисков в околобанковском рыночном пространстве, отсутствием качественных, высоко надежных с длительной кредитной историей заёмщиков. Желательно для банка наличие тесных контактов с наиболее профессиональными участниками рынка, товары которого принимаются банком в качестве обеспечения. Профессионалы окажут содействие в проведении качественной экспертизы товара, возможно, предоставят информацию о заёмщике и его рыночной позиции в тот или иной период, составят оптимальную схему возможной реализации в случае невозврата.</w:t>
      </w:r>
      <w:r w:rsidR="00BD2FA4">
        <w:rPr>
          <w:color w:val="000000"/>
          <w:sz w:val="28"/>
          <w:szCs w:val="28"/>
        </w:rPr>
        <w:t xml:space="preserve"> </w:t>
      </w:r>
      <w:r w:rsidRPr="00A9030A">
        <w:rPr>
          <w:color w:val="000000"/>
          <w:sz w:val="28"/>
          <w:szCs w:val="28"/>
        </w:rPr>
        <w:t xml:space="preserve">Важнейшей завершающей процедурой стадии предоставления кредита является подготовка и заключение кредитного договора. </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Третья стадия кредитного процесса – контроль за использованием кредита. Использование ссуды означает направление выделенных банком средств на совершение платежей по обязательствам хозяйственно-финансовой деятельности. Важнейшее условие использования ссуд</w:t>
      </w:r>
      <w:r w:rsidR="00DF23A0" w:rsidRPr="00A9030A">
        <w:rPr>
          <w:color w:val="000000"/>
          <w:sz w:val="28"/>
          <w:szCs w:val="28"/>
        </w:rPr>
        <w:t xml:space="preserve"> </w:t>
      </w:r>
      <w:r w:rsidRPr="00A9030A">
        <w:rPr>
          <w:color w:val="000000"/>
          <w:sz w:val="28"/>
          <w:szCs w:val="28"/>
        </w:rPr>
        <w:t xml:space="preserve">– эффективность кредитного мероприятия, позволяющая обеспечить поступление денежной выручки и прибыли для погашения долга банку и уплаты процентных денег. Главная цель этой стадии кредитного процесса – обеспечение регулярной выплаты процентов по долгу и погашение ссуды. </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Разумеется, по каждой ссуде существует риск непогашения из-за непредвиденного развития событий. Банк может проводить политику выдачи кредитов только абсолютно надёжным заёмщикам, но тогда он упустит много прибыльных возможностей. В то же время, если возникнут трудности с погашением кредита, это обойдётся банку очень дорого. Поэтому разумная кредитная политика направлена на обеспечение баланса между осторожностью и максимальным использованием всех потенциальных возможностей доходного размещения ресурсов.</w:t>
      </w:r>
    </w:p>
    <w:p w:rsidR="00E22EDC" w:rsidRPr="00A9030A" w:rsidRDefault="00E22EDC" w:rsidP="00BD2FA4">
      <w:pPr>
        <w:suppressAutoHyphens/>
        <w:spacing w:line="360" w:lineRule="auto"/>
        <w:ind w:firstLine="709"/>
        <w:jc w:val="both"/>
        <w:rPr>
          <w:color w:val="000000"/>
          <w:sz w:val="28"/>
          <w:szCs w:val="28"/>
        </w:rPr>
      </w:pPr>
      <w:r w:rsidRPr="00A9030A">
        <w:rPr>
          <w:color w:val="000000"/>
          <w:sz w:val="28"/>
          <w:szCs w:val="28"/>
        </w:rPr>
        <w:t>Трудности с погашением ссуд чаще всего возникают не случайно и не сразу. Это процесс, который развивается в течение определённого времени. Опытный работник банка может ещё на ранней стадии заметить признаки зарождающегося процесса финансовых трудностей, испытываемых клиентом, и принять меры к исправлению ситуации и защите интересов банка. Эти меры следует принять как можно раньше, прежде чем ситуация выйдет из-под контроля и потери станут необратимыми. При этом следует учесть, что убытки банка не ограничиваются лишь неуплатой долга и процентов. Ущерб, наносимый банку, значительно больше, и он может быть связан с другими обстоятельствами, которые тоже приходится учитывать:</w:t>
      </w:r>
    </w:p>
    <w:p w:rsidR="00E22EDC" w:rsidRPr="00A9030A" w:rsidRDefault="00E22EDC" w:rsidP="00BD2FA4">
      <w:pPr>
        <w:numPr>
          <w:ilvl w:val="0"/>
          <w:numId w:val="4"/>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подрывается репутация банка, так как большое число просроченных и непогашенных кредитов приведёт к падению доверия вкладчиков, инвесторов и т.д.;</w:t>
      </w:r>
    </w:p>
    <w:p w:rsidR="00E22EDC" w:rsidRPr="00A9030A" w:rsidRDefault="00E22EDC" w:rsidP="00BD2FA4">
      <w:pPr>
        <w:numPr>
          <w:ilvl w:val="0"/>
          <w:numId w:val="4"/>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увеличатся административные расходы, поскольку проблемные ссуды требуют особого внимания кредитного персонала и непроизводительного расходования рабочего времени;</w:t>
      </w:r>
    </w:p>
    <w:p w:rsidR="00E22EDC" w:rsidRPr="00A9030A" w:rsidRDefault="00E22EDC" w:rsidP="00BD2FA4">
      <w:pPr>
        <w:numPr>
          <w:ilvl w:val="0"/>
          <w:numId w:val="4"/>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повысится угроза ухода квалифицированных кадров из-за снижения возможностей их стимулирования в условиях падения прибыльности операций;</w:t>
      </w:r>
    </w:p>
    <w:p w:rsidR="00E22EDC" w:rsidRPr="00A9030A" w:rsidRDefault="00E22EDC" w:rsidP="00BD2FA4">
      <w:pPr>
        <w:numPr>
          <w:ilvl w:val="0"/>
          <w:numId w:val="4"/>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средства будут заморожены в непродуктивных активах;</w:t>
      </w:r>
    </w:p>
    <w:p w:rsidR="00E22EDC" w:rsidRPr="00A9030A" w:rsidRDefault="00E22EDC" w:rsidP="00BD2FA4">
      <w:pPr>
        <w:numPr>
          <w:ilvl w:val="0"/>
          <w:numId w:val="4"/>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возникает опасность встречного иска должника к банку, который может доказать, что требование банка об отзыве ссуды привели его на грань банкротства.</w:t>
      </w:r>
    </w:p>
    <w:p w:rsidR="00E22EDC" w:rsidRPr="00A9030A" w:rsidRDefault="00E22EDC" w:rsidP="00BD2FA4">
      <w:pPr>
        <w:suppressAutoHyphens/>
        <w:spacing w:line="360" w:lineRule="auto"/>
        <w:ind w:firstLine="709"/>
        <w:jc w:val="both"/>
        <w:rPr>
          <w:b/>
          <w:sz w:val="28"/>
          <w:szCs w:val="28"/>
        </w:rPr>
      </w:pPr>
    </w:p>
    <w:p w:rsidR="00140671" w:rsidRPr="00A9030A" w:rsidRDefault="00140671" w:rsidP="00BD2FA4">
      <w:pPr>
        <w:suppressAutoHyphens/>
        <w:spacing w:line="360" w:lineRule="auto"/>
        <w:ind w:firstLine="709"/>
        <w:jc w:val="both"/>
        <w:outlineLvl w:val="1"/>
        <w:rPr>
          <w:b/>
          <w:sz w:val="28"/>
          <w:szCs w:val="28"/>
        </w:rPr>
      </w:pPr>
      <w:bookmarkStart w:id="4" w:name="_Toc163556277"/>
      <w:r w:rsidRPr="00A9030A">
        <w:rPr>
          <w:b/>
          <w:sz w:val="28"/>
          <w:szCs w:val="28"/>
        </w:rPr>
        <w:t>1.</w:t>
      </w:r>
      <w:r w:rsidR="00E22EDC" w:rsidRPr="00A9030A">
        <w:rPr>
          <w:b/>
          <w:sz w:val="28"/>
          <w:szCs w:val="28"/>
        </w:rPr>
        <w:t>3</w:t>
      </w:r>
      <w:r w:rsidR="00BD4728" w:rsidRPr="00A9030A">
        <w:rPr>
          <w:b/>
          <w:sz w:val="28"/>
          <w:szCs w:val="28"/>
        </w:rPr>
        <w:t xml:space="preserve"> Способы обеспечения кредита</w:t>
      </w:r>
      <w:bookmarkEnd w:id="4"/>
    </w:p>
    <w:p w:rsidR="00086428" w:rsidRPr="00A9030A" w:rsidRDefault="00086428" w:rsidP="00BD2FA4">
      <w:pPr>
        <w:suppressAutoHyphens/>
        <w:spacing w:line="360" w:lineRule="auto"/>
        <w:ind w:firstLine="709"/>
        <w:jc w:val="both"/>
        <w:rPr>
          <w:b/>
          <w:sz w:val="28"/>
          <w:szCs w:val="28"/>
        </w:rPr>
      </w:pP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Обеспеченность кредитования юридических лиц имеет важнейшее, а в ряде случаев – решающее значение. В соответствии со ст. 329 ГК, исполнение обязательств должниками может обеспечиваться неустойкой, залогом, удержанием имущества должника, поручительством, банковской гарантией, задатком и другими способами, предусмотренными законом или договором. Для обязательств, вытекающих из договора займа или кредитного договора наиболее надежными считаются залог, поручительство, банковская гарантия.</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Рассмотрим основные формы и виды обеспечения возврата банковских ссуд.</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Сам по себе залог имущества означает, что кредитор-залогодержатель вправе реализовать это имущество, если обеспеченное залогом обязательство не будет выполнено. Залог должен обеспечить не только возврат ссуды, но и уплату соответствующих процентов и неустоек, предусмотренных договором кредитования. Кроме того, обычно исходят из того, что стоимость заложенного имущества может снизиться. Следовательно, во всех случаях стоимость залога должна быть выше размера предоставляемой ссуды.</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Наибольшее распространение имеет залог, возникающий в силу договора залога, когда должник добровольно отдает имущество в залог. Залогом может быть обеспечено только действительное требование, а не то, которое возникало в прошлом или может возникнуть в будущем. Следовательно, договор о залоге не может носить самостоятельного характера, его нельзя заключать вне связи с другим договором, исполнение которого он обеспечивает.</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Предметом залога может быть любое имущество, которое в соответствии с действующим законодательством может быть отчуждено залогодателем, а также ценные бумаги и имущественные права.</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Залогодателем может быть лицо, которому предмет залога принадлежит на праве собственности или полного хозяйственного ведения. При этом залогодателем может быть как сам должник, так и третье лицо.</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Различают два вида залога:</w:t>
      </w:r>
    </w:p>
    <w:p w:rsidR="00F50C3A" w:rsidRPr="00A9030A" w:rsidRDefault="00F50C3A" w:rsidP="00BD2FA4">
      <w:pPr>
        <w:pStyle w:val="24"/>
        <w:numPr>
          <w:ilvl w:val="0"/>
          <w:numId w:val="14"/>
        </w:numPr>
        <w:tabs>
          <w:tab w:val="clear" w:pos="1928"/>
          <w:tab w:val="num" w:pos="1080"/>
        </w:tabs>
        <w:suppressAutoHyphens/>
        <w:spacing w:after="0" w:line="360" w:lineRule="auto"/>
        <w:ind w:left="0" w:firstLine="709"/>
        <w:jc w:val="both"/>
        <w:rPr>
          <w:sz w:val="28"/>
          <w:szCs w:val="28"/>
        </w:rPr>
      </w:pPr>
      <w:r w:rsidRPr="00A9030A">
        <w:rPr>
          <w:sz w:val="28"/>
          <w:szCs w:val="28"/>
        </w:rPr>
        <w:t>с оставлением предмета залога у залогодателя;</w:t>
      </w:r>
    </w:p>
    <w:p w:rsidR="00F50C3A" w:rsidRPr="00A9030A" w:rsidRDefault="00F50C3A" w:rsidP="00BD2FA4">
      <w:pPr>
        <w:pStyle w:val="24"/>
        <w:numPr>
          <w:ilvl w:val="0"/>
          <w:numId w:val="14"/>
        </w:numPr>
        <w:tabs>
          <w:tab w:val="clear" w:pos="1928"/>
          <w:tab w:val="num" w:pos="1080"/>
        </w:tabs>
        <w:suppressAutoHyphens/>
        <w:spacing w:after="0" w:line="360" w:lineRule="auto"/>
        <w:ind w:left="0" w:firstLine="709"/>
        <w:jc w:val="both"/>
        <w:rPr>
          <w:sz w:val="28"/>
          <w:szCs w:val="28"/>
        </w:rPr>
      </w:pPr>
      <w:r w:rsidRPr="00A9030A">
        <w:rPr>
          <w:sz w:val="28"/>
          <w:szCs w:val="28"/>
        </w:rPr>
        <w:t>с передачей предмета залога в распоряжение залогодержателя.</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При залоге с оставлением имущества у залогодателя последний вправе владеть и пользоваться предметом залога в соответствии с его назначением, а также отчуждать его с переводом на приобретателя имущества долга по обязательству. В то же время залогодатель обязан застраховать за свой счет предмет залога на его полную стоимость, принять меры по его сохранности, уведомлять залогодержателя о сдаче предмета залога в аренду.</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Залог с оставлением имущества у залогодателя может выступать в нескольких формах, основными из которых являются:</w:t>
      </w:r>
    </w:p>
    <w:p w:rsidR="00F50C3A" w:rsidRPr="00A9030A" w:rsidRDefault="00F50C3A" w:rsidP="00BD2FA4">
      <w:pPr>
        <w:pStyle w:val="24"/>
        <w:numPr>
          <w:ilvl w:val="0"/>
          <w:numId w:val="10"/>
        </w:numPr>
        <w:tabs>
          <w:tab w:val="num" w:pos="1276"/>
        </w:tabs>
        <w:suppressAutoHyphens/>
        <w:spacing w:after="0" w:line="360" w:lineRule="auto"/>
        <w:ind w:left="0" w:firstLine="709"/>
        <w:jc w:val="both"/>
        <w:rPr>
          <w:sz w:val="28"/>
          <w:szCs w:val="28"/>
        </w:rPr>
      </w:pPr>
      <w:r w:rsidRPr="00A9030A">
        <w:rPr>
          <w:sz w:val="28"/>
          <w:szCs w:val="28"/>
        </w:rPr>
        <w:t>Залог товаров в обороте. При этом залоге заемщик вправе реализовать заложенные ценности при условии погашения определенной части задолженности или замены выбывающих товаров другими, соответствующими данному виду кредитования ценностями на равную или большую сумму. Заемщик несет ответственность за учет и хранение заложенных ценностей. Под залог товаров в обороте, как правило, кредитуется торговая сфера.</w:t>
      </w:r>
    </w:p>
    <w:p w:rsidR="00F50C3A" w:rsidRPr="00A9030A" w:rsidRDefault="00F50C3A" w:rsidP="00BD2FA4">
      <w:pPr>
        <w:pStyle w:val="24"/>
        <w:numPr>
          <w:ilvl w:val="0"/>
          <w:numId w:val="10"/>
        </w:numPr>
        <w:tabs>
          <w:tab w:val="num" w:pos="1276"/>
        </w:tabs>
        <w:suppressAutoHyphens/>
        <w:spacing w:after="0" w:line="360" w:lineRule="auto"/>
        <w:ind w:left="0" w:firstLine="709"/>
        <w:jc w:val="both"/>
        <w:rPr>
          <w:sz w:val="28"/>
          <w:szCs w:val="28"/>
        </w:rPr>
      </w:pPr>
      <w:r w:rsidRPr="00A9030A">
        <w:rPr>
          <w:sz w:val="28"/>
          <w:szCs w:val="28"/>
        </w:rPr>
        <w:t>Залог товара в переработке. При этом залоге заемщик вправе перерабатывать в своем производстве заложенное сырье, материалы, полуфабрикаты, но залоговое право будет распространяться на итоговый продукт переработки. Под залог товара в переработке, как правило, кредитуются промышленные предприятия.</w:t>
      </w:r>
    </w:p>
    <w:p w:rsidR="00F50C3A" w:rsidRPr="00A9030A" w:rsidRDefault="00F50C3A" w:rsidP="00BD2FA4">
      <w:pPr>
        <w:pStyle w:val="24"/>
        <w:numPr>
          <w:ilvl w:val="0"/>
          <w:numId w:val="10"/>
        </w:numPr>
        <w:tabs>
          <w:tab w:val="num" w:pos="1276"/>
        </w:tabs>
        <w:suppressAutoHyphens/>
        <w:spacing w:after="0" w:line="360" w:lineRule="auto"/>
        <w:ind w:left="0" w:firstLine="709"/>
        <w:jc w:val="both"/>
        <w:rPr>
          <w:sz w:val="28"/>
          <w:szCs w:val="28"/>
        </w:rPr>
      </w:pPr>
      <w:r w:rsidRPr="00A9030A">
        <w:rPr>
          <w:sz w:val="28"/>
          <w:szCs w:val="28"/>
        </w:rPr>
        <w:t>Залог недвижимости (ипотека). Это залог предприятий, строений, зданий, сооружений и иных объектов, непосредственно связанных с землей, вместе с соответствующими земельными участками или правом пользования ими.</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Залог с передачей предмета залога залогодержателю (иначе называется закладом) является наиболее предпочтительным для банков, поскольку это в определенном смысле более надежно. Данный вид залога может выступать в двух формах – твердый залог и залог прав.</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Твердый залог в классическом виде предусматривает передачу товара и другого имущества банку и хранение его на складе банка либо на складе заемщика, но под пломбой банка. Технически это бывает непросто осуществить, но зачастую приходится. На Западе существуют специальные складские компании, принимающие товар на хранение в обмен на варранты, являющиеся ценными бумагами. В этом случае, принимая в залог варранты, банк фактически принимает в залог товар. Сейчас это начинает внедряться в России. В принципе, наиболее предпочтительной формой твердого залога для банков являются товарно-транспортные документы и ценные бумаги.</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Достаточного внимания в силу специфических особенностей требует залог ценных бумаг. Перед выдачей ссуд под залог ценных бумаг банк должен принять во внимание ряд факторов:</w:t>
      </w:r>
    </w:p>
    <w:p w:rsidR="00F50C3A" w:rsidRPr="00A9030A" w:rsidRDefault="00F50C3A" w:rsidP="00BD2FA4">
      <w:pPr>
        <w:pStyle w:val="24"/>
        <w:numPr>
          <w:ilvl w:val="0"/>
          <w:numId w:val="13"/>
        </w:numPr>
        <w:tabs>
          <w:tab w:val="clear" w:pos="360"/>
          <w:tab w:val="num" w:pos="1080"/>
        </w:tabs>
        <w:suppressAutoHyphens/>
        <w:spacing w:after="0" w:line="360" w:lineRule="auto"/>
        <w:ind w:left="0" w:firstLine="709"/>
        <w:jc w:val="both"/>
        <w:rPr>
          <w:sz w:val="28"/>
          <w:szCs w:val="28"/>
        </w:rPr>
      </w:pPr>
      <w:r w:rsidRPr="00A9030A">
        <w:rPr>
          <w:sz w:val="28"/>
          <w:szCs w:val="28"/>
        </w:rPr>
        <w:t>качество закладываемых ценных бумаг,</w:t>
      </w:r>
    </w:p>
    <w:p w:rsidR="00F50C3A" w:rsidRPr="00A9030A" w:rsidRDefault="00F50C3A" w:rsidP="00BD2FA4">
      <w:pPr>
        <w:pStyle w:val="24"/>
        <w:numPr>
          <w:ilvl w:val="0"/>
          <w:numId w:val="13"/>
        </w:numPr>
        <w:tabs>
          <w:tab w:val="clear" w:pos="360"/>
          <w:tab w:val="num" w:pos="1080"/>
        </w:tabs>
        <w:suppressAutoHyphens/>
        <w:spacing w:after="0" w:line="360" w:lineRule="auto"/>
        <w:ind w:left="0" w:firstLine="709"/>
        <w:jc w:val="both"/>
        <w:rPr>
          <w:sz w:val="28"/>
          <w:szCs w:val="28"/>
        </w:rPr>
      </w:pPr>
      <w:r w:rsidRPr="00A9030A">
        <w:rPr>
          <w:sz w:val="28"/>
          <w:szCs w:val="28"/>
        </w:rPr>
        <w:t>возможность реализации закладываемых ценных бумаг на вторичном рынке как объектов залога (акции ЗАО или ОАО),</w:t>
      </w:r>
    </w:p>
    <w:p w:rsidR="00F50C3A" w:rsidRPr="00A9030A" w:rsidRDefault="00F50C3A" w:rsidP="00BD2FA4">
      <w:pPr>
        <w:pStyle w:val="24"/>
        <w:numPr>
          <w:ilvl w:val="0"/>
          <w:numId w:val="13"/>
        </w:numPr>
        <w:tabs>
          <w:tab w:val="clear" w:pos="360"/>
          <w:tab w:val="num" w:pos="1080"/>
        </w:tabs>
        <w:suppressAutoHyphens/>
        <w:spacing w:after="0" w:line="360" w:lineRule="auto"/>
        <w:ind w:left="0" w:firstLine="709"/>
        <w:jc w:val="both"/>
        <w:rPr>
          <w:sz w:val="28"/>
          <w:szCs w:val="28"/>
        </w:rPr>
      </w:pPr>
      <w:r w:rsidRPr="00A9030A">
        <w:rPr>
          <w:sz w:val="28"/>
          <w:szCs w:val="28"/>
        </w:rPr>
        <w:t>финансовое положение юрлица, выпустившего бумаги (чем стабильнее положение, тем выше они могут быть оценены на рынке),</w:t>
      </w:r>
    </w:p>
    <w:p w:rsidR="00F50C3A" w:rsidRPr="00A9030A" w:rsidRDefault="00F50C3A" w:rsidP="00BD2FA4">
      <w:pPr>
        <w:pStyle w:val="24"/>
        <w:numPr>
          <w:ilvl w:val="0"/>
          <w:numId w:val="13"/>
        </w:numPr>
        <w:tabs>
          <w:tab w:val="clear" w:pos="360"/>
          <w:tab w:val="num" w:pos="1080"/>
        </w:tabs>
        <w:suppressAutoHyphens/>
        <w:spacing w:after="0" w:line="360" w:lineRule="auto"/>
        <w:ind w:left="0" w:firstLine="709"/>
        <w:jc w:val="both"/>
        <w:rPr>
          <w:sz w:val="28"/>
          <w:szCs w:val="28"/>
        </w:rPr>
      </w:pPr>
      <w:r w:rsidRPr="00A9030A">
        <w:rPr>
          <w:sz w:val="28"/>
          <w:szCs w:val="28"/>
        </w:rPr>
        <w:t>наличие у ценных бумаг официальной котировки на ОРЦБ.</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Передача ценных бумаг в заклад удостоверяется актом приема-передачи либо копией залогового распоряжения держателю реестра бездокументарных ценных бумаг.</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Несколько проще прием в заклад собственных ценных бумаг банка, поскольку ликвидность их для банка определена по умолчанию.</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Залог прав в нашем законодательстве пока недостаточно отработан. Имеется в виду предоставление права пользования имуществом, интеллектуальной собственностью на период действия залога (например, право аренды помещения, транспорта и т.п.). Залогодателем права может быть только лицо, которому принадлежит закладываемое право.</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Действующим законодательством РФ предусмотрено право должника заложить одно и то же имущество одновременно нескольким кредиторам. Следовательно, банк как кредитор, принимая имущество в залог, должен выяснить, не находится ли оно уже в залоге.</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Право залога возникает с момента заключения договора о залоге.</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Для некоторых видов имущества, передаваемых в залог, установлена обязательная государственная регистрация залога. Это означает, что после подписания договора залог необходимо еще и зарегистрировать в соответствующем органе. Речь может идти о недвижимости, акциях, автотранспорте, маломерных судах и т.п. Ипотека регистрируется в поземельной книге по местонахождению объекта.</w:t>
      </w:r>
    </w:p>
    <w:p w:rsidR="00F50C3A" w:rsidRPr="00A9030A" w:rsidRDefault="00F50C3A" w:rsidP="00BD2FA4">
      <w:pPr>
        <w:suppressAutoHyphens/>
        <w:spacing w:line="360" w:lineRule="auto"/>
        <w:ind w:firstLine="709"/>
        <w:jc w:val="both"/>
        <w:rPr>
          <w:sz w:val="28"/>
          <w:szCs w:val="28"/>
        </w:rPr>
      </w:pPr>
      <w:r w:rsidRPr="00A9030A">
        <w:rPr>
          <w:sz w:val="28"/>
          <w:szCs w:val="28"/>
        </w:rPr>
        <w:t>За счет заложенного имущества банк вправе удовлетворять свои требования в полном объеме, определяемом к моменту фактического удовлетворения. Право обращения взыскания на объект залога банк приобретает, если в момент наступления срока исполнения обязательства оно не было исполнено. Основанием для обращения взыскания на объект залога может являться решение суда, арбитража или третейского суда. При этом банк как истец должен доказать, что обязательство не исполнено или исполнено ненадлежащим образом. В случае решения суда в пользу банка, ему выдается исполнительный документ суда, на основании которого через службу судебных приставов имущество реализуется, и из выручки удовлетворяются требования банка. Реализация имущества производится путем продажи с публичных торгов. Начальная цена определяется решением суда. До тех пор, пока предмет залога не реализован, залогодатель вправе предотвратить его продажу, исполнив обязательство по основному договору.</w:t>
      </w:r>
    </w:p>
    <w:p w:rsidR="00F50C3A" w:rsidRPr="00A9030A" w:rsidRDefault="00F50C3A" w:rsidP="00BD2FA4">
      <w:pPr>
        <w:suppressAutoHyphens/>
        <w:spacing w:line="360" w:lineRule="auto"/>
        <w:ind w:firstLine="709"/>
        <w:jc w:val="both"/>
        <w:rPr>
          <w:sz w:val="28"/>
          <w:szCs w:val="28"/>
        </w:rPr>
      </w:pPr>
      <w:r w:rsidRPr="00A9030A">
        <w:rPr>
          <w:sz w:val="28"/>
          <w:szCs w:val="28"/>
        </w:rPr>
        <w:t>Нормальным (естественным) случаем прекращения залога является выполнение обязательства, обеспеченного залогом. В случае частичного исполнения обязательства залог сохраняет силу до исполнения обязательства в полном объеме.</w:t>
      </w:r>
    </w:p>
    <w:p w:rsidR="00F50C3A" w:rsidRPr="00A9030A" w:rsidRDefault="00F50C3A" w:rsidP="00BD2FA4">
      <w:pPr>
        <w:suppressAutoHyphens/>
        <w:spacing w:line="360" w:lineRule="auto"/>
        <w:ind w:firstLine="709"/>
        <w:jc w:val="both"/>
        <w:rPr>
          <w:sz w:val="28"/>
          <w:szCs w:val="28"/>
        </w:rPr>
      </w:pPr>
      <w:r w:rsidRPr="00A9030A">
        <w:rPr>
          <w:sz w:val="28"/>
          <w:szCs w:val="28"/>
        </w:rPr>
        <w:t xml:space="preserve">При этой форме обеспечения возврата ссуды поручитель (третье лицо) обязуется перед банком отвечать за исполнение заемщиком своих обязательств полностью или частично. Поручительство создает для банка большую вероятность реального удовлетворения его требования к заемщику по обеспеченному поручительством обязательству в случае его неисполнения, т.к. заемщик и поручитель несут перед банком солидарную ответственность. </w:t>
      </w:r>
    </w:p>
    <w:p w:rsidR="00F50C3A" w:rsidRPr="00A9030A" w:rsidRDefault="00F50C3A" w:rsidP="00BD2FA4">
      <w:pPr>
        <w:suppressAutoHyphens/>
        <w:spacing w:line="360" w:lineRule="auto"/>
        <w:ind w:firstLine="709"/>
        <w:jc w:val="both"/>
        <w:rPr>
          <w:sz w:val="28"/>
          <w:szCs w:val="28"/>
        </w:rPr>
      </w:pPr>
      <w:r w:rsidRPr="00A9030A">
        <w:rPr>
          <w:sz w:val="28"/>
          <w:szCs w:val="28"/>
        </w:rPr>
        <w:t>Договор поручительства совершается в письменной форме, с соблюдением обязательных требований.</w:t>
      </w:r>
    </w:p>
    <w:p w:rsidR="00F50C3A" w:rsidRPr="00A9030A" w:rsidRDefault="00F50C3A" w:rsidP="00BD2FA4">
      <w:pPr>
        <w:suppressAutoHyphens/>
        <w:spacing w:line="360" w:lineRule="auto"/>
        <w:ind w:firstLine="709"/>
        <w:jc w:val="both"/>
        <w:rPr>
          <w:sz w:val="28"/>
          <w:szCs w:val="28"/>
        </w:rPr>
      </w:pPr>
      <w:r w:rsidRPr="00A9030A">
        <w:rPr>
          <w:sz w:val="28"/>
          <w:szCs w:val="28"/>
        </w:rPr>
        <w:t>Поручительство прекращается:</w:t>
      </w:r>
    </w:p>
    <w:p w:rsidR="00F50C3A" w:rsidRPr="00A9030A" w:rsidRDefault="00F50C3A" w:rsidP="00BD2FA4">
      <w:pPr>
        <w:numPr>
          <w:ilvl w:val="0"/>
          <w:numId w:val="11"/>
        </w:numPr>
        <w:tabs>
          <w:tab w:val="clear" w:pos="360"/>
          <w:tab w:val="num" w:pos="1080"/>
        </w:tabs>
        <w:suppressAutoHyphens/>
        <w:spacing w:line="360" w:lineRule="auto"/>
        <w:ind w:left="0" w:firstLine="709"/>
        <w:jc w:val="both"/>
        <w:rPr>
          <w:sz w:val="28"/>
          <w:szCs w:val="28"/>
        </w:rPr>
      </w:pPr>
      <w:r w:rsidRPr="00A9030A">
        <w:rPr>
          <w:sz w:val="28"/>
          <w:szCs w:val="28"/>
        </w:rPr>
        <w:t>с прекращением обеспеченного им обязательства;</w:t>
      </w:r>
    </w:p>
    <w:p w:rsidR="00F50C3A" w:rsidRPr="00A9030A" w:rsidRDefault="00F50C3A" w:rsidP="00BD2FA4">
      <w:pPr>
        <w:numPr>
          <w:ilvl w:val="0"/>
          <w:numId w:val="11"/>
        </w:numPr>
        <w:tabs>
          <w:tab w:val="clear" w:pos="360"/>
          <w:tab w:val="num" w:pos="1080"/>
        </w:tabs>
        <w:suppressAutoHyphens/>
        <w:spacing w:line="360" w:lineRule="auto"/>
        <w:ind w:left="0" w:firstLine="709"/>
        <w:jc w:val="both"/>
        <w:rPr>
          <w:sz w:val="28"/>
          <w:szCs w:val="28"/>
        </w:rPr>
      </w:pPr>
      <w:r w:rsidRPr="00A9030A">
        <w:rPr>
          <w:sz w:val="28"/>
          <w:szCs w:val="28"/>
        </w:rPr>
        <w:t>по истечении указанного в договоре поручительства срока;</w:t>
      </w:r>
    </w:p>
    <w:p w:rsidR="00F50C3A" w:rsidRPr="00A9030A" w:rsidRDefault="00F50C3A" w:rsidP="00BD2FA4">
      <w:pPr>
        <w:numPr>
          <w:ilvl w:val="0"/>
          <w:numId w:val="11"/>
        </w:numPr>
        <w:tabs>
          <w:tab w:val="clear" w:pos="360"/>
          <w:tab w:val="num" w:pos="1080"/>
        </w:tabs>
        <w:suppressAutoHyphens/>
        <w:spacing w:line="360" w:lineRule="auto"/>
        <w:ind w:left="0" w:firstLine="709"/>
        <w:jc w:val="both"/>
        <w:rPr>
          <w:sz w:val="28"/>
          <w:szCs w:val="28"/>
        </w:rPr>
      </w:pPr>
      <w:r w:rsidRPr="00A9030A">
        <w:rPr>
          <w:sz w:val="28"/>
          <w:szCs w:val="28"/>
        </w:rPr>
        <w:t>с переводом на другое лицо долга по обеспеченному поручительством обязательству, если поручитель не дал согласие отвечать за нового должника.</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При предъявлении банком иска к поручителю к последнему по исполнении обязательства за заемщика переходят права кредитора по ссуде. В связи с этим, банк обязан вручить поручителю документы, удостоверяющие требования к заемщику и передать права, обеспечивающие это требование.</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Несмотря на удобство поручительства как формы обеспечения, банк сталкивается с необходимостью исследовать финансовое состояние поручителя, равно как и заемщика.</w:t>
      </w:r>
    </w:p>
    <w:p w:rsidR="00F50C3A" w:rsidRPr="00A9030A" w:rsidRDefault="00F50C3A" w:rsidP="00BD2FA4">
      <w:pPr>
        <w:suppressAutoHyphens/>
        <w:spacing w:line="360" w:lineRule="auto"/>
        <w:ind w:firstLine="709"/>
        <w:jc w:val="both"/>
        <w:rPr>
          <w:sz w:val="28"/>
          <w:szCs w:val="28"/>
        </w:rPr>
      </w:pPr>
      <w:r w:rsidRPr="00A9030A">
        <w:rPr>
          <w:sz w:val="28"/>
          <w:szCs w:val="28"/>
        </w:rPr>
        <w:t>Банковская гарантия является односторонней сделкой, в соответствии с которой гарант дает письменное обязательство выплатить оговоренную денежную сумму по предоставлении кредитором письменного требования об ее уплате. При этом принадлежащее банку (бенефициару) по банковской гарантии право требования к гаранту не может быть передано другому лицу (если в гарантии не предусмотрено иное), а ответственность гаранта ограничивается суммой, оговоренной в гарантии, независимо от реальной задолженности заемщика (принципала) по основному обязательству (если иное не предусмотрено в гарантии). За получение банковской гарантии заемщик (принципал) уплачивает гаранту комиссионное вознаграждение. Как правило, банковская гарантия вступает в силу со дня выдачи.</w:t>
      </w:r>
    </w:p>
    <w:p w:rsidR="00F50C3A" w:rsidRPr="00A9030A" w:rsidRDefault="00F50C3A" w:rsidP="00BD2FA4">
      <w:pPr>
        <w:pStyle w:val="24"/>
        <w:suppressAutoHyphens/>
        <w:spacing w:after="0" w:line="360" w:lineRule="auto"/>
        <w:ind w:left="0" w:firstLine="709"/>
        <w:jc w:val="both"/>
        <w:rPr>
          <w:sz w:val="28"/>
          <w:szCs w:val="28"/>
        </w:rPr>
      </w:pPr>
      <w:r w:rsidRPr="00A9030A">
        <w:rPr>
          <w:sz w:val="28"/>
          <w:szCs w:val="28"/>
        </w:rPr>
        <w:t>Обязательство гаранта перед банком (бенефициаром) по гарантии прекращается:</w:t>
      </w:r>
    </w:p>
    <w:p w:rsidR="00F50C3A" w:rsidRPr="00A9030A" w:rsidRDefault="00F50C3A" w:rsidP="00BD2FA4">
      <w:pPr>
        <w:numPr>
          <w:ilvl w:val="0"/>
          <w:numId w:val="12"/>
        </w:numPr>
        <w:tabs>
          <w:tab w:val="clear" w:pos="360"/>
          <w:tab w:val="num" w:pos="1080"/>
        </w:tabs>
        <w:suppressAutoHyphens/>
        <w:spacing w:line="360" w:lineRule="auto"/>
        <w:ind w:left="0" w:firstLine="709"/>
        <w:jc w:val="both"/>
        <w:rPr>
          <w:sz w:val="28"/>
          <w:szCs w:val="28"/>
        </w:rPr>
      </w:pPr>
      <w:r w:rsidRPr="00A9030A">
        <w:rPr>
          <w:sz w:val="28"/>
          <w:szCs w:val="28"/>
        </w:rPr>
        <w:t>с уплатой бенефициару суммы, на которую выдана гарантия;</w:t>
      </w:r>
    </w:p>
    <w:p w:rsidR="00F50C3A" w:rsidRPr="00A9030A" w:rsidRDefault="00F50C3A" w:rsidP="00BD2FA4">
      <w:pPr>
        <w:numPr>
          <w:ilvl w:val="0"/>
          <w:numId w:val="12"/>
        </w:numPr>
        <w:tabs>
          <w:tab w:val="clear" w:pos="360"/>
          <w:tab w:val="num" w:pos="1080"/>
        </w:tabs>
        <w:suppressAutoHyphens/>
        <w:spacing w:line="360" w:lineRule="auto"/>
        <w:ind w:left="0" w:firstLine="709"/>
        <w:jc w:val="both"/>
        <w:rPr>
          <w:sz w:val="28"/>
          <w:szCs w:val="28"/>
        </w:rPr>
      </w:pPr>
      <w:r w:rsidRPr="00A9030A">
        <w:rPr>
          <w:sz w:val="28"/>
          <w:szCs w:val="28"/>
        </w:rPr>
        <w:t>с окончанием определенного в гарантии срока, на который она выдана;</w:t>
      </w:r>
    </w:p>
    <w:p w:rsidR="00F50C3A" w:rsidRPr="00A9030A" w:rsidRDefault="00F50C3A" w:rsidP="00BD2FA4">
      <w:pPr>
        <w:numPr>
          <w:ilvl w:val="0"/>
          <w:numId w:val="12"/>
        </w:numPr>
        <w:tabs>
          <w:tab w:val="clear" w:pos="360"/>
          <w:tab w:val="num" w:pos="1080"/>
        </w:tabs>
        <w:suppressAutoHyphens/>
        <w:spacing w:line="360" w:lineRule="auto"/>
        <w:ind w:left="0" w:firstLine="709"/>
        <w:jc w:val="both"/>
        <w:rPr>
          <w:sz w:val="28"/>
          <w:szCs w:val="28"/>
        </w:rPr>
      </w:pPr>
      <w:r w:rsidRPr="00A9030A">
        <w:rPr>
          <w:sz w:val="28"/>
          <w:szCs w:val="28"/>
        </w:rPr>
        <w:t>вследствие отказа бенефициара от своих прав по гарантии.</w:t>
      </w:r>
    </w:p>
    <w:p w:rsidR="00F50C3A" w:rsidRPr="00A9030A" w:rsidRDefault="00F50C3A" w:rsidP="00BD2FA4">
      <w:pPr>
        <w:suppressAutoHyphens/>
        <w:spacing w:line="360" w:lineRule="auto"/>
        <w:ind w:firstLine="709"/>
        <w:jc w:val="both"/>
        <w:rPr>
          <w:b/>
          <w:sz w:val="28"/>
          <w:szCs w:val="28"/>
        </w:rPr>
      </w:pPr>
      <w:r w:rsidRPr="00A9030A">
        <w:rPr>
          <w:sz w:val="28"/>
          <w:szCs w:val="28"/>
        </w:rPr>
        <w:t>Банковская гарантия во многом отличается от других способов обеспечения исполнения обязательств. Прежде всего, банковская гарантия является документом</w:t>
      </w:r>
      <w:r w:rsidR="001413EB" w:rsidRPr="00A9030A">
        <w:rPr>
          <w:sz w:val="28"/>
          <w:szCs w:val="28"/>
        </w:rPr>
        <w:t>,</w:t>
      </w:r>
      <w:r w:rsidRPr="00A9030A">
        <w:rPr>
          <w:sz w:val="28"/>
          <w:szCs w:val="28"/>
        </w:rPr>
        <w:t xml:space="preserve"> независимым от договора, исполнение которого она обеспечивает. Истечение срока давности по основному обязательству (кредитному договору) не влечет за собой автоматического истечения срока действия гарантии. Гарантия безотзывна, является абстрактным денежным документом. Кроме того, отличительной особенностью банковской гарантии является требование обязательного безвозмездного характера отношений между гарантом и принципалом.</w:t>
      </w:r>
    </w:p>
    <w:p w:rsidR="00086428" w:rsidRPr="00A9030A" w:rsidRDefault="00086428" w:rsidP="00BD2FA4">
      <w:pPr>
        <w:suppressAutoHyphens/>
        <w:spacing w:line="360" w:lineRule="auto"/>
        <w:ind w:firstLine="709"/>
        <w:jc w:val="both"/>
        <w:rPr>
          <w:sz w:val="28"/>
          <w:szCs w:val="28"/>
        </w:rPr>
      </w:pPr>
    </w:p>
    <w:p w:rsidR="00140671" w:rsidRPr="00A9030A" w:rsidRDefault="00140671" w:rsidP="00BD2FA4">
      <w:pPr>
        <w:suppressAutoHyphens/>
        <w:spacing w:line="360" w:lineRule="auto"/>
        <w:ind w:firstLine="709"/>
        <w:jc w:val="both"/>
        <w:outlineLvl w:val="1"/>
        <w:rPr>
          <w:b/>
          <w:sz w:val="28"/>
          <w:szCs w:val="28"/>
        </w:rPr>
      </w:pPr>
      <w:bookmarkStart w:id="5" w:name="_Toc163556278"/>
      <w:r w:rsidRPr="00A9030A">
        <w:rPr>
          <w:b/>
          <w:sz w:val="28"/>
          <w:szCs w:val="28"/>
        </w:rPr>
        <w:t>1.4 Рынок банковского кредитования юридических лиц РФ</w:t>
      </w:r>
      <w:bookmarkEnd w:id="5"/>
    </w:p>
    <w:p w:rsidR="00F50C3A" w:rsidRPr="00A9030A" w:rsidRDefault="00F50C3A" w:rsidP="00BD2FA4">
      <w:pPr>
        <w:suppressAutoHyphens/>
        <w:spacing w:line="360" w:lineRule="auto"/>
        <w:ind w:firstLine="709"/>
        <w:jc w:val="both"/>
        <w:rPr>
          <w:b/>
          <w:sz w:val="28"/>
          <w:szCs w:val="28"/>
        </w:rPr>
      </w:pPr>
    </w:p>
    <w:p w:rsidR="00F50C3A" w:rsidRPr="00A9030A" w:rsidRDefault="001266FD" w:rsidP="00BD2FA4">
      <w:pPr>
        <w:suppressAutoHyphens/>
        <w:spacing w:line="360" w:lineRule="auto"/>
        <w:ind w:firstLine="709"/>
        <w:jc w:val="both"/>
        <w:rPr>
          <w:sz w:val="28"/>
          <w:szCs w:val="28"/>
        </w:rPr>
      </w:pPr>
      <w:r w:rsidRPr="00A9030A">
        <w:rPr>
          <w:sz w:val="28"/>
          <w:szCs w:val="28"/>
        </w:rPr>
        <w:t>Важной особенностью современного рынка банковского кредитования юридических лиц в РФ является увеличение доли кредитов малому и среднему бизнесу.</w:t>
      </w:r>
    </w:p>
    <w:p w:rsidR="001266FD" w:rsidRPr="00A9030A" w:rsidRDefault="001266FD" w:rsidP="00BD2FA4">
      <w:pPr>
        <w:pStyle w:val="ac"/>
        <w:suppressAutoHyphens/>
        <w:spacing w:before="0" w:beforeAutospacing="0" w:after="0" w:afterAutospacing="0" w:line="360" w:lineRule="auto"/>
        <w:ind w:firstLine="709"/>
        <w:jc w:val="both"/>
        <w:rPr>
          <w:rStyle w:val="pubcontent1"/>
          <w:i/>
          <w:color w:val="000000"/>
          <w:sz w:val="28"/>
          <w:szCs w:val="28"/>
        </w:rPr>
      </w:pPr>
      <w:r w:rsidRPr="00A9030A">
        <w:rPr>
          <w:rStyle w:val="pubabstract1"/>
          <w:i w:val="0"/>
          <w:color w:val="000000"/>
          <w:sz w:val="28"/>
          <w:szCs w:val="28"/>
        </w:rPr>
        <w:t>Рынок кредитования малого и среднего бизнеса в 2006 году, по оценкам банковских аналитиков, вырос на 40-50% и достиг 60 млрд. долл. Тройку лидеров по числу выданных кредитов малому и среднему бизнесу со значительным отрывом возглавил Сбербанк (76,3 тыс. кредитов). Второе место занял Банк Уралсиб – почти 26 тыс. кредитов, а третье место – МДМ-Банк – 19,6 тыс. кредитов.</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Лидером по темпам роста стал ВТБ 24, увеличивший число кредитов за 2006 год с 1,2 тыс. до 9 тыс. шт. Вторым стал Росбанк: рост с 1,4 тыс. до 6,1 тыс. шт. Третье место занял банк «Возрождение», его объемы выросли с 0,5 тыс. до 1,1 тыс. выданных кредитов.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Хорошая динамика рынка кредитования малого и среднего бизнеса очевидна, спрос на такие кредиты велик, а многие банки только начинают приходить на этот рынок кредитования. Появление новых кредитных программ и смягчение условий выдачи кредитов дает возможность охватить ту часть малого и среднего бизнеса, которая раньше не могла позволить себе кредиты.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Этот рынок только начинает активно развиваться, поэтому риски по таким кредитам банки оценивают весьма высоко, что и объясняет высокие проценты и жесткие условия получения денег. Банки стараются обезопасить себя, требуя от компаний полной прозрачности их работы, обеспечения залога, а также безубыточной работы в течение определенного периода.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Тем не менее, этот рынок является весьма интересным для банков в силу его высокой доходности – ставки по таким кредитам находятся на уровне 15-18% при значительных суммах самих кредитов. С точки зрения диверсификации кредитных портфелей банкам выгоднее кредитовать малый бизнес, а не крупный, ведь риски работы с большим количеством кредитов на небольшие суммы меньше, чем с несколькими крупными займами.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Основными клиентами банков по программам кредитования малого и среднего бизнеса являются торговые компании, занимающиеся оптовой и розничной торговлей, затем идут компании, работающие на рынке услуг, и производственные предприятия. По словам заместителя председателя правления Абсолют Банка Олега Скворцова, в портфеле их банка преобладают кредиты, выданные предприятиям, работающим в сфере торговли, – 56%, производство и услуги составляют соответственно 18% и 22%.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Хотя в 2006 году кредиты и стали доступнее, но они еще очень далеки до того, чтобы стать массовым продуктом. Даже программы господдержки кредитования коммерческими банками малого бизнеса не сильно улучшили ситуацию на рынке. Кредиты, выдаваемые по таким программам, хоть и предполагают компенсации первоначальных затрат на получение денег, но получить их по-прежнему довольно сложно. По таким кредитам чаще всего устанавливаются строгие условия для процентных ставок. Например, в Санкт-Петербурге установили максимальную ставку рублевых кредитов в 14% годовых, да и их получение сопряжено с множеством бюрократических трудностей.</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Практическая невозможность получения кредитов подталкивает многие компании прибегать к альтернативе и использовать лизинг или факторинг, которые также активно развивались в 2006 году. Лизинговые программы позволяют компаниям приобретать в рассрочку производственные средства. Факторинг же дает возможность полностью обезопасить себя от неплатежей своих контрагентов, а условием для подписания факторингового соглашения для компаний является платежеспособность их партнеров. Таким образом, факторинг может позволить себе даже компания, не обладающая материальным обеспечением.</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Что касается условий кредитования банками субъектов малого предпринимательства, то на протяжении последних лет они улучшаются. В частности, с 2002 по 2006 год среднегодовая кредитная ставка снизилась с 26,6 до 16,2%. Это происходило по нескольким причинам. Во-первых, росла ресурсная база банков. Во-вторых, резко выросла конкуренция на этом сегменте рынка, на нем появились новые игроки, в том числе крупные и высокотехнологичные банки. Еще один положительный момент </w:t>
      </w:r>
      <w:r w:rsidR="005805C7" w:rsidRPr="00A9030A">
        <w:rPr>
          <w:color w:val="000000"/>
          <w:sz w:val="28"/>
          <w:szCs w:val="28"/>
        </w:rPr>
        <w:t>–</w:t>
      </w:r>
      <w:r w:rsidRPr="00A9030A">
        <w:rPr>
          <w:color w:val="000000"/>
          <w:sz w:val="28"/>
          <w:szCs w:val="28"/>
        </w:rPr>
        <w:t xml:space="preserve"> выравнивание кредитных ставок в разных регионах страны. Как показало исследование, средняя ставка, по кот</w:t>
      </w:r>
      <w:r w:rsidR="00C5315A" w:rsidRPr="00A9030A">
        <w:rPr>
          <w:color w:val="000000"/>
          <w:sz w:val="28"/>
          <w:szCs w:val="28"/>
        </w:rPr>
        <w:t>орой получали кредиты малые предпри</w:t>
      </w:r>
      <w:r w:rsidRPr="00A9030A">
        <w:rPr>
          <w:color w:val="000000"/>
          <w:sz w:val="28"/>
          <w:szCs w:val="28"/>
        </w:rPr>
        <w:t xml:space="preserve">ятия у банков Москвы, равнялась 17,6%, в Уральском ФО </w:t>
      </w:r>
      <w:r w:rsidR="005805C7" w:rsidRPr="00A9030A">
        <w:rPr>
          <w:color w:val="000000"/>
          <w:sz w:val="28"/>
          <w:szCs w:val="28"/>
        </w:rPr>
        <w:t>–</w:t>
      </w:r>
      <w:r w:rsidRPr="00A9030A">
        <w:rPr>
          <w:color w:val="000000"/>
          <w:sz w:val="28"/>
          <w:szCs w:val="28"/>
        </w:rPr>
        <w:t xml:space="preserve"> 17,8%, в Поволжском ФО </w:t>
      </w:r>
      <w:r w:rsidR="005805C7" w:rsidRPr="00A9030A">
        <w:rPr>
          <w:color w:val="000000"/>
          <w:sz w:val="28"/>
          <w:szCs w:val="28"/>
        </w:rPr>
        <w:t>–</w:t>
      </w:r>
      <w:r w:rsidRPr="00A9030A">
        <w:rPr>
          <w:color w:val="000000"/>
          <w:sz w:val="28"/>
          <w:szCs w:val="28"/>
        </w:rPr>
        <w:t xml:space="preserve"> 17,5%. Определенным исключением выглядели Московская область, где средняя кредитная ставка находилась на уровне 15,7%, а также Южный ФО, где этот показатель был равен 20,5%. </w:t>
      </w:r>
    </w:p>
    <w:p w:rsidR="001266FD" w:rsidRPr="00A9030A" w:rsidRDefault="005805C7"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С</w:t>
      </w:r>
      <w:r w:rsidR="001266FD" w:rsidRPr="00A9030A">
        <w:rPr>
          <w:color w:val="000000"/>
          <w:sz w:val="28"/>
          <w:szCs w:val="28"/>
        </w:rPr>
        <w:t xml:space="preserve">тала сокращаться доля предприятий, получивших отказ. Если в 2005 году кредиты получили 82,5% малых предприятий, обратившихся за кредитом, то в I полугодии 2006-го их доля выросла до 92,1%.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Несмотря на достаточно быстрый рост этого показателя, качество кредитного портфеля не ухудшается. По данным за 2006 год невозврат кредитов среди малых предприятий составил 1,2%, среди средних </w:t>
      </w:r>
      <w:r w:rsidR="005805C7" w:rsidRPr="00A9030A">
        <w:rPr>
          <w:color w:val="000000"/>
          <w:sz w:val="28"/>
          <w:szCs w:val="28"/>
        </w:rPr>
        <w:t>–</w:t>
      </w:r>
      <w:r w:rsidRPr="00A9030A">
        <w:rPr>
          <w:color w:val="000000"/>
          <w:sz w:val="28"/>
          <w:szCs w:val="28"/>
        </w:rPr>
        <w:t xml:space="preserve"> 1%.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Кредитуя малые предприятия, 34,8% банков придерживаются принципа совместного участия в проекте. При этом 18% банков требуют, чтобы доля участия малого предприятия в новом проекте равнялась 30%. 5,6% банков требуют, чтобы она была равна 50%, и 1,1% банков </w:t>
      </w:r>
      <w:r w:rsidR="005805C7" w:rsidRPr="00A9030A">
        <w:rPr>
          <w:color w:val="000000"/>
          <w:sz w:val="28"/>
          <w:szCs w:val="28"/>
        </w:rPr>
        <w:t>–</w:t>
      </w:r>
      <w:r w:rsidRPr="00A9030A">
        <w:rPr>
          <w:color w:val="000000"/>
          <w:sz w:val="28"/>
          <w:szCs w:val="28"/>
        </w:rPr>
        <w:t xml:space="preserve"> 60%. </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Сохраняются причины, препятствующие динамичному развитию кредитования малого бизнеса. С 2004 года доля банков, ссылавшихся на отсутствие надежных заемщиков, снизилась с 45,8 до 37,9%. В то же время за этот период с 12,5 до 21,3% выросла доля тех, кто ссылается на высокие операционные издержки, и с 4,5 до 13,8% </w:t>
      </w:r>
      <w:r w:rsidR="005805C7" w:rsidRPr="00A9030A">
        <w:rPr>
          <w:color w:val="000000"/>
          <w:sz w:val="28"/>
          <w:szCs w:val="28"/>
        </w:rPr>
        <w:t>–</w:t>
      </w:r>
      <w:r w:rsidRPr="00A9030A">
        <w:rPr>
          <w:color w:val="000000"/>
          <w:sz w:val="28"/>
          <w:szCs w:val="28"/>
        </w:rPr>
        <w:t xml:space="preserve"> доля тех, кто отказывает, ссылаясь на отсутствие обеспечения.</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С 2005 года сильно сократилось количество необходимых для получения кредита документов. Как отмечают эксперты, интересным для банков стало кредитовать компании на start up (дело на стадии проекта). Сегодня банки заинтересовались стартующим бизнесом. В некоторых появились программы кредитования «для начинающих». Так, в банке «Союз» есть программа кредитования бизнеса на start up. Но, несмотря на все улучшения, основная масса кредитов по-прежнему выдается на срок от 3 месяцев до 1 года.</w:t>
      </w:r>
    </w:p>
    <w:p w:rsidR="001266FD" w:rsidRPr="00A9030A" w:rsidRDefault="001266FD" w:rsidP="00BD2FA4">
      <w:pPr>
        <w:pStyle w:val="pubcontent"/>
        <w:suppressAutoHyphens/>
        <w:spacing w:before="0" w:beforeAutospacing="0" w:after="0" w:afterAutospacing="0" w:line="360" w:lineRule="auto"/>
        <w:ind w:firstLine="709"/>
        <w:jc w:val="both"/>
        <w:rPr>
          <w:color w:val="000000"/>
          <w:sz w:val="28"/>
          <w:szCs w:val="28"/>
        </w:rPr>
      </w:pPr>
      <w:r w:rsidRPr="00A9030A">
        <w:rPr>
          <w:color w:val="000000"/>
          <w:sz w:val="28"/>
          <w:szCs w:val="28"/>
        </w:rPr>
        <w:t>В 2007 году рынок кредитования малого и среднего бизнеса продолжит развиваться. Следует ожидать появления большего количества участников этого рынка, а значит, усиления конкуренции и, как следствие, повышения лояльности к заемщикам, смягчения условий кредитования и снижения ставок по кредитам.</w:t>
      </w:r>
    </w:p>
    <w:p w:rsidR="00140671" w:rsidRPr="00A9030A" w:rsidRDefault="00BD2FA4" w:rsidP="00BD2FA4">
      <w:pPr>
        <w:suppressAutoHyphens/>
        <w:spacing w:line="360" w:lineRule="auto"/>
        <w:ind w:firstLine="709"/>
        <w:jc w:val="both"/>
        <w:outlineLvl w:val="0"/>
        <w:rPr>
          <w:b/>
          <w:sz w:val="28"/>
          <w:szCs w:val="28"/>
        </w:rPr>
      </w:pPr>
      <w:bookmarkStart w:id="6" w:name="_Toc163556279"/>
      <w:r>
        <w:rPr>
          <w:color w:val="000000"/>
          <w:sz w:val="28"/>
          <w:szCs w:val="28"/>
        </w:rPr>
        <w:br w:type="page"/>
      </w:r>
      <w:r w:rsidR="00140671" w:rsidRPr="00A9030A">
        <w:rPr>
          <w:b/>
          <w:sz w:val="28"/>
          <w:szCs w:val="28"/>
        </w:rPr>
        <w:t xml:space="preserve">2. </w:t>
      </w:r>
      <w:r w:rsidR="00AE3475" w:rsidRPr="00A9030A">
        <w:rPr>
          <w:b/>
          <w:sz w:val="28"/>
          <w:szCs w:val="28"/>
        </w:rPr>
        <w:t>КРЕДИТОВАНИЕ ЮРИДИЧЕСКИХ ЛИЦ БАНКОМ «ЮЖНЫЙ ТОРГОВЫЙ БАНК»</w:t>
      </w:r>
      <w:bookmarkEnd w:id="6"/>
    </w:p>
    <w:p w:rsidR="00BD2FA4" w:rsidRDefault="00BD2FA4" w:rsidP="00BD2FA4">
      <w:pPr>
        <w:suppressAutoHyphens/>
        <w:spacing w:line="360" w:lineRule="auto"/>
        <w:ind w:firstLine="709"/>
        <w:jc w:val="both"/>
        <w:outlineLvl w:val="1"/>
        <w:rPr>
          <w:b/>
          <w:sz w:val="28"/>
          <w:szCs w:val="28"/>
        </w:rPr>
      </w:pPr>
      <w:bookmarkStart w:id="7" w:name="_Toc163556280"/>
    </w:p>
    <w:p w:rsidR="00AE3475" w:rsidRPr="00A9030A" w:rsidRDefault="00AE3475" w:rsidP="00BD2FA4">
      <w:pPr>
        <w:suppressAutoHyphens/>
        <w:spacing w:line="360" w:lineRule="auto"/>
        <w:ind w:firstLine="709"/>
        <w:jc w:val="both"/>
        <w:outlineLvl w:val="1"/>
        <w:rPr>
          <w:b/>
          <w:sz w:val="28"/>
          <w:szCs w:val="28"/>
        </w:rPr>
      </w:pPr>
      <w:r w:rsidRPr="00A9030A">
        <w:rPr>
          <w:b/>
          <w:sz w:val="28"/>
          <w:szCs w:val="28"/>
        </w:rPr>
        <w:t xml:space="preserve">2.1 </w:t>
      </w:r>
      <w:r w:rsidR="00D15992" w:rsidRPr="00A9030A">
        <w:rPr>
          <w:b/>
          <w:sz w:val="28"/>
          <w:szCs w:val="28"/>
        </w:rPr>
        <w:t>Краткая характеристика</w:t>
      </w:r>
      <w:r w:rsidRPr="00A9030A">
        <w:rPr>
          <w:b/>
          <w:sz w:val="28"/>
          <w:szCs w:val="28"/>
        </w:rPr>
        <w:t xml:space="preserve"> Южного</w:t>
      </w:r>
      <w:r w:rsidR="00BD2FA4">
        <w:rPr>
          <w:b/>
          <w:sz w:val="28"/>
          <w:szCs w:val="28"/>
        </w:rPr>
        <w:t xml:space="preserve"> </w:t>
      </w:r>
      <w:r w:rsidRPr="00A9030A">
        <w:rPr>
          <w:b/>
          <w:sz w:val="28"/>
          <w:szCs w:val="28"/>
        </w:rPr>
        <w:t xml:space="preserve">Торгового </w:t>
      </w:r>
      <w:r w:rsidR="006E2B10" w:rsidRPr="00A9030A">
        <w:rPr>
          <w:b/>
          <w:sz w:val="28"/>
          <w:szCs w:val="28"/>
        </w:rPr>
        <w:t>Б</w:t>
      </w:r>
      <w:r w:rsidRPr="00A9030A">
        <w:rPr>
          <w:b/>
          <w:sz w:val="28"/>
          <w:szCs w:val="28"/>
        </w:rPr>
        <w:t>анка</w:t>
      </w:r>
      <w:bookmarkEnd w:id="7"/>
    </w:p>
    <w:p w:rsidR="005F5EBF" w:rsidRPr="00A9030A" w:rsidRDefault="005F5EBF" w:rsidP="00BD2FA4">
      <w:pPr>
        <w:suppressAutoHyphens/>
        <w:spacing w:line="360" w:lineRule="auto"/>
        <w:ind w:firstLine="709"/>
        <w:jc w:val="both"/>
        <w:rPr>
          <w:b/>
          <w:sz w:val="28"/>
          <w:szCs w:val="28"/>
        </w:rPr>
      </w:pPr>
    </w:p>
    <w:p w:rsidR="007A331C" w:rsidRPr="00A9030A" w:rsidRDefault="007A331C"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ОАО АБ «Южный Торговый Банк» (г. Ростов-на-Дону, лицензия Банка России № 2478) работает на финансовом рынке более 7 лет. За этот небольшой, по банковским меркам, срок «ЮТБ» добился впечатляющих результатов. Банк занимает 2-е место в рейтинге относительной успешности местных банков по итогам 2006 года. Достижения Банка объясняются высоким профессионализмом, использованием современных технологий, нацеленностью на успех всей команды. </w:t>
      </w:r>
    </w:p>
    <w:p w:rsidR="007A331C" w:rsidRPr="00A9030A" w:rsidRDefault="007A331C"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Среди клиентов Банка </w:t>
      </w:r>
      <w:r w:rsidR="00B15E47" w:rsidRPr="00A9030A">
        <w:rPr>
          <w:color w:val="000000"/>
          <w:sz w:val="28"/>
          <w:szCs w:val="28"/>
        </w:rPr>
        <w:t>–</w:t>
      </w:r>
      <w:r w:rsidRPr="00A9030A">
        <w:rPr>
          <w:color w:val="000000"/>
          <w:sz w:val="28"/>
          <w:szCs w:val="28"/>
        </w:rPr>
        <w:t xml:space="preserve"> ведущие предприятия и крупнейшие торговые организации региона.</w:t>
      </w:r>
    </w:p>
    <w:p w:rsidR="007A331C" w:rsidRPr="00A9030A" w:rsidRDefault="007A331C"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ОАО АБ «Южный Торговый Банк» стал первым ростовским банком (после кризиса 1998 года), получившим в международной системе S.W.I.F.T.</w:t>
      </w:r>
      <w:r w:rsidR="00BD2FA4">
        <w:rPr>
          <w:color w:val="000000"/>
          <w:sz w:val="28"/>
          <w:szCs w:val="28"/>
        </w:rPr>
        <w:t xml:space="preserve"> </w:t>
      </w:r>
      <w:r w:rsidRPr="00A9030A">
        <w:rPr>
          <w:color w:val="000000"/>
          <w:sz w:val="28"/>
          <w:szCs w:val="28"/>
        </w:rPr>
        <w:t>(Сообщество всемирных интербанковских финансовых телекоммуникаций) свой код. Членство в S.W.I.F.T.</w:t>
      </w:r>
      <w:r w:rsidR="00BD2FA4">
        <w:rPr>
          <w:color w:val="000000"/>
          <w:sz w:val="28"/>
          <w:szCs w:val="28"/>
        </w:rPr>
        <w:t xml:space="preserve"> </w:t>
      </w:r>
      <w:r w:rsidR="00B15E47" w:rsidRPr="00A9030A">
        <w:rPr>
          <w:color w:val="000000"/>
          <w:sz w:val="28"/>
          <w:szCs w:val="28"/>
        </w:rPr>
        <w:t>–</w:t>
      </w:r>
      <w:r w:rsidRPr="00A9030A">
        <w:rPr>
          <w:color w:val="000000"/>
          <w:sz w:val="28"/>
          <w:szCs w:val="28"/>
        </w:rPr>
        <w:t xml:space="preserve"> не только статус в мировом банковском сообществе, но и возможность эффективно использовать ведущую финансовую инфраструктуру, позволяющую осуществлять международные и внутригосударственные расчеты, а также обмениваться финансовыми сообщениями, связанными с денежными рынками, рынками ценных бумаг и документарными операциями.</w:t>
      </w:r>
    </w:p>
    <w:p w:rsidR="007A331C" w:rsidRPr="00A9030A" w:rsidRDefault="00B64681"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У </w:t>
      </w:r>
      <w:r w:rsidR="007A331C" w:rsidRPr="00A9030A">
        <w:rPr>
          <w:color w:val="000000"/>
          <w:sz w:val="28"/>
          <w:szCs w:val="28"/>
        </w:rPr>
        <w:t>«ЮТБ» установлены прямы</w:t>
      </w:r>
      <w:r w:rsidRPr="00A9030A">
        <w:rPr>
          <w:color w:val="000000"/>
          <w:sz w:val="28"/>
          <w:szCs w:val="28"/>
        </w:rPr>
        <w:t xml:space="preserve">е корреспондентские отношения с </w:t>
      </w:r>
      <w:r w:rsidR="007A331C" w:rsidRPr="00A9030A">
        <w:rPr>
          <w:color w:val="000000"/>
          <w:sz w:val="28"/>
          <w:szCs w:val="28"/>
        </w:rPr>
        <w:t>зарубежными банками</w:t>
      </w:r>
      <w:r w:rsidRPr="00A9030A">
        <w:rPr>
          <w:color w:val="000000"/>
          <w:sz w:val="28"/>
          <w:szCs w:val="28"/>
        </w:rPr>
        <w:t xml:space="preserve"> –</w:t>
      </w:r>
      <w:r w:rsidR="007A331C" w:rsidRPr="00A9030A">
        <w:rPr>
          <w:color w:val="000000"/>
          <w:sz w:val="28"/>
          <w:szCs w:val="28"/>
        </w:rPr>
        <w:t xml:space="preserve"> «VTB Bank(Deutschland)AG»</w:t>
      </w:r>
      <w:r w:rsidRPr="00A9030A">
        <w:rPr>
          <w:color w:val="000000"/>
          <w:sz w:val="28"/>
          <w:szCs w:val="28"/>
        </w:rPr>
        <w:t xml:space="preserve"> </w:t>
      </w:r>
      <w:r w:rsidR="007A331C" w:rsidRPr="00A9030A">
        <w:rPr>
          <w:color w:val="000000"/>
          <w:sz w:val="28"/>
          <w:szCs w:val="28"/>
        </w:rPr>
        <w:t>(Германия), «Commerzbank AG» (Германия).</w:t>
      </w:r>
    </w:p>
    <w:p w:rsidR="007A331C" w:rsidRPr="00A9030A" w:rsidRDefault="007A331C"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ОАО АБ «Южный Торговый Банк» является членом Ассоциации Российских банков (АРБ) и Ассоциации региональных банков «Россия». </w:t>
      </w:r>
    </w:p>
    <w:p w:rsidR="007A331C" w:rsidRPr="00A9030A" w:rsidRDefault="007A331C"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Банк достаточно хорошо известен в регионе как меценат и благотворитель. «Южный Торговый Банк» поддерживает детские творческие коллективы: Ансамбль маленьких скрипачей «Вдохновение», детский камерный хор при Ростовской Государственной Консерватории под руководством профессора С. Тараканова.</w:t>
      </w:r>
    </w:p>
    <w:p w:rsidR="005F5EBF" w:rsidRPr="00A9030A" w:rsidRDefault="0089057F" w:rsidP="00BD2FA4">
      <w:pPr>
        <w:suppressAutoHyphens/>
        <w:spacing w:line="360" w:lineRule="auto"/>
        <w:ind w:firstLine="709"/>
        <w:jc w:val="both"/>
        <w:rPr>
          <w:color w:val="000000"/>
          <w:sz w:val="28"/>
          <w:szCs w:val="28"/>
        </w:rPr>
      </w:pPr>
      <w:r w:rsidRPr="00A9030A">
        <w:rPr>
          <w:color w:val="000000"/>
          <w:sz w:val="28"/>
          <w:szCs w:val="28"/>
        </w:rPr>
        <w:t>В своей деятельности Банк использует следующие виды лицензий:</w:t>
      </w:r>
    </w:p>
    <w:p w:rsidR="0089057F" w:rsidRPr="00A9030A" w:rsidRDefault="0089057F" w:rsidP="00BD2FA4">
      <w:pPr>
        <w:numPr>
          <w:ilvl w:val="0"/>
          <w:numId w:val="15"/>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 xml:space="preserve">лицензия Банка России на осуществление банковских операций (в рублях и иностранной валюте) № 2478 от 16 мая 2000 г.; </w:t>
      </w:r>
    </w:p>
    <w:p w:rsidR="0089057F" w:rsidRPr="00A9030A" w:rsidRDefault="0089057F" w:rsidP="00BD2FA4">
      <w:pPr>
        <w:numPr>
          <w:ilvl w:val="0"/>
          <w:numId w:val="15"/>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 xml:space="preserve">лицензия профессионального участника рынка ценных бумаг: на осуществление деятельности по управлению ценными бумагами № 061-04338-001000 от 27.12.2000, на осуществление депозитарной деятельности № 061-08800-000100 от 13.12.2005, на осуществление дилерской деятельности № 061-008797-010000 от 13.12.2005, на осуществление брокерской деятельности № 061-04254-100000 от 27.12.2000. </w:t>
      </w:r>
    </w:p>
    <w:p w:rsidR="0089057F" w:rsidRPr="00A9030A" w:rsidRDefault="0089057F" w:rsidP="00BD2FA4">
      <w:pPr>
        <w:numPr>
          <w:ilvl w:val="0"/>
          <w:numId w:val="15"/>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лицензия Управления ФСБ России по Ростовской области на осуществление деятельности по распространению шифровальных(криптографических) средств № 667 от 6.05.2005 г.; на осуществление деятельности по техническому обслуживанию шифровальных (криптографических) средств № 668 от 6.05.2005 г.; на осуществление деятельности по предоставлению услуг в области шифрования ин</w:t>
      </w:r>
      <w:r w:rsidR="00B64681" w:rsidRPr="00A9030A">
        <w:rPr>
          <w:color w:val="000000"/>
          <w:sz w:val="28"/>
          <w:szCs w:val="28"/>
        </w:rPr>
        <w:t>формации № 669 от 6.05.2005 г.</w:t>
      </w:r>
    </w:p>
    <w:p w:rsidR="00382086" w:rsidRPr="00A9030A" w:rsidRDefault="00382086" w:rsidP="00BD2FA4">
      <w:pPr>
        <w:suppressAutoHyphens/>
        <w:spacing w:line="360" w:lineRule="auto"/>
        <w:ind w:firstLine="709"/>
        <w:jc w:val="both"/>
        <w:rPr>
          <w:sz w:val="28"/>
          <w:szCs w:val="28"/>
        </w:rPr>
      </w:pPr>
      <w:r w:rsidRPr="00A9030A">
        <w:rPr>
          <w:sz w:val="28"/>
          <w:szCs w:val="28"/>
        </w:rPr>
        <w:t>Основными направлениями деятельности банка являются:</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увеличение уставного капитала, путем проведения эмиссии;</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дальнейшее развитие розничного бизнеса, то есть предоставление более широкого спектра операций для физических лиц, в том числе развитие операций с пластиковыми картами, дорожными чеками, развитие потребительского и целевого кредитования физических лиц, открытие новых пунктов обмена валют;</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разработка новых банковских технологий, в том числе оказание клиентам Банка интернет-услуг;</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развитие лизинговых операций;</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развитие рынка долговых ценных бумаг региональных предприятий;</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переход на международные стандарты финансовой отчетности;</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поддержание на высоком уровне качества оказываемых услуг.</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Одно из перспективных направлений развития банковской деятельности, это – интернет-технологии. Появление новых серверов и</w:t>
      </w:r>
      <w:r w:rsidR="00BD2FA4">
        <w:rPr>
          <w:sz w:val="28"/>
          <w:szCs w:val="28"/>
        </w:rPr>
        <w:t xml:space="preserve"> </w:t>
      </w:r>
      <w:r w:rsidRPr="00A9030A">
        <w:rPr>
          <w:sz w:val="28"/>
          <w:szCs w:val="28"/>
        </w:rPr>
        <w:t>нового поколения техники позволят Банку заниматься интернет-бизнесом,</w:t>
      </w:r>
      <w:r w:rsidR="00BD2FA4">
        <w:rPr>
          <w:sz w:val="28"/>
          <w:szCs w:val="28"/>
        </w:rPr>
        <w:t xml:space="preserve"> </w:t>
      </w:r>
      <w:r w:rsidRPr="00A9030A">
        <w:rPr>
          <w:sz w:val="28"/>
          <w:szCs w:val="28"/>
        </w:rPr>
        <w:t>включиться в новую систему расчетов.</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Определяя свое место на рынке банковских услуг, банк ставит во главу своей деятельности цели стратегического партнерства.</w:t>
      </w:r>
      <w:r w:rsidR="00BD2FA4">
        <w:rPr>
          <w:sz w:val="28"/>
          <w:szCs w:val="28"/>
        </w:rPr>
        <w:t xml:space="preserve"> </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Расширение услуг финансового консультирования, как одного из наиболее привычных для клиентов направлений работы с Банком, предполагает участие специалистов Банка в консультировании при работе по внешнеторговым контрактам. </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Банк планирует продолжить</w:t>
      </w:r>
      <w:r w:rsidR="00BD2FA4">
        <w:rPr>
          <w:sz w:val="28"/>
          <w:szCs w:val="28"/>
        </w:rPr>
        <w:t xml:space="preserve"> </w:t>
      </w:r>
      <w:r w:rsidRPr="00A9030A">
        <w:rPr>
          <w:sz w:val="28"/>
          <w:szCs w:val="28"/>
        </w:rPr>
        <w:t>работу в области документарного бизнеса. Основные направления по предоставлению клиентам услуг, связанных с организацией и осуществлением расчетов по документарным операциям:</w:t>
      </w:r>
    </w:p>
    <w:p w:rsidR="00382086" w:rsidRPr="00A9030A" w:rsidRDefault="00382086" w:rsidP="00BD2FA4">
      <w:pPr>
        <w:suppressAutoHyphens/>
        <w:spacing w:line="360" w:lineRule="auto"/>
        <w:ind w:firstLine="709"/>
        <w:jc w:val="both"/>
        <w:rPr>
          <w:sz w:val="28"/>
          <w:szCs w:val="28"/>
        </w:rPr>
      </w:pPr>
      <w:r w:rsidRPr="00A9030A">
        <w:rPr>
          <w:sz w:val="28"/>
          <w:szCs w:val="28"/>
        </w:rPr>
        <w:t>снижение рисков во внешней торговле, (снижение рисков неплатежей по внешнеторговым контрактам);</w:t>
      </w:r>
    </w:p>
    <w:p w:rsidR="00382086" w:rsidRPr="00A9030A" w:rsidRDefault="00382086" w:rsidP="00BD2FA4">
      <w:pPr>
        <w:suppressAutoHyphens/>
        <w:spacing w:line="360" w:lineRule="auto"/>
        <w:ind w:firstLine="709"/>
        <w:jc w:val="both"/>
        <w:rPr>
          <w:sz w:val="28"/>
          <w:szCs w:val="28"/>
        </w:rPr>
      </w:pPr>
      <w:r w:rsidRPr="00A9030A">
        <w:rPr>
          <w:sz w:val="28"/>
          <w:szCs w:val="28"/>
        </w:rPr>
        <w:t>увеличение денежных потоков;</w:t>
      </w:r>
    </w:p>
    <w:p w:rsidR="00382086" w:rsidRPr="00A9030A" w:rsidRDefault="00382086" w:rsidP="00BD2FA4">
      <w:pPr>
        <w:suppressAutoHyphens/>
        <w:spacing w:line="360" w:lineRule="auto"/>
        <w:ind w:firstLine="709"/>
        <w:jc w:val="both"/>
        <w:rPr>
          <w:sz w:val="28"/>
          <w:szCs w:val="28"/>
        </w:rPr>
      </w:pPr>
      <w:r w:rsidRPr="00A9030A">
        <w:rPr>
          <w:sz w:val="28"/>
          <w:szCs w:val="28"/>
        </w:rPr>
        <w:t>привлечение новых клиентов;</w:t>
      </w:r>
    </w:p>
    <w:p w:rsidR="00382086" w:rsidRPr="00A9030A" w:rsidRDefault="00382086" w:rsidP="00BD2FA4">
      <w:pPr>
        <w:suppressAutoHyphens/>
        <w:spacing w:line="360" w:lineRule="auto"/>
        <w:ind w:firstLine="709"/>
        <w:jc w:val="both"/>
        <w:rPr>
          <w:sz w:val="28"/>
          <w:szCs w:val="28"/>
        </w:rPr>
      </w:pPr>
      <w:r w:rsidRPr="00A9030A">
        <w:rPr>
          <w:sz w:val="28"/>
          <w:szCs w:val="28"/>
        </w:rPr>
        <w:t>более безопасное кредитование;</w:t>
      </w:r>
    </w:p>
    <w:p w:rsidR="00382086" w:rsidRPr="00A9030A" w:rsidRDefault="00382086" w:rsidP="00BD2FA4">
      <w:pPr>
        <w:suppressAutoHyphens/>
        <w:spacing w:line="360" w:lineRule="auto"/>
        <w:ind w:firstLine="709"/>
        <w:jc w:val="both"/>
        <w:rPr>
          <w:sz w:val="28"/>
          <w:szCs w:val="28"/>
        </w:rPr>
      </w:pPr>
      <w:r w:rsidRPr="00A9030A">
        <w:rPr>
          <w:sz w:val="28"/>
          <w:szCs w:val="28"/>
        </w:rPr>
        <w:t xml:space="preserve"> развитие и укрепление доверительных отношений с</w:t>
      </w:r>
      <w:r w:rsidR="00BD2FA4">
        <w:rPr>
          <w:sz w:val="28"/>
          <w:szCs w:val="28"/>
        </w:rPr>
        <w:t xml:space="preserve"> </w:t>
      </w:r>
      <w:r w:rsidRPr="00A9030A">
        <w:rPr>
          <w:sz w:val="28"/>
          <w:szCs w:val="28"/>
        </w:rPr>
        <w:t>иностранными</w:t>
      </w:r>
      <w:r w:rsidR="00BD2FA4">
        <w:rPr>
          <w:sz w:val="28"/>
          <w:szCs w:val="28"/>
        </w:rPr>
        <w:t xml:space="preserve"> </w:t>
      </w:r>
      <w:r w:rsidRPr="00A9030A">
        <w:rPr>
          <w:sz w:val="28"/>
          <w:szCs w:val="28"/>
        </w:rPr>
        <w:t>банками.</w:t>
      </w:r>
    </w:p>
    <w:p w:rsidR="00B64681" w:rsidRPr="00A9030A" w:rsidRDefault="00B64681"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 xml:space="preserve">Банк в 2006 году сохранил свои позиции среди местных банков и занимает второе место по размеру собственных средств и кредитному портфелю занимает 2-е место, третье место по размеру активов, входит в десятку крупнейших банков по объему частных вкладов среди всех банков, представленных в Ростовской области. </w:t>
      </w:r>
    </w:p>
    <w:p w:rsidR="00D039A1" w:rsidRPr="00A9030A" w:rsidRDefault="00AE5BF0"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По размеру собственного капитала ОАО АБ «Южный Торговый Банк» занимает 2-е место среди местных банков. (в тыс. руб.)</w:t>
      </w:r>
      <w:r w:rsidR="00770336" w:rsidRPr="00A9030A">
        <w:rPr>
          <w:color w:val="000000"/>
          <w:sz w:val="28"/>
          <w:szCs w:val="28"/>
        </w:rPr>
        <w:t>:</w:t>
      </w:r>
    </w:p>
    <w:p w:rsidR="00D15992" w:rsidRPr="00A9030A" w:rsidRDefault="00D15992" w:rsidP="00BD2FA4">
      <w:pPr>
        <w:pStyle w:val="ac"/>
        <w:suppressAutoHyphens/>
        <w:spacing w:before="0" w:beforeAutospacing="0" w:after="0" w:afterAutospacing="0" w:line="360" w:lineRule="auto"/>
        <w:ind w:firstLine="709"/>
        <w:jc w:val="both"/>
        <w:rPr>
          <w:color w:val="000000"/>
          <w:sz w:val="28"/>
          <w:szCs w:val="28"/>
        </w:rPr>
      </w:pPr>
    </w:p>
    <w:p w:rsidR="00382086" w:rsidRPr="00A9030A" w:rsidRDefault="00382086" w:rsidP="00BD2FA4">
      <w:pPr>
        <w:pStyle w:val="ac"/>
        <w:suppressAutoHyphens/>
        <w:spacing w:before="0" w:beforeAutospacing="0" w:after="0" w:afterAutospacing="0" w:line="360" w:lineRule="auto"/>
        <w:ind w:firstLine="709"/>
        <w:jc w:val="both"/>
        <w:rPr>
          <w:color w:val="000000"/>
          <w:sz w:val="28"/>
          <w:szCs w:val="28"/>
        </w:rPr>
      </w:pPr>
    </w:p>
    <w:tbl>
      <w:tblPr>
        <w:tblW w:w="4587" w:type="pct"/>
        <w:jc w:val="center"/>
        <w:tblCellSpacing w:w="7" w:type="dxa"/>
        <w:tblCellMar>
          <w:top w:w="45" w:type="dxa"/>
          <w:left w:w="45" w:type="dxa"/>
          <w:bottom w:w="45" w:type="dxa"/>
          <w:right w:w="45" w:type="dxa"/>
        </w:tblCellMar>
        <w:tblLook w:val="0000" w:firstRow="0" w:lastRow="0" w:firstColumn="0" w:lastColumn="0" w:noHBand="0" w:noVBand="0"/>
      </w:tblPr>
      <w:tblGrid>
        <w:gridCol w:w="358"/>
        <w:gridCol w:w="6420"/>
        <w:gridCol w:w="1912"/>
      </w:tblGrid>
      <w:tr w:rsidR="00770336" w:rsidRPr="002D7F5E" w:rsidTr="00BE0F08">
        <w:trPr>
          <w:trHeight w:val="323"/>
          <w:tblCellSpacing w:w="7" w:type="dxa"/>
          <w:jc w:val="center"/>
        </w:trPr>
        <w:tc>
          <w:tcPr>
            <w:tcW w:w="195" w:type="pct"/>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1</w:t>
            </w:r>
          </w:p>
        </w:tc>
        <w:tc>
          <w:tcPr>
            <w:tcW w:w="3710" w:type="pct"/>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Центр-инвест</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3 641 332</w:t>
            </w:r>
          </w:p>
        </w:tc>
      </w:tr>
      <w:tr w:rsidR="00770336" w:rsidRPr="002D7F5E" w:rsidTr="00BE0F08">
        <w:trPr>
          <w:trHeight w:val="305"/>
          <w:tblCellSpacing w:w="7" w:type="dxa"/>
          <w:jc w:val="center"/>
        </w:trPr>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2</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Южный Торговый Банк</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380 059</w:t>
            </w:r>
          </w:p>
        </w:tc>
      </w:tr>
      <w:tr w:rsidR="00770336" w:rsidRPr="002D7F5E" w:rsidTr="00BE0F08">
        <w:trPr>
          <w:trHeight w:val="323"/>
          <w:tblCellSpacing w:w="7" w:type="dxa"/>
          <w:jc w:val="center"/>
        </w:trPr>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3</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Метракомбанк</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347 405</w:t>
            </w:r>
          </w:p>
        </w:tc>
      </w:tr>
    </w:tbl>
    <w:p w:rsidR="00B911B3" w:rsidRPr="00A9030A" w:rsidRDefault="00B911B3" w:rsidP="00BD2FA4">
      <w:pPr>
        <w:pStyle w:val="ac"/>
        <w:suppressAutoHyphens/>
        <w:spacing w:before="0" w:beforeAutospacing="0" w:after="0" w:afterAutospacing="0" w:line="360" w:lineRule="auto"/>
        <w:ind w:firstLine="709"/>
        <w:jc w:val="both"/>
        <w:rPr>
          <w:color w:val="000000"/>
          <w:sz w:val="28"/>
          <w:szCs w:val="28"/>
        </w:rPr>
      </w:pPr>
    </w:p>
    <w:p w:rsidR="00770336" w:rsidRDefault="00770336"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По размеру активов ОАО АБ «Южный Торговый Банк» среди местных банков занимает 3-ю позицию ( в тыс. руб.)</w:t>
      </w:r>
      <w:r w:rsidR="00737021" w:rsidRPr="00A9030A">
        <w:rPr>
          <w:color w:val="000000"/>
          <w:sz w:val="28"/>
          <w:szCs w:val="28"/>
        </w:rPr>
        <w:t>:</w:t>
      </w:r>
    </w:p>
    <w:p w:rsidR="002D7F5E" w:rsidRPr="00A9030A" w:rsidRDefault="002D7F5E" w:rsidP="00BD2FA4">
      <w:pPr>
        <w:pStyle w:val="ac"/>
        <w:suppressAutoHyphens/>
        <w:spacing w:before="0" w:beforeAutospacing="0" w:after="0" w:afterAutospacing="0" w:line="360" w:lineRule="auto"/>
        <w:ind w:firstLine="709"/>
        <w:jc w:val="both"/>
        <w:rPr>
          <w:color w:val="000000"/>
          <w:sz w:val="28"/>
          <w:szCs w:val="28"/>
        </w:rPr>
      </w:pPr>
    </w:p>
    <w:tbl>
      <w:tblPr>
        <w:tblW w:w="4671" w:type="pct"/>
        <w:jc w:val="center"/>
        <w:tblCellSpacing w:w="7" w:type="dxa"/>
        <w:tblCellMar>
          <w:top w:w="45" w:type="dxa"/>
          <w:left w:w="45" w:type="dxa"/>
          <w:bottom w:w="45" w:type="dxa"/>
          <w:right w:w="45" w:type="dxa"/>
        </w:tblCellMar>
        <w:tblLook w:val="0000" w:firstRow="0" w:lastRow="0" w:firstColumn="0" w:lastColumn="0" w:noHBand="0" w:noVBand="0"/>
      </w:tblPr>
      <w:tblGrid>
        <w:gridCol w:w="512"/>
        <w:gridCol w:w="5754"/>
        <w:gridCol w:w="2583"/>
      </w:tblGrid>
      <w:tr w:rsidR="00770336" w:rsidRPr="002D7F5E" w:rsidTr="00BE0F08">
        <w:trPr>
          <w:trHeight w:val="332"/>
          <w:tblCellSpacing w:w="7" w:type="dxa"/>
          <w:jc w:val="center"/>
        </w:trPr>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1</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Центр-инвест</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28 519 934</w:t>
            </w:r>
          </w:p>
        </w:tc>
      </w:tr>
      <w:tr w:rsidR="00770336" w:rsidRPr="002D7F5E" w:rsidTr="00BE0F08">
        <w:trPr>
          <w:trHeight w:val="332"/>
          <w:tblCellSpacing w:w="7" w:type="dxa"/>
          <w:jc w:val="center"/>
        </w:trPr>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2</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Метракомбанк</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3 070 796</w:t>
            </w:r>
          </w:p>
        </w:tc>
      </w:tr>
      <w:tr w:rsidR="00770336" w:rsidRPr="002D7F5E" w:rsidTr="00BE0F08">
        <w:trPr>
          <w:trHeight w:val="314"/>
          <w:tblCellSpacing w:w="7" w:type="dxa"/>
          <w:jc w:val="center"/>
        </w:trPr>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3</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Южный Торговый Банк</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2 444 796</w:t>
            </w:r>
          </w:p>
        </w:tc>
      </w:tr>
      <w:tr w:rsidR="00770336" w:rsidRPr="002D7F5E" w:rsidTr="00BE0F08">
        <w:trPr>
          <w:trHeight w:val="44"/>
          <w:tblCellSpacing w:w="7" w:type="dxa"/>
          <w:jc w:val="center"/>
        </w:trPr>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4</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Донской Народный Банк</w:t>
            </w:r>
          </w:p>
        </w:tc>
        <w:tc>
          <w:tcPr>
            <w:tcW w:w="0" w:type="auto"/>
            <w:shd w:val="clear" w:color="auto" w:fill="FFFFFF"/>
            <w:vAlign w:val="center"/>
          </w:tcPr>
          <w:p w:rsidR="00770336" w:rsidRPr="002D7F5E" w:rsidRDefault="00770336" w:rsidP="002D7F5E">
            <w:pPr>
              <w:suppressAutoHyphens/>
              <w:spacing w:line="360" w:lineRule="auto"/>
              <w:rPr>
                <w:color w:val="000000"/>
                <w:sz w:val="20"/>
                <w:szCs w:val="20"/>
              </w:rPr>
            </w:pPr>
            <w:r w:rsidRPr="002D7F5E">
              <w:rPr>
                <w:color w:val="000000"/>
                <w:sz w:val="20"/>
                <w:szCs w:val="20"/>
              </w:rPr>
              <w:t>2 352 499</w:t>
            </w:r>
          </w:p>
        </w:tc>
      </w:tr>
    </w:tbl>
    <w:p w:rsidR="00B911B3" w:rsidRPr="00A9030A" w:rsidRDefault="00B911B3" w:rsidP="00BD2FA4">
      <w:pPr>
        <w:pStyle w:val="ac"/>
        <w:suppressAutoHyphens/>
        <w:spacing w:before="0" w:beforeAutospacing="0" w:after="0" w:afterAutospacing="0" w:line="360" w:lineRule="auto"/>
        <w:ind w:firstLine="709"/>
        <w:jc w:val="both"/>
        <w:rPr>
          <w:color w:val="000000"/>
          <w:sz w:val="28"/>
          <w:szCs w:val="28"/>
        </w:rPr>
      </w:pPr>
    </w:p>
    <w:p w:rsidR="00770336" w:rsidRDefault="00B15E47"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По размеру кредитного портфеля «Южный Торговый Банк» занимает 2-е место среди региональны</w:t>
      </w:r>
      <w:r w:rsidR="0090593B" w:rsidRPr="00A9030A">
        <w:rPr>
          <w:color w:val="000000"/>
          <w:sz w:val="28"/>
          <w:szCs w:val="28"/>
        </w:rPr>
        <w:t>х</w:t>
      </w:r>
      <w:r w:rsidRPr="00A9030A">
        <w:rPr>
          <w:color w:val="000000"/>
          <w:sz w:val="28"/>
          <w:szCs w:val="28"/>
        </w:rPr>
        <w:t xml:space="preserve"> банков Ростовской области (в тыс. руб.).</w:t>
      </w:r>
    </w:p>
    <w:p w:rsidR="002D7F5E" w:rsidRPr="00A9030A" w:rsidRDefault="002D7F5E" w:rsidP="00BD2FA4">
      <w:pPr>
        <w:pStyle w:val="ac"/>
        <w:suppressAutoHyphens/>
        <w:spacing w:before="0" w:beforeAutospacing="0" w:after="0" w:afterAutospacing="0" w:line="360" w:lineRule="auto"/>
        <w:ind w:firstLine="709"/>
        <w:jc w:val="both"/>
        <w:rPr>
          <w:color w:val="000000"/>
          <w:sz w:val="28"/>
          <w:szCs w:val="28"/>
        </w:rPr>
      </w:pPr>
    </w:p>
    <w:tbl>
      <w:tblPr>
        <w:tblW w:w="4640" w:type="pct"/>
        <w:jc w:val="center"/>
        <w:tblCellSpacing w:w="7" w:type="dxa"/>
        <w:tblCellMar>
          <w:top w:w="45" w:type="dxa"/>
          <w:left w:w="45" w:type="dxa"/>
          <w:bottom w:w="45" w:type="dxa"/>
          <w:right w:w="45" w:type="dxa"/>
        </w:tblCellMar>
        <w:tblLook w:val="0000" w:firstRow="0" w:lastRow="0" w:firstColumn="0" w:lastColumn="0" w:noHBand="0" w:noVBand="0"/>
      </w:tblPr>
      <w:tblGrid>
        <w:gridCol w:w="509"/>
        <w:gridCol w:w="5715"/>
        <w:gridCol w:w="2566"/>
      </w:tblGrid>
      <w:tr w:rsidR="00B15E47" w:rsidRPr="002D7F5E" w:rsidTr="002D7F5E">
        <w:trPr>
          <w:trHeight w:val="316"/>
          <w:tblCellSpacing w:w="7" w:type="dxa"/>
          <w:jc w:val="center"/>
        </w:trPr>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1</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Центр-инвест</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18 929 060</w:t>
            </w:r>
          </w:p>
        </w:tc>
      </w:tr>
      <w:tr w:rsidR="00B15E47" w:rsidRPr="002D7F5E" w:rsidTr="002D7F5E">
        <w:trPr>
          <w:trHeight w:val="316"/>
          <w:tblCellSpacing w:w="7" w:type="dxa"/>
          <w:jc w:val="center"/>
        </w:trPr>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2</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Южный Торговый Банк</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1 873 270</w:t>
            </w:r>
          </w:p>
        </w:tc>
      </w:tr>
      <w:tr w:rsidR="00B15E47" w:rsidRPr="002D7F5E" w:rsidTr="002D7F5E">
        <w:trPr>
          <w:trHeight w:val="299"/>
          <w:tblCellSpacing w:w="7" w:type="dxa"/>
          <w:jc w:val="center"/>
        </w:trPr>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3</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Донской Народный Банк</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1 736 453</w:t>
            </w:r>
          </w:p>
        </w:tc>
      </w:tr>
      <w:tr w:rsidR="00B15E47" w:rsidRPr="002D7F5E" w:rsidTr="002D7F5E">
        <w:trPr>
          <w:trHeight w:val="316"/>
          <w:tblCellSpacing w:w="7" w:type="dxa"/>
          <w:jc w:val="center"/>
        </w:trPr>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4</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Метракомбанк</w:t>
            </w:r>
          </w:p>
        </w:tc>
        <w:tc>
          <w:tcPr>
            <w:tcW w:w="0" w:type="auto"/>
            <w:vAlign w:val="center"/>
          </w:tcPr>
          <w:p w:rsidR="00B15E47" w:rsidRPr="002D7F5E" w:rsidRDefault="00B15E47" w:rsidP="002D7F5E">
            <w:pPr>
              <w:suppressAutoHyphens/>
              <w:spacing w:line="360" w:lineRule="auto"/>
              <w:rPr>
                <w:color w:val="000000"/>
                <w:sz w:val="20"/>
                <w:szCs w:val="20"/>
              </w:rPr>
            </w:pPr>
            <w:r w:rsidRPr="002D7F5E">
              <w:rPr>
                <w:color w:val="000000"/>
                <w:sz w:val="20"/>
                <w:szCs w:val="20"/>
              </w:rPr>
              <w:t>1 683 716</w:t>
            </w:r>
          </w:p>
        </w:tc>
      </w:tr>
    </w:tbl>
    <w:p w:rsidR="00B911B3" w:rsidRPr="00A9030A" w:rsidRDefault="00B911B3" w:rsidP="00BD2FA4">
      <w:pPr>
        <w:pStyle w:val="ac"/>
        <w:suppressAutoHyphens/>
        <w:spacing w:before="0" w:beforeAutospacing="0" w:after="0" w:afterAutospacing="0" w:line="360" w:lineRule="auto"/>
        <w:ind w:firstLine="709"/>
        <w:jc w:val="both"/>
        <w:rPr>
          <w:color w:val="000000"/>
          <w:sz w:val="28"/>
          <w:szCs w:val="28"/>
        </w:rPr>
      </w:pPr>
    </w:p>
    <w:p w:rsidR="00D039A1" w:rsidRDefault="00132918"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По привлеченным средствам населения «Южный Торговый Банк» среди всех банков, представленных в Ростовской области занимает 4-ю позицию (в тыс. руб.)</w:t>
      </w:r>
      <w:r w:rsidR="00737021" w:rsidRPr="00A9030A">
        <w:rPr>
          <w:color w:val="000000"/>
          <w:sz w:val="28"/>
          <w:szCs w:val="28"/>
        </w:rPr>
        <w:t>.</w:t>
      </w:r>
    </w:p>
    <w:p w:rsidR="002D7F5E" w:rsidRPr="00A9030A" w:rsidRDefault="002D7F5E" w:rsidP="00BD2FA4">
      <w:pPr>
        <w:pStyle w:val="ac"/>
        <w:suppressAutoHyphens/>
        <w:spacing w:before="0" w:beforeAutospacing="0" w:after="0" w:afterAutospacing="0" w:line="360" w:lineRule="auto"/>
        <w:ind w:firstLine="709"/>
        <w:jc w:val="both"/>
        <w:rPr>
          <w:color w:val="000000"/>
          <w:sz w:val="28"/>
          <w:szCs w:val="28"/>
        </w:rPr>
      </w:pPr>
    </w:p>
    <w:tbl>
      <w:tblPr>
        <w:tblW w:w="5000" w:type="pct"/>
        <w:tblCellSpacing w:w="7" w:type="dxa"/>
        <w:tblCellMar>
          <w:top w:w="45" w:type="dxa"/>
          <w:left w:w="45" w:type="dxa"/>
          <w:bottom w:w="45" w:type="dxa"/>
          <w:right w:w="45" w:type="dxa"/>
        </w:tblCellMar>
        <w:tblLook w:val="0000" w:firstRow="0" w:lastRow="0" w:firstColumn="0" w:lastColumn="0" w:noHBand="0" w:noVBand="0"/>
      </w:tblPr>
      <w:tblGrid>
        <w:gridCol w:w="395"/>
        <w:gridCol w:w="7129"/>
        <w:gridCol w:w="1948"/>
      </w:tblGrid>
      <w:tr w:rsidR="009D3612" w:rsidRPr="002D7F5E" w:rsidTr="00BE0F08">
        <w:trPr>
          <w:tblCellSpacing w:w="7" w:type="dxa"/>
        </w:trPr>
        <w:tc>
          <w:tcPr>
            <w:tcW w:w="199" w:type="pct"/>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1</w:t>
            </w:r>
          </w:p>
        </w:tc>
        <w:tc>
          <w:tcPr>
            <w:tcW w:w="3778" w:type="pct"/>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Юго-Западный СБ РФ в РО</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32 781 359</w:t>
            </w:r>
          </w:p>
        </w:tc>
      </w:tr>
      <w:tr w:rsidR="009D3612" w:rsidRPr="002D7F5E" w:rsidTr="00BE0F08">
        <w:trPr>
          <w:tblCellSpacing w:w="7" w:type="dxa"/>
        </w:trPr>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2</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Центр-инвест</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7 822 883</w:t>
            </w:r>
          </w:p>
        </w:tc>
      </w:tr>
      <w:tr w:rsidR="009D3612" w:rsidRPr="002D7F5E" w:rsidTr="00BE0F08">
        <w:trPr>
          <w:tblCellSpacing w:w="7" w:type="dxa"/>
        </w:trPr>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3</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Донской народный банк</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1 666 539</w:t>
            </w:r>
          </w:p>
        </w:tc>
      </w:tr>
      <w:tr w:rsidR="009D3612" w:rsidRPr="002D7F5E" w:rsidTr="00BE0F08">
        <w:trPr>
          <w:tblCellSpacing w:w="7" w:type="dxa"/>
        </w:trPr>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4</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Южный Торговый Банк</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1 040 203</w:t>
            </w:r>
          </w:p>
        </w:tc>
      </w:tr>
      <w:tr w:rsidR="009D3612" w:rsidRPr="002D7F5E" w:rsidTr="00BE0F08">
        <w:trPr>
          <w:tblCellSpacing w:w="7" w:type="dxa"/>
        </w:trPr>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5</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Метракомбанк</w:t>
            </w:r>
          </w:p>
        </w:tc>
        <w:tc>
          <w:tcPr>
            <w:tcW w:w="0" w:type="auto"/>
            <w:shd w:val="clear" w:color="auto" w:fill="FFFFFF"/>
            <w:vAlign w:val="center"/>
          </w:tcPr>
          <w:p w:rsidR="009D3612" w:rsidRPr="002D7F5E" w:rsidRDefault="009D3612" w:rsidP="00BD2FA4">
            <w:pPr>
              <w:suppressAutoHyphens/>
              <w:spacing w:line="360" w:lineRule="auto"/>
              <w:ind w:firstLine="709"/>
              <w:jc w:val="both"/>
              <w:rPr>
                <w:color w:val="000000"/>
                <w:sz w:val="20"/>
                <w:szCs w:val="20"/>
              </w:rPr>
            </w:pPr>
            <w:r w:rsidRPr="002D7F5E">
              <w:rPr>
                <w:color w:val="000000"/>
                <w:sz w:val="20"/>
                <w:szCs w:val="20"/>
              </w:rPr>
              <w:t>1 031 314</w:t>
            </w:r>
          </w:p>
        </w:tc>
      </w:tr>
    </w:tbl>
    <w:p w:rsidR="00B5340D" w:rsidRDefault="00B5340D" w:rsidP="00BD2FA4">
      <w:pPr>
        <w:pStyle w:val="ac"/>
        <w:suppressAutoHyphens/>
        <w:spacing w:before="0" w:beforeAutospacing="0" w:after="0" w:afterAutospacing="0" w:line="360" w:lineRule="auto"/>
        <w:ind w:firstLine="709"/>
        <w:jc w:val="both"/>
        <w:rPr>
          <w:color w:val="000000"/>
          <w:sz w:val="28"/>
          <w:szCs w:val="28"/>
        </w:rPr>
      </w:pPr>
    </w:p>
    <w:p w:rsidR="00D039A1" w:rsidRDefault="00B5340D" w:rsidP="00B5340D">
      <w:pPr>
        <w:pStyle w:val="ac"/>
        <w:suppressAutoHyphens/>
        <w:spacing w:before="0" w:beforeAutospacing="0" w:after="0" w:afterAutospacing="0" w:line="360" w:lineRule="auto"/>
        <w:ind w:firstLine="709"/>
        <w:jc w:val="both"/>
        <w:rPr>
          <w:color w:val="000000"/>
          <w:sz w:val="28"/>
          <w:szCs w:val="28"/>
        </w:rPr>
      </w:pPr>
      <w:r>
        <w:rPr>
          <w:color w:val="000000"/>
          <w:sz w:val="28"/>
          <w:szCs w:val="28"/>
        </w:rPr>
        <w:br w:type="page"/>
      </w:r>
      <w:r w:rsidR="00B911B3" w:rsidRPr="00A9030A">
        <w:rPr>
          <w:color w:val="000000"/>
          <w:sz w:val="28"/>
          <w:szCs w:val="28"/>
        </w:rPr>
        <w:t>По размеру полученной прибыли «Южный Торговый Банк» среди региональных банков занимает 4-е место (в тыс. руб.).</w:t>
      </w:r>
    </w:p>
    <w:p w:rsidR="002D7F5E" w:rsidRPr="00A9030A" w:rsidRDefault="002D7F5E" w:rsidP="00BD2FA4">
      <w:pPr>
        <w:pStyle w:val="ac"/>
        <w:suppressAutoHyphens/>
        <w:spacing w:before="0" w:beforeAutospacing="0" w:after="0" w:afterAutospacing="0" w:line="360" w:lineRule="auto"/>
        <w:ind w:firstLine="709"/>
        <w:jc w:val="both"/>
        <w:rPr>
          <w:color w:val="000000"/>
          <w:sz w:val="28"/>
          <w:szCs w:val="28"/>
        </w:rPr>
      </w:pPr>
    </w:p>
    <w:tbl>
      <w:tblPr>
        <w:tblW w:w="4799" w:type="pct"/>
        <w:tblCellSpacing w:w="7" w:type="dxa"/>
        <w:tblCellMar>
          <w:top w:w="45" w:type="dxa"/>
          <w:left w:w="45" w:type="dxa"/>
          <w:bottom w:w="45" w:type="dxa"/>
          <w:right w:w="45" w:type="dxa"/>
        </w:tblCellMar>
        <w:tblLook w:val="0000" w:firstRow="0" w:lastRow="0" w:firstColumn="0" w:lastColumn="0" w:noHBand="0" w:noVBand="0"/>
      </w:tblPr>
      <w:tblGrid>
        <w:gridCol w:w="575"/>
        <w:gridCol w:w="6337"/>
        <w:gridCol w:w="2179"/>
      </w:tblGrid>
      <w:tr w:rsidR="00B911B3" w:rsidRPr="002D7F5E" w:rsidTr="00BE0F08">
        <w:trPr>
          <w:trHeight w:val="316"/>
          <w:tblCellSpacing w:w="7" w:type="dxa"/>
        </w:trPr>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1</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Центр-инвест</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776 550</w:t>
            </w:r>
          </w:p>
        </w:tc>
      </w:tr>
      <w:tr w:rsidR="00B911B3" w:rsidRPr="002D7F5E" w:rsidTr="00BE0F08">
        <w:trPr>
          <w:trHeight w:val="299"/>
          <w:tblCellSpacing w:w="7" w:type="dxa"/>
        </w:trPr>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2</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Метракомбанк</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80 261</w:t>
            </w:r>
          </w:p>
        </w:tc>
      </w:tr>
      <w:tr w:rsidR="00B911B3" w:rsidRPr="002D7F5E" w:rsidTr="00BE0F08">
        <w:trPr>
          <w:trHeight w:val="316"/>
          <w:tblCellSpacing w:w="7" w:type="dxa"/>
        </w:trPr>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3</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Донской народный банк</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59 925</w:t>
            </w:r>
          </w:p>
        </w:tc>
      </w:tr>
      <w:tr w:rsidR="00B911B3" w:rsidRPr="002D7F5E" w:rsidTr="00BE0F08">
        <w:trPr>
          <w:trHeight w:val="316"/>
          <w:tblCellSpacing w:w="7" w:type="dxa"/>
        </w:trPr>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4</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Южный Торговый Банк</w:t>
            </w:r>
          </w:p>
        </w:tc>
        <w:tc>
          <w:tcPr>
            <w:tcW w:w="0" w:type="auto"/>
            <w:shd w:val="clear" w:color="auto" w:fill="FFFFFF"/>
            <w:vAlign w:val="center"/>
          </w:tcPr>
          <w:p w:rsidR="00B911B3" w:rsidRPr="002D7F5E" w:rsidRDefault="00B911B3" w:rsidP="002D7F5E">
            <w:pPr>
              <w:suppressAutoHyphens/>
              <w:spacing w:line="360" w:lineRule="auto"/>
              <w:rPr>
                <w:color w:val="000000"/>
                <w:sz w:val="20"/>
                <w:szCs w:val="20"/>
              </w:rPr>
            </w:pPr>
            <w:r w:rsidRPr="002D7F5E">
              <w:rPr>
                <w:color w:val="000000"/>
                <w:sz w:val="20"/>
                <w:szCs w:val="20"/>
              </w:rPr>
              <w:t>59 047</w:t>
            </w:r>
          </w:p>
        </w:tc>
      </w:tr>
    </w:tbl>
    <w:p w:rsidR="00514E5A" w:rsidRPr="00A9030A" w:rsidRDefault="00514E5A" w:rsidP="00BD2FA4">
      <w:pPr>
        <w:suppressAutoHyphens/>
        <w:spacing w:line="360" w:lineRule="auto"/>
        <w:ind w:firstLine="709"/>
        <w:jc w:val="both"/>
        <w:rPr>
          <w:color w:val="000000"/>
          <w:sz w:val="28"/>
          <w:szCs w:val="28"/>
        </w:rPr>
      </w:pPr>
      <w:r w:rsidRPr="00A9030A">
        <w:rPr>
          <w:color w:val="000000"/>
          <w:sz w:val="28"/>
          <w:szCs w:val="28"/>
        </w:rPr>
        <w:t xml:space="preserve">* По данным ростовского обозрения «Город N» №10(718) от 20 марта </w:t>
      </w:r>
      <w:smartTag w:uri="urn:schemas-microsoft-com:office:smarttags" w:element="metricconverter">
        <w:smartTagPr>
          <w:attr w:name="ProductID" w:val="2007 г"/>
        </w:smartTagPr>
        <w:r w:rsidRPr="00A9030A">
          <w:rPr>
            <w:color w:val="000000"/>
            <w:sz w:val="28"/>
            <w:szCs w:val="28"/>
          </w:rPr>
          <w:t>2007 г</w:t>
        </w:r>
      </w:smartTag>
      <w:r w:rsidRPr="00A9030A">
        <w:rPr>
          <w:color w:val="000000"/>
          <w:sz w:val="28"/>
          <w:szCs w:val="28"/>
        </w:rPr>
        <w:t>. (</w:t>
      </w:r>
      <w:r w:rsidRPr="00AC07DD">
        <w:rPr>
          <w:color w:val="000000"/>
          <w:sz w:val="28"/>
          <w:szCs w:val="28"/>
        </w:rPr>
        <w:t>www.gorodn.ru</w:t>
      </w:r>
      <w:r w:rsidRPr="00A9030A">
        <w:rPr>
          <w:color w:val="000000"/>
          <w:sz w:val="28"/>
          <w:szCs w:val="28"/>
        </w:rPr>
        <w:t xml:space="preserve">). </w:t>
      </w:r>
    </w:p>
    <w:p w:rsidR="002D7F5E" w:rsidRDefault="002D7F5E" w:rsidP="00BD2FA4">
      <w:pPr>
        <w:shd w:val="clear" w:color="auto" w:fill="FFFFFF"/>
        <w:suppressAutoHyphens/>
        <w:spacing w:line="360" w:lineRule="auto"/>
        <w:ind w:firstLine="709"/>
        <w:jc w:val="both"/>
        <w:rPr>
          <w:color w:val="000000"/>
          <w:sz w:val="28"/>
          <w:szCs w:val="28"/>
        </w:rPr>
      </w:pPr>
    </w:p>
    <w:p w:rsidR="00B14F4C" w:rsidRPr="00A9030A" w:rsidRDefault="00B14F4C" w:rsidP="00BD2FA4">
      <w:pPr>
        <w:shd w:val="clear" w:color="auto" w:fill="FFFFFF"/>
        <w:suppressAutoHyphens/>
        <w:spacing w:line="360" w:lineRule="auto"/>
        <w:ind w:firstLine="709"/>
        <w:jc w:val="both"/>
        <w:rPr>
          <w:color w:val="000000"/>
          <w:sz w:val="28"/>
          <w:szCs w:val="28"/>
        </w:rPr>
      </w:pPr>
      <w:r w:rsidRPr="00A9030A">
        <w:rPr>
          <w:color w:val="000000"/>
          <w:sz w:val="28"/>
          <w:szCs w:val="28"/>
        </w:rPr>
        <w:t>В своей деятельности Банк учитывает различные виды рисков.</w:t>
      </w:r>
    </w:p>
    <w:p w:rsidR="001A2C6C" w:rsidRPr="00A9030A" w:rsidRDefault="001A2C6C" w:rsidP="00BD2FA4">
      <w:pPr>
        <w:suppressAutoHyphens/>
        <w:spacing w:line="360" w:lineRule="auto"/>
        <w:ind w:firstLine="709"/>
        <w:jc w:val="both"/>
        <w:rPr>
          <w:sz w:val="28"/>
          <w:szCs w:val="28"/>
        </w:rPr>
      </w:pPr>
      <w:r w:rsidRPr="00A9030A">
        <w:rPr>
          <w:sz w:val="28"/>
          <w:szCs w:val="28"/>
        </w:rPr>
        <w:t xml:space="preserve">На деятельность </w:t>
      </w:r>
      <w:r w:rsidR="00EF5C9E" w:rsidRPr="00A9030A">
        <w:rPr>
          <w:sz w:val="28"/>
          <w:szCs w:val="28"/>
        </w:rPr>
        <w:t>Б</w:t>
      </w:r>
      <w:r w:rsidRPr="00A9030A">
        <w:rPr>
          <w:sz w:val="28"/>
          <w:szCs w:val="28"/>
        </w:rPr>
        <w:t>анка, как организации, которая зарегистрирована в качестве налогоплательщика и осуществляет основную деятельность на территории Российской Федерации в Ростовской области,</w:t>
      </w:r>
      <w:r w:rsidR="00BD2FA4">
        <w:rPr>
          <w:sz w:val="28"/>
          <w:szCs w:val="28"/>
        </w:rPr>
        <w:t xml:space="preserve"> </w:t>
      </w:r>
      <w:r w:rsidRPr="00A9030A">
        <w:rPr>
          <w:sz w:val="28"/>
          <w:szCs w:val="28"/>
        </w:rPr>
        <w:t>безусловное влияние оказывает политическая</w:t>
      </w:r>
      <w:r w:rsidR="00BD2FA4">
        <w:rPr>
          <w:sz w:val="28"/>
          <w:szCs w:val="28"/>
        </w:rPr>
        <w:t xml:space="preserve"> </w:t>
      </w:r>
      <w:r w:rsidRPr="00A9030A">
        <w:rPr>
          <w:sz w:val="28"/>
          <w:szCs w:val="28"/>
        </w:rPr>
        <w:t>и экономическая ситуация в</w:t>
      </w:r>
      <w:r w:rsidR="00BD2FA4">
        <w:rPr>
          <w:sz w:val="28"/>
          <w:szCs w:val="28"/>
        </w:rPr>
        <w:t xml:space="preserve"> </w:t>
      </w:r>
      <w:r w:rsidRPr="00A9030A">
        <w:rPr>
          <w:sz w:val="28"/>
          <w:szCs w:val="28"/>
        </w:rPr>
        <w:t xml:space="preserve">стране и соответственно в данном регионе. В настоящее время аналитиками </w:t>
      </w:r>
      <w:r w:rsidR="00EF5C9E" w:rsidRPr="00A9030A">
        <w:rPr>
          <w:sz w:val="28"/>
          <w:szCs w:val="28"/>
        </w:rPr>
        <w:t>Б</w:t>
      </w:r>
      <w:r w:rsidRPr="00A9030A">
        <w:rPr>
          <w:sz w:val="28"/>
          <w:szCs w:val="28"/>
        </w:rPr>
        <w:t xml:space="preserve">анка не установлено факторов, обуславливающих степень рассматриваемых рисков, как угрожающую выполнению </w:t>
      </w:r>
      <w:r w:rsidR="00EF5C9E" w:rsidRPr="00A9030A">
        <w:rPr>
          <w:sz w:val="28"/>
          <w:szCs w:val="28"/>
        </w:rPr>
        <w:t>Б</w:t>
      </w:r>
      <w:r w:rsidRPr="00A9030A">
        <w:rPr>
          <w:sz w:val="28"/>
          <w:szCs w:val="28"/>
        </w:rPr>
        <w:t xml:space="preserve">анком своих обязательств. Однако, как и в любом прогнозе, </w:t>
      </w:r>
      <w:r w:rsidR="00EF5C9E" w:rsidRPr="00A9030A">
        <w:rPr>
          <w:sz w:val="28"/>
          <w:szCs w:val="28"/>
        </w:rPr>
        <w:t>Б</w:t>
      </w:r>
      <w:r w:rsidRPr="00A9030A">
        <w:rPr>
          <w:sz w:val="28"/>
          <w:szCs w:val="28"/>
        </w:rPr>
        <w:t>анком</w:t>
      </w:r>
      <w:r w:rsidR="00BD2FA4">
        <w:rPr>
          <w:sz w:val="28"/>
          <w:szCs w:val="28"/>
        </w:rPr>
        <w:t xml:space="preserve"> </w:t>
      </w:r>
      <w:r w:rsidRPr="00A9030A">
        <w:rPr>
          <w:sz w:val="28"/>
          <w:szCs w:val="28"/>
        </w:rPr>
        <w:t xml:space="preserve">рассматриваются и негативные последствия влияния страновых и региональных рисков. </w:t>
      </w:r>
    </w:p>
    <w:p w:rsidR="001A2C6C" w:rsidRPr="00A9030A" w:rsidRDefault="001A2C6C" w:rsidP="00BD2FA4">
      <w:pPr>
        <w:suppressAutoHyphens/>
        <w:spacing w:line="360" w:lineRule="auto"/>
        <w:ind w:firstLine="709"/>
        <w:jc w:val="both"/>
        <w:rPr>
          <w:sz w:val="28"/>
          <w:szCs w:val="28"/>
        </w:rPr>
      </w:pPr>
      <w:r w:rsidRPr="00A9030A">
        <w:rPr>
          <w:sz w:val="28"/>
          <w:szCs w:val="28"/>
        </w:rPr>
        <w:t>При возникновении ситуаций, повышающих уровень соответствующих рисков,</w:t>
      </w:r>
      <w:r w:rsidR="00BD2FA4">
        <w:rPr>
          <w:sz w:val="28"/>
          <w:szCs w:val="28"/>
        </w:rPr>
        <w:t xml:space="preserve"> </w:t>
      </w:r>
      <w:r w:rsidRPr="00A9030A">
        <w:rPr>
          <w:sz w:val="28"/>
          <w:szCs w:val="28"/>
        </w:rPr>
        <w:t>на базе прогнозирования развития негативных факторов пересматриваются лимиты риска отдельных финансовых инструментов и реструктуризируются</w:t>
      </w:r>
      <w:r w:rsidR="00BD2FA4">
        <w:rPr>
          <w:sz w:val="28"/>
          <w:szCs w:val="28"/>
        </w:rPr>
        <w:t xml:space="preserve"> </w:t>
      </w:r>
      <w:r w:rsidRPr="00A9030A">
        <w:rPr>
          <w:sz w:val="28"/>
          <w:szCs w:val="28"/>
        </w:rPr>
        <w:t>активы, сконцентрированные в особенно чувствительных к негативному воздействию сегментах рынка страны и региона. Снижению степени странового и регионального рисков способствует диверсификация активов.</w:t>
      </w:r>
    </w:p>
    <w:p w:rsidR="00B14F4C" w:rsidRPr="00A9030A" w:rsidRDefault="001A2C6C" w:rsidP="00BD2FA4">
      <w:pPr>
        <w:shd w:val="clear" w:color="auto" w:fill="FFFFFF"/>
        <w:suppressAutoHyphens/>
        <w:spacing w:line="360" w:lineRule="auto"/>
        <w:ind w:firstLine="709"/>
        <w:jc w:val="both"/>
        <w:rPr>
          <w:sz w:val="28"/>
          <w:szCs w:val="28"/>
        </w:rPr>
      </w:pPr>
      <w:r w:rsidRPr="00A9030A">
        <w:rPr>
          <w:sz w:val="28"/>
          <w:szCs w:val="28"/>
        </w:rPr>
        <w:t xml:space="preserve">В системе управления рисками лимиты на операции на рынках страны и региона устанавливаются </w:t>
      </w:r>
      <w:r w:rsidR="00EF5C9E" w:rsidRPr="00A9030A">
        <w:rPr>
          <w:sz w:val="28"/>
          <w:szCs w:val="28"/>
        </w:rPr>
        <w:t>Б</w:t>
      </w:r>
      <w:r w:rsidRPr="00A9030A">
        <w:rPr>
          <w:sz w:val="28"/>
          <w:szCs w:val="28"/>
        </w:rPr>
        <w:t>анком исходя из показателей макроэкономической статистики: структура внешнего долга, размер золотовалютных резервов, платежный баланс, уровень инфляции, курсовые колебания национальной валюты.</w:t>
      </w:r>
    </w:p>
    <w:p w:rsidR="001A2C6C" w:rsidRPr="00A9030A" w:rsidRDefault="001A2C6C" w:rsidP="00BD2FA4">
      <w:pPr>
        <w:suppressAutoHyphens/>
        <w:spacing w:line="360" w:lineRule="auto"/>
        <w:ind w:firstLine="709"/>
        <w:jc w:val="both"/>
        <w:rPr>
          <w:sz w:val="28"/>
          <w:szCs w:val="28"/>
        </w:rPr>
      </w:pPr>
      <w:r w:rsidRPr="00A9030A">
        <w:rPr>
          <w:sz w:val="28"/>
          <w:szCs w:val="28"/>
        </w:rPr>
        <w:t xml:space="preserve">В целях минимизации рыночных рисков </w:t>
      </w:r>
      <w:r w:rsidR="00EF5C9E" w:rsidRPr="00A9030A">
        <w:rPr>
          <w:sz w:val="28"/>
          <w:szCs w:val="28"/>
        </w:rPr>
        <w:t>Б</w:t>
      </w:r>
      <w:r w:rsidRPr="00A9030A">
        <w:rPr>
          <w:sz w:val="28"/>
          <w:szCs w:val="28"/>
        </w:rPr>
        <w:t>анк осуществляет операции, связанные с инвестированием средств в различные ликвидные финансовые инструменты, при котором вероятность существенного изменения рыночных цен невелика. Так как рыночный риск является риском комплексным, управление им включает управление ценовым риском, риском изменения процентных ставок, валютным риском и пр. Основными методами управления рыночным риском являются:</w:t>
      </w:r>
    </w:p>
    <w:p w:rsidR="001A2C6C" w:rsidRPr="00A9030A" w:rsidRDefault="001A2C6C" w:rsidP="00BD2FA4">
      <w:pPr>
        <w:numPr>
          <w:ilvl w:val="1"/>
          <w:numId w:val="42"/>
        </w:numPr>
        <w:tabs>
          <w:tab w:val="clear" w:pos="2291"/>
          <w:tab w:val="num" w:pos="1080"/>
        </w:tabs>
        <w:suppressAutoHyphens/>
        <w:spacing w:line="360" w:lineRule="auto"/>
        <w:ind w:left="0" w:firstLine="709"/>
        <w:jc w:val="both"/>
        <w:rPr>
          <w:sz w:val="28"/>
          <w:szCs w:val="28"/>
        </w:rPr>
      </w:pPr>
      <w:r w:rsidRPr="00A9030A">
        <w:rPr>
          <w:sz w:val="28"/>
          <w:szCs w:val="28"/>
        </w:rPr>
        <w:t>мониторинг риска, включающий расчет риска, изучение его динамики во времени и анализ причин его изменения;</w:t>
      </w:r>
    </w:p>
    <w:p w:rsidR="001A2C6C" w:rsidRPr="00A9030A" w:rsidRDefault="001A2C6C" w:rsidP="00BD2FA4">
      <w:pPr>
        <w:pStyle w:val="24"/>
        <w:numPr>
          <w:ilvl w:val="1"/>
          <w:numId w:val="42"/>
        </w:numPr>
        <w:tabs>
          <w:tab w:val="clear" w:pos="2291"/>
          <w:tab w:val="num" w:pos="1080"/>
        </w:tabs>
        <w:suppressAutoHyphens/>
        <w:spacing w:after="0" w:line="360" w:lineRule="auto"/>
        <w:ind w:left="0" w:firstLine="709"/>
        <w:jc w:val="both"/>
        <w:rPr>
          <w:sz w:val="28"/>
          <w:szCs w:val="28"/>
        </w:rPr>
      </w:pPr>
      <w:r w:rsidRPr="00A9030A">
        <w:rPr>
          <w:sz w:val="28"/>
          <w:szCs w:val="28"/>
        </w:rPr>
        <w:t>лимитирование риска, включающее установление лимита на различные показатели риска и последующий оперативный пересмотр таких лимитов;</w:t>
      </w:r>
    </w:p>
    <w:p w:rsidR="001A2C6C" w:rsidRPr="00A9030A" w:rsidRDefault="001A2C6C" w:rsidP="00BD2FA4">
      <w:pPr>
        <w:numPr>
          <w:ilvl w:val="1"/>
          <w:numId w:val="42"/>
        </w:numPr>
        <w:tabs>
          <w:tab w:val="clear" w:pos="2291"/>
          <w:tab w:val="num" w:pos="1080"/>
        </w:tabs>
        <w:suppressAutoHyphens/>
        <w:spacing w:line="360" w:lineRule="auto"/>
        <w:ind w:left="0" w:firstLine="709"/>
        <w:jc w:val="both"/>
        <w:rPr>
          <w:sz w:val="28"/>
          <w:szCs w:val="28"/>
        </w:rPr>
      </w:pPr>
      <w:r w:rsidRPr="00A9030A">
        <w:rPr>
          <w:sz w:val="28"/>
          <w:szCs w:val="28"/>
        </w:rPr>
        <w:t xml:space="preserve">диверсификация вложений </w:t>
      </w:r>
      <w:r w:rsidR="00EF5C9E" w:rsidRPr="00A9030A">
        <w:rPr>
          <w:sz w:val="28"/>
          <w:szCs w:val="28"/>
        </w:rPr>
        <w:t>Б</w:t>
      </w:r>
      <w:r w:rsidRPr="00A9030A">
        <w:rPr>
          <w:sz w:val="28"/>
          <w:szCs w:val="28"/>
        </w:rPr>
        <w:t>анка с целью снижения зависимости от одного источника риска;</w:t>
      </w:r>
    </w:p>
    <w:p w:rsidR="001A2C6C" w:rsidRPr="00A9030A" w:rsidRDefault="001A2C6C" w:rsidP="00BD2FA4">
      <w:pPr>
        <w:numPr>
          <w:ilvl w:val="1"/>
          <w:numId w:val="42"/>
        </w:numPr>
        <w:tabs>
          <w:tab w:val="clear" w:pos="2291"/>
          <w:tab w:val="num" w:pos="1080"/>
        </w:tabs>
        <w:suppressAutoHyphens/>
        <w:spacing w:line="360" w:lineRule="auto"/>
        <w:ind w:left="0" w:firstLine="709"/>
        <w:jc w:val="both"/>
        <w:rPr>
          <w:sz w:val="28"/>
          <w:szCs w:val="28"/>
        </w:rPr>
      </w:pPr>
      <w:r w:rsidRPr="00A9030A">
        <w:rPr>
          <w:sz w:val="28"/>
          <w:szCs w:val="28"/>
        </w:rPr>
        <w:t>анализ неблагоприятных сценариев (стресс-тестирование), проводимый в целях определения планов действий в экстремальных условиях.</w:t>
      </w:r>
    </w:p>
    <w:p w:rsidR="001A2C6C" w:rsidRPr="00A9030A" w:rsidRDefault="001A2C6C" w:rsidP="00BD2FA4">
      <w:pPr>
        <w:shd w:val="clear" w:color="auto" w:fill="FFFFFF"/>
        <w:suppressAutoHyphens/>
        <w:spacing w:line="360" w:lineRule="auto"/>
        <w:ind w:firstLine="709"/>
        <w:jc w:val="both"/>
        <w:rPr>
          <w:sz w:val="28"/>
          <w:szCs w:val="28"/>
        </w:rPr>
      </w:pPr>
      <w:r w:rsidRPr="00A9030A">
        <w:rPr>
          <w:sz w:val="28"/>
          <w:szCs w:val="28"/>
        </w:rPr>
        <w:t>Количественная оценка рыночного риска производится с помощью статистических методов. Количественные методы используются наряду с качественными способами оценки рыночных рисков, которые подразумевают экспертную оценку рискованности рыночных инструментов.</w:t>
      </w:r>
    </w:p>
    <w:p w:rsidR="001A2C6C" w:rsidRPr="00A9030A" w:rsidRDefault="001A2C6C" w:rsidP="00BD2FA4">
      <w:pPr>
        <w:suppressAutoHyphens/>
        <w:spacing w:line="360" w:lineRule="auto"/>
        <w:ind w:firstLine="709"/>
        <w:jc w:val="both"/>
        <w:rPr>
          <w:sz w:val="28"/>
          <w:szCs w:val="28"/>
        </w:rPr>
      </w:pPr>
      <w:r w:rsidRPr="00A9030A">
        <w:rPr>
          <w:sz w:val="28"/>
          <w:szCs w:val="28"/>
        </w:rPr>
        <w:t xml:space="preserve">В целях минимизации риска изменения рыночных цен на фондовые ценности применяются различные методы. Основные из них: </w:t>
      </w:r>
    </w:p>
    <w:p w:rsidR="001A2C6C" w:rsidRPr="00A9030A" w:rsidRDefault="001A2C6C" w:rsidP="00BD2FA4">
      <w:pPr>
        <w:suppressAutoHyphens/>
        <w:spacing w:line="360" w:lineRule="auto"/>
        <w:ind w:firstLine="709"/>
        <w:jc w:val="both"/>
        <w:rPr>
          <w:sz w:val="28"/>
          <w:szCs w:val="28"/>
        </w:rPr>
      </w:pPr>
      <w:r w:rsidRPr="00A9030A">
        <w:rPr>
          <w:sz w:val="28"/>
          <w:szCs w:val="28"/>
        </w:rPr>
        <w:t>лимитирование риска, включающее установление лимита на различные фондовые ценности и последующий оперативный пересмотр таких лимитов;</w:t>
      </w:r>
    </w:p>
    <w:p w:rsidR="001A2C6C" w:rsidRPr="00A9030A" w:rsidRDefault="001A2C6C" w:rsidP="00BD2FA4">
      <w:pPr>
        <w:suppressAutoHyphens/>
        <w:spacing w:line="360" w:lineRule="auto"/>
        <w:ind w:firstLine="709"/>
        <w:jc w:val="both"/>
        <w:rPr>
          <w:sz w:val="28"/>
          <w:szCs w:val="28"/>
        </w:rPr>
      </w:pPr>
      <w:r w:rsidRPr="00A9030A">
        <w:rPr>
          <w:sz w:val="28"/>
          <w:szCs w:val="28"/>
        </w:rPr>
        <w:t>диверсификация вложений банка с целью снижения зависимости от одного источника риска;</w:t>
      </w:r>
    </w:p>
    <w:p w:rsidR="001A2C6C" w:rsidRPr="00A9030A" w:rsidRDefault="001A2C6C" w:rsidP="00BD2FA4">
      <w:pPr>
        <w:suppressAutoHyphens/>
        <w:spacing w:line="360" w:lineRule="auto"/>
        <w:ind w:firstLine="709"/>
        <w:jc w:val="both"/>
        <w:rPr>
          <w:sz w:val="28"/>
          <w:szCs w:val="28"/>
        </w:rPr>
      </w:pPr>
      <w:r w:rsidRPr="00A9030A">
        <w:rPr>
          <w:sz w:val="28"/>
          <w:szCs w:val="28"/>
        </w:rPr>
        <w:t>технический анализ;</w:t>
      </w:r>
    </w:p>
    <w:p w:rsidR="001A2C6C" w:rsidRPr="00A9030A" w:rsidRDefault="001A2C6C" w:rsidP="00BD2FA4">
      <w:pPr>
        <w:suppressAutoHyphens/>
        <w:spacing w:line="360" w:lineRule="auto"/>
        <w:ind w:firstLine="709"/>
        <w:jc w:val="both"/>
        <w:rPr>
          <w:sz w:val="28"/>
          <w:szCs w:val="28"/>
        </w:rPr>
      </w:pPr>
      <w:r w:rsidRPr="00A9030A">
        <w:rPr>
          <w:sz w:val="28"/>
          <w:szCs w:val="28"/>
        </w:rPr>
        <w:t>фундаментальный анализ.</w:t>
      </w:r>
    </w:p>
    <w:p w:rsidR="001A2C6C" w:rsidRPr="00A9030A" w:rsidRDefault="001A2C6C" w:rsidP="00BD2FA4">
      <w:pPr>
        <w:shd w:val="clear" w:color="auto" w:fill="FFFFFF"/>
        <w:suppressAutoHyphens/>
        <w:spacing w:line="360" w:lineRule="auto"/>
        <w:ind w:firstLine="709"/>
        <w:jc w:val="both"/>
        <w:rPr>
          <w:sz w:val="28"/>
          <w:szCs w:val="28"/>
        </w:rPr>
      </w:pPr>
      <w:r w:rsidRPr="00A9030A">
        <w:rPr>
          <w:sz w:val="28"/>
          <w:szCs w:val="28"/>
        </w:rPr>
        <w:t>Количественные методы используются наряду с качественными способами оценки рисков, которые подразумевают экспертную оценку рискованности фондовых ценностей.</w:t>
      </w:r>
    </w:p>
    <w:p w:rsidR="001A2C6C" w:rsidRPr="00A9030A" w:rsidRDefault="001A2C6C" w:rsidP="00BD2FA4">
      <w:pPr>
        <w:suppressAutoHyphens/>
        <w:spacing w:line="360" w:lineRule="auto"/>
        <w:ind w:firstLine="709"/>
        <w:jc w:val="both"/>
        <w:rPr>
          <w:sz w:val="28"/>
          <w:szCs w:val="28"/>
        </w:rPr>
      </w:pPr>
      <w:r w:rsidRPr="00A9030A">
        <w:rPr>
          <w:sz w:val="28"/>
          <w:szCs w:val="28"/>
        </w:rPr>
        <w:t>Валютный риск определяется вероятностью потерь, связанных с изменением курсов валют. В целях управления валютным риском банк выполняет следующие действия:</w:t>
      </w:r>
    </w:p>
    <w:p w:rsidR="001A2C6C" w:rsidRPr="00A9030A" w:rsidRDefault="001A2C6C" w:rsidP="00BD2FA4">
      <w:pPr>
        <w:suppressAutoHyphens/>
        <w:spacing w:line="360" w:lineRule="auto"/>
        <w:ind w:firstLine="709"/>
        <w:jc w:val="both"/>
        <w:rPr>
          <w:sz w:val="28"/>
          <w:szCs w:val="28"/>
        </w:rPr>
      </w:pPr>
      <w:r w:rsidRPr="00A9030A">
        <w:rPr>
          <w:sz w:val="28"/>
          <w:szCs w:val="28"/>
        </w:rPr>
        <w:t xml:space="preserve">определяет степень влияния валютного риска на баланс </w:t>
      </w:r>
      <w:r w:rsidR="00EF5C9E" w:rsidRPr="00A9030A">
        <w:rPr>
          <w:sz w:val="28"/>
          <w:szCs w:val="28"/>
        </w:rPr>
        <w:t>Б</w:t>
      </w:r>
      <w:r w:rsidRPr="00A9030A">
        <w:rPr>
          <w:sz w:val="28"/>
          <w:szCs w:val="28"/>
        </w:rPr>
        <w:t>анка,</w:t>
      </w:r>
    </w:p>
    <w:p w:rsidR="001A2C6C" w:rsidRPr="00A9030A" w:rsidRDefault="001A2C6C" w:rsidP="00BD2FA4">
      <w:pPr>
        <w:suppressAutoHyphens/>
        <w:spacing w:line="360" w:lineRule="auto"/>
        <w:ind w:firstLine="709"/>
        <w:jc w:val="both"/>
        <w:rPr>
          <w:sz w:val="28"/>
          <w:szCs w:val="28"/>
        </w:rPr>
      </w:pPr>
      <w:r w:rsidRPr="00A9030A">
        <w:rPr>
          <w:sz w:val="28"/>
          <w:szCs w:val="28"/>
        </w:rPr>
        <w:t>контролирует балансовые и внебалансовые позиции и их лимиты в разрезе валют,</w:t>
      </w:r>
    </w:p>
    <w:p w:rsidR="001A2C6C" w:rsidRPr="00A9030A" w:rsidRDefault="001A2C6C" w:rsidP="00BD2FA4">
      <w:pPr>
        <w:shd w:val="clear" w:color="auto" w:fill="FFFFFF"/>
        <w:suppressAutoHyphens/>
        <w:spacing w:line="360" w:lineRule="auto"/>
        <w:ind w:firstLine="709"/>
        <w:jc w:val="both"/>
        <w:rPr>
          <w:sz w:val="28"/>
          <w:szCs w:val="28"/>
        </w:rPr>
      </w:pPr>
      <w:r w:rsidRPr="00A9030A">
        <w:rPr>
          <w:sz w:val="28"/>
          <w:szCs w:val="28"/>
        </w:rPr>
        <w:t>проводит мероприятия по устранению текущих и возможных несоответствий валютных позиций.</w:t>
      </w:r>
    </w:p>
    <w:p w:rsidR="001A2C6C" w:rsidRPr="00A9030A" w:rsidRDefault="001A2C6C" w:rsidP="00BD2FA4">
      <w:pPr>
        <w:suppressAutoHyphens/>
        <w:spacing w:line="360" w:lineRule="auto"/>
        <w:ind w:firstLine="709"/>
        <w:jc w:val="both"/>
        <w:rPr>
          <w:sz w:val="28"/>
          <w:szCs w:val="28"/>
        </w:rPr>
      </w:pPr>
      <w:r w:rsidRPr="00A9030A">
        <w:rPr>
          <w:sz w:val="28"/>
          <w:szCs w:val="28"/>
        </w:rPr>
        <w:t>Контроль за риском потери ликвидности осуществляется на основании анализа комплекса</w:t>
      </w:r>
      <w:r w:rsidR="00BD2FA4">
        <w:rPr>
          <w:sz w:val="28"/>
          <w:szCs w:val="28"/>
        </w:rPr>
        <w:t xml:space="preserve"> </w:t>
      </w:r>
      <w:r w:rsidRPr="00A9030A">
        <w:rPr>
          <w:sz w:val="28"/>
          <w:szCs w:val="28"/>
        </w:rPr>
        <w:t xml:space="preserve">экономических показателей и нормативов. В целях управления ликвидностью </w:t>
      </w:r>
      <w:r w:rsidR="00EF5C9E" w:rsidRPr="00A9030A">
        <w:rPr>
          <w:sz w:val="28"/>
          <w:szCs w:val="28"/>
        </w:rPr>
        <w:t>Б</w:t>
      </w:r>
      <w:r w:rsidRPr="00A9030A">
        <w:rPr>
          <w:sz w:val="28"/>
          <w:szCs w:val="28"/>
        </w:rPr>
        <w:t>анком признается приоритетность ликвидности, в том числе и при выборе направлений размещения средств. В рамках системы управления рисками постоянно проводится анализ потребностей банка в ликвидных средствах с целью исключения, как их излишка, так и дефицита. Банком разрабатываются планы и прогнозы действий в случае несбалансированности ликвидности и кризисных ситуаций. При этом учитывается взаимосвязь риска потери ликвидности с процентным и иными рисками.</w:t>
      </w:r>
    </w:p>
    <w:p w:rsidR="001A2C6C" w:rsidRPr="00A9030A" w:rsidRDefault="001A2C6C" w:rsidP="00BD2FA4">
      <w:pPr>
        <w:shd w:val="clear" w:color="auto" w:fill="FFFFFF"/>
        <w:suppressAutoHyphens/>
        <w:spacing w:line="360" w:lineRule="auto"/>
        <w:ind w:firstLine="709"/>
        <w:jc w:val="both"/>
        <w:rPr>
          <w:sz w:val="28"/>
          <w:szCs w:val="28"/>
        </w:rPr>
      </w:pPr>
      <w:r w:rsidRPr="00A9030A">
        <w:rPr>
          <w:sz w:val="28"/>
          <w:szCs w:val="28"/>
        </w:rPr>
        <w:t>Для сбалансированности активов и обязательств банком применяются лимиты риска, установленные для привлечения и размещения средств.</w:t>
      </w:r>
    </w:p>
    <w:p w:rsidR="001A2C6C" w:rsidRPr="00A9030A" w:rsidRDefault="001A2C6C" w:rsidP="00BD2FA4">
      <w:pPr>
        <w:suppressAutoHyphens/>
        <w:spacing w:line="360" w:lineRule="auto"/>
        <w:ind w:firstLine="709"/>
        <w:jc w:val="both"/>
        <w:rPr>
          <w:sz w:val="28"/>
          <w:szCs w:val="28"/>
        </w:rPr>
      </w:pPr>
      <w:r w:rsidRPr="00A9030A">
        <w:rPr>
          <w:sz w:val="28"/>
          <w:szCs w:val="28"/>
        </w:rPr>
        <w:t>Банком приняты основные принципы управления операционным риском устанавливающие:</w:t>
      </w:r>
    </w:p>
    <w:p w:rsidR="001A2C6C" w:rsidRPr="00A9030A" w:rsidRDefault="001A2C6C" w:rsidP="00BD2FA4">
      <w:pPr>
        <w:numPr>
          <w:ilvl w:val="1"/>
          <w:numId w:val="36"/>
        </w:numPr>
        <w:tabs>
          <w:tab w:val="clear" w:pos="2291"/>
          <w:tab w:val="num" w:pos="1080"/>
        </w:tabs>
        <w:suppressAutoHyphens/>
        <w:spacing w:line="360" w:lineRule="auto"/>
        <w:ind w:left="0" w:firstLine="709"/>
        <w:jc w:val="both"/>
        <w:rPr>
          <w:sz w:val="28"/>
          <w:szCs w:val="28"/>
        </w:rPr>
      </w:pPr>
      <w:r w:rsidRPr="00A9030A">
        <w:rPr>
          <w:sz w:val="28"/>
          <w:szCs w:val="28"/>
        </w:rPr>
        <w:t>компетенцию органов управления банка при управлении операционным риском</w:t>
      </w:r>
      <w:r w:rsidR="00F16A47" w:rsidRPr="00A9030A">
        <w:rPr>
          <w:sz w:val="28"/>
          <w:szCs w:val="28"/>
        </w:rPr>
        <w:t>,</w:t>
      </w:r>
    </w:p>
    <w:p w:rsidR="001A2C6C" w:rsidRPr="00A9030A" w:rsidRDefault="001A2C6C" w:rsidP="00BD2FA4">
      <w:pPr>
        <w:numPr>
          <w:ilvl w:val="1"/>
          <w:numId w:val="36"/>
        </w:numPr>
        <w:tabs>
          <w:tab w:val="clear" w:pos="2291"/>
          <w:tab w:val="num" w:pos="1080"/>
        </w:tabs>
        <w:suppressAutoHyphens/>
        <w:spacing w:line="360" w:lineRule="auto"/>
        <w:ind w:left="0" w:firstLine="709"/>
        <w:jc w:val="both"/>
        <w:rPr>
          <w:sz w:val="28"/>
          <w:szCs w:val="28"/>
        </w:rPr>
      </w:pPr>
      <w:r w:rsidRPr="00A9030A">
        <w:rPr>
          <w:sz w:val="28"/>
          <w:szCs w:val="28"/>
        </w:rPr>
        <w:t>порядок взаимодействия подразделений по выявлению, оценке и управлению операционным риском</w:t>
      </w:r>
      <w:r w:rsidR="00F16A47" w:rsidRPr="00A9030A">
        <w:rPr>
          <w:sz w:val="28"/>
          <w:szCs w:val="28"/>
        </w:rPr>
        <w:t>,</w:t>
      </w:r>
    </w:p>
    <w:p w:rsidR="001A2C6C" w:rsidRPr="00A9030A" w:rsidRDefault="001A2C6C" w:rsidP="00BD2FA4">
      <w:pPr>
        <w:numPr>
          <w:ilvl w:val="1"/>
          <w:numId w:val="36"/>
        </w:numPr>
        <w:tabs>
          <w:tab w:val="clear" w:pos="2291"/>
          <w:tab w:val="num" w:pos="1080"/>
        </w:tabs>
        <w:suppressAutoHyphens/>
        <w:spacing w:line="360" w:lineRule="auto"/>
        <w:ind w:left="0" w:firstLine="709"/>
        <w:jc w:val="both"/>
        <w:rPr>
          <w:sz w:val="28"/>
          <w:szCs w:val="28"/>
        </w:rPr>
      </w:pPr>
      <w:r w:rsidRPr="00A9030A">
        <w:rPr>
          <w:sz w:val="28"/>
          <w:szCs w:val="28"/>
        </w:rPr>
        <w:t>методы оценки и контроля уровня операционного риска</w:t>
      </w:r>
      <w:r w:rsidR="00F16A47" w:rsidRPr="00A9030A">
        <w:rPr>
          <w:sz w:val="28"/>
          <w:szCs w:val="28"/>
        </w:rPr>
        <w:t>,</w:t>
      </w:r>
    </w:p>
    <w:p w:rsidR="001A2C6C" w:rsidRPr="00A9030A" w:rsidRDefault="001A2C6C" w:rsidP="00BD2FA4">
      <w:pPr>
        <w:numPr>
          <w:ilvl w:val="1"/>
          <w:numId w:val="36"/>
        </w:numPr>
        <w:tabs>
          <w:tab w:val="clear" w:pos="2291"/>
          <w:tab w:val="num" w:pos="1080"/>
        </w:tabs>
        <w:suppressAutoHyphens/>
        <w:spacing w:line="360" w:lineRule="auto"/>
        <w:ind w:left="0" w:firstLine="709"/>
        <w:jc w:val="both"/>
        <w:rPr>
          <w:sz w:val="28"/>
          <w:szCs w:val="28"/>
        </w:rPr>
      </w:pPr>
      <w:r w:rsidRPr="00A9030A">
        <w:rPr>
          <w:sz w:val="28"/>
          <w:szCs w:val="28"/>
        </w:rPr>
        <w:t>порядок создания и ведения баз данных по фактам операционных потерь и убытков банка</w:t>
      </w:r>
      <w:r w:rsidR="00F16A47" w:rsidRPr="00A9030A">
        <w:rPr>
          <w:sz w:val="28"/>
          <w:szCs w:val="28"/>
        </w:rPr>
        <w:t>,</w:t>
      </w:r>
    </w:p>
    <w:p w:rsidR="001A2C6C" w:rsidRPr="00A9030A" w:rsidRDefault="001A2C6C" w:rsidP="00BD2FA4">
      <w:pPr>
        <w:numPr>
          <w:ilvl w:val="1"/>
          <w:numId w:val="36"/>
        </w:numPr>
        <w:shd w:val="clear" w:color="auto" w:fill="FFFFFF"/>
        <w:tabs>
          <w:tab w:val="clear" w:pos="2291"/>
          <w:tab w:val="num" w:pos="1080"/>
        </w:tabs>
        <w:suppressAutoHyphens/>
        <w:spacing w:line="360" w:lineRule="auto"/>
        <w:ind w:left="0" w:firstLine="709"/>
        <w:jc w:val="both"/>
        <w:rPr>
          <w:sz w:val="28"/>
          <w:szCs w:val="28"/>
        </w:rPr>
      </w:pPr>
      <w:r w:rsidRPr="00A9030A">
        <w:rPr>
          <w:sz w:val="28"/>
          <w:szCs w:val="28"/>
        </w:rPr>
        <w:t>планы действий служб и подразделений банка при наступлении неблагоприятных событий и действий персонала банка по восстановлению полноценного функционирования банка.</w:t>
      </w:r>
    </w:p>
    <w:p w:rsidR="001A2C6C" w:rsidRPr="00A9030A" w:rsidRDefault="001A2C6C" w:rsidP="00BD2FA4">
      <w:pPr>
        <w:suppressAutoHyphens/>
        <w:spacing w:line="360" w:lineRule="auto"/>
        <w:ind w:firstLine="709"/>
        <w:jc w:val="both"/>
        <w:rPr>
          <w:sz w:val="28"/>
          <w:szCs w:val="28"/>
        </w:rPr>
      </w:pPr>
      <w:r w:rsidRPr="00A9030A">
        <w:rPr>
          <w:sz w:val="28"/>
          <w:szCs w:val="28"/>
        </w:rPr>
        <w:t xml:space="preserve">Правовые риски </w:t>
      </w:r>
      <w:r w:rsidR="00EF5C9E" w:rsidRPr="00A9030A">
        <w:rPr>
          <w:sz w:val="28"/>
          <w:szCs w:val="28"/>
        </w:rPr>
        <w:t>Б</w:t>
      </w:r>
      <w:r w:rsidRPr="00A9030A">
        <w:rPr>
          <w:sz w:val="28"/>
          <w:szCs w:val="28"/>
        </w:rPr>
        <w:t>анка</w:t>
      </w:r>
      <w:r w:rsidR="00BD2FA4">
        <w:rPr>
          <w:sz w:val="28"/>
          <w:szCs w:val="28"/>
        </w:rPr>
        <w:t xml:space="preserve"> </w:t>
      </w:r>
      <w:r w:rsidRPr="00A9030A">
        <w:rPr>
          <w:sz w:val="28"/>
          <w:szCs w:val="28"/>
        </w:rPr>
        <w:t>относятся к категории функциональных рисков и в основном связаны с изменением: валютного регулирования, налогового законодательства, изменением требований по лицензированию основной деятельности кредитной организации либо лицензированию прав пользования объектами, нахождение которых в обороте ограничено (включая природные ресурсы), изменением судебной практики по вопросам, связанным с деятельностью кредитной организации (в том числе по вопросам лицензирования), которые могут негативно сказаться на результатах ее деятельности, а также на результаты текущих судебных процессов, в которых участвует кредитная организация.</w:t>
      </w:r>
    </w:p>
    <w:p w:rsidR="001A2C6C" w:rsidRPr="00A9030A" w:rsidRDefault="001A2C6C" w:rsidP="00BD2FA4">
      <w:pPr>
        <w:shd w:val="clear" w:color="auto" w:fill="FFFFFF"/>
        <w:suppressAutoHyphens/>
        <w:spacing w:line="360" w:lineRule="auto"/>
        <w:ind w:firstLine="709"/>
        <w:jc w:val="both"/>
        <w:rPr>
          <w:sz w:val="28"/>
          <w:szCs w:val="28"/>
        </w:rPr>
      </w:pPr>
      <w:r w:rsidRPr="00A9030A">
        <w:rPr>
          <w:sz w:val="28"/>
          <w:szCs w:val="28"/>
        </w:rPr>
        <w:t xml:space="preserve">Так как </w:t>
      </w:r>
      <w:r w:rsidR="00EF5C9E" w:rsidRPr="00A9030A">
        <w:rPr>
          <w:sz w:val="28"/>
          <w:szCs w:val="28"/>
        </w:rPr>
        <w:t>Б</w:t>
      </w:r>
      <w:r w:rsidRPr="00A9030A">
        <w:rPr>
          <w:sz w:val="28"/>
          <w:szCs w:val="28"/>
        </w:rPr>
        <w:t xml:space="preserve">анк не может влиять на характер выше перечисленных изменений, основным моментом снижения уровня данного риска является взвешенная правовая политика </w:t>
      </w:r>
      <w:r w:rsidR="00EF5C9E" w:rsidRPr="00A9030A">
        <w:rPr>
          <w:sz w:val="28"/>
          <w:szCs w:val="28"/>
        </w:rPr>
        <w:t>Б</w:t>
      </w:r>
      <w:r w:rsidRPr="00A9030A">
        <w:rPr>
          <w:sz w:val="28"/>
          <w:szCs w:val="28"/>
        </w:rPr>
        <w:t>анка и принципы осторожности в заключении сделок, а также кадровая политика.</w:t>
      </w:r>
    </w:p>
    <w:p w:rsidR="00F27A36" w:rsidRPr="00A9030A" w:rsidRDefault="00F27A36" w:rsidP="00BD2FA4">
      <w:pPr>
        <w:shd w:val="clear" w:color="auto" w:fill="FFFFFF"/>
        <w:tabs>
          <w:tab w:val="left" w:pos="855"/>
          <w:tab w:val="left" w:pos="1083"/>
          <w:tab w:val="left" w:pos="1368"/>
        </w:tabs>
        <w:suppressAutoHyphens/>
        <w:spacing w:line="360" w:lineRule="auto"/>
        <w:ind w:firstLine="709"/>
        <w:jc w:val="both"/>
        <w:rPr>
          <w:color w:val="000000"/>
          <w:spacing w:val="-6"/>
          <w:sz w:val="28"/>
          <w:szCs w:val="28"/>
        </w:rPr>
      </w:pPr>
      <w:r w:rsidRPr="00A9030A">
        <w:rPr>
          <w:sz w:val="28"/>
          <w:szCs w:val="28"/>
        </w:rPr>
        <w:t xml:space="preserve">В целях минимизации </w:t>
      </w:r>
      <w:r w:rsidRPr="00A9030A">
        <w:rPr>
          <w:color w:val="000000"/>
          <w:spacing w:val="-3"/>
          <w:sz w:val="28"/>
          <w:szCs w:val="28"/>
        </w:rPr>
        <w:t>стратегического</w:t>
      </w:r>
      <w:r w:rsidRPr="00A9030A">
        <w:rPr>
          <w:sz w:val="28"/>
          <w:szCs w:val="28"/>
        </w:rPr>
        <w:t xml:space="preserve"> риска Банк использует следующие основные методы:</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фиксирует во внутренних документах Банка, в том числе и в уставе разграничение полномочий органов управления по принятию решении;</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контролирует обязательность исполнения принятых вышестоящим органом решений</w:t>
      </w:r>
      <w:r w:rsidR="00BD2FA4">
        <w:rPr>
          <w:rFonts w:ascii="Times New Roman" w:hAnsi="Times New Roman" w:cs="Times New Roman"/>
          <w:sz w:val="28"/>
          <w:szCs w:val="28"/>
        </w:rPr>
        <w:t xml:space="preserve"> </w:t>
      </w:r>
      <w:r w:rsidRPr="00A9030A">
        <w:rPr>
          <w:rFonts w:ascii="Times New Roman" w:hAnsi="Times New Roman" w:cs="Times New Roman"/>
          <w:sz w:val="28"/>
          <w:szCs w:val="28"/>
        </w:rPr>
        <w:t>нижестоящими подразделениями и служащими Банка;</w:t>
      </w:r>
      <w:r w:rsidR="00BD2FA4">
        <w:rPr>
          <w:rFonts w:ascii="Times New Roman" w:hAnsi="Times New Roman" w:cs="Times New Roman"/>
          <w:sz w:val="28"/>
          <w:szCs w:val="28"/>
        </w:rPr>
        <w:t xml:space="preserve"> </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стандартизирует основные банковские операции и сделки;</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устанавливает внутренний порядок согласования изменений во внутренних документах и процедурах, касающихся принятия решений;</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осуществляет анализ влияния факторов </w:t>
      </w:r>
      <w:r w:rsidRPr="00A9030A">
        <w:rPr>
          <w:rFonts w:ascii="Times New Roman" w:hAnsi="Times New Roman" w:cs="Times New Roman"/>
          <w:color w:val="000000"/>
          <w:spacing w:val="-3"/>
          <w:sz w:val="28"/>
          <w:szCs w:val="28"/>
        </w:rPr>
        <w:t>стратегического</w:t>
      </w:r>
      <w:r w:rsidRPr="00A9030A">
        <w:rPr>
          <w:rFonts w:ascii="Times New Roman" w:hAnsi="Times New Roman" w:cs="Times New Roman"/>
          <w:sz w:val="28"/>
          <w:szCs w:val="28"/>
        </w:rPr>
        <w:t xml:space="preserve"> риска (как в совокупности, так и в разрезе их классификации) на показатели деятельности Банка в целом;</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производит мониторинг изменений законодательства Российской Федерации и действующих нормативных актов с целью выявления и предотвращения стратегического риска на постоянной основе;</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производит мониторинг рынка банковских услуг с целью выявления вероятных новых направлений деятельности Банка и постановки новых стратегических задач;</w:t>
      </w:r>
    </w:p>
    <w:p w:rsidR="00F27A36" w:rsidRPr="00A9030A" w:rsidRDefault="00F27A36" w:rsidP="00BD2FA4">
      <w:pPr>
        <w:numPr>
          <w:ilvl w:val="1"/>
          <w:numId w:val="33"/>
        </w:numPr>
        <w:shd w:val="clear" w:color="auto" w:fill="FFFFFF"/>
        <w:tabs>
          <w:tab w:val="clear" w:pos="2291"/>
          <w:tab w:val="left" w:pos="312"/>
          <w:tab w:val="num" w:pos="1080"/>
        </w:tabs>
        <w:suppressAutoHyphens/>
        <w:spacing w:line="360" w:lineRule="auto"/>
        <w:ind w:left="0" w:firstLine="709"/>
        <w:jc w:val="both"/>
        <w:rPr>
          <w:sz w:val="28"/>
          <w:szCs w:val="28"/>
        </w:rPr>
      </w:pPr>
      <w:r w:rsidRPr="00A9030A">
        <w:rPr>
          <w:sz w:val="28"/>
          <w:szCs w:val="28"/>
        </w:rPr>
        <w:t>производит мониторинг ресурсов, в том числе финансовых, материально-технических, людских для реализации стратегических задач Банка;</w:t>
      </w:r>
    </w:p>
    <w:p w:rsidR="00F27A36" w:rsidRPr="00A9030A" w:rsidRDefault="00F27A36" w:rsidP="00BD2FA4">
      <w:pPr>
        <w:pStyle w:val="ConsNormal"/>
        <w:widowControl/>
        <w:numPr>
          <w:ilvl w:val="1"/>
          <w:numId w:val="33"/>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обеспечивает постоянное повышение квалификации сотрудников Банка с целью выявления и предотвращения стратегического риска;</w:t>
      </w:r>
    </w:p>
    <w:p w:rsidR="00F27A36" w:rsidRPr="00A9030A" w:rsidRDefault="00F27A36" w:rsidP="00BD2FA4">
      <w:pPr>
        <w:numPr>
          <w:ilvl w:val="1"/>
          <w:numId w:val="33"/>
        </w:numPr>
        <w:shd w:val="clear" w:color="auto" w:fill="FFFFFF"/>
        <w:tabs>
          <w:tab w:val="clear" w:pos="2291"/>
          <w:tab w:val="num" w:pos="1080"/>
        </w:tabs>
        <w:suppressAutoHyphens/>
        <w:spacing w:line="360" w:lineRule="auto"/>
        <w:ind w:left="0" w:firstLine="709"/>
        <w:jc w:val="both"/>
        <w:rPr>
          <w:color w:val="000000"/>
          <w:sz w:val="28"/>
          <w:szCs w:val="28"/>
        </w:rPr>
      </w:pPr>
      <w:r w:rsidRPr="00A9030A">
        <w:rPr>
          <w:sz w:val="28"/>
          <w:szCs w:val="28"/>
        </w:rPr>
        <w:t>обеспечивает постоянный доступ максимального количества служащих Банка к актуальной информации по законодательству, внутренним документам Банка.</w:t>
      </w:r>
    </w:p>
    <w:p w:rsidR="00880FCE" w:rsidRPr="00A9030A" w:rsidRDefault="00880FCE" w:rsidP="00BD2FA4">
      <w:pPr>
        <w:shd w:val="clear" w:color="auto" w:fill="FFFFFF"/>
        <w:suppressAutoHyphens/>
        <w:spacing w:line="360" w:lineRule="auto"/>
        <w:ind w:firstLine="709"/>
        <w:jc w:val="both"/>
        <w:rPr>
          <w:sz w:val="28"/>
          <w:szCs w:val="28"/>
        </w:rPr>
      </w:pPr>
      <w:r w:rsidRPr="00A9030A">
        <w:rPr>
          <w:color w:val="000000"/>
          <w:sz w:val="28"/>
          <w:szCs w:val="28"/>
        </w:rPr>
        <w:t>Схема управления Банка первого уровня выглядит следующим образом:</w:t>
      </w:r>
    </w:p>
    <w:p w:rsidR="00880FCE" w:rsidRPr="00A9030A" w:rsidRDefault="00880FCE" w:rsidP="00BD2FA4">
      <w:pPr>
        <w:shd w:val="clear" w:color="auto" w:fill="FFFFFF"/>
        <w:suppressAutoHyphens/>
        <w:spacing w:line="360" w:lineRule="auto"/>
        <w:ind w:firstLine="709"/>
        <w:jc w:val="both"/>
        <w:rPr>
          <w:sz w:val="28"/>
          <w:szCs w:val="28"/>
        </w:rPr>
      </w:pPr>
      <w:r w:rsidRPr="00A9030A">
        <w:rPr>
          <w:color w:val="000000"/>
          <w:sz w:val="28"/>
          <w:szCs w:val="28"/>
        </w:rPr>
        <w:t xml:space="preserve">Высшим органом </w:t>
      </w:r>
      <w:r w:rsidR="007809D0" w:rsidRPr="00A9030A">
        <w:rPr>
          <w:color w:val="000000"/>
          <w:sz w:val="28"/>
          <w:szCs w:val="28"/>
        </w:rPr>
        <w:t>Б</w:t>
      </w:r>
      <w:r w:rsidRPr="00A9030A">
        <w:rPr>
          <w:color w:val="000000"/>
          <w:sz w:val="28"/>
          <w:szCs w:val="28"/>
        </w:rPr>
        <w:t xml:space="preserve">анка является общее собрание акционеров банка. Между </w:t>
      </w:r>
      <w:r w:rsidRPr="00A9030A">
        <w:rPr>
          <w:bCs/>
          <w:color w:val="000000"/>
          <w:sz w:val="28"/>
          <w:szCs w:val="28"/>
        </w:rPr>
        <w:t>общими</w:t>
      </w:r>
      <w:r w:rsidRPr="00A9030A">
        <w:rPr>
          <w:b/>
          <w:bCs/>
          <w:color w:val="000000"/>
          <w:sz w:val="28"/>
          <w:szCs w:val="28"/>
        </w:rPr>
        <w:t xml:space="preserve"> </w:t>
      </w:r>
      <w:r w:rsidRPr="00A9030A">
        <w:rPr>
          <w:color w:val="000000"/>
          <w:sz w:val="28"/>
          <w:szCs w:val="28"/>
        </w:rPr>
        <w:t xml:space="preserve">собраниями акционеров общее руководство деятельностью банка осуществляет Совет Директоров. Председатель Совета Директоров </w:t>
      </w:r>
      <w:r w:rsidRPr="00A9030A">
        <w:rPr>
          <w:bCs/>
          <w:color w:val="000000"/>
          <w:sz w:val="28"/>
          <w:szCs w:val="28"/>
        </w:rPr>
        <w:t>и</w:t>
      </w:r>
      <w:r w:rsidRPr="00A9030A">
        <w:rPr>
          <w:b/>
          <w:bCs/>
          <w:color w:val="000000"/>
          <w:sz w:val="28"/>
          <w:szCs w:val="28"/>
        </w:rPr>
        <w:t xml:space="preserve"> </w:t>
      </w:r>
      <w:r w:rsidRPr="00A9030A">
        <w:rPr>
          <w:bCs/>
          <w:color w:val="000000"/>
          <w:sz w:val="28"/>
          <w:szCs w:val="28"/>
        </w:rPr>
        <w:t>члены</w:t>
      </w:r>
      <w:r w:rsidRPr="00A9030A">
        <w:rPr>
          <w:b/>
          <w:bCs/>
          <w:color w:val="000000"/>
          <w:sz w:val="28"/>
          <w:szCs w:val="28"/>
        </w:rPr>
        <w:t xml:space="preserve"> </w:t>
      </w:r>
      <w:r w:rsidRPr="00A9030A">
        <w:rPr>
          <w:color w:val="000000"/>
          <w:sz w:val="28"/>
          <w:szCs w:val="28"/>
        </w:rPr>
        <w:t xml:space="preserve">Совета Директоров избираются общим собранием акционеров. Руководство текущей деятельностью осуществляют Председатель Правления и Правление Банка, действующее в соответствии с </w:t>
      </w:r>
      <w:r w:rsidRPr="00A9030A">
        <w:rPr>
          <w:color w:val="000000"/>
          <w:spacing w:val="1"/>
          <w:sz w:val="28"/>
          <w:szCs w:val="28"/>
        </w:rPr>
        <w:t xml:space="preserve">Уставом и Положением о Правлении, утвержденным Председателем Совета Директоров. Председатель </w:t>
      </w:r>
      <w:r w:rsidRPr="00A9030A">
        <w:rPr>
          <w:color w:val="000000"/>
          <w:spacing w:val="2"/>
          <w:sz w:val="28"/>
          <w:szCs w:val="28"/>
        </w:rPr>
        <w:t xml:space="preserve">Правления назначается Советом директоров сроком на 3 года по предложению члена Совета директоров </w:t>
      </w:r>
      <w:r w:rsidRPr="00A9030A">
        <w:rPr>
          <w:color w:val="000000"/>
          <w:sz w:val="28"/>
          <w:szCs w:val="28"/>
        </w:rPr>
        <w:t xml:space="preserve">либо акционера (акционеров), обладающего не менее 2% акций Общества. В соответствии со ст. 2 1.6. Устава банка в компетенцию Правления входят вопросы оперативного управления деятельностью. </w:t>
      </w:r>
      <w:r w:rsidRPr="00A9030A">
        <w:rPr>
          <w:color w:val="000000"/>
          <w:spacing w:val="1"/>
          <w:sz w:val="28"/>
          <w:szCs w:val="28"/>
        </w:rPr>
        <w:t>Решения по текущим вопросам деятельности принимается Правлением Банка, в состав которого входят Председатель Правления, два замест</w:t>
      </w:r>
      <w:r w:rsidR="00056055" w:rsidRPr="00A9030A">
        <w:rPr>
          <w:color w:val="000000"/>
          <w:spacing w:val="1"/>
          <w:sz w:val="28"/>
          <w:szCs w:val="28"/>
        </w:rPr>
        <w:t>ителя Председателя Правления</w:t>
      </w:r>
      <w:r w:rsidRPr="00A9030A">
        <w:rPr>
          <w:color w:val="000000"/>
          <w:spacing w:val="1"/>
          <w:sz w:val="28"/>
          <w:szCs w:val="28"/>
        </w:rPr>
        <w:t xml:space="preserve">, осуществляющие руководство </w:t>
      </w:r>
      <w:r w:rsidRPr="00A9030A">
        <w:rPr>
          <w:color w:val="000000"/>
          <w:sz w:val="28"/>
          <w:szCs w:val="28"/>
        </w:rPr>
        <w:t xml:space="preserve">конкретными направлениями деятельности и начальник </w:t>
      </w:r>
      <w:r w:rsidRPr="00A9030A">
        <w:rPr>
          <w:bCs/>
          <w:color w:val="000000"/>
          <w:sz w:val="28"/>
          <w:szCs w:val="28"/>
        </w:rPr>
        <w:t>службы</w:t>
      </w:r>
      <w:r w:rsidRPr="00A9030A">
        <w:rPr>
          <w:b/>
          <w:bCs/>
          <w:color w:val="000000"/>
          <w:sz w:val="28"/>
          <w:szCs w:val="28"/>
        </w:rPr>
        <w:t xml:space="preserve"> </w:t>
      </w:r>
      <w:r w:rsidRPr="00A9030A">
        <w:rPr>
          <w:color w:val="000000"/>
          <w:sz w:val="28"/>
          <w:szCs w:val="28"/>
        </w:rPr>
        <w:t>внутреннего контроля.</w:t>
      </w:r>
    </w:p>
    <w:p w:rsidR="00880FCE" w:rsidRPr="00A9030A" w:rsidRDefault="00880FCE" w:rsidP="00BD2FA4">
      <w:pPr>
        <w:shd w:val="clear" w:color="auto" w:fill="FFFFFF"/>
        <w:suppressAutoHyphens/>
        <w:spacing w:line="360" w:lineRule="auto"/>
        <w:ind w:firstLine="709"/>
        <w:jc w:val="both"/>
        <w:rPr>
          <w:color w:val="000000"/>
          <w:sz w:val="28"/>
          <w:szCs w:val="28"/>
        </w:rPr>
      </w:pPr>
      <w:r w:rsidRPr="00A9030A">
        <w:rPr>
          <w:color w:val="000000"/>
          <w:sz w:val="28"/>
          <w:szCs w:val="28"/>
        </w:rPr>
        <w:t xml:space="preserve">В </w:t>
      </w:r>
      <w:r w:rsidR="007809D0" w:rsidRPr="00A9030A">
        <w:rPr>
          <w:color w:val="000000"/>
          <w:sz w:val="28"/>
          <w:szCs w:val="28"/>
        </w:rPr>
        <w:t>Б</w:t>
      </w:r>
      <w:r w:rsidRPr="00A9030A">
        <w:rPr>
          <w:color w:val="000000"/>
          <w:sz w:val="28"/>
          <w:szCs w:val="28"/>
        </w:rPr>
        <w:t>анке функционируют Кредитный комитет и Финансовый комитет</w:t>
      </w:r>
      <w:r w:rsidR="00056055" w:rsidRPr="00A9030A">
        <w:rPr>
          <w:color w:val="000000"/>
          <w:sz w:val="28"/>
          <w:szCs w:val="28"/>
        </w:rPr>
        <w:t>.</w:t>
      </w:r>
      <w:r w:rsidRPr="00A9030A">
        <w:rPr>
          <w:color w:val="000000"/>
          <w:sz w:val="28"/>
          <w:szCs w:val="28"/>
        </w:rPr>
        <w:t xml:space="preserve"> </w:t>
      </w:r>
    </w:p>
    <w:p w:rsidR="00880FCE" w:rsidRPr="00A9030A" w:rsidRDefault="00880FCE" w:rsidP="00BD2FA4">
      <w:pPr>
        <w:shd w:val="clear" w:color="auto" w:fill="FFFFFF"/>
        <w:suppressAutoHyphens/>
        <w:spacing w:line="360" w:lineRule="auto"/>
        <w:ind w:firstLine="709"/>
        <w:jc w:val="both"/>
        <w:rPr>
          <w:sz w:val="28"/>
          <w:szCs w:val="28"/>
        </w:rPr>
      </w:pPr>
      <w:r w:rsidRPr="00A9030A">
        <w:rPr>
          <w:color w:val="000000"/>
          <w:spacing w:val="-1"/>
          <w:sz w:val="28"/>
          <w:szCs w:val="28"/>
        </w:rPr>
        <w:t>В функции Кредитного комитета входят:</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pacing w:val="1"/>
          <w:sz w:val="28"/>
          <w:szCs w:val="28"/>
        </w:rPr>
        <w:t>Разработка и мониторинг состояния кредитной политики и рейтинга кредитов,</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Определение критериев получения новых кредитов,</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pacing w:val="1"/>
          <w:sz w:val="28"/>
          <w:szCs w:val="28"/>
        </w:rPr>
        <w:t>Делегирование полномочий по выдаче кредитов,</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Принятие решений о выдаче кредитов,</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Установление ограничений на ссуды,</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Регулярная оценка риска портфеля кредитов, в том числе риска убытков по ссудам,</w:t>
      </w:r>
      <w:r w:rsidR="00056055" w:rsidRPr="00A9030A">
        <w:rPr>
          <w:color w:val="000000"/>
          <w:sz w:val="28"/>
          <w:szCs w:val="28"/>
        </w:rPr>
        <w:t xml:space="preserve"> </w:t>
      </w:r>
      <w:r w:rsidRPr="00A9030A">
        <w:rPr>
          <w:color w:val="000000"/>
          <w:sz w:val="28"/>
          <w:szCs w:val="28"/>
        </w:rPr>
        <w:t>перегруженности сектора рынка, ликвидности портфеля,</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pacing w:val="1"/>
          <w:sz w:val="28"/>
          <w:szCs w:val="28"/>
        </w:rPr>
        <w:t>Разработка политики отслеживания текущего состояния ссуд, возврата ненадежных ссуд,</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pacing w:val="-1"/>
          <w:sz w:val="28"/>
          <w:szCs w:val="28"/>
        </w:rPr>
        <w:t>Принятие стандартов кредитной документации, пересмотр согласия на выдачу кредитов и политики</w:t>
      </w:r>
      <w:r w:rsidRPr="00A9030A">
        <w:rPr>
          <w:color w:val="000000"/>
          <w:sz w:val="28"/>
          <w:szCs w:val="28"/>
        </w:rPr>
        <w:t>определения стоимости кредитов,</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pacing w:val="1"/>
          <w:sz w:val="28"/>
          <w:szCs w:val="28"/>
        </w:rPr>
        <w:t>Работа над внутрибанковскими инструкциями в соответствии с юридическими нормами,</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Возможное расширение или сужение кредитного портфеля, повышение его качества, в том числе</w:t>
      </w:r>
      <w:r w:rsidR="00C5315A" w:rsidRPr="00A9030A">
        <w:rPr>
          <w:color w:val="000000"/>
          <w:sz w:val="28"/>
          <w:szCs w:val="28"/>
        </w:rPr>
        <w:t xml:space="preserve"> </w:t>
      </w:r>
      <w:r w:rsidRPr="00A9030A">
        <w:rPr>
          <w:color w:val="000000"/>
          <w:spacing w:val="1"/>
          <w:sz w:val="28"/>
          <w:szCs w:val="28"/>
        </w:rPr>
        <w:t>обеспечение большей надежности, определение процентной маржи</w:t>
      </w:r>
    </w:p>
    <w:p w:rsidR="00D3388F" w:rsidRPr="00A9030A" w:rsidRDefault="00D3388F" w:rsidP="00BD2FA4">
      <w:pPr>
        <w:widowControl w:val="0"/>
        <w:numPr>
          <w:ilvl w:val="0"/>
          <w:numId w:val="16"/>
        </w:numPr>
        <w:shd w:val="clear" w:color="auto" w:fill="FFFFFF"/>
        <w:tabs>
          <w:tab w:val="left" w:pos="1080"/>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Разработка критериев оценки работы кредитного отдела</w:t>
      </w:r>
      <w:r w:rsidR="001E6F83" w:rsidRPr="00A9030A">
        <w:rPr>
          <w:color w:val="000000"/>
          <w:sz w:val="28"/>
          <w:szCs w:val="28"/>
        </w:rPr>
        <w:t>.</w:t>
      </w:r>
    </w:p>
    <w:p w:rsidR="00D3388F" w:rsidRPr="00A9030A" w:rsidRDefault="00D3388F" w:rsidP="00BD2FA4">
      <w:pPr>
        <w:shd w:val="clear" w:color="auto" w:fill="FFFFFF"/>
        <w:suppressAutoHyphens/>
        <w:spacing w:line="360" w:lineRule="auto"/>
        <w:ind w:firstLine="709"/>
        <w:jc w:val="both"/>
        <w:rPr>
          <w:sz w:val="28"/>
          <w:szCs w:val="28"/>
        </w:rPr>
      </w:pPr>
      <w:r w:rsidRPr="00A9030A">
        <w:rPr>
          <w:color w:val="000000"/>
          <w:spacing w:val="-1"/>
          <w:sz w:val="28"/>
          <w:szCs w:val="28"/>
        </w:rPr>
        <w:t>В функции Финансового комитета входят:</w:t>
      </w:r>
    </w:p>
    <w:p w:rsidR="00D3388F" w:rsidRPr="00A9030A" w:rsidRDefault="00D3388F" w:rsidP="00BD2FA4">
      <w:pPr>
        <w:widowControl w:val="0"/>
        <w:numPr>
          <w:ilvl w:val="0"/>
          <w:numId w:val="17"/>
        </w:numPr>
        <w:shd w:val="clear" w:color="auto" w:fill="FFFFFF"/>
        <w:tabs>
          <w:tab w:val="left" w:pos="1447"/>
        </w:tabs>
        <w:suppressAutoHyphens/>
        <w:autoSpaceDE w:val="0"/>
        <w:autoSpaceDN w:val="0"/>
        <w:adjustRightInd w:val="0"/>
        <w:spacing w:line="360" w:lineRule="auto"/>
        <w:ind w:firstLine="709"/>
        <w:jc w:val="both"/>
        <w:rPr>
          <w:color w:val="000000"/>
          <w:sz w:val="28"/>
          <w:szCs w:val="28"/>
        </w:rPr>
      </w:pPr>
      <w:r w:rsidRPr="00A9030A">
        <w:rPr>
          <w:color w:val="000000"/>
          <w:spacing w:val="1"/>
          <w:sz w:val="28"/>
          <w:szCs w:val="28"/>
        </w:rPr>
        <w:t>Установление тарифов банка по комиссионным операциям,</w:t>
      </w:r>
    </w:p>
    <w:p w:rsidR="00D3388F" w:rsidRPr="00A9030A" w:rsidRDefault="00D3388F" w:rsidP="00BD2FA4">
      <w:pPr>
        <w:widowControl w:val="0"/>
        <w:numPr>
          <w:ilvl w:val="0"/>
          <w:numId w:val="17"/>
        </w:numPr>
        <w:shd w:val="clear" w:color="auto" w:fill="FFFFFF"/>
        <w:tabs>
          <w:tab w:val="left" w:pos="1447"/>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Установление и пересмотр ставок привлечения денежных средств в зависимости от видов и</w:t>
      </w:r>
      <w:r w:rsidR="006502D3" w:rsidRPr="00A9030A">
        <w:rPr>
          <w:color w:val="000000"/>
          <w:sz w:val="28"/>
          <w:szCs w:val="28"/>
        </w:rPr>
        <w:t xml:space="preserve"> </w:t>
      </w:r>
      <w:r w:rsidRPr="00A9030A">
        <w:rPr>
          <w:color w:val="000000"/>
          <w:sz w:val="28"/>
          <w:szCs w:val="28"/>
        </w:rPr>
        <w:t>сроков (условий привлечения),</w:t>
      </w:r>
    </w:p>
    <w:p w:rsidR="00D3388F" w:rsidRPr="00A9030A" w:rsidRDefault="00D3388F" w:rsidP="00BD2FA4">
      <w:pPr>
        <w:widowControl w:val="0"/>
        <w:numPr>
          <w:ilvl w:val="0"/>
          <w:numId w:val="17"/>
        </w:numPr>
        <w:shd w:val="clear" w:color="auto" w:fill="FFFFFF"/>
        <w:tabs>
          <w:tab w:val="left" w:pos="1447"/>
        </w:tabs>
        <w:suppressAutoHyphens/>
        <w:autoSpaceDE w:val="0"/>
        <w:autoSpaceDN w:val="0"/>
        <w:adjustRightInd w:val="0"/>
        <w:spacing w:line="360" w:lineRule="auto"/>
        <w:ind w:firstLine="709"/>
        <w:jc w:val="both"/>
        <w:rPr>
          <w:color w:val="000000"/>
          <w:sz w:val="28"/>
          <w:szCs w:val="28"/>
        </w:rPr>
      </w:pPr>
      <w:r w:rsidRPr="00A9030A">
        <w:rPr>
          <w:color w:val="000000"/>
          <w:sz w:val="28"/>
          <w:szCs w:val="28"/>
        </w:rPr>
        <w:t>Установление и пересмотр ставок размещения денежных средств в зависимости от условий</w:t>
      </w:r>
      <w:r w:rsidR="006502D3" w:rsidRPr="00A9030A">
        <w:rPr>
          <w:color w:val="000000"/>
          <w:sz w:val="28"/>
          <w:szCs w:val="28"/>
        </w:rPr>
        <w:t xml:space="preserve"> </w:t>
      </w:r>
      <w:r w:rsidRPr="00A9030A">
        <w:rPr>
          <w:color w:val="000000"/>
          <w:spacing w:val="1"/>
          <w:sz w:val="28"/>
          <w:szCs w:val="28"/>
        </w:rPr>
        <w:t>размещения, установление параметров, влияющих на ставку размещения, и степени</w:t>
      </w:r>
      <w:r w:rsidR="006502D3" w:rsidRPr="00A9030A">
        <w:rPr>
          <w:color w:val="000000"/>
          <w:spacing w:val="1"/>
          <w:sz w:val="28"/>
          <w:szCs w:val="28"/>
        </w:rPr>
        <w:t xml:space="preserve"> </w:t>
      </w:r>
      <w:r w:rsidRPr="00A9030A">
        <w:rPr>
          <w:color w:val="000000"/>
          <w:sz w:val="28"/>
          <w:szCs w:val="28"/>
        </w:rPr>
        <w:t>влияния этих параметров.</w:t>
      </w:r>
    </w:p>
    <w:p w:rsidR="00D3388F" w:rsidRPr="00A9030A" w:rsidRDefault="00D3388F" w:rsidP="00BD2FA4">
      <w:pPr>
        <w:shd w:val="clear" w:color="auto" w:fill="FFFFFF"/>
        <w:suppressAutoHyphens/>
        <w:spacing w:line="360" w:lineRule="auto"/>
        <w:ind w:firstLine="709"/>
        <w:jc w:val="both"/>
        <w:rPr>
          <w:color w:val="000000"/>
          <w:spacing w:val="1"/>
          <w:sz w:val="28"/>
          <w:szCs w:val="28"/>
        </w:rPr>
      </w:pPr>
      <w:r w:rsidRPr="00A9030A">
        <w:rPr>
          <w:color w:val="000000"/>
          <w:spacing w:val="1"/>
          <w:sz w:val="28"/>
          <w:szCs w:val="28"/>
        </w:rPr>
        <w:t xml:space="preserve">Второй уровень управления представляют такие подразделения </w:t>
      </w:r>
      <w:r w:rsidR="007809D0" w:rsidRPr="00A9030A">
        <w:rPr>
          <w:color w:val="000000"/>
          <w:spacing w:val="1"/>
          <w:sz w:val="28"/>
          <w:szCs w:val="28"/>
        </w:rPr>
        <w:t>Б</w:t>
      </w:r>
      <w:r w:rsidRPr="00A9030A">
        <w:rPr>
          <w:color w:val="000000"/>
          <w:spacing w:val="1"/>
          <w:sz w:val="28"/>
          <w:szCs w:val="28"/>
        </w:rPr>
        <w:t xml:space="preserve">анка как Управления, в состав </w:t>
      </w:r>
      <w:r w:rsidRPr="00A9030A">
        <w:rPr>
          <w:color w:val="000000"/>
          <w:spacing w:val="-1"/>
          <w:sz w:val="28"/>
          <w:szCs w:val="28"/>
        </w:rPr>
        <w:t xml:space="preserve">которых входят отделы. Управления охватывают все основные бизнес-процессы банка и являются центрами генерации банковских технологий. Каждое структурное подразделение характеризуется количественными и </w:t>
      </w:r>
      <w:r w:rsidRPr="00A9030A">
        <w:rPr>
          <w:color w:val="000000"/>
          <w:sz w:val="28"/>
          <w:szCs w:val="28"/>
        </w:rPr>
        <w:t xml:space="preserve">качественными параметрами. Деятельность структурных подразделений и исполнителей регламентируется специальными положениями (инструкциями), которые определяют функции каждого органа управления, </w:t>
      </w:r>
      <w:r w:rsidRPr="00A9030A">
        <w:rPr>
          <w:color w:val="000000"/>
          <w:spacing w:val="1"/>
          <w:sz w:val="28"/>
          <w:szCs w:val="28"/>
        </w:rPr>
        <w:t xml:space="preserve">распределение прав и обязанностей между ними, а внутри подразделения </w:t>
      </w:r>
      <w:r w:rsidR="006502D3" w:rsidRPr="00A9030A">
        <w:rPr>
          <w:color w:val="000000"/>
          <w:spacing w:val="1"/>
          <w:sz w:val="28"/>
          <w:szCs w:val="28"/>
        </w:rPr>
        <w:t>–</w:t>
      </w:r>
      <w:r w:rsidRPr="00A9030A">
        <w:rPr>
          <w:color w:val="000000"/>
          <w:spacing w:val="1"/>
          <w:sz w:val="28"/>
          <w:szCs w:val="28"/>
        </w:rPr>
        <w:t xml:space="preserve"> каждого исполнителя.</w:t>
      </w:r>
    </w:p>
    <w:p w:rsidR="009C4AF1" w:rsidRPr="00A9030A" w:rsidRDefault="009C4AF1" w:rsidP="00BD2FA4">
      <w:pPr>
        <w:suppressAutoHyphens/>
        <w:spacing w:line="360" w:lineRule="auto"/>
        <w:ind w:firstLine="709"/>
        <w:jc w:val="both"/>
        <w:rPr>
          <w:sz w:val="28"/>
          <w:szCs w:val="28"/>
        </w:rPr>
      </w:pPr>
      <w:r w:rsidRPr="00A9030A">
        <w:rPr>
          <w:sz w:val="28"/>
          <w:szCs w:val="28"/>
        </w:rPr>
        <w:t>В Банке с 1999 года</w:t>
      </w:r>
      <w:r w:rsidR="00BD2FA4">
        <w:rPr>
          <w:sz w:val="28"/>
          <w:szCs w:val="28"/>
        </w:rPr>
        <w:t xml:space="preserve"> </w:t>
      </w:r>
      <w:r w:rsidRPr="00A9030A">
        <w:rPr>
          <w:sz w:val="28"/>
          <w:szCs w:val="28"/>
        </w:rPr>
        <w:t>организована служба внутреннего контроля</w:t>
      </w:r>
      <w:r w:rsidR="00BD2FA4">
        <w:rPr>
          <w:sz w:val="28"/>
          <w:szCs w:val="28"/>
        </w:rPr>
        <w:t xml:space="preserve"> </w:t>
      </w:r>
      <w:r w:rsidRPr="00A9030A">
        <w:rPr>
          <w:sz w:val="28"/>
          <w:szCs w:val="28"/>
        </w:rPr>
        <w:t>(ранее отдел), осуществляющая функции внутреннего аудита. В состав СВК входят: начальник СВК, 2 ведущих специалиста, специалист.</w:t>
      </w:r>
    </w:p>
    <w:p w:rsidR="009C4AF1" w:rsidRPr="00A9030A" w:rsidRDefault="009C4AF1" w:rsidP="00BD2FA4">
      <w:pPr>
        <w:suppressAutoHyphens/>
        <w:spacing w:line="360" w:lineRule="auto"/>
        <w:ind w:firstLine="709"/>
        <w:jc w:val="both"/>
        <w:rPr>
          <w:sz w:val="28"/>
          <w:szCs w:val="28"/>
        </w:rPr>
      </w:pPr>
      <w:r w:rsidRPr="00A9030A">
        <w:rPr>
          <w:sz w:val="28"/>
          <w:szCs w:val="28"/>
        </w:rPr>
        <w:t xml:space="preserve"> Служба внутреннего контроля осуществляет следующие функции:</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и оценка эффективности системы внутреннего контроля;</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полноты применения и эффективности методологии оценки банковских рисков и процедур управления банковскими рисками (методик, программ, правил, порядков и процедур совершения банковских операций и сделок, управления банковскими рисками);</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надежности функционирования системы внутреннего контроля за использованием автоматизированных информационных систем, включая контроль целостности баз данных и их защиты от несанкционированного доступа и (или) использования, наличие планов действий на случай непредвиденных обстоятельств;</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достоверности, полноты, объективности и своевременности бухгалтерского учета и отчетности и их тестирование, а также надежности (включая достоверность, полноту и объективность) и своевременности сбора и представления информации и отчетности;</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достоверности, полноты, объективности и своевременности представления иных сведений в соответствии с нормативными правовыми актами в органы государственной власти и Банк России;</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применяемых способов (методов) обеспечения сохранности имущества кредитной организации;</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оценка экономической целесообразности и эффективности совершаемых кредитной организацией операций;</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соответствия внутренних документов кредитной организации нормативным правовым актам, стандартам</w:t>
      </w:r>
      <w:r w:rsidR="00BD2FA4">
        <w:rPr>
          <w:sz w:val="28"/>
          <w:szCs w:val="28"/>
        </w:rPr>
        <w:t xml:space="preserve"> </w:t>
      </w:r>
      <w:r w:rsidRPr="00A9030A">
        <w:rPr>
          <w:sz w:val="28"/>
          <w:szCs w:val="28"/>
        </w:rPr>
        <w:t>профессиональных участников рынка ценных бумаг;</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процессов и процедур внутреннего контроля;</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проверка систем, созданных в целях соблюдения правовых требований, профессиональных кодексов поведения;</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оценка работы службы управления персоналом кредитной организации;</w:t>
      </w:r>
    </w:p>
    <w:p w:rsidR="009C4AF1" w:rsidRPr="00A9030A" w:rsidRDefault="009C4AF1" w:rsidP="00BD2FA4">
      <w:pPr>
        <w:numPr>
          <w:ilvl w:val="1"/>
          <w:numId w:val="39"/>
        </w:numPr>
        <w:tabs>
          <w:tab w:val="clear" w:pos="2291"/>
          <w:tab w:val="num" w:pos="1260"/>
        </w:tabs>
        <w:suppressAutoHyphens/>
        <w:spacing w:line="360" w:lineRule="auto"/>
        <w:ind w:left="0" w:firstLine="709"/>
        <w:jc w:val="both"/>
        <w:rPr>
          <w:sz w:val="28"/>
          <w:szCs w:val="28"/>
        </w:rPr>
      </w:pPr>
      <w:r w:rsidRPr="00A9030A">
        <w:rPr>
          <w:sz w:val="28"/>
          <w:szCs w:val="28"/>
        </w:rPr>
        <w:t>другие вопросы, предусмотренные внутренними документами кредитной организации;</w:t>
      </w:r>
    </w:p>
    <w:p w:rsidR="009C4AF1" w:rsidRPr="00A9030A" w:rsidRDefault="009C4AF1" w:rsidP="00BD2FA4">
      <w:pPr>
        <w:suppressAutoHyphens/>
        <w:spacing w:line="360" w:lineRule="auto"/>
        <w:ind w:firstLine="709"/>
        <w:jc w:val="both"/>
        <w:rPr>
          <w:sz w:val="28"/>
          <w:szCs w:val="28"/>
        </w:rPr>
      </w:pPr>
      <w:r w:rsidRPr="00A9030A">
        <w:rPr>
          <w:sz w:val="28"/>
          <w:szCs w:val="28"/>
        </w:rPr>
        <w:t>Служба внутреннего</w:t>
      </w:r>
      <w:r w:rsidR="00BD2FA4">
        <w:rPr>
          <w:sz w:val="28"/>
          <w:szCs w:val="28"/>
        </w:rPr>
        <w:t xml:space="preserve"> </w:t>
      </w:r>
      <w:r w:rsidRPr="00A9030A">
        <w:rPr>
          <w:sz w:val="28"/>
          <w:szCs w:val="28"/>
        </w:rPr>
        <w:t>контроля</w:t>
      </w:r>
      <w:r w:rsidR="00BD2FA4">
        <w:rPr>
          <w:sz w:val="28"/>
          <w:szCs w:val="28"/>
        </w:rPr>
        <w:t xml:space="preserve"> </w:t>
      </w:r>
      <w:r w:rsidRPr="00A9030A">
        <w:rPr>
          <w:sz w:val="28"/>
          <w:szCs w:val="28"/>
        </w:rPr>
        <w:t>подотчетна</w:t>
      </w:r>
      <w:r w:rsidR="00BD2FA4">
        <w:rPr>
          <w:sz w:val="28"/>
          <w:szCs w:val="28"/>
        </w:rPr>
        <w:t xml:space="preserve"> </w:t>
      </w:r>
      <w:r w:rsidRPr="00A9030A">
        <w:rPr>
          <w:sz w:val="28"/>
          <w:szCs w:val="28"/>
        </w:rPr>
        <w:t>в</w:t>
      </w:r>
      <w:r w:rsidR="00BD2FA4">
        <w:rPr>
          <w:sz w:val="28"/>
          <w:szCs w:val="28"/>
        </w:rPr>
        <w:t xml:space="preserve"> </w:t>
      </w:r>
      <w:r w:rsidRPr="00A9030A">
        <w:rPr>
          <w:sz w:val="28"/>
          <w:szCs w:val="28"/>
        </w:rPr>
        <w:t>своей деятельности Совету Директоров банка</w:t>
      </w:r>
      <w:r w:rsidR="00BD2FA4">
        <w:rPr>
          <w:sz w:val="28"/>
          <w:szCs w:val="28"/>
        </w:rPr>
        <w:t xml:space="preserve"> </w:t>
      </w:r>
      <w:r w:rsidRPr="00A9030A">
        <w:rPr>
          <w:sz w:val="28"/>
          <w:szCs w:val="28"/>
        </w:rPr>
        <w:t>в</w:t>
      </w:r>
      <w:r w:rsidR="00BD2FA4">
        <w:rPr>
          <w:sz w:val="28"/>
          <w:szCs w:val="28"/>
        </w:rPr>
        <w:t xml:space="preserve"> </w:t>
      </w:r>
      <w:r w:rsidRPr="00A9030A">
        <w:rPr>
          <w:sz w:val="28"/>
          <w:szCs w:val="28"/>
        </w:rPr>
        <w:t>соответствии</w:t>
      </w:r>
      <w:r w:rsidR="00BD2FA4">
        <w:rPr>
          <w:sz w:val="28"/>
          <w:szCs w:val="28"/>
        </w:rPr>
        <w:t xml:space="preserve"> </w:t>
      </w:r>
      <w:r w:rsidRPr="00A9030A">
        <w:rPr>
          <w:sz w:val="28"/>
          <w:szCs w:val="28"/>
        </w:rPr>
        <w:t>с</w:t>
      </w:r>
      <w:r w:rsidR="00BD2FA4">
        <w:rPr>
          <w:sz w:val="28"/>
          <w:szCs w:val="28"/>
        </w:rPr>
        <w:t xml:space="preserve"> </w:t>
      </w:r>
      <w:r w:rsidRPr="00A9030A">
        <w:rPr>
          <w:sz w:val="28"/>
          <w:szCs w:val="28"/>
        </w:rPr>
        <w:t>учредительными</w:t>
      </w:r>
      <w:r w:rsidR="00BD2FA4">
        <w:rPr>
          <w:sz w:val="28"/>
          <w:szCs w:val="28"/>
        </w:rPr>
        <w:t xml:space="preserve"> </w:t>
      </w:r>
      <w:r w:rsidRPr="00A9030A">
        <w:rPr>
          <w:sz w:val="28"/>
          <w:szCs w:val="28"/>
        </w:rPr>
        <w:t>документами</w:t>
      </w:r>
      <w:r w:rsidR="00BD2FA4">
        <w:rPr>
          <w:sz w:val="28"/>
          <w:szCs w:val="28"/>
        </w:rPr>
        <w:t xml:space="preserve"> </w:t>
      </w:r>
      <w:r w:rsidRPr="00A9030A">
        <w:rPr>
          <w:sz w:val="28"/>
          <w:szCs w:val="28"/>
        </w:rPr>
        <w:t>банка</w:t>
      </w:r>
      <w:r w:rsidR="00BD2FA4">
        <w:rPr>
          <w:sz w:val="28"/>
          <w:szCs w:val="28"/>
        </w:rPr>
        <w:t xml:space="preserve"> </w:t>
      </w:r>
      <w:r w:rsidRPr="00A9030A">
        <w:rPr>
          <w:sz w:val="28"/>
          <w:szCs w:val="28"/>
        </w:rPr>
        <w:t>и положением об СВК;</w:t>
      </w:r>
      <w:r w:rsidR="00C13FC4" w:rsidRPr="00A9030A">
        <w:rPr>
          <w:sz w:val="28"/>
          <w:szCs w:val="28"/>
        </w:rPr>
        <w:t xml:space="preserve"> </w:t>
      </w:r>
      <w:r w:rsidRPr="00A9030A">
        <w:rPr>
          <w:sz w:val="28"/>
          <w:szCs w:val="28"/>
        </w:rPr>
        <w:t>положение о службе внутреннего контроля, годовые и текущие аудиторские планы проверок, отчеты о выполнении аудиторских планов проверок</w:t>
      </w:r>
      <w:r w:rsidR="00BD2FA4">
        <w:rPr>
          <w:sz w:val="28"/>
          <w:szCs w:val="28"/>
        </w:rPr>
        <w:t xml:space="preserve"> </w:t>
      </w:r>
      <w:r w:rsidRPr="00A9030A">
        <w:rPr>
          <w:sz w:val="28"/>
          <w:szCs w:val="28"/>
        </w:rPr>
        <w:t>утверждаются Советом Директоров Банка;</w:t>
      </w:r>
      <w:r w:rsidR="00C13FC4" w:rsidRPr="00A9030A">
        <w:rPr>
          <w:sz w:val="28"/>
          <w:szCs w:val="28"/>
        </w:rPr>
        <w:t xml:space="preserve"> </w:t>
      </w:r>
      <w:r w:rsidRPr="00A9030A">
        <w:rPr>
          <w:sz w:val="28"/>
          <w:szCs w:val="28"/>
        </w:rPr>
        <w:t>руководитель службы внутреннего контроля подотчетен Совету Директо</w:t>
      </w:r>
      <w:r w:rsidR="00C13FC4" w:rsidRPr="00A9030A">
        <w:rPr>
          <w:sz w:val="28"/>
          <w:szCs w:val="28"/>
        </w:rPr>
        <w:t>ров</w:t>
      </w:r>
      <w:r w:rsidR="00BD2FA4">
        <w:rPr>
          <w:sz w:val="28"/>
          <w:szCs w:val="28"/>
        </w:rPr>
        <w:t xml:space="preserve"> </w:t>
      </w:r>
      <w:r w:rsidR="00C13FC4" w:rsidRPr="00A9030A">
        <w:rPr>
          <w:sz w:val="28"/>
          <w:szCs w:val="28"/>
        </w:rPr>
        <w:t xml:space="preserve">банка </w:t>
      </w:r>
      <w:r w:rsidRPr="00A9030A">
        <w:rPr>
          <w:sz w:val="28"/>
          <w:szCs w:val="28"/>
        </w:rPr>
        <w:t>СВК эффективно взаимодействует с</w:t>
      </w:r>
      <w:r w:rsidR="00BD2FA4">
        <w:rPr>
          <w:sz w:val="28"/>
          <w:szCs w:val="28"/>
        </w:rPr>
        <w:t xml:space="preserve"> </w:t>
      </w:r>
      <w:r w:rsidRPr="00A9030A">
        <w:rPr>
          <w:sz w:val="28"/>
          <w:szCs w:val="28"/>
        </w:rPr>
        <w:t>внешним аудитом.</w:t>
      </w:r>
    </w:p>
    <w:p w:rsidR="009C4AF1" w:rsidRPr="00A9030A" w:rsidRDefault="009C4AF1" w:rsidP="00BD2FA4">
      <w:pPr>
        <w:suppressAutoHyphens/>
        <w:spacing w:line="360" w:lineRule="auto"/>
        <w:ind w:firstLine="709"/>
        <w:jc w:val="both"/>
        <w:rPr>
          <w:sz w:val="28"/>
          <w:szCs w:val="28"/>
        </w:rPr>
      </w:pPr>
      <w:r w:rsidRPr="00A9030A">
        <w:rPr>
          <w:sz w:val="28"/>
          <w:szCs w:val="28"/>
        </w:rPr>
        <w:t>По мере развития банка задачи СВК и внешних аудиторов</w:t>
      </w:r>
      <w:r w:rsidR="00BD2FA4">
        <w:rPr>
          <w:sz w:val="28"/>
          <w:szCs w:val="28"/>
        </w:rPr>
        <w:t xml:space="preserve"> </w:t>
      </w:r>
      <w:r w:rsidRPr="00A9030A">
        <w:rPr>
          <w:sz w:val="28"/>
          <w:szCs w:val="28"/>
        </w:rPr>
        <w:t>все более усложняются. Во многих отношениях функции СВК</w:t>
      </w:r>
      <w:r w:rsidR="00BD2FA4">
        <w:rPr>
          <w:sz w:val="28"/>
          <w:szCs w:val="28"/>
        </w:rPr>
        <w:t xml:space="preserve"> </w:t>
      </w:r>
      <w:r w:rsidRPr="00A9030A">
        <w:rPr>
          <w:sz w:val="28"/>
          <w:szCs w:val="28"/>
        </w:rPr>
        <w:t>и внешнего аудита</w:t>
      </w:r>
      <w:r w:rsidR="00BD2FA4">
        <w:rPr>
          <w:sz w:val="28"/>
          <w:szCs w:val="28"/>
        </w:rPr>
        <w:t xml:space="preserve"> </w:t>
      </w:r>
      <w:r w:rsidRPr="00A9030A">
        <w:rPr>
          <w:sz w:val="28"/>
          <w:szCs w:val="28"/>
        </w:rPr>
        <w:t>становятся взаимодополняющими.</w:t>
      </w:r>
      <w:r w:rsidR="00BD2FA4">
        <w:rPr>
          <w:sz w:val="28"/>
          <w:szCs w:val="28"/>
        </w:rPr>
        <w:t xml:space="preserve"> </w:t>
      </w:r>
    </w:p>
    <w:p w:rsidR="009C4AF1" w:rsidRPr="00A9030A" w:rsidRDefault="009C4AF1" w:rsidP="00BD2FA4">
      <w:pPr>
        <w:suppressAutoHyphens/>
        <w:spacing w:line="360" w:lineRule="auto"/>
        <w:ind w:firstLine="709"/>
        <w:jc w:val="both"/>
        <w:rPr>
          <w:sz w:val="28"/>
          <w:szCs w:val="28"/>
        </w:rPr>
      </w:pPr>
      <w:r w:rsidRPr="00A9030A">
        <w:rPr>
          <w:sz w:val="28"/>
          <w:szCs w:val="28"/>
        </w:rPr>
        <w:t>Эффективное взаимодействие с внешними аудиторами базируется</w:t>
      </w:r>
      <w:r w:rsidR="00BD2FA4">
        <w:rPr>
          <w:sz w:val="28"/>
          <w:szCs w:val="28"/>
        </w:rPr>
        <w:t xml:space="preserve"> </w:t>
      </w:r>
      <w:r w:rsidRPr="00A9030A">
        <w:rPr>
          <w:sz w:val="28"/>
          <w:szCs w:val="28"/>
        </w:rPr>
        <w:t>на контроле за достоверностью учета и отчетности,</w:t>
      </w:r>
      <w:r w:rsidR="00BD2FA4">
        <w:rPr>
          <w:sz w:val="28"/>
          <w:szCs w:val="28"/>
        </w:rPr>
        <w:t xml:space="preserve"> </w:t>
      </w:r>
      <w:r w:rsidRPr="00A9030A">
        <w:rPr>
          <w:sz w:val="28"/>
          <w:szCs w:val="28"/>
        </w:rPr>
        <w:t>на предупреждении и устранении нарушений сотрудниками банка законодательства, нормативных актов и стандартов профессиональной деятельности.</w:t>
      </w:r>
    </w:p>
    <w:p w:rsidR="00D24652" w:rsidRPr="00A9030A" w:rsidRDefault="00D24652" w:rsidP="00BD2FA4">
      <w:pPr>
        <w:shd w:val="clear" w:color="auto" w:fill="FFFFFF"/>
        <w:suppressAutoHyphens/>
        <w:spacing w:line="360" w:lineRule="auto"/>
        <w:ind w:firstLine="709"/>
        <w:jc w:val="both"/>
        <w:rPr>
          <w:color w:val="000000"/>
          <w:spacing w:val="1"/>
          <w:sz w:val="28"/>
          <w:szCs w:val="28"/>
        </w:rPr>
      </w:pPr>
      <w:r w:rsidRPr="00A9030A">
        <w:rPr>
          <w:color w:val="000000"/>
          <w:spacing w:val="1"/>
          <w:sz w:val="28"/>
          <w:szCs w:val="28"/>
        </w:rPr>
        <w:t>Данные о сотрудниках Банка представлены в таблице 2.1.</w:t>
      </w:r>
    </w:p>
    <w:p w:rsidR="002D7F5E" w:rsidRDefault="002D7F5E" w:rsidP="00BD2FA4">
      <w:pPr>
        <w:shd w:val="clear" w:color="auto" w:fill="FFFFFF"/>
        <w:suppressAutoHyphens/>
        <w:spacing w:line="360" w:lineRule="auto"/>
        <w:ind w:firstLine="709"/>
        <w:jc w:val="both"/>
        <w:rPr>
          <w:color w:val="000000"/>
          <w:spacing w:val="1"/>
          <w:sz w:val="28"/>
          <w:szCs w:val="28"/>
        </w:rPr>
      </w:pPr>
    </w:p>
    <w:p w:rsidR="00D24652" w:rsidRPr="00A9030A" w:rsidRDefault="00D24652" w:rsidP="00BD2FA4">
      <w:pPr>
        <w:shd w:val="clear" w:color="auto" w:fill="FFFFFF"/>
        <w:suppressAutoHyphens/>
        <w:spacing w:line="360" w:lineRule="auto"/>
        <w:ind w:firstLine="709"/>
        <w:jc w:val="both"/>
        <w:rPr>
          <w:color w:val="000000"/>
          <w:spacing w:val="1"/>
          <w:sz w:val="28"/>
          <w:szCs w:val="28"/>
        </w:rPr>
      </w:pPr>
      <w:r w:rsidRPr="00A9030A">
        <w:rPr>
          <w:color w:val="000000"/>
          <w:spacing w:val="1"/>
          <w:sz w:val="28"/>
          <w:szCs w:val="28"/>
        </w:rPr>
        <w:t>Таблица 2.1</w:t>
      </w:r>
      <w:r w:rsidR="002D7F5E">
        <w:rPr>
          <w:color w:val="000000"/>
          <w:spacing w:val="1"/>
          <w:sz w:val="28"/>
          <w:szCs w:val="28"/>
        </w:rPr>
        <w:t xml:space="preserve"> </w:t>
      </w:r>
      <w:r w:rsidRPr="00A9030A">
        <w:rPr>
          <w:color w:val="000000"/>
          <w:spacing w:val="1"/>
          <w:sz w:val="28"/>
          <w:szCs w:val="28"/>
        </w:rPr>
        <w:t>Сведения о сотрудниках Банка (2003-2007 гг.)</w:t>
      </w:r>
    </w:p>
    <w:tbl>
      <w:tblPr>
        <w:tblW w:w="8797" w:type="dxa"/>
        <w:tblInd w:w="108" w:type="dxa"/>
        <w:tblLook w:val="0000" w:firstRow="0" w:lastRow="0" w:firstColumn="0" w:lastColumn="0" w:noHBand="0" w:noVBand="0"/>
      </w:tblPr>
      <w:tblGrid>
        <w:gridCol w:w="3465"/>
        <w:gridCol w:w="1053"/>
        <w:gridCol w:w="1075"/>
        <w:gridCol w:w="1075"/>
        <w:gridCol w:w="1075"/>
        <w:gridCol w:w="1054"/>
      </w:tblGrid>
      <w:tr w:rsidR="00D24652" w:rsidRPr="002D7F5E" w:rsidTr="002D7F5E">
        <w:trPr>
          <w:cantSplit/>
          <w:trHeight w:val="422"/>
        </w:trPr>
        <w:tc>
          <w:tcPr>
            <w:tcW w:w="3465" w:type="dxa"/>
            <w:tcBorders>
              <w:top w:val="single" w:sz="4" w:space="0" w:color="auto"/>
              <w:left w:val="single" w:sz="4" w:space="0" w:color="auto"/>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Наименование показателя</w:t>
            </w:r>
          </w:p>
        </w:tc>
        <w:tc>
          <w:tcPr>
            <w:tcW w:w="1053"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01.01.03</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01.01.04</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01.01.05</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01.01.06</w:t>
            </w:r>
          </w:p>
        </w:tc>
        <w:tc>
          <w:tcPr>
            <w:tcW w:w="1054"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01.01.07</w:t>
            </w:r>
          </w:p>
        </w:tc>
      </w:tr>
      <w:tr w:rsidR="00D24652" w:rsidRPr="002D7F5E" w:rsidTr="002D7F5E">
        <w:trPr>
          <w:cantSplit/>
          <w:trHeight w:val="452"/>
        </w:trPr>
        <w:tc>
          <w:tcPr>
            <w:tcW w:w="3465" w:type="dxa"/>
            <w:tcBorders>
              <w:top w:val="single" w:sz="4" w:space="0" w:color="auto"/>
              <w:left w:val="single" w:sz="4" w:space="0" w:color="auto"/>
              <w:bottom w:val="single" w:sz="4" w:space="0" w:color="auto"/>
              <w:right w:val="single" w:sz="4" w:space="0" w:color="auto"/>
            </w:tcBorders>
            <w:vAlign w:val="center"/>
          </w:tcPr>
          <w:p w:rsidR="00D24652" w:rsidRPr="002D7F5E" w:rsidRDefault="00D24652" w:rsidP="002D7F5E">
            <w:pPr>
              <w:pStyle w:val="a8"/>
              <w:suppressAutoHyphens/>
              <w:spacing w:line="360" w:lineRule="auto"/>
            </w:pPr>
            <w:r w:rsidRPr="002D7F5E">
              <w:t>Среднесписочная численность работников, чел.</w:t>
            </w:r>
          </w:p>
        </w:tc>
        <w:tc>
          <w:tcPr>
            <w:tcW w:w="1053"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61</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86</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103</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114</w:t>
            </w:r>
          </w:p>
        </w:tc>
        <w:tc>
          <w:tcPr>
            <w:tcW w:w="1054"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115</w:t>
            </w:r>
          </w:p>
        </w:tc>
      </w:tr>
      <w:tr w:rsidR="00D24652" w:rsidRPr="002D7F5E" w:rsidTr="002D7F5E">
        <w:trPr>
          <w:cantSplit/>
          <w:trHeight w:val="435"/>
        </w:trPr>
        <w:tc>
          <w:tcPr>
            <w:tcW w:w="3465" w:type="dxa"/>
            <w:tcBorders>
              <w:top w:val="single" w:sz="4" w:space="0" w:color="auto"/>
              <w:left w:val="single" w:sz="4" w:space="0" w:color="auto"/>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Доля сотрудников кредитной организации - эмитента, имеющих высшее профессиональное образование, %</w:t>
            </w:r>
          </w:p>
        </w:tc>
        <w:tc>
          <w:tcPr>
            <w:tcW w:w="1053"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82</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76</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77</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83</w:t>
            </w:r>
          </w:p>
        </w:tc>
        <w:tc>
          <w:tcPr>
            <w:tcW w:w="1054"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80</w:t>
            </w:r>
          </w:p>
        </w:tc>
      </w:tr>
      <w:tr w:rsidR="00D24652" w:rsidRPr="002D7F5E" w:rsidTr="002D7F5E">
        <w:trPr>
          <w:cantSplit/>
          <w:trHeight w:val="430"/>
        </w:trPr>
        <w:tc>
          <w:tcPr>
            <w:tcW w:w="3465" w:type="dxa"/>
            <w:tcBorders>
              <w:top w:val="single" w:sz="4" w:space="0" w:color="auto"/>
              <w:left w:val="single" w:sz="4" w:space="0" w:color="auto"/>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Объем денежных средств, направленных на оплату труда, тыс. руб.</w:t>
            </w:r>
          </w:p>
        </w:tc>
        <w:tc>
          <w:tcPr>
            <w:tcW w:w="1053"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7399</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13430</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18069</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22246</w:t>
            </w:r>
          </w:p>
        </w:tc>
        <w:tc>
          <w:tcPr>
            <w:tcW w:w="1054"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32250</w:t>
            </w:r>
          </w:p>
        </w:tc>
      </w:tr>
      <w:tr w:rsidR="00D24652" w:rsidRPr="002D7F5E" w:rsidTr="002D7F5E">
        <w:trPr>
          <w:cantSplit/>
          <w:trHeight w:val="436"/>
        </w:trPr>
        <w:tc>
          <w:tcPr>
            <w:tcW w:w="3465" w:type="dxa"/>
            <w:tcBorders>
              <w:top w:val="single" w:sz="4" w:space="0" w:color="auto"/>
              <w:left w:val="single" w:sz="4" w:space="0" w:color="auto"/>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Объем денежных средств, направленных на социальное обеспечение, тыс. руб.</w:t>
            </w:r>
          </w:p>
        </w:tc>
        <w:tc>
          <w:tcPr>
            <w:tcW w:w="1053"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2509</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3478</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4556</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5936</w:t>
            </w:r>
          </w:p>
        </w:tc>
        <w:tc>
          <w:tcPr>
            <w:tcW w:w="1054"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5975</w:t>
            </w:r>
          </w:p>
        </w:tc>
      </w:tr>
      <w:tr w:rsidR="00D24652" w:rsidRPr="002D7F5E" w:rsidTr="002D7F5E">
        <w:trPr>
          <w:cantSplit/>
          <w:trHeight w:val="431"/>
        </w:trPr>
        <w:tc>
          <w:tcPr>
            <w:tcW w:w="3465" w:type="dxa"/>
            <w:tcBorders>
              <w:top w:val="single" w:sz="4" w:space="0" w:color="auto"/>
              <w:left w:val="single" w:sz="4" w:space="0" w:color="auto"/>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Общий объем израсходованных денежных средств, тыс. руб.</w:t>
            </w:r>
          </w:p>
        </w:tc>
        <w:tc>
          <w:tcPr>
            <w:tcW w:w="1053"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9908</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16908</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22625</w:t>
            </w:r>
          </w:p>
        </w:tc>
        <w:tc>
          <w:tcPr>
            <w:tcW w:w="1075"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28182</w:t>
            </w:r>
          </w:p>
        </w:tc>
        <w:tc>
          <w:tcPr>
            <w:tcW w:w="1054" w:type="dxa"/>
            <w:tcBorders>
              <w:top w:val="single" w:sz="4" w:space="0" w:color="auto"/>
              <w:left w:val="nil"/>
              <w:bottom w:val="single" w:sz="4" w:space="0" w:color="auto"/>
              <w:right w:val="single" w:sz="4" w:space="0" w:color="auto"/>
            </w:tcBorders>
            <w:vAlign w:val="center"/>
          </w:tcPr>
          <w:p w:rsidR="00D24652" w:rsidRPr="002D7F5E" w:rsidRDefault="00D24652" w:rsidP="002D7F5E">
            <w:pPr>
              <w:suppressAutoHyphens/>
              <w:spacing w:line="360" w:lineRule="auto"/>
              <w:rPr>
                <w:sz w:val="20"/>
                <w:szCs w:val="20"/>
              </w:rPr>
            </w:pPr>
            <w:r w:rsidRPr="002D7F5E">
              <w:rPr>
                <w:sz w:val="20"/>
                <w:szCs w:val="20"/>
              </w:rPr>
              <w:t>38225</w:t>
            </w:r>
          </w:p>
        </w:tc>
      </w:tr>
    </w:tbl>
    <w:p w:rsidR="00D24652" w:rsidRPr="00A9030A" w:rsidRDefault="00D24652" w:rsidP="00BD2FA4">
      <w:pPr>
        <w:shd w:val="clear" w:color="auto" w:fill="FFFFFF"/>
        <w:suppressAutoHyphens/>
        <w:spacing w:line="360" w:lineRule="auto"/>
        <w:ind w:firstLine="709"/>
        <w:jc w:val="both"/>
        <w:rPr>
          <w:color w:val="000000"/>
          <w:spacing w:val="1"/>
          <w:sz w:val="28"/>
          <w:szCs w:val="28"/>
        </w:rPr>
      </w:pPr>
    </w:p>
    <w:p w:rsidR="007A4F37" w:rsidRPr="00A9030A" w:rsidRDefault="007A4F37" w:rsidP="00BD2FA4">
      <w:pPr>
        <w:shd w:val="clear" w:color="auto" w:fill="FFFFFF"/>
        <w:suppressAutoHyphens/>
        <w:spacing w:line="360" w:lineRule="auto"/>
        <w:ind w:firstLine="709"/>
        <w:jc w:val="both"/>
        <w:rPr>
          <w:sz w:val="28"/>
          <w:szCs w:val="28"/>
        </w:rPr>
      </w:pPr>
      <w:r w:rsidRPr="00A9030A">
        <w:rPr>
          <w:color w:val="000000"/>
          <w:spacing w:val="1"/>
          <w:sz w:val="28"/>
          <w:szCs w:val="28"/>
        </w:rPr>
        <w:t xml:space="preserve">С целью оптимизации схемы управления, что означает возможность прослеживания системы принятия </w:t>
      </w:r>
      <w:r w:rsidRPr="00A9030A">
        <w:rPr>
          <w:color w:val="000000"/>
          <w:sz w:val="28"/>
          <w:szCs w:val="28"/>
        </w:rPr>
        <w:t xml:space="preserve">решений на разных уровнях, руководством </w:t>
      </w:r>
      <w:r w:rsidR="007809D0" w:rsidRPr="00A9030A">
        <w:rPr>
          <w:color w:val="000000"/>
          <w:sz w:val="28"/>
          <w:szCs w:val="28"/>
        </w:rPr>
        <w:t>Б</w:t>
      </w:r>
      <w:r w:rsidRPr="00A9030A">
        <w:rPr>
          <w:color w:val="000000"/>
          <w:sz w:val="28"/>
          <w:szCs w:val="28"/>
        </w:rPr>
        <w:t>анк</w:t>
      </w:r>
      <w:r w:rsidR="007809D0" w:rsidRPr="00A9030A">
        <w:rPr>
          <w:color w:val="000000"/>
          <w:sz w:val="28"/>
          <w:szCs w:val="28"/>
        </w:rPr>
        <w:t>а</w:t>
      </w:r>
      <w:r w:rsidRPr="00A9030A">
        <w:rPr>
          <w:color w:val="000000"/>
          <w:sz w:val="28"/>
          <w:szCs w:val="28"/>
        </w:rPr>
        <w:t xml:space="preserve"> четко определяются основные задачи и ответственность структурных подразделений в соответствующих положениях и должностных инструкциях, формируются </w:t>
      </w:r>
      <w:r w:rsidRPr="00A9030A">
        <w:rPr>
          <w:color w:val="000000"/>
          <w:spacing w:val="1"/>
          <w:sz w:val="28"/>
          <w:szCs w:val="28"/>
        </w:rPr>
        <w:t xml:space="preserve">принципы взаимодействия как между подразделениями в соответствующих порядках и технологиях. При </w:t>
      </w:r>
      <w:r w:rsidRPr="00A9030A">
        <w:rPr>
          <w:color w:val="000000"/>
          <w:sz w:val="28"/>
          <w:szCs w:val="28"/>
        </w:rPr>
        <w:t>этом утверждаются механизмы контроля и отчетности за достижением показателей, заданных в ССП, и устанавливается личная ответственность менеджеров подразделений за выполнение этих показателей.</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pacing w:val="1"/>
          <w:sz w:val="28"/>
          <w:szCs w:val="28"/>
        </w:rPr>
        <w:t>Основой управления банка является Бюджетирование</w:t>
      </w:r>
      <w:r w:rsidR="00D24652" w:rsidRPr="00A9030A">
        <w:rPr>
          <w:color w:val="000000"/>
          <w:spacing w:val="1"/>
          <w:sz w:val="28"/>
          <w:szCs w:val="28"/>
        </w:rPr>
        <w:t>.</w:t>
      </w:r>
      <w:r w:rsidRPr="00A9030A">
        <w:rPr>
          <w:color w:val="000000"/>
          <w:spacing w:val="1"/>
          <w:sz w:val="28"/>
          <w:szCs w:val="28"/>
        </w:rPr>
        <w:t xml:space="preserve"> </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z w:val="28"/>
          <w:szCs w:val="28"/>
        </w:rPr>
        <w:t>Консолидацию бюджетов структурных подразделений и контроль за выполнением бюджета осуществляет</w:t>
      </w:r>
      <w:r w:rsidR="00D24652" w:rsidRPr="00A9030A">
        <w:rPr>
          <w:sz w:val="28"/>
          <w:szCs w:val="28"/>
        </w:rPr>
        <w:t xml:space="preserve"> </w:t>
      </w:r>
      <w:r w:rsidRPr="00A9030A">
        <w:rPr>
          <w:color w:val="000000"/>
          <w:sz w:val="28"/>
          <w:szCs w:val="28"/>
        </w:rPr>
        <w:t xml:space="preserve">Финансовое Управление, в которое поступает вся учетная информация </w:t>
      </w:r>
      <w:r w:rsidR="006E418F" w:rsidRPr="00A9030A">
        <w:rPr>
          <w:color w:val="000000"/>
          <w:sz w:val="28"/>
          <w:szCs w:val="28"/>
        </w:rPr>
        <w:t>Б</w:t>
      </w:r>
      <w:r w:rsidRPr="00A9030A">
        <w:rPr>
          <w:color w:val="000000"/>
          <w:sz w:val="28"/>
          <w:szCs w:val="28"/>
        </w:rPr>
        <w:t>анка.</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pacing w:val="1"/>
          <w:sz w:val="28"/>
          <w:szCs w:val="28"/>
        </w:rPr>
        <w:t>В банке выделяются следующие целевые блоки информационных потоков, направленных для:</w:t>
      </w:r>
    </w:p>
    <w:p w:rsidR="00A32130" w:rsidRPr="00A9030A" w:rsidRDefault="00A32130" w:rsidP="00BD2FA4">
      <w:pPr>
        <w:shd w:val="clear" w:color="auto" w:fill="FFFFFF"/>
        <w:tabs>
          <w:tab w:val="left" w:pos="1080"/>
        </w:tabs>
        <w:suppressAutoHyphens/>
        <w:spacing w:line="360" w:lineRule="auto"/>
        <w:ind w:firstLine="709"/>
        <w:jc w:val="both"/>
        <w:rPr>
          <w:color w:val="000000"/>
          <w:sz w:val="28"/>
          <w:szCs w:val="28"/>
        </w:rPr>
      </w:pPr>
      <w:r w:rsidRPr="00A9030A">
        <w:rPr>
          <w:color w:val="000000"/>
          <w:sz w:val="28"/>
          <w:szCs w:val="28"/>
        </w:rPr>
        <w:t>•</w:t>
      </w:r>
      <w:r w:rsidRPr="00A9030A">
        <w:rPr>
          <w:color w:val="000000"/>
          <w:sz w:val="28"/>
          <w:szCs w:val="28"/>
        </w:rPr>
        <w:tab/>
      </w:r>
      <w:r w:rsidRPr="00A9030A">
        <w:rPr>
          <w:bCs/>
          <w:color w:val="000000"/>
          <w:sz w:val="28"/>
          <w:szCs w:val="28"/>
        </w:rPr>
        <w:t xml:space="preserve">Организации работы правления. </w:t>
      </w:r>
      <w:r w:rsidRPr="00A9030A">
        <w:rPr>
          <w:color w:val="000000"/>
          <w:sz w:val="28"/>
          <w:szCs w:val="28"/>
        </w:rPr>
        <w:t xml:space="preserve">Основная задача правления банка </w:t>
      </w:r>
      <w:r w:rsidR="006E418F" w:rsidRPr="00A9030A">
        <w:rPr>
          <w:color w:val="000000"/>
          <w:sz w:val="28"/>
          <w:szCs w:val="28"/>
        </w:rPr>
        <w:t>–</w:t>
      </w:r>
      <w:r w:rsidRPr="00A9030A">
        <w:rPr>
          <w:color w:val="000000"/>
          <w:sz w:val="28"/>
          <w:szCs w:val="28"/>
        </w:rPr>
        <w:t xml:space="preserve"> подготовка стратегического</w:t>
      </w:r>
      <w:r w:rsidR="00723874" w:rsidRPr="00A9030A">
        <w:rPr>
          <w:color w:val="000000"/>
          <w:sz w:val="28"/>
          <w:szCs w:val="28"/>
        </w:rPr>
        <w:t xml:space="preserve"> </w:t>
      </w:r>
      <w:r w:rsidRPr="00A9030A">
        <w:rPr>
          <w:color w:val="000000"/>
          <w:spacing w:val="1"/>
          <w:sz w:val="28"/>
          <w:szCs w:val="28"/>
        </w:rPr>
        <w:t>плана развития и оперативное руководство общей деятельностью банка. Данный блок системы</w:t>
      </w:r>
      <w:r w:rsidR="00723874" w:rsidRPr="00A9030A">
        <w:rPr>
          <w:color w:val="000000"/>
          <w:sz w:val="28"/>
          <w:szCs w:val="28"/>
        </w:rPr>
        <w:t xml:space="preserve"> </w:t>
      </w:r>
      <w:r w:rsidRPr="00A9030A">
        <w:rPr>
          <w:color w:val="000000"/>
          <w:sz w:val="28"/>
          <w:szCs w:val="28"/>
        </w:rPr>
        <w:t xml:space="preserve">автоматизации отвечает за информационное обеспечение работы правления. Основная форма </w:t>
      </w:r>
      <w:r w:rsidRPr="00A9030A">
        <w:rPr>
          <w:color w:val="000000"/>
          <w:spacing w:val="-2"/>
          <w:sz w:val="28"/>
          <w:szCs w:val="28"/>
        </w:rPr>
        <w:t xml:space="preserve">работы с информацией в этом блоке </w:t>
      </w:r>
      <w:r w:rsidR="006E418F" w:rsidRPr="00A9030A">
        <w:rPr>
          <w:color w:val="000000"/>
          <w:sz w:val="28"/>
          <w:szCs w:val="28"/>
        </w:rPr>
        <w:t>–</w:t>
      </w:r>
      <w:r w:rsidRPr="00A9030A">
        <w:rPr>
          <w:color w:val="000000"/>
          <w:spacing w:val="-2"/>
          <w:sz w:val="28"/>
          <w:szCs w:val="28"/>
        </w:rPr>
        <w:t xml:space="preserve"> обработка неструктурированной информации и анализ </w:t>
      </w:r>
      <w:r w:rsidRPr="00A9030A">
        <w:rPr>
          <w:color w:val="000000"/>
          <w:sz w:val="28"/>
          <w:szCs w:val="28"/>
        </w:rPr>
        <w:t>обобщенной структурированной информа</w:t>
      </w:r>
      <w:r w:rsidR="00B85003" w:rsidRPr="00A9030A">
        <w:rPr>
          <w:color w:val="000000"/>
          <w:sz w:val="28"/>
          <w:szCs w:val="28"/>
        </w:rPr>
        <w:t>ции</w:t>
      </w:r>
      <w:r w:rsidRPr="00A9030A">
        <w:rPr>
          <w:color w:val="000000"/>
          <w:sz w:val="28"/>
          <w:szCs w:val="28"/>
        </w:rPr>
        <w:t>.</w:t>
      </w:r>
    </w:p>
    <w:p w:rsidR="00A32130" w:rsidRPr="00A9030A" w:rsidRDefault="00A32130" w:rsidP="00BD2FA4">
      <w:pPr>
        <w:widowControl w:val="0"/>
        <w:numPr>
          <w:ilvl w:val="0"/>
          <w:numId w:val="18"/>
        </w:numPr>
        <w:shd w:val="clear" w:color="auto" w:fill="FFFFFF"/>
        <w:tabs>
          <w:tab w:val="left" w:pos="734"/>
        </w:tabs>
        <w:suppressAutoHyphens/>
        <w:autoSpaceDE w:val="0"/>
        <w:autoSpaceDN w:val="0"/>
        <w:adjustRightInd w:val="0"/>
        <w:spacing w:line="360" w:lineRule="auto"/>
        <w:ind w:firstLine="709"/>
        <w:jc w:val="both"/>
        <w:rPr>
          <w:color w:val="000000"/>
          <w:spacing w:val="1"/>
          <w:sz w:val="28"/>
          <w:szCs w:val="28"/>
        </w:rPr>
      </w:pPr>
      <w:r w:rsidRPr="00A9030A">
        <w:rPr>
          <w:bCs/>
          <w:color w:val="000000"/>
          <w:spacing w:val="1"/>
          <w:sz w:val="28"/>
          <w:szCs w:val="28"/>
        </w:rPr>
        <w:t xml:space="preserve">Обеспечения работы финансовых </w:t>
      </w:r>
      <w:r w:rsidRPr="00A9030A">
        <w:rPr>
          <w:color w:val="000000"/>
          <w:spacing w:val="1"/>
          <w:sz w:val="28"/>
          <w:szCs w:val="28"/>
        </w:rPr>
        <w:t>служб. Данный блок обеспечивает функционирование</w:t>
      </w:r>
      <w:r w:rsidR="001A6ED5" w:rsidRPr="00A9030A">
        <w:rPr>
          <w:color w:val="000000"/>
          <w:spacing w:val="1"/>
          <w:sz w:val="28"/>
          <w:szCs w:val="28"/>
        </w:rPr>
        <w:t xml:space="preserve"> </w:t>
      </w:r>
      <w:r w:rsidRPr="00A9030A">
        <w:rPr>
          <w:color w:val="000000"/>
          <w:sz w:val="28"/>
          <w:szCs w:val="28"/>
        </w:rPr>
        <w:t xml:space="preserve">финансового управления и бухгалтерии </w:t>
      </w:r>
      <w:r w:rsidR="006E418F" w:rsidRPr="00A9030A">
        <w:rPr>
          <w:color w:val="000000"/>
          <w:sz w:val="28"/>
          <w:szCs w:val="28"/>
        </w:rPr>
        <w:t>Б</w:t>
      </w:r>
      <w:r w:rsidRPr="00A9030A">
        <w:rPr>
          <w:color w:val="000000"/>
          <w:sz w:val="28"/>
          <w:szCs w:val="28"/>
        </w:rPr>
        <w:t xml:space="preserve">анка. Основные задачи данных служб </w:t>
      </w:r>
      <w:r w:rsidR="006E418F" w:rsidRPr="00A9030A">
        <w:rPr>
          <w:color w:val="000000"/>
          <w:spacing w:val="-2"/>
          <w:sz w:val="28"/>
          <w:szCs w:val="28"/>
        </w:rPr>
        <w:t>–</w:t>
      </w:r>
      <w:r w:rsidRPr="00A9030A">
        <w:rPr>
          <w:color w:val="000000"/>
          <w:sz w:val="28"/>
          <w:szCs w:val="28"/>
        </w:rPr>
        <w:t xml:space="preserve"> сформировать</w:t>
      </w:r>
      <w:r w:rsidR="001A6ED5" w:rsidRPr="00A9030A">
        <w:rPr>
          <w:color w:val="000000"/>
          <w:sz w:val="28"/>
          <w:szCs w:val="28"/>
        </w:rPr>
        <w:t xml:space="preserve"> </w:t>
      </w:r>
      <w:r w:rsidRPr="00A9030A">
        <w:rPr>
          <w:color w:val="000000"/>
          <w:spacing w:val="-1"/>
          <w:sz w:val="28"/>
          <w:szCs w:val="28"/>
        </w:rPr>
        <w:t>отчетные данные, предоставить обобщенную управленческую информацию для принятия решени</w:t>
      </w:r>
      <w:r w:rsidR="001A6ED5" w:rsidRPr="00A9030A">
        <w:rPr>
          <w:color w:val="000000"/>
          <w:spacing w:val="-1"/>
          <w:sz w:val="28"/>
          <w:szCs w:val="28"/>
        </w:rPr>
        <w:t>й</w:t>
      </w:r>
      <w:r w:rsidR="001A6ED5" w:rsidRPr="00A9030A">
        <w:rPr>
          <w:color w:val="000000"/>
          <w:spacing w:val="1"/>
          <w:sz w:val="28"/>
          <w:szCs w:val="28"/>
        </w:rPr>
        <w:t xml:space="preserve"> </w:t>
      </w:r>
      <w:r w:rsidRPr="00A9030A">
        <w:rPr>
          <w:color w:val="000000"/>
          <w:spacing w:val="1"/>
          <w:sz w:val="28"/>
          <w:szCs w:val="28"/>
        </w:rPr>
        <w:t xml:space="preserve">правлением </w:t>
      </w:r>
      <w:r w:rsidR="006E418F" w:rsidRPr="00A9030A">
        <w:rPr>
          <w:color w:val="000000"/>
          <w:spacing w:val="1"/>
          <w:sz w:val="28"/>
          <w:szCs w:val="28"/>
        </w:rPr>
        <w:t>Б</w:t>
      </w:r>
      <w:r w:rsidRPr="00A9030A">
        <w:rPr>
          <w:color w:val="000000"/>
          <w:spacing w:val="1"/>
          <w:sz w:val="28"/>
          <w:szCs w:val="28"/>
        </w:rPr>
        <w:t>анка, оптимизировать налогообложение деятельности банка и пр.</w:t>
      </w:r>
    </w:p>
    <w:p w:rsidR="00A32130" w:rsidRPr="00A9030A" w:rsidRDefault="00A32130" w:rsidP="00BD2FA4">
      <w:pPr>
        <w:widowControl w:val="0"/>
        <w:numPr>
          <w:ilvl w:val="0"/>
          <w:numId w:val="18"/>
        </w:numPr>
        <w:shd w:val="clear" w:color="auto" w:fill="FFFFFF"/>
        <w:tabs>
          <w:tab w:val="left" w:pos="734"/>
        </w:tabs>
        <w:suppressAutoHyphens/>
        <w:autoSpaceDE w:val="0"/>
        <w:autoSpaceDN w:val="0"/>
        <w:adjustRightInd w:val="0"/>
        <w:spacing w:line="360" w:lineRule="auto"/>
        <w:ind w:firstLine="709"/>
        <w:jc w:val="both"/>
        <w:rPr>
          <w:color w:val="000000"/>
          <w:spacing w:val="1"/>
          <w:sz w:val="28"/>
          <w:szCs w:val="28"/>
        </w:rPr>
      </w:pPr>
      <w:r w:rsidRPr="00A9030A">
        <w:rPr>
          <w:bCs/>
          <w:color w:val="000000"/>
          <w:spacing w:val="1"/>
          <w:sz w:val="28"/>
          <w:szCs w:val="28"/>
        </w:rPr>
        <w:t xml:space="preserve">Обеспечения работы с клиентами. </w:t>
      </w:r>
      <w:r w:rsidRPr="00A9030A">
        <w:rPr>
          <w:color w:val="000000"/>
          <w:spacing w:val="1"/>
          <w:sz w:val="28"/>
          <w:szCs w:val="28"/>
        </w:rPr>
        <w:t>Собственно этот блок обеспечивает выполнение основной</w:t>
      </w:r>
      <w:r w:rsidR="001A6ED5" w:rsidRPr="00A9030A">
        <w:rPr>
          <w:color w:val="000000"/>
          <w:spacing w:val="1"/>
          <w:sz w:val="28"/>
          <w:szCs w:val="28"/>
        </w:rPr>
        <w:t xml:space="preserve"> </w:t>
      </w:r>
      <w:r w:rsidRPr="00A9030A">
        <w:rPr>
          <w:color w:val="000000"/>
          <w:spacing w:val="-2"/>
          <w:sz w:val="28"/>
          <w:szCs w:val="28"/>
        </w:rPr>
        <w:t xml:space="preserve">производственной деятельности </w:t>
      </w:r>
      <w:r w:rsidR="006E418F" w:rsidRPr="00A9030A">
        <w:rPr>
          <w:color w:val="000000"/>
          <w:spacing w:val="-2"/>
          <w:sz w:val="28"/>
          <w:szCs w:val="28"/>
        </w:rPr>
        <w:t>–</w:t>
      </w:r>
      <w:r w:rsidRPr="00A9030A">
        <w:rPr>
          <w:color w:val="000000"/>
          <w:spacing w:val="-2"/>
          <w:sz w:val="28"/>
          <w:szCs w:val="28"/>
        </w:rPr>
        <w:t xml:space="preserve"> получение прибыли от операций с денежными средствами. </w:t>
      </w:r>
      <w:r w:rsidRPr="00A9030A">
        <w:rPr>
          <w:bCs/>
          <w:color w:val="000000"/>
          <w:spacing w:val="-2"/>
          <w:sz w:val="28"/>
          <w:szCs w:val="28"/>
        </w:rPr>
        <w:t>Он</w:t>
      </w:r>
      <w:r w:rsidR="001A6ED5" w:rsidRPr="00A9030A">
        <w:rPr>
          <w:color w:val="000000"/>
          <w:spacing w:val="1"/>
          <w:sz w:val="28"/>
          <w:szCs w:val="28"/>
        </w:rPr>
        <w:t xml:space="preserve"> </w:t>
      </w:r>
      <w:r w:rsidRPr="00A9030A">
        <w:rPr>
          <w:color w:val="000000"/>
          <w:spacing w:val="1"/>
          <w:sz w:val="28"/>
          <w:szCs w:val="28"/>
        </w:rPr>
        <w:t xml:space="preserve">определяет основной объем текущей работы в </w:t>
      </w:r>
      <w:r w:rsidR="006E418F" w:rsidRPr="00A9030A">
        <w:rPr>
          <w:color w:val="000000"/>
          <w:spacing w:val="1"/>
          <w:sz w:val="28"/>
          <w:szCs w:val="28"/>
        </w:rPr>
        <w:t>Б</w:t>
      </w:r>
      <w:r w:rsidRPr="00A9030A">
        <w:rPr>
          <w:color w:val="000000"/>
          <w:spacing w:val="1"/>
          <w:sz w:val="28"/>
          <w:szCs w:val="28"/>
        </w:rPr>
        <w:t>анке. Основной формат информации в данном</w:t>
      </w:r>
      <w:r w:rsidR="001A6ED5" w:rsidRPr="00A9030A">
        <w:rPr>
          <w:color w:val="000000"/>
          <w:spacing w:val="1"/>
          <w:sz w:val="28"/>
          <w:szCs w:val="28"/>
        </w:rPr>
        <w:t xml:space="preserve"> </w:t>
      </w:r>
      <w:r w:rsidRPr="00A9030A">
        <w:rPr>
          <w:color w:val="000000"/>
          <w:sz w:val="28"/>
          <w:szCs w:val="28"/>
        </w:rPr>
        <w:t xml:space="preserve">подразделении </w:t>
      </w:r>
      <w:r w:rsidR="001A6ED5" w:rsidRPr="00A9030A">
        <w:rPr>
          <w:color w:val="000000"/>
          <w:sz w:val="28"/>
          <w:szCs w:val="28"/>
        </w:rPr>
        <w:t>–</w:t>
      </w:r>
      <w:r w:rsidRPr="00A9030A">
        <w:rPr>
          <w:color w:val="000000"/>
          <w:sz w:val="28"/>
          <w:szCs w:val="28"/>
        </w:rPr>
        <w:t xml:space="preserve"> смешанная или чисто структурированная.</w:t>
      </w:r>
    </w:p>
    <w:p w:rsidR="00A32130" w:rsidRPr="00A9030A" w:rsidRDefault="00A32130" w:rsidP="00BD2FA4">
      <w:pPr>
        <w:widowControl w:val="0"/>
        <w:numPr>
          <w:ilvl w:val="0"/>
          <w:numId w:val="18"/>
        </w:numPr>
        <w:shd w:val="clear" w:color="auto" w:fill="FFFFFF"/>
        <w:tabs>
          <w:tab w:val="left" w:pos="734"/>
        </w:tabs>
        <w:suppressAutoHyphens/>
        <w:autoSpaceDE w:val="0"/>
        <w:autoSpaceDN w:val="0"/>
        <w:adjustRightInd w:val="0"/>
        <w:spacing w:line="360" w:lineRule="auto"/>
        <w:ind w:firstLine="709"/>
        <w:jc w:val="both"/>
        <w:rPr>
          <w:color w:val="000000"/>
          <w:sz w:val="28"/>
          <w:szCs w:val="28"/>
        </w:rPr>
      </w:pPr>
      <w:r w:rsidRPr="00A9030A">
        <w:rPr>
          <w:bCs/>
          <w:color w:val="000000"/>
          <w:sz w:val="28"/>
          <w:szCs w:val="28"/>
        </w:rPr>
        <w:t xml:space="preserve">Создания юридического обеспечения. </w:t>
      </w:r>
      <w:r w:rsidRPr="00A9030A">
        <w:rPr>
          <w:color w:val="000000"/>
          <w:sz w:val="28"/>
          <w:szCs w:val="28"/>
        </w:rPr>
        <w:t xml:space="preserve">Процесс отвечает за соответствие деятельности </w:t>
      </w:r>
      <w:r w:rsidR="006E418F" w:rsidRPr="00A9030A">
        <w:rPr>
          <w:color w:val="000000"/>
          <w:sz w:val="28"/>
          <w:szCs w:val="28"/>
        </w:rPr>
        <w:t>Б</w:t>
      </w:r>
      <w:r w:rsidRPr="00A9030A">
        <w:rPr>
          <w:color w:val="000000"/>
          <w:sz w:val="28"/>
          <w:szCs w:val="28"/>
        </w:rPr>
        <w:t>анка</w:t>
      </w:r>
      <w:r w:rsidR="001A6ED5" w:rsidRPr="00A9030A">
        <w:rPr>
          <w:color w:val="000000"/>
          <w:sz w:val="28"/>
          <w:szCs w:val="28"/>
        </w:rPr>
        <w:t xml:space="preserve"> </w:t>
      </w:r>
      <w:r w:rsidRPr="00A9030A">
        <w:rPr>
          <w:color w:val="000000"/>
          <w:spacing w:val="1"/>
          <w:sz w:val="28"/>
          <w:szCs w:val="28"/>
        </w:rPr>
        <w:t>законам. Данное подразделение работает только с неструктурированной информацией. В его</w:t>
      </w:r>
      <w:r w:rsidR="001A6ED5" w:rsidRPr="00A9030A">
        <w:rPr>
          <w:color w:val="000000"/>
          <w:sz w:val="28"/>
          <w:szCs w:val="28"/>
        </w:rPr>
        <w:t xml:space="preserve"> </w:t>
      </w:r>
      <w:r w:rsidRPr="00A9030A">
        <w:rPr>
          <w:color w:val="000000"/>
          <w:spacing w:val="-1"/>
          <w:sz w:val="28"/>
          <w:szCs w:val="28"/>
        </w:rPr>
        <w:t>обязанности входит:</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pacing w:val="1"/>
          <w:sz w:val="28"/>
          <w:szCs w:val="28"/>
        </w:rPr>
        <w:t>подготовка и ведение базы нормативно-справочных документов;</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z w:val="28"/>
          <w:szCs w:val="28"/>
        </w:rPr>
        <w:t>ведение базы данных прецедентов судебных процессов;</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pacing w:val="1"/>
          <w:sz w:val="28"/>
          <w:szCs w:val="28"/>
        </w:rPr>
        <w:t>юридическая экспертиза шаблонов договоров для блока Обеспечение работы с клиентами;</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z w:val="28"/>
          <w:szCs w:val="28"/>
        </w:rPr>
        <w:t>юридическая экспертиза крупных договоров;</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pacing w:val="1"/>
          <w:sz w:val="28"/>
          <w:szCs w:val="28"/>
        </w:rPr>
        <w:t xml:space="preserve">юридическая экспертиза документов, регламентирующих внутреннюю жизнь </w:t>
      </w:r>
      <w:r w:rsidR="006E418F" w:rsidRPr="00A9030A">
        <w:rPr>
          <w:color w:val="000000"/>
          <w:spacing w:val="1"/>
          <w:sz w:val="28"/>
          <w:szCs w:val="28"/>
        </w:rPr>
        <w:t>Б</w:t>
      </w:r>
      <w:r w:rsidRPr="00A9030A">
        <w:rPr>
          <w:color w:val="000000"/>
          <w:spacing w:val="1"/>
          <w:sz w:val="28"/>
          <w:szCs w:val="28"/>
        </w:rPr>
        <w:t>анка.</w:t>
      </w:r>
    </w:p>
    <w:p w:rsidR="00723874" w:rsidRPr="00A9030A" w:rsidRDefault="00A32130" w:rsidP="00BD2FA4">
      <w:pPr>
        <w:shd w:val="clear" w:color="auto" w:fill="FFFFFF"/>
        <w:tabs>
          <w:tab w:val="left" w:pos="1080"/>
        </w:tabs>
        <w:suppressAutoHyphens/>
        <w:spacing w:line="360" w:lineRule="auto"/>
        <w:ind w:firstLine="709"/>
        <w:jc w:val="both"/>
        <w:rPr>
          <w:color w:val="000000"/>
          <w:spacing w:val="1"/>
          <w:sz w:val="28"/>
          <w:szCs w:val="28"/>
        </w:rPr>
      </w:pPr>
      <w:r w:rsidRPr="00A9030A">
        <w:rPr>
          <w:color w:val="000000"/>
          <w:sz w:val="28"/>
          <w:szCs w:val="28"/>
        </w:rPr>
        <w:t>•</w:t>
      </w:r>
      <w:r w:rsidRPr="00A9030A">
        <w:rPr>
          <w:color w:val="000000"/>
          <w:sz w:val="28"/>
          <w:szCs w:val="28"/>
        </w:rPr>
        <w:tab/>
      </w:r>
      <w:r w:rsidRPr="00A9030A">
        <w:rPr>
          <w:bCs/>
          <w:color w:val="000000"/>
          <w:spacing w:val="1"/>
          <w:sz w:val="28"/>
          <w:szCs w:val="28"/>
        </w:rPr>
        <w:t xml:space="preserve">Организации сбора информации. </w:t>
      </w:r>
      <w:r w:rsidRPr="00A9030A">
        <w:rPr>
          <w:color w:val="000000"/>
          <w:spacing w:val="1"/>
          <w:sz w:val="28"/>
          <w:szCs w:val="28"/>
        </w:rPr>
        <w:t>Этот процесс отвечает за информационное обеспечение</w:t>
      </w:r>
      <w:r w:rsidR="001A6ED5" w:rsidRPr="00A9030A">
        <w:rPr>
          <w:color w:val="000000"/>
          <w:spacing w:val="1"/>
          <w:sz w:val="28"/>
          <w:szCs w:val="28"/>
        </w:rPr>
        <w:t xml:space="preserve"> </w:t>
      </w:r>
      <w:r w:rsidRPr="00A9030A">
        <w:rPr>
          <w:color w:val="000000"/>
          <w:spacing w:val="1"/>
          <w:sz w:val="28"/>
          <w:szCs w:val="28"/>
        </w:rPr>
        <w:t xml:space="preserve">деятельности </w:t>
      </w:r>
      <w:r w:rsidR="006E418F" w:rsidRPr="00A9030A">
        <w:rPr>
          <w:color w:val="000000"/>
          <w:spacing w:val="1"/>
          <w:sz w:val="28"/>
          <w:szCs w:val="28"/>
        </w:rPr>
        <w:t>Б</w:t>
      </w:r>
      <w:r w:rsidRPr="00A9030A">
        <w:rPr>
          <w:color w:val="000000"/>
          <w:spacing w:val="1"/>
          <w:sz w:val="28"/>
          <w:szCs w:val="28"/>
        </w:rPr>
        <w:t>анка. Он работает в основном (на 90-98%) с неструктурированной информацией.</w:t>
      </w:r>
    </w:p>
    <w:p w:rsidR="00A32130" w:rsidRPr="00A9030A" w:rsidRDefault="00A32130" w:rsidP="00BD2FA4">
      <w:pPr>
        <w:shd w:val="clear" w:color="auto" w:fill="FFFFFF"/>
        <w:tabs>
          <w:tab w:val="left" w:pos="734"/>
        </w:tabs>
        <w:suppressAutoHyphens/>
        <w:spacing w:line="360" w:lineRule="auto"/>
        <w:ind w:firstLine="709"/>
        <w:jc w:val="both"/>
        <w:rPr>
          <w:color w:val="000000"/>
          <w:sz w:val="28"/>
          <w:szCs w:val="28"/>
        </w:rPr>
      </w:pPr>
      <w:r w:rsidRPr="00A9030A">
        <w:rPr>
          <w:color w:val="000000"/>
          <w:sz w:val="28"/>
          <w:szCs w:val="28"/>
        </w:rPr>
        <w:t xml:space="preserve">Основные задачи данного блока </w:t>
      </w:r>
      <w:r w:rsidR="006E418F" w:rsidRPr="00A9030A">
        <w:rPr>
          <w:color w:val="000000"/>
          <w:sz w:val="28"/>
          <w:szCs w:val="28"/>
        </w:rPr>
        <w:t>–</w:t>
      </w:r>
      <w:r w:rsidRPr="00A9030A">
        <w:rPr>
          <w:color w:val="000000"/>
          <w:sz w:val="28"/>
          <w:szCs w:val="28"/>
        </w:rPr>
        <w:t xml:space="preserve"> подготовка аналитических данных и обеспечение оперативной</w:t>
      </w:r>
      <w:r w:rsidR="001A6ED5" w:rsidRPr="00A9030A">
        <w:rPr>
          <w:color w:val="000000"/>
          <w:sz w:val="28"/>
          <w:szCs w:val="28"/>
        </w:rPr>
        <w:t xml:space="preserve"> </w:t>
      </w:r>
      <w:r w:rsidRPr="00A9030A">
        <w:rPr>
          <w:color w:val="000000"/>
          <w:sz w:val="28"/>
          <w:szCs w:val="28"/>
        </w:rPr>
        <w:t xml:space="preserve">деятельности </w:t>
      </w:r>
      <w:r w:rsidR="006E418F" w:rsidRPr="00A9030A">
        <w:rPr>
          <w:color w:val="000000"/>
          <w:sz w:val="28"/>
          <w:szCs w:val="28"/>
        </w:rPr>
        <w:t>Б</w:t>
      </w:r>
      <w:r w:rsidRPr="00A9030A">
        <w:rPr>
          <w:color w:val="000000"/>
          <w:sz w:val="28"/>
          <w:szCs w:val="28"/>
        </w:rPr>
        <w:t>анка с клиентурой на основе информационных ресурсов и обработки информации из</w:t>
      </w:r>
      <w:r w:rsidR="001A6ED5" w:rsidRPr="00A9030A">
        <w:rPr>
          <w:color w:val="000000"/>
          <w:sz w:val="28"/>
          <w:szCs w:val="28"/>
        </w:rPr>
        <w:t xml:space="preserve"> </w:t>
      </w:r>
      <w:r w:rsidRPr="00A9030A">
        <w:rPr>
          <w:color w:val="000000"/>
          <w:sz w:val="28"/>
          <w:szCs w:val="28"/>
        </w:rPr>
        <w:t>специальн</w:t>
      </w:r>
      <w:r w:rsidR="00B85003" w:rsidRPr="00A9030A">
        <w:rPr>
          <w:color w:val="000000"/>
          <w:sz w:val="28"/>
          <w:szCs w:val="28"/>
        </w:rPr>
        <w:t>ых каналов получения информации.</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z w:val="28"/>
          <w:szCs w:val="28"/>
        </w:rPr>
        <w:t xml:space="preserve">Основным принципом устойчивости информации является одноканальность поступления входящих </w:t>
      </w:r>
      <w:r w:rsidRPr="00A9030A">
        <w:rPr>
          <w:color w:val="000000"/>
          <w:spacing w:val="1"/>
          <w:sz w:val="28"/>
          <w:szCs w:val="28"/>
        </w:rPr>
        <w:t xml:space="preserve">документов. Даже если прием документов построен </w:t>
      </w:r>
      <w:r w:rsidRPr="00A9030A">
        <w:rPr>
          <w:iCs/>
          <w:color w:val="000000"/>
          <w:spacing w:val="1"/>
          <w:sz w:val="28"/>
          <w:szCs w:val="28"/>
        </w:rPr>
        <w:t xml:space="preserve">по </w:t>
      </w:r>
      <w:r w:rsidRPr="00A9030A">
        <w:rPr>
          <w:color w:val="000000"/>
          <w:spacing w:val="1"/>
          <w:sz w:val="28"/>
          <w:szCs w:val="28"/>
        </w:rPr>
        <w:t>распределенной схем</w:t>
      </w:r>
      <w:r w:rsidR="001A6ED5" w:rsidRPr="00A9030A">
        <w:rPr>
          <w:color w:val="000000"/>
          <w:spacing w:val="1"/>
          <w:sz w:val="28"/>
          <w:szCs w:val="28"/>
        </w:rPr>
        <w:t>е</w:t>
      </w:r>
      <w:r w:rsidRPr="00A9030A">
        <w:rPr>
          <w:color w:val="000000"/>
          <w:spacing w:val="1"/>
          <w:sz w:val="28"/>
          <w:szCs w:val="28"/>
        </w:rPr>
        <w:t>,</w:t>
      </w:r>
      <w:r w:rsidR="00BD2FA4">
        <w:rPr>
          <w:color w:val="000000"/>
          <w:spacing w:val="1"/>
          <w:sz w:val="28"/>
          <w:szCs w:val="28"/>
        </w:rPr>
        <w:t xml:space="preserve"> </w:t>
      </w:r>
      <w:r w:rsidRPr="00A9030A">
        <w:rPr>
          <w:color w:val="000000"/>
          <w:spacing w:val="1"/>
          <w:sz w:val="28"/>
          <w:szCs w:val="28"/>
        </w:rPr>
        <w:t xml:space="preserve">то это делается только для </w:t>
      </w:r>
      <w:r w:rsidRPr="00A9030A">
        <w:rPr>
          <w:color w:val="000000"/>
          <w:spacing w:val="-1"/>
          <w:sz w:val="28"/>
          <w:szCs w:val="28"/>
        </w:rPr>
        <w:t>повышения скорости обработки документов. Все такие пункты ввода документов мгновенно предоставляют информацию в канцелярию.</w:t>
      </w:r>
    </w:p>
    <w:p w:rsidR="00A32130" w:rsidRPr="00A9030A" w:rsidRDefault="00A32130" w:rsidP="00BD2FA4">
      <w:pPr>
        <w:shd w:val="clear" w:color="auto" w:fill="FFFFFF"/>
        <w:suppressAutoHyphens/>
        <w:spacing w:line="360" w:lineRule="auto"/>
        <w:ind w:firstLine="709"/>
        <w:jc w:val="both"/>
        <w:rPr>
          <w:sz w:val="28"/>
          <w:szCs w:val="28"/>
        </w:rPr>
      </w:pPr>
      <w:r w:rsidRPr="00A9030A">
        <w:rPr>
          <w:color w:val="000000"/>
          <w:spacing w:val="1"/>
          <w:sz w:val="28"/>
          <w:szCs w:val="28"/>
        </w:rPr>
        <w:t xml:space="preserve">Выделяются в отдельные процессы поступления и обработки лишь замкнутые потоки специфических </w:t>
      </w:r>
      <w:r w:rsidRPr="00A9030A">
        <w:rPr>
          <w:color w:val="000000"/>
          <w:sz w:val="28"/>
          <w:szCs w:val="28"/>
        </w:rPr>
        <w:t xml:space="preserve">документов. Но для них строится централизованная база данных. Типичным примером такого процесса является процесс обработки платежных поручений и банковских выписок. Он замкнут в процессе </w:t>
      </w:r>
      <w:r w:rsidRPr="00A9030A">
        <w:rPr>
          <w:color w:val="000000"/>
          <w:spacing w:val="1"/>
          <w:sz w:val="28"/>
          <w:szCs w:val="28"/>
        </w:rPr>
        <w:t>организации работы с клиентами, поэтому</w:t>
      </w:r>
      <w:r w:rsidR="00BD2FA4">
        <w:rPr>
          <w:color w:val="000000"/>
          <w:spacing w:val="1"/>
          <w:sz w:val="28"/>
          <w:szCs w:val="28"/>
        </w:rPr>
        <w:t xml:space="preserve"> </w:t>
      </w:r>
      <w:r w:rsidRPr="00A9030A">
        <w:rPr>
          <w:color w:val="000000"/>
          <w:spacing w:val="1"/>
          <w:sz w:val="28"/>
          <w:szCs w:val="28"/>
        </w:rPr>
        <w:t xml:space="preserve">не проходит через канцелярию. Но в этом случае в рамках </w:t>
      </w:r>
      <w:r w:rsidRPr="00A9030A">
        <w:rPr>
          <w:color w:val="000000"/>
          <w:spacing w:val="-1"/>
          <w:sz w:val="28"/>
          <w:szCs w:val="28"/>
        </w:rPr>
        <w:t>работы с клиентами существует структурное подразделение, которое обеспечивает регистрацию, учет и обработку таких документов.</w:t>
      </w:r>
    </w:p>
    <w:p w:rsidR="00A32130" w:rsidRPr="00A9030A" w:rsidRDefault="00A32130" w:rsidP="00BD2FA4">
      <w:pPr>
        <w:shd w:val="clear" w:color="auto" w:fill="FFFFFF"/>
        <w:suppressAutoHyphens/>
        <w:spacing w:line="360" w:lineRule="auto"/>
        <w:ind w:firstLine="709"/>
        <w:jc w:val="both"/>
        <w:rPr>
          <w:color w:val="000000"/>
          <w:sz w:val="28"/>
          <w:szCs w:val="28"/>
        </w:rPr>
      </w:pPr>
      <w:r w:rsidRPr="00A9030A">
        <w:rPr>
          <w:color w:val="000000"/>
          <w:spacing w:val="1"/>
          <w:sz w:val="28"/>
          <w:szCs w:val="28"/>
        </w:rPr>
        <w:t xml:space="preserve">Канцелярия </w:t>
      </w:r>
      <w:r w:rsidR="006E418F" w:rsidRPr="00A9030A">
        <w:rPr>
          <w:color w:val="000000"/>
          <w:spacing w:val="1"/>
          <w:sz w:val="28"/>
          <w:szCs w:val="28"/>
        </w:rPr>
        <w:t>Б</w:t>
      </w:r>
      <w:r w:rsidRPr="00A9030A">
        <w:rPr>
          <w:color w:val="000000"/>
          <w:spacing w:val="1"/>
          <w:sz w:val="28"/>
          <w:szCs w:val="28"/>
        </w:rPr>
        <w:t xml:space="preserve">анка и структурные подразделения, работающие с клиентами, являются центрами документооборота и представляют собой подсистемы единой системы документооборота. Они тесно </w:t>
      </w:r>
      <w:r w:rsidRPr="00A9030A">
        <w:rPr>
          <w:color w:val="000000"/>
          <w:sz w:val="28"/>
          <w:szCs w:val="28"/>
        </w:rPr>
        <w:t xml:space="preserve">связаны с системами поддержки принятия решений и с архивом </w:t>
      </w:r>
      <w:r w:rsidR="006E418F" w:rsidRPr="00A9030A">
        <w:rPr>
          <w:color w:val="000000"/>
          <w:sz w:val="28"/>
          <w:szCs w:val="28"/>
        </w:rPr>
        <w:t>Б</w:t>
      </w:r>
      <w:r w:rsidRPr="00A9030A">
        <w:rPr>
          <w:color w:val="000000"/>
          <w:sz w:val="28"/>
          <w:szCs w:val="28"/>
        </w:rPr>
        <w:t xml:space="preserve">анка. Систему автоматизации документооборота банка следует рассматривать как центральную систему, осуществляющую координацию </w:t>
      </w:r>
      <w:r w:rsidRPr="00A9030A">
        <w:rPr>
          <w:color w:val="000000"/>
          <w:spacing w:val="-1"/>
          <w:sz w:val="28"/>
          <w:szCs w:val="28"/>
        </w:rPr>
        <w:t xml:space="preserve">подсистем документооборота, проведение основных мероприятий в области информационной безопасности. </w:t>
      </w:r>
      <w:r w:rsidRPr="00A9030A">
        <w:rPr>
          <w:bCs/>
          <w:color w:val="000000"/>
          <w:spacing w:val="-2"/>
          <w:sz w:val="28"/>
          <w:szCs w:val="28"/>
        </w:rPr>
        <w:t xml:space="preserve">Принципы </w:t>
      </w:r>
      <w:r w:rsidRPr="00A9030A">
        <w:rPr>
          <w:color w:val="000000"/>
          <w:spacing w:val="-2"/>
          <w:sz w:val="28"/>
          <w:szCs w:val="28"/>
        </w:rPr>
        <w:t xml:space="preserve">защиты </w:t>
      </w:r>
      <w:r w:rsidRPr="00A9030A">
        <w:rPr>
          <w:bCs/>
          <w:color w:val="000000"/>
          <w:spacing w:val="-2"/>
          <w:sz w:val="28"/>
          <w:szCs w:val="28"/>
        </w:rPr>
        <w:t xml:space="preserve">информации </w:t>
      </w:r>
      <w:r w:rsidR="006E418F" w:rsidRPr="00A9030A">
        <w:rPr>
          <w:color w:val="000000"/>
          <w:spacing w:val="-2"/>
          <w:sz w:val="28"/>
          <w:szCs w:val="28"/>
        </w:rPr>
        <w:t>Б</w:t>
      </w:r>
      <w:r w:rsidRPr="00A9030A">
        <w:rPr>
          <w:color w:val="000000"/>
          <w:spacing w:val="-2"/>
          <w:sz w:val="28"/>
          <w:szCs w:val="28"/>
        </w:rPr>
        <w:t xml:space="preserve">анка определяются соответствующими внутрибанковскими документами. </w:t>
      </w:r>
      <w:r w:rsidRPr="00A9030A">
        <w:rPr>
          <w:color w:val="000000"/>
          <w:sz w:val="28"/>
          <w:szCs w:val="28"/>
        </w:rPr>
        <w:t>Конкретные положения по документообороту представлены во внутрибанковских технологиях и порядках.</w:t>
      </w:r>
    </w:p>
    <w:p w:rsidR="001A6ED5" w:rsidRPr="00A9030A" w:rsidRDefault="001A6ED5" w:rsidP="00BD2FA4">
      <w:pPr>
        <w:shd w:val="clear" w:color="auto" w:fill="FFFFFF"/>
        <w:suppressAutoHyphens/>
        <w:spacing w:line="360" w:lineRule="auto"/>
        <w:ind w:firstLine="709"/>
        <w:jc w:val="both"/>
        <w:rPr>
          <w:color w:val="000000"/>
          <w:sz w:val="28"/>
          <w:szCs w:val="28"/>
        </w:rPr>
      </w:pPr>
      <w:r w:rsidRPr="00A9030A">
        <w:rPr>
          <w:color w:val="000000"/>
          <w:sz w:val="28"/>
          <w:szCs w:val="28"/>
        </w:rPr>
        <w:t>В Банке действует Кодекс корпоративной этики. Его основные положения приведены ниже.</w:t>
      </w:r>
    </w:p>
    <w:p w:rsidR="001A6ED5" w:rsidRPr="00A9030A" w:rsidRDefault="001A6ED5" w:rsidP="00BD2FA4">
      <w:pPr>
        <w:suppressAutoHyphens/>
        <w:spacing w:line="360" w:lineRule="auto"/>
        <w:ind w:firstLine="709"/>
        <w:jc w:val="both"/>
        <w:rPr>
          <w:sz w:val="28"/>
          <w:szCs w:val="28"/>
        </w:rPr>
      </w:pPr>
      <w:r w:rsidRPr="00A9030A">
        <w:rPr>
          <w:sz w:val="28"/>
          <w:szCs w:val="28"/>
        </w:rPr>
        <w:t xml:space="preserve">Все клиенты – как частные лица, предприниматели, так и крупные корпорации могут получить исчерпывающую информацию о деятельности Банка, его продуктах и услугах. Банк стремится к простоте и четкости, не навязывая сотрудничество и сразу предоставляя все условия предстоящей сделки. Банк использует все доступные каналы информации – средства массовой коммуникации, в том числе Интернет, для свободного доступа всех заинтересованных лиц к раскрываемой информации о Банке. </w:t>
      </w:r>
    </w:p>
    <w:p w:rsidR="001A6ED5" w:rsidRPr="00A9030A" w:rsidRDefault="001A6ED5" w:rsidP="00BD2FA4">
      <w:pPr>
        <w:suppressAutoHyphens/>
        <w:spacing w:line="360" w:lineRule="auto"/>
        <w:ind w:firstLine="709"/>
        <w:jc w:val="both"/>
        <w:rPr>
          <w:sz w:val="28"/>
          <w:szCs w:val="28"/>
        </w:rPr>
      </w:pPr>
      <w:r w:rsidRPr="00A9030A">
        <w:rPr>
          <w:sz w:val="28"/>
          <w:szCs w:val="28"/>
        </w:rPr>
        <w:t xml:space="preserve">Банк точен в своей финансовой отчетности, неукоснителен в исполнении обязательств. </w:t>
      </w:r>
    </w:p>
    <w:p w:rsidR="001A6ED5" w:rsidRPr="00A9030A" w:rsidRDefault="001A6ED5" w:rsidP="00BD2FA4">
      <w:pPr>
        <w:suppressAutoHyphens/>
        <w:spacing w:line="360" w:lineRule="auto"/>
        <w:ind w:firstLine="709"/>
        <w:jc w:val="both"/>
        <w:rPr>
          <w:sz w:val="28"/>
          <w:szCs w:val="28"/>
        </w:rPr>
      </w:pPr>
      <w:r w:rsidRPr="00A9030A">
        <w:rPr>
          <w:sz w:val="28"/>
          <w:szCs w:val="28"/>
        </w:rPr>
        <w:t xml:space="preserve">Банк открыт для каждого </w:t>
      </w:r>
      <w:r w:rsidR="008B7236" w:rsidRPr="00A9030A">
        <w:rPr>
          <w:sz w:val="28"/>
          <w:szCs w:val="28"/>
        </w:rPr>
        <w:t>–</w:t>
      </w:r>
      <w:r w:rsidRPr="00A9030A">
        <w:rPr>
          <w:sz w:val="28"/>
          <w:szCs w:val="28"/>
        </w:rPr>
        <w:t xml:space="preserve"> кто хотел бы с ним установить партнерские отношения, воспользоваться его продуктами и услугами. Банк строит свою работу на условиях равноправия и открытого диалога.</w:t>
      </w:r>
    </w:p>
    <w:p w:rsidR="001A6ED5" w:rsidRPr="00A9030A" w:rsidRDefault="001A6ED5" w:rsidP="00BD2FA4">
      <w:pPr>
        <w:suppressAutoHyphens/>
        <w:spacing w:line="360" w:lineRule="auto"/>
        <w:ind w:firstLine="709"/>
        <w:jc w:val="both"/>
        <w:rPr>
          <w:sz w:val="28"/>
          <w:szCs w:val="28"/>
        </w:rPr>
      </w:pPr>
      <w:r w:rsidRPr="00A9030A">
        <w:rPr>
          <w:sz w:val="28"/>
          <w:szCs w:val="28"/>
        </w:rPr>
        <w:t xml:space="preserve">Команда Банка – профессионалы своего дела, которые заботятся о повышении своей квалификации, чувствуют личную ответственность за качество своей работы. </w:t>
      </w:r>
    </w:p>
    <w:p w:rsidR="001A6ED5" w:rsidRPr="00A9030A" w:rsidRDefault="001A6ED5" w:rsidP="00BD2FA4">
      <w:pPr>
        <w:suppressAutoHyphens/>
        <w:spacing w:line="360" w:lineRule="auto"/>
        <w:ind w:firstLine="709"/>
        <w:jc w:val="both"/>
        <w:rPr>
          <w:sz w:val="28"/>
          <w:szCs w:val="28"/>
        </w:rPr>
      </w:pPr>
      <w:r w:rsidRPr="00A9030A">
        <w:rPr>
          <w:sz w:val="28"/>
          <w:szCs w:val="28"/>
        </w:rPr>
        <w:t xml:space="preserve">Банк действует в рамках законодательства Российской Федерации, общепризнанных принципов и норм международного права, внутренних документов Банка, а также обычаев делового оборота. </w:t>
      </w:r>
    </w:p>
    <w:p w:rsidR="006C179E" w:rsidRPr="00A9030A" w:rsidRDefault="006C179E" w:rsidP="00BD2FA4">
      <w:pPr>
        <w:suppressAutoHyphens/>
        <w:spacing w:line="360" w:lineRule="auto"/>
        <w:ind w:firstLine="709"/>
        <w:jc w:val="both"/>
        <w:rPr>
          <w:sz w:val="28"/>
          <w:szCs w:val="28"/>
        </w:rPr>
      </w:pPr>
      <w:r w:rsidRPr="00A9030A">
        <w:rPr>
          <w:sz w:val="28"/>
          <w:szCs w:val="28"/>
        </w:rPr>
        <w:t>Банк обеспечивает полноту, точность и достоверность данных, отражаемых в бухгалтерском учете и отчетности.</w:t>
      </w:r>
    </w:p>
    <w:p w:rsidR="006C179E" w:rsidRPr="00A9030A" w:rsidRDefault="006C179E" w:rsidP="00BD2FA4">
      <w:pPr>
        <w:suppressAutoHyphens/>
        <w:spacing w:line="360" w:lineRule="auto"/>
        <w:ind w:firstLine="709"/>
        <w:jc w:val="both"/>
        <w:rPr>
          <w:sz w:val="28"/>
          <w:szCs w:val="28"/>
        </w:rPr>
      </w:pPr>
      <w:r w:rsidRPr="00A9030A">
        <w:rPr>
          <w:sz w:val="28"/>
          <w:szCs w:val="28"/>
        </w:rPr>
        <w:t xml:space="preserve">Банк отражает все проводимые операции в строгом соответствии с требованиями бухгалтерского учета и отчетности, в том, числе исключает оформление подложных документов первичного бухгалтерского учета, проведение недостоверных бухгалтерских проводок. </w:t>
      </w:r>
    </w:p>
    <w:p w:rsidR="008B7236" w:rsidRPr="00A9030A" w:rsidRDefault="008B7236" w:rsidP="00BD2FA4">
      <w:pPr>
        <w:suppressAutoHyphens/>
        <w:spacing w:line="360" w:lineRule="auto"/>
        <w:ind w:firstLine="709"/>
        <w:jc w:val="both"/>
        <w:rPr>
          <w:sz w:val="28"/>
          <w:szCs w:val="28"/>
        </w:rPr>
      </w:pPr>
      <w:r w:rsidRPr="00A9030A">
        <w:rPr>
          <w:sz w:val="28"/>
          <w:szCs w:val="28"/>
        </w:rPr>
        <w:t>Банк обеспечивает раскрытие информации о своей деятельности в соответствии с законодательством Российской Федерации на основе принципов достоверности, регулярности, оперативности.</w:t>
      </w:r>
    </w:p>
    <w:p w:rsidR="00D15992" w:rsidRPr="00A9030A" w:rsidRDefault="00D15992" w:rsidP="00BD2FA4">
      <w:pPr>
        <w:suppressAutoHyphens/>
        <w:spacing w:line="360" w:lineRule="auto"/>
        <w:ind w:firstLine="709"/>
        <w:jc w:val="both"/>
        <w:rPr>
          <w:sz w:val="28"/>
          <w:szCs w:val="28"/>
        </w:rPr>
      </w:pPr>
    </w:p>
    <w:p w:rsidR="00D15992" w:rsidRPr="00A9030A" w:rsidRDefault="00D15992" w:rsidP="00BD2FA4">
      <w:pPr>
        <w:suppressAutoHyphens/>
        <w:spacing w:line="360" w:lineRule="auto"/>
        <w:ind w:firstLine="709"/>
        <w:jc w:val="both"/>
        <w:outlineLvl w:val="1"/>
        <w:rPr>
          <w:b/>
          <w:sz w:val="28"/>
          <w:szCs w:val="28"/>
        </w:rPr>
      </w:pPr>
      <w:bookmarkStart w:id="8" w:name="_Toc163556281"/>
      <w:r w:rsidRPr="00A9030A">
        <w:rPr>
          <w:b/>
          <w:sz w:val="28"/>
          <w:szCs w:val="28"/>
        </w:rPr>
        <w:t>2.</w:t>
      </w:r>
      <w:r w:rsidR="00F14552" w:rsidRPr="00A9030A">
        <w:rPr>
          <w:b/>
          <w:sz w:val="28"/>
          <w:szCs w:val="28"/>
        </w:rPr>
        <w:t>2</w:t>
      </w:r>
      <w:r w:rsidRPr="00A9030A">
        <w:rPr>
          <w:b/>
          <w:sz w:val="28"/>
          <w:szCs w:val="28"/>
        </w:rPr>
        <w:t xml:space="preserve"> Экономические показатели Южного Торгового Банка</w:t>
      </w:r>
      <w:bookmarkEnd w:id="8"/>
    </w:p>
    <w:p w:rsidR="00D15992" w:rsidRPr="00A9030A" w:rsidRDefault="00D15992" w:rsidP="00BD2FA4">
      <w:pPr>
        <w:suppressAutoHyphens/>
        <w:spacing w:line="360" w:lineRule="auto"/>
        <w:ind w:firstLine="709"/>
        <w:jc w:val="both"/>
        <w:rPr>
          <w:sz w:val="28"/>
          <w:szCs w:val="28"/>
        </w:rPr>
      </w:pPr>
    </w:p>
    <w:p w:rsidR="001A6ED5" w:rsidRPr="00A9030A" w:rsidRDefault="000828B6" w:rsidP="00BD2FA4">
      <w:pPr>
        <w:shd w:val="clear" w:color="auto" w:fill="FFFFFF"/>
        <w:suppressAutoHyphens/>
        <w:spacing w:line="360" w:lineRule="auto"/>
        <w:ind w:firstLine="709"/>
        <w:jc w:val="both"/>
        <w:rPr>
          <w:sz w:val="28"/>
          <w:szCs w:val="28"/>
        </w:rPr>
      </w:pPr>
      <w:r w:rsidRPr="00A9030A">
        <w:rPr>
          <w:sz w:val="28"/>
          <w:szCs w:val="28"/>
        </w:rPr>
        <w:t>Основные показатели финансово-экономической деятельности Банка приведены в таблице 2.</w:t>
      </w:r>
      <w:r w:rsidR="00D24652" w:rsidRPr="00A9030A">
        <w:rPr>
          <w:sz w:val="28"/>
          <w:szCs w:val="28"/>
        </w:rPr>
        <w:t>2</w:t>
      </w:r>
      <w:r w:rsidRPr="00A9030A">
        <w:rPr>
          <w:sz w:val="28"/>
          <w:szCs w:val="28"/>
        </w:rPr>
        <w:t>.</w:t>
      </w:r>
    </w:p>
    <w:p w:rsidR="002D7F5E" w:rsidRDefault="002D7F5E" w:rsidP="00BD2FA4">
      <w:pPr>
        <w:shd w:val="clear" w:color="auto" w:fill="FFFFFF"/>
        <w:suppressAutoHyphens/>
        <w:spacing w:line="360" w:lineRule="auto"/>
        <w:ind w:firstLine="709"/>
        <w:jc w:val="both"/>
        <w:rPr>
          <w:sz w:val="28"/>
          <w:szCs w:val="28"/>
        </w:rPr>
      </w:pPr>
    </w:p>
    <w:p w:rsidR="006F7D86" w:rsidRPr="00A9030A" w:rsidRDefault="006F7D86" w:rsidP="00BD2FA4">
      <w:pPr>
        <w:shd w:val="clear" w:color="auto" w:fill="FFFFFF"/>
        <w:suppressAutoHyphens/>
        <w:spacing w:line="360" w:lineRule="auto"/>
        <w:ind w:firstLine="709"/>
        <w:jc w:val="both"/>
        <w:rPr>
          <w:sz w:val="28"/>
          <w:szCs w:val="28"/>
        </w:rPr>
      </w:pPr>
      <w:r w:rsidRPr="00A9030A">
        <w:rPr>
          <w:sz w:val="28"/>
          <w:szCs w:val="28"/>
        </w:rPr>
        <w:t>Таблицы 2.</w:t>
      </w:r>
      <w:r w:rsidR="00D24652" w:rsidRPr="00A9030A">
        <w:rPr>
          <w:sz w:val="28"/>
          <w:szCs w:val="28"/>
        </w:rPr>
        <w:t>2</w:t>
      </w:r>
      <w:r w:rsidR="002D7F5E">
        <w:rPr>
          <w:sz w:val="28"/>
          <w:szCs w:val="28"/>
        </w:rPr>
        <w:t xml:space="preserve"> </w:t>
      </w:r>
      <w:r w:rsidR="00577341" w:rsidRPr="00A9030A">
        <w:rPr>
          <w:sz w:val="28"/>
          <w:szCs w:val="28"/>
        </w:rPr>
        <w:t>Финансово-экономические показатели Банка (2003-2007 гг.)</w:t>
      </w:r>
      <w:r w:rsidR="00856700" w:rsidRPr="00A9030A">
        <w:rPr>
          <w:sz w:val="28"/>
          <w:szCs w:val="28"/>
        </w:rPr>
        <w:t>, тыс.руб.</w:t>
      </w:r>
    </w:p>
    <w:tbl>
      <w:tblPr>
        <w:tblW w:w="8999" w:type="dxa"/>
        <w:tblInd w:w="103" w:type="dxa"/>
        <w:tblLayout w:type="fixed"/>
        <w:tblLook w:val="0000" w:firstRow="0" w:lastRow="0" w:firstColumn="0" w:lastColumn="0" w:noHBand="0" w:noVBand="0"/>
      </w:tblPr>
      <w:tblGrid>
        <w:gridCol w:w="2704"/>
        <w:gridCol w:w="1350"/>
        <w:gridCol w:w="1181"/>
        <w:gridCol w:w="1181"/>
        <w:gridCol w:w="1350"/>
        <w:gridCol w:w="1233"/>
      </w:tblGrid>
      <w:tr w:rsidR="000828B6" w:rsidRPr="002D7F5E" w:rsidTr="002D7F5E">
        <w:trPr>
          <w:cantSplit/>
          <w:trHeight w:val="377"/>
        </w:trPr>
        <w:tc>
          <w:tcPr>
            <w:tcW w:w="2704" w:type="dxa"/>
            <w:tcBorders>
              <w:top w:val="single" w:sz="4" w:space="0" w:color="auto"/>
              <w:left w:val="single" w:sz="4" w:space="0" w:color="auto"/>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Наименование показателя</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01.01.200</w:t>
            </w:r>
            <w:r w:rsidR="006F7D86" w:rsidRPr="002D7F5E">
              <w:rPr>
                <w:sz w:val="20"/>
                <w:szCs w:val="20"/>
              </w:rPr>
              <w:t>3</w:t>
            </w:r>
            <w:r w:rsidRPr="002D7F5E">
              <w:rPr>
                <w:sz w:val="20"/>
                <w:szCs w:val="20"/>
              </w:rPr>
              <w:t xml:space="preserve"> г</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01.01.200</w:t>
            </w:r>
            <w:r w:rsidR="006F7D86" w:rsidRPr="002D7F5E">
              <w:rPr>
                <w:sz w:val="20"/>
                <w:szCs w:val="20"/>
              </w:rPr>
              <w:t>4</w:t>
            </w:r>
            <w:r w:rsidRPr="002D7F5E">
              <w:rPr>
                <w:sz w:val="20"/>
                <w:szCs w:val="20"/>
              </w:rPr>
              <w:t xml:space="preserve"> г</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01.01.200</w:t>
            </w:r>
            <w:r w:rsidR="006F7D86" w:rsidRPr="002D7F5E">
              <w:rPr>
                <w:sz w:val="20"/>
                <w:szCs w:val="20"/>
              </w:rPr>
              <w:t>5</w:t>
            </w:r>
            <w:r w:rsidRPr="002D7F5E">
              <w:rPr>
                <w:sz w:val="20"/>
                <w:szCs w:val="20"/>
              </w:rPr>
              <w:t xml:space="preserve"> г</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01.01.200</w:t>
            </w:r>
            <w:r w:rsidR="006F7D86" w:rsidRPr="002D7F5E">
              <w:rPr>
                <w:sz w:val="20"/>
                <w:szCs w:val="20"/>
              </w:rPr>
              <w:t>6</w:t>
            </w:r>
            <w:r w:rsidRPr="002D7F5E">
              <w:rPr>
                <w:sz w:val="20"/>
                <w:szCs w:val="20"/>
              </w:rPr>
              <w:t xml:space="preserve"> г</w:t>
            </w:r>
          </w:p>
        </w:tc>
        <w:tc>
          <w:tcPr>
            <w:tcW w:w="1233"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01.01.200</w:t>
            </w:r>
            <w:r w:rsidR="006F7D86" w:rsidRPr="002D7F5E">
              <w:rPr>
                <w:sz w:val="20"/>
                <w:szCs w:val="20"/>
              </w:rPr>
              <w:t>7</w:t>
            </w:r>
            <w:r w:rsidRPr="002D7F5E">
              <w:rPr>
                <w:sz w:val="20"/>
                <w:szCs w:val="20"/>
              </w:rPr>
              <w:t xml:space="preserve"> г</w:t>
            </w:r>
          </w:p>
        </w:tc>
      </w:tr>
      <w:tr w:rsidR="000828B6" w:rsidRPr="002D7F5E" w:rsidTr="002D7F5E">
        <w:trPr>
          <w:cantSplit/>
          <w:trHeight w:val="285"/>
        </w:trPr>
        <w:tc>
          <w:tcPr>
            <w:tcW w:w="2704" w:type="dxa"/>
            <w:tcBorders>
              <w:top w:val="nil"/>
              <w:left w:val="single" w:sz="4" w:space="0" w:color="auto"/>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Уставный капитал</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60 000</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150 000</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300 000</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300 000</w:t>
            </w:r>
          </w:p>
        </w:tc>
        <w:tc>
          <w:tcPr>
            <w:tcW w:w="1233"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300 000</w:t>
            </w:r>
          </w:p>
        </w:tc>
      </w:tr>
      <w:tr w:rsidR="000828B6" w:rsidRPr="002D7F5E" w:rsidTr="002D7F5E">
        <w:trPr>
          <w:cantSplit/>
          <w:trHeight w:val="285"/>
        </w:trPr>
        <w:tc>
          <w:tcPr>
            <w:tcW w:w="2704" w:type="dxa"/>
            <w:tcBorders>
              <w:top w:val="nil"/>
              <w:left w:val="single" w:sz="4" w:space="0" w:color="auto"/>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Собственные средства (капитал)</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62 882</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172 643</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323 553</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338 837</w:t>
            </w:r>
          </w:p>
        </w:tc>
        <w:tc>
          <w:tcPr>
            <w:tcW w:w="1233"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347 733</w:t>
            </w:r>
          </w:p>
        </w:tc>
      </w:tr>
      <w:tr w:rsidR="000828B6" w:rsidRPr="002D7F5E" w:rsidTr="002D7F5E">
        <w:trPr>
          <w:cantSplit/>
          <w:trHeight w:val="285"/>
        </w:trPr>
        <w:tc>
          <w:tcPr>
            <w:tcW w:w="2704" w:type="dxa"/>
            <w:tcBorders>
              <w:top w:val="nil"/>
              <w:left w:val="single" w:sz="4" w:space="0" w:color="auto"/>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Чистая прибыль (непокрытый убыток)</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3 793</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21 451</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30 252</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38 772</w:t>
            </w:r>
          </w:p>
        </w:tc>
        <w:tc>
          <w:tcPr>
            <w:tcW w:w="1233"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40 134</w:t>
            </w:r>
          </w:p>
        </w:tc>
      </w:tr>
      <w:tr w:rsidR="000828B6" w:rsidRPr="002D7F5E" w:rsidTr="002D7F5E">
        <w:trPr>
          <w:cantSplit/>
          <w:trHeight w:val="285"/>
        </w:trPr>
        <w:tc>
          <w:tcPr>
            <w:tcW w:w="2704" w:type="dxa"/>
            <w:tcBorders>
              <w:top w:val="nil"/>
              <w:left w:val="single" w:sz="4" w:space="0" w:color="auto"/>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 xml:space="preserve">Рентабельность активов (%) </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1.5</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5.1</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3.6</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3.1</w:t>
            </w:r>
          </w:p>
        </w:tc>
        <w:tc>
          <w:tcPr>
            <w:tcW w:w="1233"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3.1</w:t>
            </w:r>
          </w:p>
        </w:tc>
      </w:tr>
      <w:tr w:rsidR="000828B6" w:rsidRPr="002D7F5E" w:rsidTr="002D7F5E">
        <w:trPr>
          <w:cantSplit/>
          <w:trHeight w:val="285"/>
        </w:trPr>
        <w:tc>
          <w:tcPr>
            <w:tcW w:w="2704" w:type="dxa"/>
            <w:tcBorders>
              <w:top w:val="nil"/>
              <w:left w:val="single" w:sz="4" w:space="0" w:color="auto"/>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 xml:space="preserve">Рентабельность капитала (%) </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6</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12.4</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9.3</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11.4</w:t>
            </w:r>
          </w:p>
        </w:tc>
        <w:tc>
          <w:tcPr>
            <w:tcW w:w="1233"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lang w:val="en-US"/>
              </w:rPr>
            </w:pPr>
            <w:r w:rsidRPr="002D7F5E">
              <w:rPr>
                <w:sz w:val="20"/>
                <w:szCs w:val="20"/>
                <w:lang w:val="en-US"/>
              </w:rPr>
              <w:t>11.5</w:t>
            </w:r>
          </w:p>
        </w:tc>
      </w:tr>
      <w:tr w:rsidR="000828B6" w:rsidRPr="002D7F5E" w:rsidTr="002D7F5E">
        <w:trPr>
          <w:cantSplit/>
          <w:trHeight w:val="477"/>
        </w:trPr>
        <w:tc>
          <w:tcPr>
            <w:tcW w:w="2704" w:type="dxa"/>
            <w:tcBorders>
              <w:top w:val="nil"/>
              <w:left w:val="single" w:sz="4" w:space="0" w:color="auto"/>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Привлеченные</w:t>
            </w:r>
            <w:r w:rsidR="00BD2FA4" w:rsidRPr="002D7F5E">
              <w:rPr>
                <w:sz w:val="20"/>
                <w:szCs w:val="20"/>
              </w:rPr>
              <w:t xml:space="preserve"> </w:t>
            </w:r>
            <w:r w:rsidRPr="002D7F5E">
              <w:rPr>
                <w:sz w:val="20"/>
                <w:szCs w:val="20"/>
              </w:rPr>
              <w:t>средства (кредиты,</w:t>
            </w:r>
            <w:r w:rsidR="00BD2FA4" w:rsidRPr="002D7F5E">
              <w:rPr>
                <w:sz w:val="20"/>
                <w:szCs w:val="20"/>
              </w:rPr>
              <w:t xml:space="preserve"> </w:t>
            </w:r>
            <w:r w:rsidRPr="002D7F5E">
              <w:rPr>
                <w:sz w:val="20"/>
                <w:szCs w:val="20"/>
              </w:rPr>
              <w:t>депозиты,</w:t>
            </w:r>
            <w:r w:rsidR="00BD2FA4" w:rsidRPr="002D7F5E">
              <w:rPr>
                <w:sz w:val="20"/>
                <w:szCs w:val="20"/>
              </w:rPr>
              <w:t xml:space="preserve"> </w:t>
            </w:r>
            <w:r w:rsidRPr="002D7F5E">
              <w:rPr>
                <w:sz w:val="20"/>
                <w:szCs w:val="20"/>
              </w:rPr>
              <w:t>клиентские счета</w:t>
            </w:r>
            <w:r w:rsidR="00BD2FA4" w:rsidRPr="002D7F5E">
              <w:rPr>
                <w:sz w:val="20"/>
                <w:szCs w:val="20"/>
              </w:rPr>
              <w:t xml:space="preserve"> </w:t>
            </w:r>
            <w:r w:rsidRPr="002D7F5E">
              <w:rPr>
                <w:sz w:val="20"/>
                <w:szCs w:val="20"/>
              </w:rPr>
              <w:t>и т.д.)</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350760</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696916</w:t>
            </w:r>
          </w:p>
        </w:tc>
        <w:tc>
          <w:tcPr>
            <w:tcW w:w="1181"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972366</w:t>
            </w:r>
          </w:p>
        </w:tc>
        <w:tc>
          <w:tcPr>
            <w:tcW w:w="1350"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854082</w:t>
            </w:r>
          </w:p>
        </w:tc>
        <w:tc>
          <w:tcPr>
            <w:tcW w:w="1233" w:type="dxa"/>
            <w:tcBorders>
              <w:top w:val="single" w:sz="4" w:space="0" w:color="auto"/>
              <w:left w:val="nil"/>
              <w:bottom w:val="single" w:sz="4" w:space="0" w:color="auto"/>
              <w:right w:val="single" w:sz="4" w:space="0" w:color="auto"/>
            </w:tcBorders>
            <w:vAlign w:val="center"/>
          </w:tcPr>
          <w:p w:rsidR="000828B6" w:rsidRPr="002D7F5E" w:rsidRDefault="000828B6" w:rsidP="002D7F5E">
            <w:pPr>
              <w:suppressAutoHyphens/>
              <w:spacing w:line="360" w:lineRule="auto"/>
              <w:rPr>
                <w:sz w:val="20"/>
                <w:szCs w:val="20"/>
              </w:rPr>
            </w:pPr>
            <w:r w:rsidRPr="002D7F5E">
              <w:rPr>
                <w:sz w:val="20"/>
                <w:szCs w:val="20"/>
              </w:rPr>
              <w:t>1 182 069</w:t>
            </w:r>
          </w:p>
        </w:tc>
      </w:tr>
    </w:tbl>
    <w:p w:rsidR="000828B6" w:rsidRPr="00A9030A" w:rsidRDefault="000828B6" w:rsidP="00BD2FA4">
      <w:pPr>
        <w:shd w:val="clear" w:color="auto" w:fill="FFFFFF"/>
        <w:suppressAutoHyphens/>
        <w:spacing w:line="360" w:lineRule="auto"/>
        <w:ind w:firstLine="709"/>
        <w:jc w:val="both"/>
        <w:rPr>
          <w:sz w:val="28"/>
          <w:szCs w:val="28"/>
        </w:rPr>
      </w:pPr>
    </w:p>
    <w:p w:rsidR="00900178" w:rsidRPr="00A9030A" w:rsidRDefault="00900178" w:rsidP="00BD2FA4">
      <w:pPr>
        <w:suppressAutoHyphens/>
        <w:spacing w:line="360" w:lineRule="auto"/>
        <w:ind w:firstLine="709"/>
        <w:jc w:val="both"/>
        <w:rPr>
          <w:sz w:val="28"/>
          <w:szCs w:val="28"/>
        </w:rPr>
      </w:pPr>
      <w:r w:rsidRPr="00A9030A">
        <w:rPr>
          <w:sz w:val="28"/>
          <w:szCs w:val="28"/>
        </w:rPr>
        <w:t>За период деятельности кредитной организации с 2003 года наблюдаются следующие тенденции:</w:t>
      </w:r>
    </w:p>
    <w:p w:rsidR="00900178" w:rsidRPr="00A9030A" w:rsidRDefault="00900178" w:rsidP="00BD2FA4">
      <w:pPr>
        <w:suppressAutoHyphens/>
        <w:spacing w:line="360" w:lineRule="auto"/>
        <w:ind w:firstLine="709"/>
        <w:jc w:val="both"/>
        <w:rPr>
          <w:sz w:val="28"/>
          <w:szCs w:val="28"/>
        </w:rPr>
      </w:pPr>
      <w:r w:rsidRPr="00A9030A">
        <w:rPr>
          <w:sz w:val="28"/>
          <w:szCs w:val="28"/>
        </w:rPr>
        <w:t>Уставный капитал кредитной организации соответствовал нормативным документам ЦБ России и составил на 01.01.2007 года 300 млн. руб.</w:t>
      </w:r>
    </w:p>
    <w:p w:rsidR="00900178" w:rsidRPr="00A9030A" w:rsidRDefault="00900178" w:rsidP="00BD2FA4">
      <w:pPr>
        <w:suppressAutoHyphens/>
        <w:spacing w:line="360" w:lineRule="auto"/>
        <w:ind w:firstLine="709"/>
        <w:jc w:val="both"/>
        <w:rPr>
          <w:sz w:val="28"/>
          <w:szCs w:val="28"/>
        </w:rPr>
      </w:pPr>
      <w:r w:rsidRPr="00A9030A">
        <w:rPr>
          <w:sz w:val="28"/>
          <w:szCs w:val="28"/>
        </w:rPr>
        <w:t>Собственные средства (капитал) превышают уставной капитал за счет нераспределенной прибыли и сформированных фондов и на 01.01.2007 года составили 347,7 млн. руб.</w:t>
      </w:r>
      <w:r w:rsidR="00BD2FA4">
        <w:rPr>
          <w:sz w:val="28"/>
          <w:szCs w:val="28"/>
        </w:rPr>
        <w:t xml:space="preserve"> </w:t>
      </w:r>
      <w:r w:rsidRPr="00A9030A">
        <w:rPr>
          <w:sz w:val="28"/>
          <w:szCs w:val="28"/>
        </w:rPr>
        <w:t>С 01.01.2005 года происходит ежегодное увеличение собственных средств (капитала) в среднем на 5% ежегодно.</w:t>
      </w:r>
    </w:p>
    <w:p w:rsidR="00900178" w:rsidRPr="00A9030A" w:rsidRDefault="00900178" w:rsidP="00BD2FA4">
      <w:pPr>
        <w:suppressAutoHyphens/>
        <w:spacing w:line="360" w:lineRule="auto"/>
        <w:ind w:firstLine="709"/>
        <w:jc w:val="both"/>
        <w:rPr>
          <w:sz w:val="28"/>
          <w:szCs w:val="28"/>
        </w:rPr>
      </w:pPr>
      <w:r w:rsidRPr="00A9030A">
        <w:rPr>
          <w:sz w:val="28"/>
          <w:szCs w:val="28"/>
        </w:rPr>
        <w:t>Наблюдается положительная динамика ежегодного роста прибыли кредитной организации.</w:t>
      </w:r>
    </w:p>
    <w:p w:rsidR="00900178" w:rsidRPr="00A9030A" w:rsidRDefault="00900178" w:rsidP="00BD2FA4">
      <w:pPr>
        <w:suppressAutoHyphens/>
        <w:spacing w:line="360" w:lineRule="auto"/>
        <w:ind w:firstLine="709"/>
        <w:jc w:val="both"/>
        <w:rPr>
          <w:sz w:val="28"/>
          <w:szCs w:val="28"/>
        </w:rPr>
      </w:pPr>
      <w:r w:rsidRPr="00A9030A">
        <w:rPr>
          <w:sz w:val="28"/>
          <w:szCs w:val="28"/>
        </w:rPr>
        <w:t xml:space="preserve">Показатели рентабельности активов и рентабельности капитала находятся на постоянном уровне. </w:t>
      </w:r>
    </w:p>
    <w:p w:rsidR="00880FCE" w:rsidRPr="00A9030A" w:rsidRDefault="00900178" w:rsidP="00BD2FA4">
      <w:pPr>
        <w:pStyle w:val="ac"/>
        <w:suppressAutoHyphens/>
        <w:spacing w:before="0" w:beforeAutospacing="0" w:after="0" w:afterAutospacing="0" w:line="360" w:lineRule="auto"/>
        <w:ind w:firstLine="709"/>
        <w:jc w:val="both"/>
        <w:rPr>
          <w:sz w:val="28"/>
          <w:szCs w:val="28"/>
        </w:rPr>
      </w:pPr>
      <w:r w:rsidRPr="00A9030A">
        <w:rPr>
          <w:sz w:val="28"/>
          <w:szCs w:val="28"/>
        </w:rPr>
        <w:t>Увеличение привлеченных средств за период с 01.01.2003 года происходит за счет роста остатков на депозитах и клиентских счетах, что говорит о доверии к кредитной организации.</w:t>
      </w:r>
    </w:p>
    <w:p w:rsidR="004A7D02" w:rsidRPr="00A9030A" w:rsidRDefault="004A7D02" w:rsidP="00BD2FA4">
      <w:pPr>
        <w:suppressAutoHyphens/>
        <w:spacing w:line="360" w:lineRule="auto"/>
        <w:ind w:firstLine="709"/>
        <w:jc w:val="both"/>
        <w:rPr>
          <w:color w:val="000000"/>
          <w:sz w:val="28"/>
          <w:szCs w:val="28"/>
        </w:rPr>
      </w:pPr>
      <w:r w:rsidRPr="00A9030A">
        <w:rPr>
          <w:color w:val="000000"/>
          <w:sz w:val="28"/>
          <w:szCs w:val="28"/>
        </w:rPr>
        <w:t>Анализ баланса и отчета о прибылях и убытков Банка в 2006 году показал (см. Приложение 1), что активы Банка по сравнению с 2005 годом выросли на 321,9 млн.руб. (23,3% в процентном выражении) и составили 1701,1 млн.руб., капитал Банка вырос на 8,6 млн.руб. (2,6%) и составил 344,8 млн.руб.(с учетом СПОД). Основную долю в активах Банка по-прежнему занимают кредиты клиентам Банка, их сумма 1193,0 млн.</w:t>
      </w:r>
      <w:r w:rsidR="00C5315A" w:rsidRPr="00A9030A">
        <w:rPr>
          <w:color w:val="000000"/>
          <w:sz w:val="28"/>
          <w:szCs w:val="28"/>
        </w:rPr>
        <w:t xml:space="preserve"> </w:t>
      </w:r>
      <w:r w:rsidRPr="00A9030A">
        <w:rPr>
          <w:color w:val="000000"/>
          <w:sz w:val="28"/>
          <w:szCs w:val="28"/>
        </w:rPr>
        <w:t>руб. (70% от величины активов). По этому показателю Банк поднялся на 3-ю позицию среди региональных банков. Также можно отметить работу Банка на фондовом рынке – торговый портфель составил величину 49,6 млн.</w:t>
      </w:r>
      <w:r w:rsidR="00C5315A" w:rsidRPr="00A9030A">
        <w:rPr>
          <w:color w:val="000000"/>
          <w:sz w:val="28"/>
          <w:szCs w:val="28"/>
        </w:rPr>
        <w:t xml:space="preserve"> </w:t>
      </w:r>
      <w:r w:rsidRPr="00A9030A">
        <w:rPr>
          <w:color w:val="000000"/>
          <w:sz w:val="28"/>
          <w:szCs w:val="28"/>
        </w:rPr>
        <w:t>руб., Банк нацелен на дальнейшее увеличение данной высоколиквидной и в то же время доходной статьи активов. В ресурсной базе более чем в два раза выросли остатки на расчетных счетах предприятий с 262,9 до 554,7 млн.</w:t>
      </w:r>
      <w:r w:rsidR="00C5315A" w:rsidRPr="00A9030A">
        <w:rPr>
          <w:color w:val="000000"/>
          <w:sz w:val="28"/>
          <w:szCs w:val="28"/>
        </w:rPr>
        <w:t xml:space="preserve"> </w:t>
      </w:r>
      <w:r w:rsidRPr="00A9030A">
        <w:rPr>
          <w:color w:val="000000"/>
          <w:sz w:val="28"/>
          <w:szCs w:val="28"/>
        </w:rPr>
        <w:t>руб., увеличение составило 291,8 млн.</w:t>
      </w:r>
      <w:r w:rsidR="00C5315A" w:rsidRPr="00A9030A">
        <w:rPr>
          <w:color w:val="000000"/>
          <w:sz w:val="28"/>
          <w:szCs w:val="28"/>
        </w:rPr>
        <w:t xml:space="preserve"> </w:t>
      </w:r>
      <w:r w:rsidRPr="00A9030A">
        <w:rPr>
          <w:color w:val="000000"/>
          <w:sz w:val="28"/>
          <w:szCs w:val="28"/>
        </w:rPr>
        <w:t>руб. Депозитная база выросла на 157,5 млн.</w:t>
      </w:r>
      <w:r w:rsidR="00C5315A" w:rsidRPr="00A9030A">
        <w:rPr>
          <w:color w:val="000000"/>
          <w:sz w:val="28"/>
          <w:szCs w:val="28"/>
        </w:rPr>
        <w:t xml:space="preserve"> </w:t>
      </w:r>
      <w:r w:rsidRPr="00A9030A">
        <w:rPr>
          <w:color w:val="000000"/>
          <w:sz w:val="28"/>
          <w:szCs w:val="28"/>
        </w:rPr>
        <w:t>руб. (37,3%) и составила 579,3 млн.</w:t>
      </w:r>
      <w:r w:rsidR="00C5315A" w:rsidRPr="00A9030A">
        <w:rPr>
          <w:color w:val="000000"/>
          <w:sz w:val="28"/>
          <w:szCs w:val="28"/>
        </w:rPr>
        <w:t xml:space="preserve"> </w:t>
      </w:r>
      <w:r w:rsidRPr="00A9030A">
        <w:rPr>
          <w:color w:val="000000"/>
          <w:sz w:val="28"/>
          <w:szCs w:val="28"/>
        </w:rPr>
        <w:t>руб. Это обусловлено предоставлением Банком практически полного спектра банковских услуг, конкурентоспособностью тарифов и процентных ставок, что привело к увеличению количества клиентов Банка.</w:t>
      </w:r>
    </w:p>
    <w:p w:rsidR="004A7D02" w:rsidRPr="00A9030A" w:rsidRDefault="004A7D02" w:rsidP="00BD2FA4">
      <w:pPr>
        <w:suppressAutoHyphens/>
        <w:spacing w:line="360" w:lineRule="auto"/>
        <w:ind w:firstLine="709"/>
        <w:jc w:val="both"/>
        <w:rPr>
          <w:color w:val="000000"/>
          <w:sz w:val="28"/>
          <w:szCs w:val="28"/>
        </w:rPr>
      </w:pPr>
      <w:r w:rsidRPr="00A9030A">
        <w:rPr>
          <w:color w:val="000000"/>
          <w:sz w:val="28"/>
          <w:szCs w:val="28"/>
        </w:rPr>
        <w:t>Оценка изменения основных статей баланса по сравнению с 2004 г. представлена в таблице 2.3:</w:t>
      </w:r>
    </w:p>
    <w:p w:rsidR="004A7D02" w:rsidRPr="00A9030A" w:rsidRDefault="002D7F5E" w:rsidP="00BD2FA4">
      <w:pPr>
        <w:suppressAutoHyphens/>
        <w:spacing w:line="360" w:lineRule="auto"/>
        <w:ind w:firstLine="709"/>
        <w:jc w:val="both"/>
        <w:rPr>
          <w:color w:val="000000"/>
          <w:sz w:val="28"/>
          <w:szCs w:val="28"/>
        </w:rPr>
      </w:pPr>
      <w:r>
        <w:rPr>
          <w:color w:val="000000"/>
          <w:sz w:val="28"/>
          <w:szCs w:val="28"/>
        </w:rPr>
        <w:br w:type="page"/>
      </w:r>
      <w:r w:rsidR="004A7D02" w:rsidRPr="00A9030A">
        <w:rPr>
          <w:color w:val="000000"/>
          <w:sz w:val="28"/>
          <w:szCs w:val="28"/>
        </w:rPr>
        <w:t>Таблица 2.3</w:t>
      </w:r>
      <w:r>
        <w:rPr>
          <w:color w:val="000000"/>
          <w:sz w:val="28"/>
          <w:szCs w:val="28"/>
        </w:rPr>
        <w:t xml:space="preserve"> </w:t>
      </w:r>
      <w:r w:rsidR="004A7D02" w:rsidRPr="00A9030A">
        <w:rPr>
          <w:color w:val="000000"/>
          <w:sz w:val="28"/>
          <w:szCs w:val="28"/>
        </w:rPr>
        <w:t>Динамика баланса Банка в 2005-2006 гг.</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45"/>
        <w:gridCol w:w="3143"/>
        <w:gridCol w:w="1259"/>
        <w:gridCol w:w="1024"/>
        <w:gridCol w:w="1821"/>
        <w:gridCol w:w="1297"/>
      </w:tblGrid>
      <w:tr w:rsidR="004A7D02" w:rsidRPr="002D7F5E" w:rsidTr="002D7F5E">
        <w:trPr>
          <w:trHeight w:val="618"/>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Показатели</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2006</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2005</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Изменение, млн.руб.</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Изменение, %</w:t>
            </w:r>
          </w:p>
        </w:tc>
      </w:tr>
      <w:tr w:rsidR="004A7D02" w:rsidRPr="002D7F5E" w:rsidTr="002D7F5E">
        <w:trPr>
          <w:trHeight w:val="309"/>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Активы</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p>
        </w:tc>
      </w:tr>
      <w:tr w:rsidR="004A7D02" w:rsidRPr="002D7F5E" w:rsidTr="002D7F5E">
        <w:trPr>
          <w:trHeight w:val="618"/>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Денежные и приравненные к ним средства</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293,7</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200,5</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+93,2</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+46,5%</w:t>
            </w:r>
          </w:p>
        </w:tc>
      </w:tr>
      <w:tr w:rsidR="004A7D02" w:rsidRPr="002D7F5E" w:rsidTr="002D7F5E">
        <w:trPr>
          <w:trHeight w:val="291"/>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2</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МБК выданные</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97,6</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10,0</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+87,6</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+876,0%</w:t>
            </w:r>
          </w:p>
        </w:tc>
      </w:tr>
      <w:tr w:rsidR="004A7D02" w:rsidRPr="002D7F5E" w:rsidTr="002D7F5E">
        <w:trPr>
          <w:trHeight w:val="618"/>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3</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Срочная ссудная и приравненная</w:t>
            </w:r>
            <w:r w:rsidR="00BD2FA4" w:rsidRPr="002D7F5E">
              <w:rPr>
                <w:color w:val="000000"/>
                <w:sz w:val="20"/>
                <w:szCs w:val="20"/>
              </w:rPr>
              <w:t xml:space="preserve"> </w:t>
            </w:r>
            <w:r w:rsidRPr="002D7F5E">
              <w:rPr>
                <w:color w:val="000000"/>
                <w:sz w:val="20"/>
                <w:szCs w:val="20"/>
              </w:rPr>
              <w:t>к ней задолженность клиентов</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1193,0</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1066,3</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+126,7</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+11,9%</w:t>
            </w:r>
          </w:p>
        </w:tc>
      </w:tr>
      <w:tr w:rsidR="004A7D02" w:rsidRPr="002D7F5E" w:rsidTr="002D7F5E">
        <w:trPr>
          <w:trHeight w:val="309"/>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4</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Торговый портфель ценных бумаг</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49,6</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0</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+49,6</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w:t>
            </w:r>
          </w:p>
        </w:tc>
      </w:tr>
      <w:tr w:rsidR="004A7D02" w:rsidRPr="002D7F5E" w:rsidTr="002D7F5E">
        <w:trPr>
          <w:trHeight w:val="309"/>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5</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Материальные активы</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19,7</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16,7</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+3,0</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+18,0%</w:t>
            </w:r>
          </w:p>
        </w:tc>
      </w:tr>
      <w:tr w:rsidR="004A7D02" w:rsidRPr="002D7F5E" w:rsidTr="002D7F5E">
        <w:trPr>
          <w:trHeight w:val="309"/>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BD2FA4" w:rsidP="002D7F5E">
            <w:pPr>
              <w:suppressAutoHyphens/>
              <w:spacing w:line="360" w:lineRule="auto"/>
              <w:rPr>
                <w:color w:val="000000"/>
                <w:sz w:val="20"/>
                <w:szCs w:val="20"/>
              </w:rPr>
            </w:pPr>
            <w:r w:rsidRPr="002D7F5E">
              <w:rPr>
                <w:color w:val="000000"/>
                <w:sz w:val="20"/>
                <w:szCs w:val="20"/>
              </w:rPr>
              <w:t xml:space="preserve"> </w:t>
            </w:r>
            <w:r w:rsidR="004A7D02" w:rsidRPr="002D7F5E">
              <w:rPr>
                <w:color w:val="000000"/>
                <w:sz w:val="20"/>
                <w:szCs w:val="20"/>
              </w:rPr>
              <w:t>Пассивы</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p>
        </w:tc>
      </w:tr>
      <w:tr w:rsidR="004A7D02" w:rsidRPr="002D7F5E" w:rsidTr="002D7F5E">
        <w:trPr>
          <w:trHeight w:val="309"/>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5</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 xml:space="preserve">МБК полученные </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84,0</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169,3</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-85,3</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-50,4%</w:t>
            </w:r>
          </w:p>
        </w:tc>
      </w:tr>
      <w:tr w:rsidR="004A7D02" w:rsidRPr="002D7F5E" w:rsidTr="002D7F5E">
        <w:trPr>
          <w:trHeight w:val="291"/>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6</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Средства на расчетных счетах</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554,7</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262,9</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+291,8</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+111,0%</w:t>
            </w:r>
          </w:p>
        </w:tc>
      </w:tr>
      <w:tr w:rsidR="004A7D02" w:rsidRPr="002D7F5E" w:rsidTr="002D7F5E">
        <w:trPr>
          <w:trHeight w:val="309"/>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7</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Депозиты</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579,3</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421,8</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+157,5</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+37,3%</w:t>
            </w:r>
          </w:p>
        </w:tc>
      </w:tr>
      <w:tr w:rsidR="004A7D02" w:rsidRPr="002D7F5E" w:rsidTr="002D7F5E">
        <w:trPr>
          <w:trHeight w:val="309"/>
        </w:trPr>
        <w:tc>
          <w:tcPr>
            <w:tcW w:w="445" w:type="dxa"/>
            <w:tcBorders>
              <w:top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8</w:t>
            </w:r>
          </w:p>
        </w:tc>
        <w:tc>
          <w:tcPr>
            <w:tcW w:w="3143"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Долговые обязательства</w:t>
            </w:r>
          </w:p>
        </w:tc>
        <w:tc>
          <w:tcPr>
            <w:tcW w:w="1259"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46,9</w:t>
            </w:r>
          </w:p>
        </w:tc>
        <w:tc>
          <w:tcPr>
            <w:tcW w:w="1024"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122,3</w:t>
            </w:r>
          </w:p>
        </w:tc>
        <w:tc>
          <w:tcPr>
            <w:tcW w:w="1821" w:type="dxa"/>
            <w:tcBorders>
              <w:top w:val="single" w:sz="4" w:space="0" w:color="auto"/>
              <w:left w:val="single" w:sz="4" w:space="0" w:color="auto"/>
              <w:bottom w:val="single" w:sz="4" w:space="0" w:color="auto"/>
              <w:right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-75,4</w:t>
            </w:r>
          </w:p>
        </w:tc>
        <w:tc>
          <w:tcPr>
            <w:tcW w:w="1297" w:type="dxa"/>
            <w:tcBorders>
              <w:top w:val="single" w:sz="4" w:space="0" w:color="auto"/>
              <w:left w:val="single" w:sz="4" w:space="0" w:color="auto"/>
              <w:bottom w:val="single" w:sz="4" w:space="0" w:color="auto"/>
            </w:tcBorders>
          </w:tcPr>
          <w:p w:rsidR="004A7D02" w:rsidRPr="002D7F5E" w:rsidRDefault="004A7D02" w:rsidP="002D7F5E">
            <w:pPr>
              <w:suppressAutoHyphens/>
              <w:spacing w:line="360" w:lineRule="auto"/>
              <w:rPr>
                <w:color w:val="000000"/>
                <w:sz w:val="20"/>
                <w:szCs w:val="20"/>
              </w:rPr>
            </w:pPr>
            <w:r w:rsidRPr="002D7F5E">
              <w:rPr>
                <w:color w:val="000000"/>
                <w:sz w:val="20"/>
                <w:szCs w:val="20"/>
              </w:rPr>
              <w:t>-61,7%</w:t>
            </w:r>
          </w:p>
        </w:tc>
      </w:tr>
    </w:tbl>
    <w:p w:rsidR="004A7D02" w:rsidRPr="00A9030A" w:rsidRDefault="004A7D02" w:rsidP="00BD2FA4">
      <w:pPr>
        <w:suppressAutoHyphens/>
        <w:spacing w:line="360" w:lineRule="auto"/>
        <w:ind w:firstLine="709"/>
        <w:jc w:val="both"/>
        <w:rPr>
          <w:color w:val="000000"/>
          <w:sz w:val="28"/>
          <w:szCs w:val="28"/>
        </w:rPr>
      </w:pPr>
    </w:p>
    <w:p w:rsidR="004A7D02" w:rsidRPr="00A9030A" w:rsidRDefault="004A7D02" w:rsidP="00BD2FA4">
      <w:pPr>
        <w:suppressAutoHyphens/>
        <w:spacing w:line="360" w:lineRule="auto"/>
        <w:ind w:firstLine="709"/>
        <w:jc w:val="both"/>
        <w:rPr>
          <w:color w:val="000000"/>
          <w:sz w:val="28"/>
          <w:szCs w:val="28"/>
        </w:rPr>
      </w:pPr>
      <w:r w:rsidRPr="00A9030A">
        <w:rPr>
          <w:color w:val="000000"/>
          <w:sz w:val="28"/>
          <w:szCs w:val="28"/>
        </w:rPr>
        <w:t>Анализ финансового результата работы Банка в 2006 году показал, что прибыль банка до налогообложения по сравнению с 2005 годом выросла на 227 тыс.руб. и составила 50,8 млн.руб., чистая прибыль к распределению выросла на 1,4 млн.руб. и составила 40,1 млн.руб. Основную долю в доходах Банка по-прежнему составляют процентные и комиссионные доходы.</w:t>
      </w:r>
    </w:p>
    <w:p w:rsidR="00382086" w:rsidRPr="00A9030A" w:rsidRDefault="00EF4C66"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Прибыли и убытки Банка представлены в таблице 2.</w:t>
      </w:r>
      <w:r w:rsidR="004A7D02" w:rsidRPr="00A9030A">
        <w:rPr>
          <w:color w:val="000000"/>
          <w:sz w:val="28"/>
          <w:szCs w:val="28"/>
        </w:rPr>
        <w:t>4</w:t>
      </w:r>
      <w:r w:rsidRPr="00A9030A">
        <w:rPr>
          <w:color w:val="000000"/>
          <w:sz w:val="28"/>
          <w:szCs w:val="28"/>
        </w:rPr>
        <w:t>.</w:t>
      </w:r>
    </w:p>
    <w:p w:rsidR="00B5340D" w:rsidRDefault="00B5340D" w:rsidP="00BD2FA4">
      <w:pPr>
        <w:pStyle w:val="ac"/>
        <w:suppressAutoHyphens/>
        <w:spacing w:before="0" w:beforeAutospacing="0" w:after="0" w:afterAutospacing="0" w:line="360" w:lineRule="auto"/>
        <w:ind w:firstLine="709"/>
        <w:jc w:val="both"/>
        <w:rPr>
          <w:color w:val="000000"/>
          <w:sz w:val="28"/>
          <w:szCs w:val="28"/>
        </w:rPr>
      </w:pPr>
    </w:p>
    <w:p w:rsidR="00372A2B" w:rsidRPr="00A9030A" w:rsidRDefault="00372A2B"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Таблица 2.</w:t>
      </w:r>
      <w:r w:rsidR="004A7D02" w:rsidRPr="00A9030A">
        <w:rPr>
          <w:color w:val="000000"/>
          <w:sz w:val="28"/>
          <w:szCs w:val="28"/>
        </w:rPr>
        <w:t>4</w:t>
      </w:r>
    </w:p>
    <w:p w:rsidR="00372A2B" w:rsidRPr="00A9030A" w:rsidRDefault="00372A2B" w:rsidP="00BD2FA4">
      <w:pPr>
        <w:pStyle w:val="ac"/>
        <w:suppressAutoHyphens/>
        <w:spacing w:before="0" w:beforeAutospacing="0" w:after="0" w:afterAutospacing="0" w:line="360" w:lineRule="auto"/>
        <w:ind w:firstLine="709"/>
        <w:jc w:val="both"/>
        <w:rPr>
          <w:color w:val="000000"/>
          <w:sz w:val="28"/>
          <w:szCs w:val="28"/>
        </w:rPr>
      </w:pPr>
      <w:r w:rsidRPr="00A9030A">
        <w:rPr>
          <w:color w:val="000000"/>
          <w:sz w:val="28"/>
          <w:szCs w:val="28"/>
        </w:rPr>
        <w:t>Прибыли и убытки Банка (2006-2007 гг.), тыс.руб.</w:t>
      </w:r>
    </w:p>
    <w:tbl>
      <w:tblPr>
        <w:tblW w:w="9184" w:type="dxa"/>
        <w:tblInd w:w="1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63"/>
        <w:gridCol w:w="5503"/>
        <w:gridCol w:w="992"/>
        <w:gridCol w:w="1134"/>
        <w:gridCol w:w="992"/>
      </w:tblGrid>
      <w:tr w:rsidR="00B430CD" w:rsidRPr="002D7F5E" w:rsidTr="002D7F5E">
        <w:trPr>
          <w:trHeight w:val="720"/>
        </w:trPr>
        <w:tc>
          <w:tcPr>
            <w:tcW w:w="563" w:type="dxa"/>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b/>
              </w:rPr>
              <w:t>№</w:t>
            </w:r>
            <w:r w:rsidRPr="002D7F5E">
              <w:rPr>
                <w:rFonts w:ascii="Times New Roman" w:hAnsi="Times New Roman"/>
                <w:b/>
              </w:rPr>
              <w:br/>
              <w:t xml:space="preserve">п/п </w:t>
            </w:r>
          </w:p>
        </w:tc>
        <w:tc>
          <w:tcPr>
            <w:tcW w:w="5503" w:type="dxa"/>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b/>
              </w:rPr>
              <w:t xml:space="preserve">Наименование статьи отчета о прибылях и </w:t>
            </w:r>
            <w:r w:rsidRPr="002D7F5E">
              <w:rPr>
                <w:rFonts w:ascii="Times New Roman" w:hAnsi="Times New Roman"/>
                <w:b/>
              </w:rPr>
              <w:br/>
              <w:t>убытках (публикуемая форма)</w:t>
            </w:r>
            <w:r w:rsidRPr="002D7F5E">
              <w:rPr>
                <w:rFonts w:ascii="Times New Roman" w:hAnsi="Times New Roman"/>
              </w:rPr>
              <w:t xml:space="preserve"> </w:t>
            </w:r>
          </w:p>
        </w:tc>
        <w:tc>
          <w:tcPr>
            <w:tcW w:w="3118" w:type="dxa"/>
            <w:gridSpan w:val="3"/>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b/>
              </w:rPr>
              <w:t>Отчетная дата</w:t>
            </w:r>
          </w:p>
        </w:tc>
      </w:tr>
      <w:tr w:rsidR="00B430CD" w:rsidRPr="002D7F5E" w:rsidTr="002D7F5E">
        <w:trPr>
          <w:trHeight w:val="240"/>
        </w:trPr>
        <w:tc>
          <w:tcPr>
            <w:tcW w:w="563" w:type="dxa"/>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b/>
              </w:rPr>
              <w:t>1</w:t>
            </w:r>
            <w:r w:rsidR="00BD2FA4" w:rsidRPr="002D7F5E">
              <w:rPr>
                <w:rFonts w:ascii="Times New Roman" w:hAnsi="Times New Roman"/>
                <w:b/>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b/>
              </w:rPr>
              <w:t xml:space="preserve">2 </w:t>
            </w:r>
          </w:p>
        </w:tc>
        <w:tc>
          <w:tcPr>
            <w:tcW w:w="3118" w:type="dxa"/>
            <w:gridSpan w:val="3"/>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b/>
              </w:rPr>
              <w:t>3</w:t>
            </w:r>
          </w:p>
        </w:tc>
      </w:tr>
      <w:tr w:rsidR="00B430CD" w:rsidRPr="002D7F5E" w:rsidTr="002D7F5E">
        <w:trPr>
          <w:trHeight w:val="240"/>
        </w:trPr>
        <w:tc>
          <w:tcPr>
            <w:tcW w:w="563" w:type="dxa"/>
          </w:tcPr>
          <w:p w:rsidR="00B430CD" w:rsidRPr="002D7F5E" w:rsidRDefault="00B430CD" w:rsidP="002D7F5E">
            <w:pPr>
              <w:pStyle w:val="ConsCell"/>
              <w:suppressAutoHyphens/>
              <w:spacing w:line="360" w:lineRule="auto"/>
              <w:ind w:right="0"/>
              <w:rPr>
                <w:rFonts w:ascii="Times New Roman" w:hAnsi="Times New Roman"/>
                <w:b/>
              </w:rPr>
            </w:pPr>
          </w:p>
        </w:tc>
        <w:tc>
          <w:tcPr>
            <w:tcW w:w="5503" w:type="dxa"/>
          </w:tcPr>
          <w:p w:rsidR="00B430CD" w:rsidRPr="002D7F5E" w:rsidRDefault="00B430CD" w:rsidP="002D7F5E">
            <w:pPr>
              <w:pStyle w:val="ConsCell"/>
              <w:suppressAutoHyphens/>
              <w:spacing w:line="360" w:lineRule="auto"/>
              <w:ind w:right="0"/>
              <w:rPr>
                <w:rFonts w:ascii="Times New Roman" w:hAnsi="Times New Roman"/>
                <w:b/>
              </w:rPr>
            </w:pPr>
          </w:p>
        </w:tc>
        <w:tc>
          <w:tcPr>
            <w:tcW w:w="992" w:type="dxa"/>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rPr>
              <w:t>01.01.0</w:t>
            </w:r>
            <w:r w:rsidR="000512F4" w:rsidRPr="002D7F5E">
              <w:rPr>
                <w:rFonts w:ascii="Times New Roman" w:hAnsi="Times New Roman"/>
              </w:rPr>
              <w:t>6</w:t>
            </w:r>
          </w:p>
        </w:tc>
        <w:tc>
          <w:tcPr>
            <w:tcW w:w="1134" w:type="dxa"/>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rPr>
              <w:t>01.01.0</w:t>
            </w:r>
            <w:r w:rsidR="000512F4" w:rsidRPr="002D7F5E">
              <w:rPr>
                <w:rFonts w:ascii="Times New Roman" w:hAnsi="Times New Roman"/>
              </w:rPr>
              <w:t>7</w:t>
            </w:r>
          </w:p>
        </w:tc>
        <w:tc>
          <w:tcPr>
            <w:tcW w:w="992" w:type="dxa"/>
          </w:tcPr>
          <w:p w:rsidR="00B430CD" w:rsidRPr="002D7F5E" w:rsidRDefault="00B430CD" w:rsidP="002D7F5E">
            <w:pPr>
              <w:pStyle w:val="ConsCell"/>
              <w:suppressAutoHyphens/>
              <w:spacing w:line="360" w:lineRule="auto"/>
              <w:ind w:right="0"/>
              <w:rPr>
                <w:rFonts w:ascii="Times New Roman" w:hAnsi="Times New Roman"/>
                <w:b/>
              </w:rPr>
            </w:pPr>
            <w:r w:rsidRPr="002D7F5E">
              <w:rPr>
                <w:rFonts w:ascii="Times New Roman" w:hAnsi="Times New Roman"/>
              </w:rPr>
              <w:t>01.04.0</w:t>
            </w:r>
            <w:r w:rsidR="000512F4" w:rsidRPr="002D7F5E">
              <w:rPr>
                <w:rFonts w:ascii="Times New Roman" w:hAnsi="Times New Roman"/>
              </w:rPr>
              <w:t>7</w:t>
            </w:r>
          </w:p>
        </w:tc>
      </w:tr>
      <w:tr w:rsidR="00B430CD" w:rsidRPr="002D7F5E" w:rsidTr="002D7F5E">
        <w:trPr>
          <w:cantSplit/>
          <w:trHeight w:val="240"/>
        </w:trPr>
        <w:tc>
          <w:tcPr>
            <w:tcW w:w="9184" w:type="dxa"/>
            <w:gridSpan w:val="5"/>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Проценты полученные и аналогичные доходы от:</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Размещения средств в кредитных организациях</w:t>
            </w:r>
            <w:r w:rsidR="00BD2FA4" w:rsidRPr="002D7F5E">
              <w:rPr>
                <w:rFonts w:ascii="Times New Roman" w:hAnsi="Times New Roman"/>
              </w:rPr>
              <w:t xml:space="preserve">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1923</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6814</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1906</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Ссуд, предоставленных клиентам (некредитным организациям)</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174788</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154667</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41602</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3</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Оказание услуг по финансовой аренде (лизингу)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0</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0</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0</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4</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Ценных бумаг с фиксированным доходом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0</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328</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1981</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5</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Других источников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2119</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2220</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790</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6</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Всего процентов полученных и аналогичных доходов</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178830</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164029</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46279</w:t>
            </w:r>
          </w:p>
        </w:tc>
      </w:tr>
      <w:tr w:rsidR="00B430CD" w:rsidRPr="002D7F5E" w:rsidTr="002D7F5E">
        <w:trPr>
          <w:cantSplit/>
          <w:trHeight w:val="240"/>
        </w:trPr>
        <w:tc>
          <w:tcPr>
            <w:tcW w:w="9184" w:type="dxa"/>
            <w:gridSpan w:val="5"/>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Проценты уплаченные и аналогичные расходы по:</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7</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Привлеченным средствам кредитных организаций</w:t>
            </w:r>
            <w:r w:rsidR="00BD2FA4" w:rsidRPr="002D7F5E">
              <w:rPr>
                <w:rFonts w:ascii="Times New Roman" w:hAnsi="Times New Roman"/>
              </w:rPr>
              <w:t xml:space="preserve">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10873</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14938</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3501</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8</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Привлеченным средствам клиентов (некредитных организаций)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56966</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45859</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14141</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9</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Выпущенным долговым обязательствам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17275</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7489</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130</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10</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Всего процентов уплаченных и аналогичных расходов</w:t>
            </w:r>
            <w:r w:rsidR="00BD2FA4" w:rsidRPr="002D7F5E">
              <w:rPr>
                <w:rFonts w:ascii="Times New Roman" w:hAnsi="Times New Roman"/>
              </w:rPr>
              <w:t xml:space="preserve">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85114</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68286</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17772</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11</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Чистые процентные и аналогичные доходы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93716</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95743</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28507</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12</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Чистые доходы от операций с ценными бумагами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1427</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10308</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-653</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13</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Чистые доходы от операций с иностранной валютой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7681</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5555</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1306</w:t>
            </w:r>
          </w:p>
        </w:tc>
      </w:tr>
      <w:tr w:rsidR="00B430CD" w:rsidRPr="002D7F5E" w:rsidTr="002D7F5E">
        <w:trPr>
          <w:cantSplit/>
          <w:trHeight w:val="360"/>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14</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Чистые доходы от операций с драгоценными металлами </w:t>
            </w:r>
            <w:r w:rsidRPr="002D7F5E">
              <w:rPr>
                <w:rFonts w:ascii="Times New Roman" w:hAnsi="Times New Roman"/>
              </w:rPr>
              <w:br/>
              <w:t xml:space="preserve">и прочими финансовыми инструментами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0</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0</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0</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15</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Чистые доходы от переоценки иностранной валюты</w:t>
            </w:r>
            <w:r w:rsidR="00BD2FA4" w:rsidRPr="002D7F5E">
              <w:rPr>
                <w:rFonts w:ascii="Times New Roman" w:hAnsi="Times New Roman"/>
              </w:rPr>
              <w:t xml:space="preserve">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-1298</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-384</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-121</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16</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Комиссионные доходы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32644</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48467</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13501</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17</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Комиссионные расходы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414</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805</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190</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18</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Чистые доходы от разовых операций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-1099</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-905</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-109</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19</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Прочие чистые операционные доходы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185</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-2201</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-916</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20</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Административно-управленческие расходы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67412</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85092</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18013</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21</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Резервы на возможные потери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-13046</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-16994</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2258</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22</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Прибыль до налогообложения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52384</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53692</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25570</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23</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Начисленные налоги (включая налог на прибыль)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13612</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13558</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3356</w:t>
            </w:r>
          </w:p>
        </w:tc>
      </w:tr>
      <w:tr w:rsidR="00B430CD" w:rsidRPr="002D7F5E" w:rsidTr="002D7F5E">
        <w:trPr>
          <w:cantSplit/>
          <w:trHeight w:val="284"/>
        </w:trPr>
        <w:tc>
          <w:tcPr>
            <w:tcW w:w="56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24</w:t>
            </w:r>
            <w:r w:rsidR="00BD2FA4" w:rsidRPr="002D7F5E">
              <w:rPr>
                <w:rFonts w:ascii="Times New Roman" w:hAnsi="Times New Roman"/>
              </w:rPr>
              <w:t xml:space="preserve"> </w:t>
            </w:r>
          </w:p>
        </w:tc>
        <w:tc>
          <w:tcPr>
            <w:tcW w:w="5503"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 xml:space="preserve">Прибыль (убыток) за отчетный период </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38772</w:t>
            </w:r>
          </w:p>
        </w:tc>
        <w:tc>
          <w:tcPr>
            <w:tcW w:w="1134"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40134</w:t>
            </w:r>
          </w:p>
        </w:tc>
        <w:tc>
          <w:tcPr>
            <w:tcW w:w="992" w:type="dxa"/>
          </w:tcPr>
          <w:p w:rsidR="00B430CD" w:rsidRPr="002D7F5E" w:rsidRDefault="00B430CD" w:rsidP="002D7F5E">
            <w:pPr>
              <w:pStyle w:val="ConsCell"/>
              <w:suppressAutoHyphens/>
              <w:spacing w:line="360" w:lineRule="auto"/>
              <w:ind w:right="0"/>
              <w:rPr>
                <w:rFonts w:ascii="Times New Roman" w:hAnsi="Times New Roman"/>
              </w:rPr>
            </w:pPr>
            <w:r w:rsidRPr="002D7F5E">
              <w:rPr>
                <w:rFonts w:ascii="Times New Roman" w:hAnsi="Times New Roman"/>
              </w:rPr>
              <w:t>22214</w:t>
            </w:r>
          </w:p>
        </w:tc>
      </w:tr>
    </w:tbl>
    <w:p w:rsidR="00E56822" w:rsidRPr="00A9030A" w:rsidRDefault="00E56822" w:rsidP="00BD2FA4">
      <w:pPr>
        <w:pStyle w:val="ac"/>
        <w:suppressAutoHyphens/>
        <w:spacing w:before="0" w:beforeAutospacing="0" w:after="0" w:afterAutospacing="0" w:line="360" w:lineRule="auto"/>
        <w:ind w:firstLine="709"/>
        <w:jc w:val="both"/>
        <w:rPr>
          <w:color w:val="000000"/>
          <w:sz w:val="28"/>
          <w:szCs w:val="28"/>
        </w:rPr>
      </w:pPr>
    </w:p>
    <w:p w:rsidR="00B85003" w:rsidRPr="00A9030A" w:rsidRDefault="00B85003" w:rsidP="00BD2FA4">
      <w:pPr>
        <w:suppressAutoHyphens/>
        <w:spacing w:line="360" w:lineRule="auto"/>
        <w:ind w:firstLine="709"/>
        <w:jc w:val="both"/>
        <w:rPr>
          <w:sz w:val="28"/>
          <w:szCs w:val="28"/>
        </w:rPr>
      </w:pPr>
      <w:r w:rsidRPr="00A9030A">
        <w:rPr>
          <w:sz w:val="28"/>
          <w:szCs w:val="28"/>
        </w:rPr>
        <w:t>По сравнению с аналогичным периодом прошлого года прибыль сни</w:t>
      </w:r>
      <w:r w:rsidR="00EC32DB" w:rsidRPr="00A9030A">
        <w:rPr>
          <w:sz w:val="28"/>
          <w:szCs w:val="28"/>
        </w:rPr>
        <w:t>зилась на</w:t>
      </w:r>
      <w:r w:rsidR="00BD2FA4">
        <w:rPr>
          <w:sz w:val="28"/>
          <w:szCs w:val="28"/>
        </w:rPr>
        <w:t xml:space="preserve"> </w:t>
      </w:r>
      <w:r w:rsidR="004A7D02" w:rsidRPr="00A9030A">
        <w:rPr>
          <w:sz w:val="28"/>
          <w:szCs w:val="28"/>
        </w:rPr>
        <w:t xml:space="preserve">44,7 </w:t>
      </w:r>
      <w:r w:rsidRPr="00A9030A">
        <w:rPr>
          <w:sz w:val="28"/>
          <w:szCs w:val="28"/>
        </w:rPr>
        <w:t>%.</w:t>
      </w:r>
      <w:r w:rsidR="002D7F5E">
        <w:rPr>
          <w:sz w:val="28"/>
          <w:szCs w:val="28"/>
        </w:rPr>
        <w:t xml:space="preserve"> </w:t>
      </w:r>
      <w:r w:rsidRPr="00A9030A">
        <w:rPr>
          <w:sz w:val="28"/>
          <w:szCs w:val="28"/>
        </w:rPr>
        <w:t>На уменьшение размера прибыли Банка повлияли следующие факторы: уменьшение чистых доходов от операций с иностранной валютой; тенденция к снижению процентной ставки по выданным кредитам с целью удержать позиции на ссудном рынке при помощи привлекательных процентных ставок.Рассчитаем нормативы ликвидности Банка за 2004-2006 гг.</w:t>
      </w:r>
      <w:r w:rsidR="00CF0B01" w:rsidRPr="00A9030A">
        <w:rPr>
          <w:sz w:val="28"/>
          <w:szCs w:val="28"/>
        </w:rPr>
        <w:t xml:space="preserve"> (таблица 2.5):</w:t>
      </w:r>
    </w:p>
    <w:p w:rsidR="002D7F5E" w:rsidRDefault="002D7F5E" w:rsidP="00BD2FA4">
      <w:pPr>
        <w:suppressAutoHyphens/>
        <w:spacing w:line="360" w:lineRule="auto"/>
        <w:ind w:firstLine="709"/>
        <w:jc w:val="both"/>
        <w:rPr>
          <w:sz w:val="28"/>
          <w:szCs w:val="28"/>
        </w:rPr>
      </w:pPr>
    </w:p>
    <w:p w:rsidR="00CF0B01" w:rsidRPr="00A9030A" w:rsidRDefault="00CF0B01" w:rsidP="00BD2FA4">
      <w:pPr>
        <w:suppressAutoHyphens/>
        <w:spacing w:line="360" w:lineRule="auto"/>
        <w:ind w:firstLine="709"/>
        <w:jc w:val="both"/>
        <w:rPr>
          <w:sz w:val="28"/>
          <w:szCs w:val="28"/>
        </w:rPr>
      </w:pPr>
      <w:r w:rsidRPr="00A9030A">
        <w:rPr>
          <w:sz w:val="28"/>
          <w:szCs w:val="28"/>
        </w:rPr>
        <w:t>Таблица 2.5Нормативы ликвидности Банка на 01.01.2005 г.</w:t>
      </w:r>
    </w:p>
    <w:tbl>
      <w:tblPr>
        <w:tblW w:w="8222" w:type="dxa"/>
        <w:tblInd w:w="108" w:type="dxa"/>
        <w:tblLayout w:type="fixed"/>
        <w:tblLook w:val="0000" w:firstRow="0" w:lastRow="0" w:firstColumn="0" w:lastColumn="0" w:noHBand="0" w:noVBand="0"/>
      </w:tblPr>
      <w:tblGrid>
        <w:gridCol w:w="900"/>
        <w:gridCol w:w="5054"/>
        <w:gridCol w:w="1276"/>
        <w:gridCol w:w="992"/>
      </w:tblGrid>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
                <w:bCs/>
                <w:sz w:val="20"/>
                <w:szCs w:val="20"/>
              </w:rPr>
            </w:pPr>
            <w:r w:rsidRPr="002D7F5E">
              <w:rPr>
                <w:b/>
                <w:bCs/>
                <w:sz w:val="20"/>
                <w:szCs w:val="20"/>
              </w:rPr>
              <w:t xml:space="preserve">№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
                <w:bCs/>
                <w:sz w:val="20"/>
                <w:szCs w:val="20"/>
              </w:rPr>
            </w:pPr>
            <w:r w:rsidRPr="002D7F5E">
              <w:rPr>
                <w:b/>
                <w:bCs/>
                <w:sz w:val="20"/>
                <w:szCs w:val="20"/>
              </w:rPr>
              <w:t xml:space="preserve">Статья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
                <w:bCs/>
                <w:sz w:val="20"/>
                <w:szCs w:val="20"/>
              </w:rPr>
            </w:pPr>
            <w:r w:rsidRPr="002D7F5E">
              <w:rPr>
                <w:b/>
                <w:bCs/>
                <w:sz w:val="20"/>
                <w:szCs w:val="20"/>
              </w:rPr>
              <w:t xml:space="preserve">Норматив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
                <w:bCs/>
                <w:sz w:val="20"/>
                <w:szCs w:val="20"/>
              </w:rPr>
            </w:pPr>
            <w:r w:rsidRPr="002D7F5E">
              <w:rPr>
                <w:b/>
                <w:bCs/>
                <w:sz w:val="20"/>
                <w:szCs w:val="20"/>
              </w:rPr>
              <w:t xml:space="preserve">Факт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Достаточности капитала, %</w:t>
            </w:r>
            <w:r w:rsidR="00BD2FA4" w:rsidRPr="002D7F5E">
              <w:rPr>
                <w:sz w:val="20"/>
                <w:szCs w:val="20"/>
              </w:rPr>
              <w:t xml:space="preserve"> </w:t>
            </w:r>
            <w:r w:rsidRPr="002D7F5E">
              <w:rPr>
                <w:sz w:val="20"/>
                <w:szCs w:val="20"/>
              </w:rPr>
              <w:t xml:space="preserve">min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10.0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24.0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H2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Мгновенной ликвидности, %</w:t>
            </w:r>
            <w:r w:rsidR="00BD2FA4" w:rsidRPr="002D7F5E">
              <w:rPr>
                <w:sz w:val="20"/>
                <w:szCs w:val="20"/>
              </w:rPr>
              <w:t xml:space="preserve"> </w:t>
            </w:r>
            <w:r w:rsidRPr="002D7F5E">
              <w:rPr>
                <w:sz w:val="20"/>
                <w:szCs w:val="20"/>
              </w:rPr>
              <w:t xml:space="preserve">min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15.0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52.0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H3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Текущей ликвидности, %</w:t>
            </w:r>
            <w:r w:rsidR="00BD2FA4" w:rsidRPr="002D7F5E">
              <w:rPr>
                <w:sz w:val="20"/>
                <w:szCs w:val="20"/>
              </w:rPr>
              <w:t xml:space="preserve"> </w:t>
            </w:r>
            <w:r w:rsidRPr="002D7F5E">
              <w:rPr>
                <w:sz w:val="20"/>
                <w:szCs w:val="20"/>
              </w:rPr>
              <w:t xml:space="preserve">min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50.0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77.8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H4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Долгосрочной ликвидности,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120.0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46.9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H5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Общей ликвидности (соотношение ликвидных и суммарных активов), %</w:t>
            </w:r>
            <w:r w:rsidR="00BD2FA4" w:rsidRPr="002D7F5E">
              <w:rPr>
                <w:sz w:val="20"/>
                <w:szCs w:val="20"/>
              </w:rPr>
              <w:t xml:space="preserve"> </w:t>
            </w:r>
            <w:r w:rsidRPr="002D7F5E">
              <w:rPr>
                <w:sz w:val="20"/>
                <w:szCs w:val="20"/>
              </w:rPr>
              <w:t xml:space="preserve">min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23.4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H6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Максимальный размер риска на одного заемщика, % 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25.0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21.4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H7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Максимальный размер крупных кредитных рисков,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800.0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309.4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H8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Макс. размер риска на одного кредитора (вкладчика),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25.0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29.9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H9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Макс. размер риска на одного заемщика-акционера,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0.0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H9.1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Совокуп.величина кредитов,выданных акционерам,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50.0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0.0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H10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Макс. размер кредитов, предост. своим инсайдерам,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0.1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H10.1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Совокуп.величина кредитов, выданных инсайдерам,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3.0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0.1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H11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Максимальный размер привл.ден. вкладов населения,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100.0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129.6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H11.1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Макс.размер обязательств перед нерезидентами, % 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400.0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0.0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H12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Исп.собств.средств для приобр.долей др. юр.лиц,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25.0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0.0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H12.1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Исп.собств.средств для приобр.долей одного юр.лица, % 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5.0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0.0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H13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Норматив риска собственных вексельных обязательств, %</w:t>
            </w:r>
            <w:r w:rsidR="00BD2FA4" w:rsidRPr="002D7F5E">
              <w:rPr>
                <w:sz w:val="20"/>
                <w:szCs w:val="20"/>
              </w:rPr>
              <w:t xml:space="preserve"> </w:t>
            </w:r>
            <w:r w:rsidRPr="002D7F5E">
              <w:rPr>
                <w:sz w:val="20"/>
                <w:szCs w:val="20"/>
              </w:rPr>
              <w:t xml:space="preserve">max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100.0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73.2 </w:t>
            </w:r>
          </w:p>
        </w:tc>
      </w:tr>
      <w:tr w:rsidR="0035550B" w:rsidRPr="002D7F5E" w:rsidTr="002D7F5E">
        <w:tc>
          <w:tcPr>
            <w:tcW w:w="900"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 H14 </w:t>
            </w:r>
          </w:p>
        </w:tc>
        <w:tc>
          <w:tcPr>
            <w:tcW w:w="5054"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Норматив ликвидности по операциям с драгоценными металлами, %</w:t>
            </w:r>
            <w:r w:rsidR="00BD2FA4" w:rsidRPr="002D7F5E">
              <w:rPr>
                <w:sz w:val="20"/>
                <w:szCs w:val="20"/>
              </w:rPr>
              <w:t xml:space="preserve"> </w:t>
            </w:r>
            <w:r w:rsidRPr="002D7F5E">
              <w:rPr>
                <w:sz w:val="20"/>
                <w:szCs w:val="20"/>
              </w:rPr>
              <w:t xml:space="preserve">min </w:t>
            </w:r>
          </w:p>
        </w:tc>
        <w:tc>
          <w:tcPr>
            <w:tcW w:w="1276"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10.0 </w:t>
            </w:r>
          </w:p>
        </w:tc>
        <w:tc>
          <w:tcPr>
            <w:tcW w:w="99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0.0 </w:t>
            </w:r>
          </w:p>
        </w:tc>
      </w:tr>
    </w:tbl>
    <w:p w:rsidR="00B5340D" w:rsidRDefault="00B5340D" w:rsidP="00BD2FA4">
      <w:pPr>
        <w:suppressAutoHyphens/>
        <w:spacing w:line="360" w:lineRule="auto"/>
        <w:ind w:firstLine="709"/>
        <w:jc w:val="both"/>
        <w:rPr>
          <w:bCs/>
          <w:sz w:val="28"/>
          <w:szCs w:val="28"/>
        </w:rPr>
      </w:pPr>
    </w:p>
    <w:p w:rsidR="0035550B" w:rsidRPr="00A9030A" w:rsidRDefault="0035550B" w:rsidP="00BD2FA4">
      <w:pPr>
        <w:suppressAutoHyphens/>
        <w:spacing w:line="360" w:lineRule="auto"/>
        <w:ind w:firstLine="709"/>
        <w:jc w:val="both"/>
        <w:rPr>
          <w:sz w:val="28"/>
          <w:szCs w:val="28"/>
        </w:rPr>
      </w:pPr>
      <w:r w:rsidRPr="00A9030A">
        <w:rPr>
          <w:bCs/>
          <w:sz w:val="28"/>
          <w:szCs w:val="28"/>
        </w:rPr>
        <w:t xml:space="preserve">Причины невыполнения нормативов: </w:t>
      </w:r>
    </w:p>
    <w:p w:rsidR="0035550B" w:rsidRPr="00A9030A" w:rsidRDefault="0035550B" w:rsidP="00BD2FA4">
      <w:pPr>
        <w:suppressAutoHyphens/>
        <w:spacing w:line="360" w:lineRule="auto"/>
        <w:ind w:firstLine="709"/>
        <w:jc w:val="both"/>
        <w:rPr>
          <w:sz w:val="28"/>
          <w:szCs w:val="28"/>
        </w:rPr>
      </w:pPr>
      <w:r w:rsidRPr="00A9030A">
        <w:rPr>
          <w:sz w:val="28"/>
          <w:szCs w:val="28"/>
        </w:rPr>
        <w:t>Невыполнение норматива Н8 произошло из-за остатков одного вкладчика в размере 96 621 тыс.руб.</w:t>
      </w:r>
    </w:p>
    <w:p w:rsidR="0035550B" w:rsidRPr="00A9030A" w:rsidRDefault="0035550B" w:rsidP="00BD2FA4">
      <w:pPr>
        <w:suppressAutoHyphens/>
        <w:spacing w:line="360" w:lineRule="auto"/>
        <w:ind w:firstLine="709"/>
        <w:jc w:val="both"/>
        <w:rPr>
          <w:sz w:val="28"/>
          <w:szCs w:val="28"/>
        </w:rPr>
      </w:pPr>
      <w:r w:rsidRPr="00A9030A">
        <w:rPr>
          <w:sz w:val="28"/>
          <w:szCs w:val="28"/>
        </w:rPr>
        <w:t xml:space="preserve"> Невыполнение норматива Н11 произошло из-за совокупной величины привлеченных вкладов населения в размере 419 281 тыс.руб.</w:t>
      </w:r>
    </w:p>
    <w:p w:rsidR="0035550B" w:rsidRPr="00A9030A" w:rsidRDefault="0035550B" w:rsidP="00BD2FA4">
      <w:pPr>
        <w:suppressAutoHyphens/>
        <w:spacing w:line="360" w:lineRule="auto"/>
        <w:ind w:firstLine="709"/>
        <w:jc w:val="both"/>
        <w:rPr>
          <w:sz w:val="28"/>
          <w:szCs w:val="28"/>
        </w:rPr>
      </w:pPr>
      <w:r w:rsidRPr="00A9030A">
        <w:rPr>
          <w:sz w:val="28"/>
          <w:szCs w:val="28"/>
        </w:rPr>
        <w:t xml:space="preserve"> </w:t>
      </w:r>
      <w:r w:rsidR="00B74036" w:rsidRPr="00A9030A">
        <w:rPr>
          <w:sz w:val="28"/>
          <w:szCs w:val="28"/>
        </w:rPr>
        <w:t>Банк</w:t>
      </w:r>
      <w:r w:rsidRPr="00A9030A">
        <w:rPr>
          <w:sz w:val="28"/>
          <w:szCs w:val="28"/>
        </w:rPr>
        <w:t xml:space="preserve"> не осуществлял операции с драгоценными металлами, поэтому норматив Н14=0</w:t>
      </w:r>
      <w:r w:rsidR="00B74036" w:rsidRPr="00A9030A">
        <w:rPr>
          <w:sz w:val="28"/>
          <w:szCs w:val="28"/>
        </w:rPr>
        <w:t>.</w:t>
      </w:r>
    </w:p>
    <w:p w:rsidR="0035550B" w:rsidRPr="00A9030A" w:rsidRDefault="0035550B" w:rsidP="00BD2FA4">
      <w:pPr>
        <w:suppressAutoHyphens/>
        <w:spacing w:line="360" w:lineRule="auto"/>
        <w:ind w:firstLine="709"/>
        <w:jc w:val="both"/>
        <w:rPr>
          <w:sz w:val="28"/>
          <w:szCs w:val="28"/>
        </w:rPr>
      </w:pPr>
      <w:r w:rsidRPr="00A9030A">
        <w:rPr>
          <w:sz w:val="28"/>
          <w:szCs w:val="28"/>
        </w:rPr>
        <w:t xml:space="preserve">За отчетный квартал сделок с банками-нерезидентами и финансовыми организациями-нерезидентами не осуществлялось, поэтому обязательств </w:t>
      </w:r>
      <w:r w:rsidR="00B74036" w:rsidRPr="00A9030A">
        <w:rPr>
          <w:sz w:val="28"/>
          <w:szCs w:val="28"/>
        </w:rPr>
        <w:t>Банк</w:t>
      </w:r>
      <w:r w:rsidRPr="00A9030A">
        <w:rPr>
          <w:sz w:val="28"/>
          <w:szCs w:val="28"/>
        </w:rPr>
        <w:t xml:space="preserve"> не нес, следовательно, норматив Н11.1=0</w:t>
      </w:r>
      <w:r w:rsidR="00B74036" w:rsidRPr="00A9030A">
        <w:rPr>
          <w:sz w:val="28"/>
          <w:szCs w:val="28"/>
        </w:rPr>
        <w:t xml:space="preserve"> (таблица 2.6):</w:t>
      </w:r>
    </w:p>
    <w:p w:rsidR="002D7F5E" w:rsidRDefault="002D7F5E" w:rsidP="00BD2FA4">
      <w:pPr>
        <w:suppressAutoHyphens/>
        <w:spacing w:line="360" w:lineRule="auto"/>
        <w:ind w:firstLine="709"/>
        <w:jc w:val="both"/>
        <w:rPr>
          <w:sz w:val="28"/>
          <w:szCs w:val="28"/>
        </w:rPr>
      </w:pPr>
    </w:p>
    <w:p w:rsidR="00B74036" w:rsidRPr="00A9030A" w:rsidRDefault="00B74036" w:rsidP="00BD2FA4">
      <w:pPr>
        <w:suppressAutoHyphens/>
        <w:spacing w:line="360" w:lineRule="auto"/>
        <w:ind w:firstLine="709"/>
        <w:jc w:val="both"/>
        <w:rPr>
          <w:sz w:val="28"/>
          <w:szCs w:val="28"/>
        </w:rPr>
      </w:pPr>
      <w:r w:rsidRPr="00A9030A">
        <w:rPr>
          <w:sz w:val="28"/>
          <w:szCs w:val="28"/>
        </w:rPr>
        <w:t>Таблица 2.6</w:t>
      </w:r>
    </w:p>
    <w:p w:rsidR="00B74036" w:rsidRPr="00A9030A" w:rsidRDefault="00B74036" w:rsidP="00BD2FA4">
      <w:pPr>
        <w:suppressAutoHyphens/>
        <w:spacing w:line="360" w:lineRule="auto"/>
        <w:ind w:firstLine="709"/>
        <w:jc w:val="both"/>
        <w:rPr>
          <w:sz w:val="28"/>
          <w:szCs w:val="28"/>
        </w:rPr>
      </w:pPr>
      <w:r w:rsidRPr="00A9030A">
        <w:rPr>
          <w:sz w:val="28"/>
          <w:szCs w:val="28"/>
        </w:rPr>
        <w:t>Нормативы ликвидности Банка на 01.01.2006 г.</w:t>
      </w:r>
    </w:p>
    <w:tbl>
      <w:tblPr>
        <w:tblW w:w="8699" w:type="dxa"/>
        <w:tblInd w:w="108" w:type="dxa"/>
        <w:tblLayout w:type="fixed"/>
        <w:tblLook w:val="0000" w:firstRow="0" w:lastRow="0" w:firstColumn="0" w:lastColumn="0" w:noHBand="0" w:noVBand="0"/>
      </w:tblPr>
      <w:tblGrid>
        <w:gridCol w:w="821"/>
        <w:gridCol w:w="5562"/>
        <w:gridCol w:w="1167"/>
        <w:gridCol w:w="1149"/>
      </w:tblGrid>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Cs/>
                <w:sz w:val="20"/>
                <w:szCs w:val="20"/>
              </w:rPr>
            </w:pPr>
            <w:r w:rsidRPr="002D7F5E">
              <w:rPr>
                <w:bCs/>
                <w:sz w:val="20"/>
                <w:szCs w:val="20"/>
              </w:rPr>
              <w:t xml:space="preserve">№ </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Cs/>
                <w:sz w:val="20"/>
                <w:szCs w:val="20"/>
              </w:rPr>
            </w:pPr>
            <w:r w:rsidRPr="002D7F5E">
              <w:rPr>
                <w:bCs/>
                <w:sz w:val="20"/>
                <w:szCs w:val="20"/>
              </w:rPr>
              <w:t xml:space="preserve">Статья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Cs/>
                <w:sz w:val="20"/>
                <w:szCs w:val="20"/>
              </w:rPr>
            </w:pPr>
            <w:r w:rsidRPr="002D7F5E">
              <w:rPr>
                <w:bCs/>
                <w:sz w:val="20"/>
                <w:szCs w:val="20"/>
              </w:rPr>
              <w:t xml:space="preserve">Норматив </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bCs/>
                <w:sz w:val="20"/>
                <w:szCs w:val="20"/>
              </w:rPr>
            </w:pPr>
            <w:r w:rsidRPr="002D7F5E">
              <w:rPr>
                <w:bCs/>
                <w:sz w:val="20"/>
                <w:szCs w:val="20"/>
              </w:rPr>
              <w:t xml:space="preserve">Факт </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H1</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Достаточности капитала, %</w:t>
            </w:r>
            <w:r w:rsidR="00BD2FA4" w:rsidRPr="002D7F5E">
              <w:rPr>
                <w:sz w:val="20"/>
                <w:szCs w:val="20"/>
              </w:rPr>
              <w:t xml:space="preserve"> </w:t>
            </w:r>
            <w:r w:rsidRPr="002D7F5E">
              <w:rPr>
                <w:sz w:val="20"/>
                <w:szCs w:val="20"/>
              </w:rPr>
              <w:t xml:space="preserve">min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10.0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25.2</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H2</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Мгновенной ликвидности, %</w:t>
            </w:r>
            <w:r w:rsidR="00BD2FA4" w:rsidRPr="002D7F5E">
              <w:rPr>
                <w:sz w:val="20"/>
                <w:szCs w:val="20"/>
              </w:rPr>
              <w:t xml:space="preserve"> </w:t>
            </w:r>
            <w:r w:rsidRPr="002D7F5E">
              <w:rPr>
                <w:sz w:val="20"/>
                <w:szCs w:val="20"/>
              </w:rPr>
              <w:t xml:space="preserve">min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15.0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66.2</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H3</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Текущей ликвидности, %</w:t>
            </w:r>
            <w:r w:rsidR="00BD2FA4" w:rsidRPr="002D7F5E">
              <w:rPr>
                <w:sz w:val="20"/>
                <w:szCs w:val="20"/>
              </w:rPr>
              <w:t xml:space="preserve"> </w:t>
            </w:r>
            <w:r w:rsidRPr="002D7F5E">
              <w:rPr>
                <w:sz w:val="20"/>
                <w:szCs w:val="20"/>
              </w:rPr>
              <w:t xml:space="preserve">min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50.0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65.1</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H4</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Долгосрочной ликвидности, %</w:t>
            </w:r>
            <w:r w:rsidR="00BD2FA4" w:rsidRPr="002D7F5E">
              <w:rPr>
                <w:sz w:val="20"/>
                <w:szCs w:val="20"/>
              </w:rPr>
              <w:t xml:space="preserve"> </w:t>
            </w:r>
            <w:r w:rsidRPr="002D7F5E">
              <w:rPr>
                <w:sz w:val="20"/>
                <w:szCs w:val="20"/>
              </w:rPr>
              <w:t xml:space="preserve">max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120.0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55.9</w:t>
            </w:r>
          </w:p>
        </w:tc>
      </w:tr>
      <w:tr w:rsidR="0035550B" w:rsidRPr="002D7F5E" w:rsidTr="002D7F5E">
        <w:trPr>
          <w:trHeight w:val="604"/>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H5</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Общей ликвидности (соотношение ликвидных и суммарных активов), %</w:t>
            </w:r>
            <w:r w:rsidR="00BD2FA4" w:rsidRPr="002D7F5E">
              <w:rPr>
                <w:sz w:val="20"/>
                <w:szCs w:val="20"/>
              </w:rPr>
              <w:t xml:space="preserve"> </w:t>
            </w:r>
            <w:r w:rsidRPr="002D7F5E">
              <w:rPr>
                <w:sz w:val="20"/>
                <w:szCs w:val="20"/>
              </w:rPr>
              <w:t xml:space="preserve">min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20.0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26.0</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H6</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Максимальный размер риска на одного заемщика, % max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25.0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22.6</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H7</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Максимальный размер крупных кредитных рисков, %</w:t>
            </w:r>
            <w:r w:rsidR="00BD2FA4" w:rsidRPr="002D7F5E">
              <w:rPr>
                <w:sz w:val="20"/>
                <w:szCs w:val="20"/>
              </w:rPr>
              <w:t xml:space="preserve"> </w:t>
            </w:r>
            <w:r w:rsidRPr="002D7F5E">
              <w:rPr>
                <w:sz w:val="20"/>
                <w:szCs w:val="20"/>
              </w:rPr>
              <w:t xml:space="preserve">max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800.0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279.8</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H9.1</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Совокуп.величина кредитов,выданных акционерам, %</w:t>
            </w:r>
            <w:r w:rsidR="00BD2FA4" w:rsidRPr="002D7F5E">
              <w:rPr>
                <w:sz w:val="20"/>
                <w:szCs w:val="20"/>
              </w:rPr>
              <w:t xml:space="preserve"> </w:t>
            </w:r>
            <w:r w:rsidRPr="002D7F5E">
              <w:rPr>
                <w:sz w:val="20"/>
                <w:szCs w:val="20"/>
              </w:rPr>
              <w:t xml:space="preserve">max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50.0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0.0</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H10.1</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Совокуп.величина кредитов, выданных инсайдерам, %</w:t>
            </w:r>
            <w:r w:rsidR="00BD2FA4" w:rsidRPr="002D7F5E">
              <w:rPr>
                <w:sz w:val="20"/>
                <w:szCs w:val="20"/>
              </w:rPr>
              <w:t xml:space="preserve"> </w:t>
            </w:r>
            <w:r w:rsidRPr="002D7F5E">
              <w:rPr>
                <w:sz w:val="20"/>
                <w:szCs w:val="20"/>
              </w:rPr>
              <w:t xml:space="preserve">max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3.0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1.2</w:t>
            </w:r>
          </w:p>
        </w:tc>
      </w:tr>
      <w:tr w:rsidR="0035550B" w:rsidRPr="002D7F5E" w:rsidTr="002D7F5E">
        <w:trPr>
          <w:trHeight w:val="302"/>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H12</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Исп.собств.средств для приобр.долей др. юр.лиц, %</w:t>
            </w:r>
            <w:r w:rsidR="00BD2FA4" w:rsidRPr="002D7F5E">
              <w:rPr>
                <w:sz w:val="20"/>
                <w:szCs w:val="20"/>
              </w:rPr>
              <w:t xml:space="preserve"> </w:t>
            </w:r>
            <w:r w:rsidRPr="002D7F5E">
              <w:rPr>
                <w:sz w:val="20"/>
                <w:szCs w:val="20"/>
              </w:rPr>
              <w:t xml:space="preserve">max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25.0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0.0</w:t>
            </w:r>
          </w:p>
        </w:tc>
      </w:tr>
      <w:tr w:rsidR="0035550B" w:rsidRPr="002D7F5E" w:rsidTr="002D7F5E">
        <w:trPr>
          <w:trHeight w:val="604"/>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H17</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Норматив соотношения кредитов с ипотечным покрытием и капитала, % min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10.0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0.0</w:t>
            </w:r>
          </w:p>
        </w:tc>
      </w:tr>
      <w:tr w:rsidR="0035550B" w:rsidRPr="002D7F5E" w:rsidTr="002D7F5E">
        <w:trPr>
          <w:trHeight w:val="604"/>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H18</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Норматив соотношения ипотечного покрытия и эмиссии облигаций с ипотечным покрытием, % min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100.0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0.0</w:t>
            </w:r>
          </w:p>
        </w:tc>
      </w:tr>
      <w:tr w:rsidR="0035550B" w:rsidRPr="002D7F5E" w:rsidTr="002D7F5E">
        <w:trPr>
          <w:trHeight w:val="941"/>
        </w:trPr>
        <w:tc>
          <w:tcPr>
            <w:tcW w:w="821"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H19</w:t>
            </w:r>
          </w:p>
        </w:tc>
        <w:tc>
          <w:tcPr>
            <w:tcW w:w="5562"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 xml:space="preserve">Норматив соотношения обязательств перед кредиторами, которые имеют право перед владельцами облигаций с ипотечным покрытием, и капитала, % max </w:t>
            </w:r>
          </w:p>
        </w:tc>
        <w:tc>
          <w:tcPr>
            <w:tcW w:w="1167"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50.0</w:t>
            </w:r>
          </w:p>
        </w:tc>
        <w:tc>
          <w:tcPr>
            <w:tcW w:w="1149" w:type="dxa"/>
            <w:tcBorders>
              <w:top w:val="single" w:sz="6" w:space="0" w:color="auto"/>
              <w:left w:val="single" w:sz="6" w:space="0" w:color="auto"/>
              <w:bottom w:val="single" w:sz="6" w:space="0" w:color="auto"/>
              <w:right w:val="single" w:sz="6" w:space="0" w:color="auto"/>
            </w:tcBorders>
          </w:tcPr>
          <w:p w:rsidR="0035550B" w:rsidRPr="002D7F5E" w:rsidRDefault="0035550B" w:rsidP="002D7F5E">
            <w:pPr>
              <w:suppressAutoHyphens/>
              <w:spacing w:line="360" w:lineRule="auto"/>
              <w:rPr>
                <w:sz w:val="20"/>
                <w:szCs w:val="20"/>
              </w:rPr>
            </w:pPr>
            <w:r w:rsidRPr="002D7F5E">
              <w:rPr>
                <w:sz w:val="20"/>
                <w:szCs w:val="20"/>
              </w:rPr>
              <w:t>0.0</w:t>
            </w:r>
          </w:p>
        </w:tc>
      </w:tr>
    </w:tbl>
    <w:p w:rsidR="00C23E22" w:rsidRPr="00A9030A" w:rsidRDefault="00C23E22" w:rsidP="00BD2FA4">
      <w:pPr>
        <w:suppressAutoHyphens/>
        <w:spacing w:line="360" w:lineRule="auto"/>
        <w:ind w:firstLine="709"/>
        <w:jc w:val="both"/>
        <w:rPr>
          <w:bCs/>
          <w:sz w:val="28"/>
          <w:szCs w:val="28"/>
        </w:rPr>
      </w:pPr>
    </w:p>
    <w:p w:rsidR="0035550B" w:rsidRPr="00A9030A" w:rsidRDefault="0035550B" w:rsidP="00BD2FA4">
      <w:pPr>
        <w:suppressAutoHyphens/>
        <w:spacing w:line="360" w:lineRule="auto"/>
        <w:ind w:firstLine="709"/>
        <w:jc w:val="both"/>
        <w:rPr>
          <w:sz w:val="28"/>
          <w:szCs w:val="28"/>
        </w:rPr>
      </w:pPr>
      <w:r w:rsidRPr="00A9030A">
        <w:rPr>
          <w:bCs/>
          <w:sz w:val="28"/>
          <w:szCs w:val="28"/>
        </w:rPr>
        <w:t xml:space="preserve">Причины невыполнения нормативов: </w:t>
      </w:r>
    </w:p>
    <w:p w:rsidR="0035550B" w:rsidRPr="00A9030A" w:rsidRDefault="00B74036" w:rsidP="00BD2FA4">
      <w:pPr>
        <w:tabs>
          <w:tab w:val="left" w:pos="857"/>
          <w:tab w:val="left" w:pos="1093"/>
          <w:tab w:val="left" w:pos="8283"/>
          <w:tab w:val="left" w:pos="9026"/>
          <w:tab w:val="left" w:pos="9751"/>
        </w:tabs>
        <w:suppressAutoHyphens/>
        <w:spacing w:line="360" w:lineRule="auto"/>
        <w:ind w:firstLine="709"/>
        <w:jc w:val="both"/>
        <w:rPr>
          <w:sz w:val="28"/>
          <w:szCs w:val="28"/>
        </w:rPr>
      </w:pPr>
      <w:r w:rsidRPr="00A9030A">
        <w:rPr>
          <w:sz w:val="28"/>
          <w:szCs w:val="28"/>
        </w:rPr>
        <w:t>Банк</w:t>
      </w:r>
      <w:r w:rsidR="0035550B" w:rsidRPr="00A9030A">
        <w:rPr>
          <w:sz w:val="28"/>
          <w:szCs w:val="28"/>
        </w:rPr>
        <w:t xml:space="preserve"> не является эмитентом облигаций с ипотечным покрытием, поэтому Н17 и Н18 не рассчитываются.</w:t>
      </w:r>
    </w:p>
    <w:p w:rsidR="00712901" w:rsidRPr="00A9030A" w:rsidRDefault="00712901" w:rsidP="00BD2FA4">
      <w:pPr>
        <w:suppressAutoHyphens/>
        <w:spacing w:line="360" w:lineRule="auto"/>
        <w:ind w:firstLine="709"/>
        <w:jc w:val="both"/>
        <w:rPr>
          <w:sz w:val="28"/>
          <w:szCs w:val="28"/>
        </w:rPr>
      </w:pPr>
    </w:p>
    <w:p w:rsidR="00C23E22" w:rsidRPr="00A9030A" w:rsidRDefault="00C23E22" w:rsidP="00BD2FA4">
      <w:pPr>
        <w:suppressAutoHyphens/>
        <w:spacing w:line="360" w:lineRule="auto"/>
        <w:ind w:firstLine="709"/>
        <w:jc w:val="both"/>
        <w:rPr>
          <w:sz w:val="28"/>
          <w:szCs w:val="28"/>
        </w:rPr>
      </w:pPr>
      <w:r w:rsidRPr="00A9030A">
        <w:rPr>
          <w:sz w:val="28"/>
          <w:szCs w:val="28"/>
        </w:rPr>
        <w:t>Таблица 2.7</w:t>
      </w:r>
      <w:r w:rsidR="002D7F5E">
        <w:rPr>
          <w:sz w:val="28"/>
          <w:szCs w:val="28"/>
        </w:rPr>
        <w:t xml:space="preserve"> </w:t>
      </w:r>
      <w:r w:rsidRPr="00A9030A">
        <w:rPr>
          <w:sz w:val="28"/>
          <w:szCs w:val="28"/>
        </w:rPr>
        <w:t>Нормативы ликвидности Банка на 01.01.2007 г.</w:t>
      </w:r>
    </w:p>
    <w:tbl>
      <w:tblPr>
        <w:tblW w:w="9498" w:type="dxa"/>
        <w:tblInd w:w="108" w:type="dxa"/>
        <w:tblLayout w:type="fixed"/>
        <w:tblLook w:val="0000" w:firstRow="0" w:lastRow="0" w:firstColumn="0" w:lastColumn="0" w:noHBand="0" w:noVBand="0"/>
      </w:tblPr>
      <w:tblGrid>
        <w:gridCol w:w="1440"/>
        <w:gridCol w:w="4680"/>
        <w:gridCol w:w="1980"/>
        <w:gridCol w:w="1398"/>
      </w:tblGrid>
      <w:tr w:rsidR="0035550B" w:rsidRPr="002D7F5E" w:rsidTr="00B5340D">
        <w:trPr>
          <w:trHeight w:val="525"/>
        </w:trPr>
        <w:tc>
          <w:tcPr>
            <w:tcW w:w="1440" w:type="dxa"/>
            <w:tcBorders>
              <w:top w:val="single" w:sz="4" w:space="0" w:color="auto"/>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Условное</w:t>
            </w:r>
            <w:r w:rsidR="00BD2FA4" w:rsidRPr="002D7F5E">
              <w:rPr>
                <w:sz w:val="20"/>
                <w:szCs w:val="20"/>
              </w:rPr>
              <w:t xml:space="preserve"> </w:t>
            </w:r>
            <w:r w:rsidR="00B5340D">
              <w:rPr>
                <w:sz w:val="20"/>
                <w:szCs w:val="20"/>
              </w:rPr>
              <w:t xml:space="preserve"> обозначение </w:t>
            </w:r>
            <w:r w:rsidRPr="002D7F5E">
              <w:rPr>
                <w:sz w:val="20"/>
                <w:szCs w:val="20"/>
              </w:rPr>
              <w:t>(номер)</w:t>
            </w:r>
            <w:r w:rsidR="00BD2FA4" w:rsidRPr="002D7F5E">
              <w:rPr>
                <w:sz w:val="20"/>
                <w:szCs w:val="20"/>
              </w:rPr>
              <w:t xml:space="preserve"> </w:t>
            </w:r>
            <w:r w:rsidRPr="002D7F5E">
              <w:rPr>
                <w:sz w:val="20"/>
                <w:szCs w:val="20"/>
              </w:rPr>
              <w:t>норматива</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Название</w:t>
            </w:r>
            <w:r w:rsidR="002D7F5E">
              <w:rPr>
                <w:sz w:val="20"/>
                <w:szCs w:val="20"/>
              </w:rPr>
              <w:t xml:space="preserve"> </w:t>
            </w:r>
            <w:r w:rsidRPr="002D7F5E">
              <w:rPr>
                <w:sz w:val="20"/>
                <w:szCs w:val="20"/>
              </w:rPr>
              <w:t>норматива</w:t>
            </w:r>
          </w:p>
        </w:tc>
        <w:tc>
          <w:tcPr>
            <w:tcW w:w="1980" w:type="dxa"/>
            <w:tcBorders>
              <w:top w:val="single" w:sz="4" w:space="0" w:color="auto"/>
              <w:left w:val="nil"/>
              <w:bottom w:val="single" w:sz="4" w:space="0" w:color="auto"/>
              <w:right w:val="single" w:sz="4" w:space="0" w:color="auto"/>
            </w:tcBorders>
            <w:vAlign w:val="center"/>
          </w:tcPr>
          <w:p w:rsidR="0035550B" w:rsidRPr="002D7F5E" w:rsidRDefault="00B5340D" w:rsidP="002D7F5E">
            <w:pPr>
              <w:suppressAutoHyphens/>
              <w:spacing w:line="360" w:lineRule="auto"/>
              <w:rPr>
                <w:sz w:val="20"/>
                <w:szCs w:val="20"/>
              </w:rPr>
            </w:pPr>
            <w:r>
              <w:rPr>
                <w:sz w:val="20"/>
                <w:szCs w:val="20"/>
              </w:rPr>
              <w:t xml:space="preserve">Допустимое </w:t>
            </w:r>
            <w:r w:rsidR="0035550B" w:rsidRPr="002D7F5E">
              <w:rPr>
                <w:sz w:val="20"/>
                <w:szCs w:val="20"/>
              </w:rPr>
              <w:t>значение</w:t>
            </w:r>
            <w:r w:rsidR="00BD2FA4" w:rsidRPr="002D7F5E">
              <w:rPr>
                <w:sz w:val="20"/>
                <w:szCs w:val="20"/>
              </w:rPr>
              <w:t xml:space="preserve"> </w:t>
            </w:r>
            <w:r w:rsidR="0035550B" w:rsidRPr="002D7F5E">
              <w:rPr>
                <w:sz w:val="20"/>
                <w:szCs w:val="20"/>
              </w:rPr>
              <w:t>норматива</w:t>
            </w:r>
          </w:p>
        </w:tc>
        <w:tc>
          <w:tcPr>
            <w:tcW w:w="1398"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Фактическое</w:t>
            </w:r>
            <w:r w:rsidR="00BD2FA4" w:rsidRPr="002D7F5E">
              <w:rPr>
                <w:sz w:val="20"/>
                <w:szCs w:val="20"/>
              </w:rPr>
              <w:t xml:space="preserve"> </w:t>
            </w:r>
            <w:r w:rsidRPr="002D7F5E">
              <w:rPr>
                <w:sz w:val="20"/>
                <w:szCs w:val="20"/>
              </w:rPr>
              <w:t>значение</w:t>
            </w:r>
            <w:r w:rsidR="00BD2FA4" w:rsidRPr="002D7F5E">
              <w:rPr>
                <w:sz w:val="20"/>
                <w:szCs w:val="20"/>
              </w:rPr>
              <w:t xml:space="preserve"> </w:t>
            </w:r>
            <w:r w:rsidRPr="002D7F5E">
              <w:rPr>
                <w:sz w:val="20"/>
                <w:szCs w:val="20"/>
              </w:rPr>
              <w:t>норматива</w:t>
            </w:r>
            <w:r w:rsidR="00BD2FA4" w:rsidRPr="002D7F5E">
              <w:rPr>
                <w:sz w:val="20"/>
                <w:szCs w:val="20"/>
              </w:rPr>
              <w:t xml:space="preserve"> </w:t>
            </w:r>
          </w:p>
        </w:tc>
      </w:tr>
      <w:tr w:rsidR="0035550B" w:rsidRPr="002D7F5E" w:rsidTr="00B5340D">
        <w:trPr>
          <w:trHeight w:val="439"/>
        </w:trPr>
        <w:tc>
          <w:tcPr>
            <w:tcW w:w="1440" w:type="dxa"/>
            <w:tcBorders>
              <w:top w:val="nil"/>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H1</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Достаточности капитала</w:t>
            </w:r>
          </w:p>
        </w:tc>
        <w:tc>
          <w:tcPr>
            <w:tcW w:w="1980"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Min 10% (K&lt;5 млн.евро)</w:t>
            </w:r>
          </w:p>
        </w:tc>
        <w:tc>
          <w:tcPr>
            <w:tcW w:w="1398"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23,113%</w:t>
            </w:r>
          </w:p>
        </w:tc>
      </w:tr>
      <w:tr w:rsidR="0035550B" w:rsidRPr="002D7F5E" w:rsidTr="00B5340D">
        <w:trPr>
          <w:trHeight w:val="351"/>
        </w:trPr>
        <w:tc>
          <w:tcPr>
            <w:tcW w:w="1440" w:type="dxa"/>
            <w:tcBorders>
              <w:top w:val="nil"/>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Н2</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Мгновенной ликвидности</w:t>
            </w:r>
          </w:p>
        </w:tc>
        <w:tc>
          <w:tcPr>
            <w:tcW w:w="1980"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Min 15%</w:t>
            </w:r>
          </w:p>
        </w:tc>
        <w:tc>
          <w:tcPr>
            <w:tcW w:w="1398"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56,392%</w:t>
            </w:r>
          </w:p>
        </w:tc>
      </w:tr>
      <w:tr w:rsidR="0035550B" w:rsidRPr="002D7F5E" w:rsidTr="00B5340D">
        <w:trPr>
          <w:trHeight w:val="347"/>
        </w:trPr>
        <w:tc>
          <w:tcPr>
            <w:tcW w:w="1440" w:type="dxa"/>
            <w:tcBorders>
              <w:top w:val="nil"/>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Н3</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Текущей ликвидности</w:t>
            </w:r>
          </w:p>
        </w:tc>
        <w:tc>
          <w:tcPr>
            <w:tcW w:w="1980"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Min 50%</w:t>
            </w:r>
          </w:p>
        </w:tc>
        <w:tc>
          <w:tcPr>
            <w:tcW w:w="1398"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95,249%</w:t>
            </w:r>
          </w:p>
        </w:tc>
      </w:tr>
      <w:tr w:rsidR="0035550B" w:rsidRPr="002D7F5E" w:rsidTr="00B5340D">
        <w:trPr>
          <w:trHeight w:val="357"/>
        </w:trPr>
        <w:tc>
          <w:tcPr>
            <w:tcW w:w="1440" w:type="dxa"/>
            <w:tcBorders>
              <w:top w:val="nil"/>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Н4</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Долгосрочной ликвидности</w:t>
            </w:r>
          </w:p>
        </w:tc>
        <w:tc>
          <w:tcPr>
            <w:tcW w:w="1980"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Max 120%</w:t>
            </w:r>
          </w:p>
        </w:tc>
        <w:tc>
          <w:tcPr>
            <w:tcW w:w="1398"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73,118%</w:t>
            </w:r>
          </w:p>
        </w:tc>
      </w:tr>
      <w:tr w:rsidR="0035550B" w:rsidRPr="002D7F5E" w:rsidTr="00B5340D">
        <w:trPr>
          <w:trHeight w:val="480"/>
        </w:trPr>
        <w:tc>
          <w:tcPr>
            <w:tcW w:w="1440" w:type="dxa"/>
            <w:tcBorders>
              <w:top w:val="nil"/>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Н6</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Максимальный размер риска</w:t>
            </w:r>
            <w:r w:rsidR="00BD2FA4" w:rsidRPr="002D7F5E">
              <w:rPr>
                <w:sz w:val="20"/>
                <w:szCs w:val="20"/>
              </w:rPr>
              <w:t xml:space="preserve"> </w:t>
            </w:r>
            <w:r w:rsidRPr="002D7F5E">
              <w:rPr>
                <w:sz w:val="20"/>
                <w:szCs w:val="20"/>
              </w:rPr>
              <w:t>на одного заемщика или группу связанных заемщиков</w:t>
            </w:r>
          </w:p>
        </w:tc>
        <w:tc>
          <w:tcPr>
            <w:tcW w:w="1980"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Max 25%</w:t>
            </w:r>
          </w:p>
        </w:tc>
        <w:tc>
          <w:tcPr>
            <w:tcW w:w="1398"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22,8%</w:t>
            </w:r>
          </w:p>
        </w:tc>
      </w:tr>
      <w:tr w:rsidR="0035550B" w:rsidRPr="002D7F5E" w:rsidTr="00B5340D">
        <w:trPr>
          <w:trHeight w:val="402"/>
        </w:trPr>
        <w:tc>
          <w:tcPr>
            <w:tcW w:w="1440" w:type="dxa"/>
            <w:tcBorders>
              <w:top w:val="nil"/>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Н7</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Максимальный размер крупных кредитных рисков</w:t>
            </w:r>
          </w:p>
        </w:tc>
        <w:tc>
          <w:tcPr>
            <w:tcW w:w="1980"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 xml:space="preserve"> Max 800%</w:t>
            </w:r>
          </w:p>
        </w:tc>
        <w:tc>
          <w:tcPr>
            <w:tcW w:w="1398"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267,443%</w:t>
            </w:r>
          </w:p>
        </w:tc>
      </w:tr>
      <w:tr w:rsidR="0035550B" w:rsidRPr="002D7F5E" w:rsidTr="00B5340D">
        <w:trPr>
          <w:trHeight w:val="480"/>
        </w:trPr>
        <w:tc>
          <w:tcPr>
            <w:tcW w:w="1440" w:type="dxa"/>
            <w:tcBorders>
              <w:top w:val="single" w:sz="4" w:space="0" w:color="auto"/>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H9.1</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Максимальный размер кредитов, банковских гарантий и поручительств, предоставленных</w:t>
            </w:r>
            <w:r w:rsidR="00BD2FA4" w:rsidRPr="002D7F5E">
              <w:rPr>
                <w:sz w:val="20"/>
                <w:szCs w:val="20"/>
              </w:rPr>
              <w:t xml:space="preserve"> </w:t>
            </w:r>
            <w:r w:rsidRPr="002D7F5E">
              <w:rPr>
                <w:sz w:val="20"/>
                <w:szCs w:val="20"/>
              </w:rPr>
              <w:t>акционерам (участникам)</w:t>
            </w:r>
          </w:p>
        </w:tc>
        <w:tc>
          <w:tcPr>
            <w:tcW w:w="1980" w:type="dxa"/>
            <w:tcBorders>
              <w:top w:val="single" w:sz="4" w:space="0" w:color="auto"/>
              <w:left w:val="single" w:sz="4" w:space="0" w:color="auto"/>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Max 50%</w:t>
            </w:r>
          </w:p>
        </w:tc>
        <w:tc>
          <w:tcPr>
            <w:tcW w:w="1398" w:type="dxa"/>
            <w:tcBorders>
              <w:top w:val="single" w:sz="4" w:space="0" w:color="auto"/>
              <w:left w:val="single" w:sz="4" w:space="0" w:color="auto"/>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0%</w:t>
            </w:r>
          </w:p>
        </w:tc>
      </w:tr>
      <w:tr w:rsidR="0035550B" w:rsidRPr="002D7F5E" w:rsidTr="00B5340D">
        <w:trPr>
          <w:trHeight w:val="363"/>
        </w:trPr>
        <w:tc>
          <w:tcPr>
            <w:tcW w:w="1440" w:type="dxa"/>
            <w:tcBorders>
              <w:top w:val="single" w:sz="4" w:space="0" w:color="auto"/>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H10.1</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Совокупная величина риска по инсайдерам</w:t>
            </w:r>
          </w:p>
        </w:tc>
        <w:tc>
          <w:tcPr>
            <w:tcW w:w="19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Max 3%</w:t>
            </w:r>
          </w:p>
        </w:tc>
        <w:tc>
          <w:tcPr>
            <w:tcW w:w="1398"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1,663%</w:t>
            </w:r>
          </w:p>
        </w:tc>
      </w:tr>
      <w:tr w:rsidR="0035550B" w:rsidRPr="002D7F5E" w:rsidTr="00B5340D">
        <w:trPr>
          <w:trHeight w:val="510"/>
        </w:trPr>
        <w:tc>
          <w:tcPr>
            <w:tcW w:w="1440" w:type="dxa"/>
            <w:tcBorders>
              <w:top w:val="single" w:sz="4" w:space="0" w:color="auto"/>
              <w:left w:val="single" w:sz="4" w:space="0" w:color="auto"/>
              <w:bottom w:val="single" w:sz="4" w:space="0" w:color="auto"/>
              <w:right w:val="single" w:sz="4" w:space="0" w:color="auto"/>
            </w:tcBorders>
          </w:tcPr>
          <w:p w:rsidR="0035550B" w:rsidRPr="002D7F5E" w:rsidRDefault="0035550B" w:rsidP="002D7F5E">
            <w:pPr>
              <w:suppressAutoHyphens/>
              <w:spacing w:line="360" w:lineRule="auto"/>
              <w:rPr>
                <w:sz w:val="20"/>
                <w:szCs w:val="20"/>
              </w:rPr>
            </w:pPr>
            <w:r w:rsidRPr="002D7F5E">
              <w:rPr>
                <w:sz w:val="20"/>
                <w:szCs w:val="20"/>
              </w:rPr>
              <w:t>H12</w:t>
            </w:r>
          </w:p>
        </w:tc>
        <w:tc>
          <w:tcPr>
            <w:tcW w:w="4680" w:type="dxa"/>
            <w:tcBorders>
              <w:top w:val="single" w:sz="4" w:space="0" w:color="auto"/>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Использование собственных средств для приобретения акций</w:t>
            </w:r>
            <w:r w:rsidR="00BD2FA4" w:rsidRPr="002D7F5E">
              <w:rPr>
                <w:sz w:val="20"/>
                <w:szCs w:val="20"/>
              </w:rPr>
              <w:t xml:space="preserve"> </w:t>
            </w:r>
            <w:r w:rsidRPr="002D7F5E">
              <w:rPr>
                <w:sz w:val="20"/>
                <w:szCs w:val="20"/>
              </w:rPr>
              <w:t>(долей) др. юр. лиц</w:t>
            </w:r>
          </w:p>
        </w:tc>
        <w:tc>
          <w:tcPr>
            <w:tcW w:w="1980"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Max 25%</w:t>
            </w:r>
          </w:p>
        </w:tc>
        <w:tc>
          <w:tcPr>
            <w:tcW w:w="1398" w:type="dxa"/>
            <w:tcBorders>
              <w:top w:val="nil"/>
              <w:left w:val="nil"/>
              <w:bottom w:val="single" w:sz="4" w:space="0" w:color="auto"/>
              <w:right w:val="single" w:sz="4" w:space="0" w:color="auto"/>
            </w:tcBorders>
            <w:vAlign w:val="center"/>
          </w:tcPr>
          <w:p w:rsidR="0035550B" w:rsidRPr="002D7F5E" w:rsidRDefault="0035550B" w:rsidP="002D7F5E">
            <w:pPr>
              <w:suppressAutoHyphens/>
              <w:spacing w:line="360" w:lineRule="auto"/>
              <w:rPr>
                <w:sz w:val="20"/>
                <w:szCs w:val="20"/>
              </w:rPr>
            </w:pPr>
            <w:r w:rsidRPr="002D7F5E">
              <w:rPr>
                <w:sz w:val="20"/>
                <w:szCs w:val="20"/>
              </w:rPr>
              <w:t>0%</w:t>
            </w:r>
          </w:p>
        </w:tc>
      </w:tr>
    </w:tbl>
    <w:p w:rsidR="00C23E22" w:rsidRPr="00A9030A" w:rsidRDefault="00C23E22" w:rsidP="00BD2FA4">
      <w:pPr>
        <w:suppressAutoHyphens/>
        <w:spacing w:line="360" w:lineRule="auto"/>
        <w:ind w:firstLine="709"/>
        <w:jc w:val="both"/>
        <w:rPr>
          <w:bCs/>
          <w:iCs/>
          <w:sz w:val="28"/>
          <w:szCs w:val="28"/>
        </w:rPr>
      </w:pPr>
    </w:p>
    <w:p w:rsidR="004A7D02" w:rsidRPr="00A9030A" w:rsidRDefault="0035550B" w:rsidP="00BD2FA4">
      <w:pPr>
        <w:suppressAutoHyphens/>
        <w:spacing w:line="360" w:lineRule="auto"/>
        <w:ind w:firstLine="709"/>
        <w:jc w:val="both"/>
        <w:rPr>
          <w:sz w:val="28"/>
          <w:szCs w:val="28"/>
        </w:rPr>
      </w:pPr>
      <w:r w:rsidRPr="00A9030A">
        <w:rPr>
          <w:bCs/>
          <w:iCs/>
          <w:sz w:val="28"/>
          <w:szCs w:val="28"/>
        </w:rPr>
        <w:t>Собственные средства банка увеличились по сравнению с прошлым годом на 0,5 %. За отчетный период банк не испытывал недостатка в высоколиквидных активах и обеспечивал своевременное исполнение обязательств по платежам. Установленные банком предельные значения коэффициентов избытка/дефицита ликвидности соблюдаются. Нормативы ликвидности не нарушаются.</w:t>
      </w:r>
    </w:p>
    <w:p w:rsidR="00B85003" w:rsidRPr="00A9030A" w:rsidRDefault="00B85003" w:rsidP="00BD2FA4">
      <w:pPr>
        <w:suppressAutoHyphens/>
        <w:spacing w:line="360" w:lineRule="auto"/>
        <w:ind w:firstLine="709"/>
        <w:jc w:val="both"/>
        <w:rPr>
          <w:sz w:val="28"/>
          <w:szCs w:val="28"/>
        </w:rPr>
      </w:pPr>
    </w:p>
    <w:p w:rsidR="00AE3475" w:rsidRPr="00A9030A" w:rsidRDefault="00AE3475" w:rsidP="00BD2FA4">
      <w:pPr>
        <w:suppressAutoHyphens/>
        <w:spacing w:line="360" w:lineRule="auto"/>
        <w:ind w:firstLine="709"/>
        <w:jc w:val="both"/>
        <w:outlineLvl w:val="1"/>
        <w:rPr>
          <w:b/>
          <w:sz w:val="28"/>
          <w:szCs w:val="28"/>
        </w:rPr>
      </w:pPr>
      <w:bookmarkStart w:id="9" w:name="_Toc163556282"/>
      <w:r w:rsidRPr="00A9030A">
        <w:rPr>
          <w:b/>
          <w:sz w:val="28"/>
          <w:szCs w:val="28"/>
        </w:rPr>
        <w:t>2.</w:t>
      </w:r>
      <w:r w:rsidR="00F14552" w:rsidRPr="00A9030A">
        <w:rPr>
          <w:b/>
          <w:sz w:val="28"/>
          <w:szCs w:val="28"/>
        </w:rPr>
        <w:t>3</w:t>
      </w:r>
      <w:r w:rsidRPr="00A9030A">
        <w:rPr>
          <w:b/>
          <w:sz w:val="28"/>
          <w:szCs w:val="28"/>
        </w:rPr>
        <w:t xml:space="preserve"> </w:t>
      </w:r>
      <w:r w:rsidR="00FF08AD" w:rsidRPr="00A9030A">
        <w:rPr>
          <w:b/>
          <w:sz w:val="28"/>
          <w:szCs w:val="28"/>
        </w:rPr>
        <w:t xml:space="preserve">Виды </w:t>
      </w:r>
      <w:r w:rsidR="004E6E28" w:rsidRPr="00A9030A">
        <w:rPr>
          <w:b/>
          <w:sz w:val="28"/>
          <w:szCs w:val="28"/>
        </w:rPr>
        <w:t xml:space="preserve">и показатели </w:t>
      </w:r>
      <w:r w:rsidR="00FF08AD" w:rsidRPr="00A9030A">
        <w:rPr>
          <w:b/>
          <w:sz w:val="28"/>
          <w:szCs w:val="28"/>
        </w:rPr>
        <w:t>кредитования юридических лиц</w:t>
      </w:r>
      <w:r w:rsidR="006E2B10" w:rsidRPr="00A9030A">
        <w:rPr>
          <w:b/>
          <w:sz w:val="28"/>
          <w:szCs w:val="28"/>
        </w:rPr>
        <w:t xml:space="preserve"> Южным</w:t>
      </w:r>
      <w:r w:rsidR="00BD2FA4">
        <w:rPr>
          <w:b/>
          <w:sz w:val="28"/>
          <w:szCs w:val="28"/>
        </w:rPr>
        <w:t xml:space="preserve"> </w:t>
      </w:r>
      <w:r w:rsidR="006E2B10" w:rsidRPr="00A9030A">
        <w:rPr>
          <w:b/>
          <w:sz w:val="28"/>
          <w:szCs w:val="28"/>
        </w:rPr>
        <w:t>Торговым Банком</w:t>
      </w:r>
      <w:bookmarkEnd w:id="9"/>
      <w:r w:rsidR="006E2B10" w:rsidRPr="00A9030A">
        <w:rPr>
          <w:b/>
          <w:sz w:val="28"/>
          <w:szCs w:val="28"/>
        </w:rPr>
        <w:t xml:space="preserve"> </w:t>
      </w:r>
    </w:p>
    <w:p w:rsidR="00B14F4C" w:rsidRPr="00A9030A" w:rsidRDefault="00B14F4C" w:rsidP="00BD2FA4">
      <w:pPr>
        <w:suppressAutoHyphens/>
        <w:spacing w:line="360" w:lineRule="auto"/>
        <w:ind w:firstLine="709"/>
        <w:jc w:val="both"/>
        <w:rPr>
          <w:b/>
          <w:sz w:val="28"/>
          <w:szCs w:val="28"/>
        </w:rPr>
      </w:pPr>
    </w:p>
    <w:p w:rsidR="00B14F4C" w:rsidRPr="00A9030A" w:rsidRDefault="00E81554" w:rsidP="00BD2FA4">
      <w:pPr>
        <w:suppressAutoHyphens/>
        <w:spacing w:line="360" w:lineRule="auto"/>
        <w:ind w:firstLine="709"/>
        <w:jc w:val="both"/>
        <w:rPr>
          <w:sz w:val="28"/>
          <w:szCs w:val="28"/>
        </w:rPr>
      </w:pPr>
      <w:r w:rsidRPr="00A9030A">
        <w:rPr>
          <w:sz w:val="28"/>
          <w:szCs w:val="28"/>
        </w:rPr>
        <w:t>О</w:t>
      </w:r>
      <w:r w:rsidR="00B14F4C" w:rsidRPr="00A9030A">
        <w:rPr>
          <w:sz w:val="28"/>
          <w:szCs w:val="28"/>
        </w:rPr>
        <w:t>дной из важнейших задач Банка в области управления кредитными рисками является</w:t>
      </w:r>
      <w:r w:rsidR="00BD2FA4">
        <w:rPr>
          <w:sz w:val="28"/>
          <w:szCs w:val="28"/>
        </w:rPr>
        <w:t xml:space="preserve"> </w:t>
      </w:r>
      <w:r w:rsidR="00B14F4C" w:rsidRPr="00A9030A">
        <w:rPr>
          <w:sz w:val="28"/>
          <w:szCs w:val="28"/>
        </w:rPr>
        <w:t xml:space="preserve">обеспечение финансовой устойчивости и минимизация потерь Банка при проведении активных операций. Контроль и регулирование уровня риска кредитного портфеля осуществляется путем планирования его величины на определенный период. Первостепенная цель Банка в управлении кредитными рисками </w:t>
      </w:r>
      <w:r w:rsidRPr="00A9030A">
        <w:rPr>
          <w:sz w:val="28"/>
          <w:szCs w:val="28"/>
        </w:rPr>
        <w:sym w:font="Symbol" w:char="F02D"/>
      </w:r>
      <w:r w:rsidR="00B14F4C" w:rsidRPr="00A9030A">
        <w:rPr>
          <w:sz w:val="28"/>
          <w:szCs w:val="28"/>
        </w:rPr>
        <w:t xml:space="preserve"> проведение активных операций с наименьшей степенью</w:t>
      </w:r>
      <w:r w:rsidR="00BD2FA4">
        <w:rPr>
          <w:sz w:val="28"/>
          <w:szCs w:val="28"/>
        </w:rPr>
        <w:t xml:space="preserve"> </w:t>
      </w:r>
      <w:r w:rsidR="00B14F4C" w:rsidRPr="00A9030A">
        <w:rPr>
          <w:sz w:val="28"/>
          <w:szCs w:val="28"/>
        </w:rPr>
        <w:t>риска. При формировании резерва под кредитные риски Банк руководствуется требованиями Банка России, внутренними нормативными документами и политиками, решениями коллегиальных органов управления.</w:t>
      </w:r>
    </w:p>
    <w:p w:rsidR="00B14F4C" w:rsidRPr="00A9030A" w:rsidRDefault="00B14F4C" w:rsidP="00BD2FA4">
      <w:pPr>
        <w:suppressAutoHyphens/>
        <w:spacing w:line="360" w:lineRule="auto"/>
        <w:ind w:firstLine="709"/>
        <w:jc w:val="both"/>
        <w:rPr>
          <w:sz w:val="28"/>
          <w:szCs w:val="28"/>
        </w:rPr>
      </w:pPr>
      <w:r w:rsidRPr="00A9030A">
        <w:rPr>
          <w:sz w:val="28"/>
          <w:szCs w:val="28"/>
        </w:rPr>
        <w:t>Управление рисками в банке ориентируется как на идентификацию факторов влияющих на снижение рисков диверсификационных эффектов, так и факторов повышающих степень риска, которые возникают, к примеру, вследствие сознательной или несознательной концентрации кредитной деятельности в определенных отраслях и (или) регионах.</w:t>
      </w:r>
    </w:p>
    <w:p w:rsidR="00B14F4C" w:rsidRPr="00A9030A" w:rsidRDefault="00B14F4C" w:rsidP="00BD2FA4">
      <w:pPr>
        <w:suppressAutoHyphens/>
        <w:spacing w:line="360" w:lineRule="auto"/>
        <w:ind w:firstLine="709"/>
        <w:jc w:val="both"/>
        <w:rPr>
          <w:sz w:val="28"/>
          <w:szCs w:val="28"/>
        </w:rPr>
      </w:pPr>
      <w:r w:rsidRPr="00A9030A">
        <w:rPr>
          <w:sz w:val="28"/>
          <w:szCs w:val="28"/>
        </w:rPr>
        <w:t>Политика банка в области анализа и контроля за рисками банковской деятельности строится на принципе прогнозирования и предположений развития ситуаций по каждой операции, связанной с размещением денежных средств, и прогнозировании возможной величины соответствующих рисков.</w:t>
      </w:r>
    </w:p>
    <w:p w:rsidR="00B14F4C" w:rsidRPr="00A9030A" w:rsidRDefault="00B14F4C" w:rsidP="00BD2FA4">
      <w:pPr>
        <w:suppressAutoHyphens/>
        <w:spacing w:line="360" w:lineRule="auto"/>
        <w:ind w:firstLine="709"/>
        <w:jc w:val="both"/>
        <w:rPr>
          <w:sz w:val="28"/>
          <w:szCs w:val="28"/>
        </w:rPr>
      </w:pPr>
      <w:r w:rsidRPr="00A9030A">
        <w:rPr>
          <w:sz w:val="28"/>
          <w:szCs w:val="28"/>
        </w:rPr>
        <w:t>Опираясь на принцип поэтапности разработанной стратегии, для достижения поставленных целей Банком в каждой точке прогнозирования производится анализ нескольких моделей кредитных портфелей.</w:t>
      </w:r>
    </w:p>
    <w:p w:rsidR="00B14F4C" w:rsidRPr="00A9030A" w:rsidRDefault="00B14F4C" w:rsidP="00BD2FA4">
      <w:pPr>
        <w:suppressAutoHyphens/>
        <w:spacing w:line="360" w:lineRule="auto"/>
        <w:ind w:firstLine="709"/>
        <w:jc w:val="both"/>
        <w:rPr>
          <w:sz w:val="28"/>
          <w:szCs w:val="28"/>
        </w:rPr>
      </w:pPr>
      <w:r w:rsidRPr="00A9030A">
        <w:rPr>
          <w:sz w:val="28"/>
          <w:szCs w:val="28"/>
        </w:rPr>
        <w:t>Принятый путь долгосрочного прогноза использования различных моделей кредитования и интегрирования управления рисками, позволяет повысить эффективность капитала за счет возможных компенсирующих операций, что максимально обеспечивает</w:t>
      </w:r>
      <w:r w:rsidR="00BD2FA4">
        <w:rPr>
          <w:sz w:val="28"/>
          <w:szCs w:val="28"/>
        </w:rPr>
        <w:t xml:space="preserve"> </w:t>
      </w:r>
      <w:r w:rsidRPr="00A9030A">
        <w:rPr>
          <w:sz w:val="28"/>
          <w:szCs w:val="28"/>
        </w:rPr>
        <w:t>интересы клиентов</w:t>
      </w:r>
      <w:r w:rsidR="00BD2FA4">
        <w:rPr>
          <w:sz w:val="28"/>
          <w:szCs w:val="28"/>
        </w:rPr>
        <w:t xml:space="preserve"> </w:t>
      </w:r>
      <w:r w:rsidRPr="00A9030A">
        <w:rPr>
          <w:sz w:val="28"/>
          <w:szCs w:val="28"/>
        </w:rPr>
        <w:t>банка.</w:t>
      </w:r>
    </w:p>
    <w:p w:rsidR="00B14F4C" w:rsidRPr="00A9030A" w:rsidRDefault="00B14F4C" w:rsidP="00BD2FA4">
      <w:pPr>
        <w:suppressAutoHyphens/>
        <w:spacing w:line="360" w:lineRule="auto"/>
        <w:ind w:firstLine="709"/>
        <w:jc w:val="both"/>
        <w:rPr>
          <w:sz w:val="28"/>
          <w:szCs w:val="28"/>
        </w:rPr>
      </w:pPr>
      <w:r w:rsidRPr="00A9030A">
        <w:rPr>
          <w:sz w:val="28"/>
          <w:szCs w:val="28"/>
        </w:rPr>
        <w:t xml:space="preserve"> С целью минимизации кредитного риска банком осуществляются следующие мероприятия и процедуры: инвестиции осуществляются на основании решений Кредитного комитета после детального изучения бизнеса клиента </w:t>
      </w:r>
      <w:r w:rsidR="008E00BE" w:rsidRPr="00A9030A">
        <w:rPr>
          <w:sz w:val="28"/>
          <w:szCs w:val="28"/>
        </w:rPr>
        <w:sym w:font="Symbol" w:char="F02D"/>
      </w:r>
      <w:r w:rsidRPr="00A9030A">
        <w:rPr>
          <w:sz w:val="28"/>
          <w:szCs w:val="28"/>
        </w:rPr>
        <w:t xml:space="preserve"> потенциального заемщика, его финансового положения и кредитоспособности с учетом его отраслевой принадлежности, кредитной истории, а также качества обеспечения возвратности кредита. Советом директоров и правлением банка устанавливаются лимиты кредитования отдельных категорий заемщиков, отраслей, лимиты на кредитные продукты, а кредитным комитетом устанавливаются лимиты на конкретного заемщика или группы взаимосвязанных заемщиков. Банком разработаны нормативные документы (методики), регламентирующие определение финансового состояния заемщика и категории качества, предоставляемого ему кредитного продукта, включение конкретной ссуды в портфель однородных ссуд. Эти методики позволяют существенно повысить оперативность и точность рискового планирования и значительно снизить</w:t>
      </w:r>
      <w:r w:rsidR="00BD2FA4">
        <w:rPr>
          <w:sz w:val="28"/>
          <w:szCs w:val="28"/>
        </w:rPr>
        <w:t xml:space="preserve"> </w:t>
      </w:r>
      <w:r w:rsidRPr="00A9030A">
        <w:rPr>
          <w:sz w:val="28"/>
          <w:szCs w:val="28"/>
        </w:rPr>
        <w:t>вероятность возникновения кредитных рисков.</w:t>
      </w:r>
    </w:p>
    <w:p w:rsidR="00E81554" w:rsidRPr="00A9030A" w:rsidRDefault="00E81554" w:rsidP="00BD2FA4">
      <w:pPr>
        <w:suppressAutoHyphens/>
        <w:spacing w:line="360" w:lineRule="auto"/>
        <w:ind w:firstLine="709"/>
        <w:jc w:val="both"/>
        <w:rPr>
          <w:sz w:val="28"/>
          <w:szCs w:val="28"/>
        </w:rPr>
      </w:pPr>
      <w:r w:rsidRPr="00A9030A">
        <w:rPr>
          <w:sz w:val="28"/>
          <w:szCs w:val="28"/>
        </w:rPr>
        <w:t>В целях минимизации процентного риска банком проводится политика сопоставимости сроков привлечения и размещения средств с учетом существующих тенденций изменения процентной ставки по тем или иным финансовым инструментам. Соглашения банка с клиентами на</w:t>
      </w:r>
      <w:r w:rsidR="00BD2FA4">
        <w:rPr>
          <w:sz w:val="28"/>
          <w:szCs w:val="28"/>
        </w:rPr>
        <w:t xml:space="preserve"> </w:t>
      </w:r>
      <w:r w:rsidRPr="00A9030A">
        <w:rPr>
          <w:sz w:val="28"/>
          <w:szCs w:val="28"/>
        </w:rPr>
        <w:t>привлечение и размещение средств предусматривают возможность банка пересмотреть ставку привлечения (размещения) ресурсов в зависимости от ситуации, складывающейся на финансовых рынках и конкурентной среды.</w:t>
      </w:r>
    </w:p>
    <w:p w:rsidR="00E81554" w:rsidRPr="00A9030A" w:rsidRDefault="00E81554" w:rsidP="00BD2FA4">
      <w:pPr>
        <w:suppressAutoHyphens/>
        <w:spacing w:line="360" w:lineRule="auto"/>
        <w:ind w:firstLine="709"/>
        <w:jc w:val="both"/>
        <w:rPr>
          <w:sz w:val="28"/>
          <w:szCs w:val="28"/>
        </w:rPr>
      </w:pPr>
      <w:r w:rsidRPr="00A9030A">
        <w:rPr>
          <w:sz w:val="28"/>
          <w:szCs w:val="28"/>
        </w:rPr>
        <w:t>Система контроля за процентным риском предусматривает непрерывность оценки влияния процентного риска на каждый продукт и вид операционной деятельности. Службами банка отслеживается концентрация процентного риска во всех основных сферах деятельности банка,</w:t>
      </w:r>
      <w:r w:rsidR="00BD2FA4">
        <w:rPr>
          <w:sz w:val="28"/>
          <w:szCs w:val="28"/>
        </w:rPr>
        <w:t xml:space="preserve"> </w:t>
      </w:r>
      <w:r w:rsidRPr="00A9030A">
        <w:rPr>
          <w:sz w:val="28"/>
          <w:szCs w:val="28"/>
        </w:rPr>
        <w:t>при этом учитывается мультивалютность операций, проводимых банком. Для управления этим риском используются различные аналитические инструменты: GAP-анализ, метод выявления несоответствий, анализ сроков погашения активов и обязательств. Ежемесячно банком проводится стресс-тестирование процентного риска с целью определения его уровня, угрожающего функционированию банка.</w:t>
      </w:r>
    </w:p>
    <w:p w:rsidR="00011F91" w:rsidRPr="00A9030A" w:rsidRDefault="00011F91" w:rsidP="00BD2FA4">
      <w:pPr>
        <w:suppressAutoHyphens/>
        <w:spacing w:line="360" w:lineRule="auto"/>
        <w:ind w:firstLine="709"/>
        <w:jc w:val="both"/>
        <w:rPr>
          <w:sz w:val="28"/>
          <w:szCs w:val="28"/>
        </w:rPr>
      </w:pPr>
      <w:r w:rsidRPr="00A9030A">
        <w:rPr>
          <w:sz w:val="28"/>
          <w:szCs w:val="28"/>
        </w:rPr>
        <w:t>Банк осуществляет следующие виды кредитования юридических лиц.</w:t>
      </w:r>
    </w:p>
    <w:p w:rsidR="003255A0" w:rsidRPr="00A9030A" w:rsidRDefault="003255A0" w:rsidP="00BD2FA4">
      <w:pPr>
        <w:numPr>
          <w:ilvl w:val="0"/>
          <w:numId w:val="19"/>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 xml:space="preserve">предоставление возобновляемых кредитов; </w:t>
      </w:r>
    </w:p>
    <w:p w:rsidR="003255A0" w:rsidRPr="00A9030A" w:rsidRDefault="003255A0" w:rsidP="00BD2FA4">
      <w:pPr>
        <w:numPr>
          <w:ilvl w:val="0"/>
          <w:numId w:val="19"/>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 xml:space="preserve">овердрафты; </w:t>
      </w:r>
    </w:p>
    <w:p w:rsidR="003255A0" w:rsidRPr="00A9030A" w:rsidRDefault="003255A0" w:rsidP="00BD2FA4">
      <w:pPr>
        <w:numPr>
          <w:ilvl w:val="0"/>
          <w:numId w:val="19"/>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 xml:space="preserve">предоставление кредитов на покупку векселей; </w:t>
      </w:r>
    </w:p>
    <w:p w:rsidR="003255A0" w:rsidRPr="00A9030A" w:rsidRDefault="003255A0" w:rsidP="00BD2FA4">
      <w:pPr>
        <w:numPr>
          <w:ilvl w:val="0"/>
          <w:numId w:val="19"/>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 xml:space="preserve">предоставление гарантий; </w:t>
      </w:r>
    </w:p>
    <w:p w:rsidR="003255A0" w:rsidRPr="00A9030A" w:rsidRDefault="003255A0" w:rsidP="00BD2FA4">
      <w:pPr>
        <w:numPr>
          <w:ilvl w:val="0"/>
          <w:numId w:val="19"/>
        </w:numPr>
        <w:tabs>
          <w:tab w:val="clear" w:pos="720"/>
          <w:tab w:val="num" w:pos="1080"/>
        </w:tabs>
        <w:suppressAutoHyphens/>
        <w:spacing w:line="360" w:lineRule="auto"/>
        <w:ind w:left="0" w:firstLine="709"/>
        <w:jc w:val="both"/>
        <w:rPr>
          <w:color w:val="000000"/>
          <w:sz w:val="28"/>
          <w:szCs w:val="28"/>
        </w:rPr>
      </w:pPr>
      <w:r w:rsidRPr="00A9030A">
        <w:rPr>
          <w:color w:val="000000"/>
          <w:sz w:val="28"/>
          <w:szCs w:val="28"/>
        </w:rPr>
        <w:t>лизинговые операции.</w:t>
      </w:r>
    </w:p>
    <w:p w:rsidR="000A1E2A" w:rsidRPr="00A9030A" w:rsidRDefault="000A1E2A" w:rsidP="00BD2FA4">
      <w:pPr>
        <w:suppressAutoHyphens/>
        <w:spacing w:line="360" w:lineRule="auto"/>
        <w:ind w:firstLine="709"/>
        <w:jc w:val="both"/>
        <w:rPr>
          <w:sz w:val="28"/>
          <w:szCs w:val="28"/>
        </w:rPr>
      </w:pPr>
      <w:r w:rsidRPr="00A9030A">
        <w:rPr>
          <w:sz w:val="28"/>
          <w:szCs w:val="28"/>
        </w:rPr>
        <w:t>Для получения кредита заемщики должны предоставить следующие документы:</w:t>
      </w:r>
    </w:p>
    <w:p w:rsidR="000A1E2A" w:rsidRPr="00A9030A" w:rsidRDefault="00961B76" w:rsidP="00BD2FA4">
      <w:pPr>
        <w:suppressAutoHyphens/>
        <w:spacing w:line="360" w:lineRule="auto"/>
        <w:ind w:firstLine="709"/>
        <w:jc w:val="both"/>
        <w:rPr>
          <w:sz w:val="28"/>
          <w:szCs w:val="28"/>
        </w:rPr>
      </w:pPr>
      <w:r w:rsidRPr="00A9030A">
        <w:rPr>
          <w:sz w:val="28"/>
          <w:szCs w:val="28"/>
        </w:rPr>
        <w:t>1.</w:t>
      </w:r>
      <w:r w:rsidR="000A1E2A" w:rsidRPr="00A9030A">
        <w:rPr>
          <w:sz w:val="28"/>
          <w:szCs w:val="28"/>
        </w:rPr>
        <w:t xml:space="preserve">Заявка на получение кредита, которая содержит следующие данные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цель кредита;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размер кредита;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вид и срок ссуды;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обеспечение;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планируемые источники погашения. </w:t>
      </w:r>
    </w:p>
    <w:p w:rsidR="000A1E2A" w:rsidRPr="00A9030A" w:rsidRDefault="00961B76" w:rsidP="00BD2FA4">
      <w:pPr>
        <w:suppressAutoHyphens/>
        <w:spacing w:line="360" w:lineRule="auto"/>
        <w:ind w:firstLine="709"/>
        <w:jc w:val="both"/>
        <w:rPr>
          <w:sz w:val="28"/>
          <w:szCs w:val="28"/>
        </w:rPr>
      </w:pPr>
      <w:r w:rsidRPr="00A9030A">
        <w:rPr>
          <w:sz w:val="28"/>
          <w:szCs w:val="28"/>
        </w:rPr>
        <w:t xml:space="preserve">2. </w:t>
      </w:r>
      <w:r w:rsidR="000A1E2A" w:rsidRPr="00A9030A">
        <w:rPr>
          <w:sz w:val="28"/>
          <w:szCs w:val="28"/>
        </w:rPr>
        <w:t xml:space="preserve">Нотариально заверенные: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Учредительный договор (нотариально не заверяется, если открыт расчетный счет в ОАО АБ «Южный Торговый Банк»);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Устав (нотариально не заверяется, если открыт расчетный счет в ОАО АБ «Южный Торговый Банк»); </w:t>
      </w:r>
    </w:p>
    <w:p w:rsidR="000A1E2A" w:rsidRPr="00A9030A" w:rsidRDefault="000A1E2A" w:rsidP="00BD2FA4">
      <w:pPr>
        <w:suppressAutoHyphens/>
        <w:spacing w:line="360" w:lineRule="auto"/>
        <w:ind w:firstLine="709"/>
        <w:jc w:val="both"/>
        <w:rPr>
          <w:sz w:val="28"/>
          <w:szCs w:val="28"/>
        </w:rPr>
      </w:pPr>
      <w:r w:rsidRPr="00A9030A">
        <w:rPr>
          <w:sz w:val="28"/>
          <w:szCs w:val="28"/>
        </w:rPr>
        <w:t>копия свидетельства о государственной регистрации (нотариально не заверяется, если открыт расчетный счет в ОАО АБ</w:t>
      </w:r>
      <w:r w:rsidR="00BD2FA4">
        <w:rPr>
          <w:sz w:val="28"/>
          <w:szCs w:val="28"/>
        </w:rPr>
        <w:t xml:space="preserve"> </w:t>
      </w:r>
      <w:r w:rsidRPr="00A9030A">
        <w:rPr>
          <w:sz w:val="28"/>
          <w:szCs w:val="28"/>
        </w:rPr>
        <w:t xml:space="preserve">«Южный Торговый Банк»);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карточка образцов подписей и печати (форма 0401026) если нет расчетного счета в ОАО АБ «Южный Торговый Банк»;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копия свидетельства ИМНС о постановке на учет (нотариально не заверяется, если открыт расчетный счет в ОАО АБ «Южный Торговый Банк»);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выписка из реестра о составе акционеров (для акционерных обществ). </w:t>
      </w:r>
    </w:p>
    <w:p w:rsidR="000A1E2A" w:rsidRPr="00A9030A" w:rsidRDefault="00961B76" w:rsidP="00BD2FA4">
      <w:pPr>
        <w:suppressAutoHyphens/>
        <w:spacing w:line="360" w:lineRule="auto"/>
        <w:ind w:firstLine="709"/>
        <w:jc w:val="both"/>
        <w:rPr>
          <w:sz w:val="28"/>
          <w:szCs w:val="28"/>
        </w:rPr>
      </w:pPr>
      <w:r w:rsidRPr="00A9030A">
        <w:rPr>
          <w:sz w:val="28"/>
          <w:szCs w:val="28"/>
        </w:rPr>
        <w:t xml:space="preserve">3. </w:t>
      </w:r>
      <w:r w:rsidR="000A1E2A" w:rsidRPr="00A9030A">
        <w:rPr>
          <w:sz w:val="28"/>
          <w:szCs w:val="28"/>
        </w:rPr>
        <w:t xml:space="preserve">Без нотариального заверения: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копии паспортов учредителей, директора, главного бухгалтера;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документ об избрании (назначении) первого лица на должность (документ, подтверждающий полномочия лица на ведение переговоров и подписание документов);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справка о составе акционеров и их доли в уставном фонде (выписка из реестра акционеров) для открытых (закрытых) акционерных обществ;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копия договоров на расчетно-кассовое обслуживание для составления дополнительного соглашения о возможности предоставления права безакцептного списания денежных средств с расчетного счета;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протокол собрания коллегиального органа о получении кредита в ОАО АБ «Южный Торговый Банк» в сумме и на срок с указанием целей кредитования и передачу в залог имущества в обеспечение исполнения обязательств по получаемому кредиту. </w:t>
      </w:r>
    </w:p>
    <w:p w:rsidR="000A1E2A" w:rsidRPr="00A9030A" w:rsidRDefault="00961B76" w:rsidP="00BD2FA4">
      <w:pPr>
        <w:suppressAutoHyphens/>
        <w:spacing w:line="360" w:lineRule="auto"/>
        <w:ind w:firstLine="709"/>
        <w:jc w:val="both"/>
        <w:rPr>
          <w:sz w:val="28"/>
          <w:szCs w:val="28"/>
        </w:rPr>
      </w:pPr>
      <w:r w:rsidRPr="00A9030A">
        <w:rPr>
          <w:sz w:val="28"/>
          <w:szCs w:val="28"/>
        </w:rPr>
        <w:t xml:space="preserve">4. </w:t>
      </w:r>
      <w:r w:rsidR="000A1E2A" w:rsidRPr="00A9030A">
        <w:rPr>
          <w:sz w:val="28"/>
          <w:szCs w:val="28"/>
        </w:rPr>
        <w:t xml:space="preserve">Бухгалтерская отчетность в полном объеме: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бухгалтерский баланс на 3 последние отчетные даты, заверенные налоговым органом по месту регистрации;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приложения (отчет о прибылях и убытках, отчет о движении денежных средств) к бухгалтерскому балансу на 3 последние отчетные даты;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аудиторское заключение (если таковое имеется);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расшифровки на дату кредитования структуры дебиторской, кредиторской задолженности, сроки их погашения; остатков товарно-материальных ценностей; полученных кредитов и займов с приложением копий кредитных договоров, договоров обеспечения и справки о фактическом остатке ссудной задолженности;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справка о выданных поручительствах с приложением копий договоров поручительства (на дату кредитования);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справка ИМНС о наличии/отсутствии просроченных платежей в бюджет на дату кредитования);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справка ИМНС о счетах открытых в банках (на дату кредитования);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справки из банков, обслуживающих расчетные счета, о наличии/отсутствии картотеки на счете; об оборотах денежных средств по расчетному счету за последние 4 месяца; о наличии/отсутствии ссудной задолженности;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план-прогноз поступлений денежных средств на расчетные счета Заемщика на период действия кредитного договора. </w:t>
      </w:r>
    </w:p>
    <w:p w:rsidR="000A1E2A" w:rsidRPr="00A9030A" w:rsidRDefault="00961B76" w:rsidP="00BD2FA4">
      <w:pPr>
        <w:suppressAutoHyphens/>
        <w:spacing w:line="360" w:lineRule="auto"/>
        <w:ind w:firstLine="709"/>
        <w:jc w:val="both"/>
        <w:rPr>
          <w:sz w:val="28"/>
          <w:szCs w:val="28"/>
        </w:rPr>
      </w:pPr>
      <w:r w:rsidRPr="00A9030A">
        <w:rPr>
          <w:sz w:val="28"/>
          <w:szCs w:val="28"/>
        </w:rPr>
        <w:t xml:space="preserve">5. </w:t>
      </w:r>
      <w:r w:rsidR="000A1E2A" w:rsidRPr="00A9030A">
        <w:rPr>
          <w:sz w:val="28"/>
          <w:szCs w:val="28"/>
        </w:rPr>
        <w:t xml:space="preserve">Технико-экономическое обоснование: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содержание хозяйственной операции, на которую запрашивается кредит;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объемы приобретаемых на средства кредита товаров, подлежащих реализации для завершения кредитуемой операции;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прогноз финансирования, содержащий оценку будущих продаж, расходов, издержек на производство продукции (товаров, услуг), дебиторской задолженности, оборачиваемости запасов;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расчет окупаемости проекта кредитования, включающий в себя: </w:t>
      </w:r>
    </w:p>
    <w:p w:rsidR="000A1E2A" w:rsidRPr="00A9030A" w:rsidRDefault="000A1E2A" w:rsidP="00BD2FA4">
      <w:pPr>
        <w:suppressAutoHyphens/>
        <w:spacing w:line="360" w:lineRule="auto"/>
        <w:ind w:firstLine="709"/>
        <w:jc w:val="both"/>
        <w:rPr>
          <w:sz w:val="28"/>
          <w:szCs w:val="28"/>
        </w:rPr>
      </w:pPr>
      <w:r w:rsidRPr="00A9030A">
        <w:rPr>
          <w:sz w:val="28"/>
          <w:szCs w:val="28"/>
        </w:rPr>
        <w:t>полный подсчет затрат по осуществлению проекта с выделением в составе предполагаемых вложений собственных средств Заемщика и запрашиваемых заемных средств;</w:t>
      </w:r>
      <w:r w:rsidR="00BD2FA4">
        <w:rPr>
          <w:sz w:val="28"/>
          <w:szCs w:val="28"/>
        </w:rPr>
        <w:t xml:space="preserve">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подсчет суммы конечной реализации Заемщиком продукции (товаров, услуг);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итоговый финансовый результат от осуществления проекта с указанием сумм, необходимых для полного погашения задолженности Заемщика перед Банком по кредиту и уплаты процентов за кредит, сумм уплачиваемых налогов всех видов и итоговой прибыли Заемщика. </w:t>
      </w:r>
    </w:p>
    <w:p w:rsidR="000A1E2A" w:rsidRPr="00A9030A" w:rsidRDefault="00961B76" w:rsidP="00BD2FA4">
      <w:pPr>
        <w:suppressAutoHyphens/>
        <w:spacing w:line="360" w:lineRule="auto"/>
        <w:ind w:firstLine="709"/>
        <w:jc w:val="both"/>
        <w:rPr>
          <w:sz w:val="28"/>
          <w:szCs w:val="28"/>
        </w:rPr>
      </w:pPr>
      <w:r w:rsidRPr="00A9030A">
        <w:rPr>
          <w:sz w:val="28"/>
          <w:szCs w:val="28"/>
        </w:rPr>
        <w:t xml:space="preserve">6. </w:t>
      </w:r>
      <w:r w:rsidR="000A1E2A" w:rsidRPr="00A9030A">
        <w:rPr>
          <w:sz w:val="28"/>
          <w:szCs w:val="28"/>
        </w:rPr>
        <w:t>Следующие документы к ТЭО</w:t>
      </w:r>
      <w:r w:rsidR="00EC7D35" w:rsidRPr="00A9030A">
        <w:rPr>
          <w:sz w:val="28"/>
          <w:szCs w:val="28"/>
        </w:rPr>
        <w:t>:</w:t>
      </w:r>
      <w:r w:rsidR="000A1E2A" w:rsidRPr="00A9030A">
        <w:rPr>
          <w:sz w:val="28"/>
          <w:szCs w:val="28"/>
        </w:rPr>
        <w:t xml:space="preserve">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договор на первоначальную покупку ценностей со всеми требуемыми приложениями и дополнениями (номенклатура, цена, количество, сроки и график поставки, форма расчетов);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другие договоры обеспечивающего характера;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необходимые разрешительные документы (сертификаты лицензии);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договоры по конечной реализации Заемщиком продукции (товаров, услуг), предполагаемых по данной операции со всеми требуемыми дополнениями и приложениями. </w:t>
      </w:r>
    </w:p>
    <w:p w:rsidR="000A1E2A" w:rsidRPr="00A9030A" w:rsidRDefault="000A1E2A" w:rsidP="00BD2FA4">
      <w:pPr>
        <w:suppressAutoHyphens/>
        <w:spacing w:line="360" w:lineRule="auto"/>
        <w:ind w:firstLine="709"/>
        <w:jc w:val="both"/>
        <w:rPr>
          <w:sz w:val="28"/>
          <w:szCs w:val="28"/>
        </w:rPr>
      </w:pPr>
      <w:r w:rsidRPr="00A9030A">
        <w:rPr>
          <w:sz w:val="28"/>
          <w:szCs w:val="28"/>
        </w:rPr>
        <w:t>Документы по залогу должны подтверждать</w:t>
      </w:r>
      <w:r w:rsidR="00961B76" w:rsidRPr="00A9030A">
        <w:rPr>
          <w:sz w:val="28"/>
          <w:szCs w:val="28"/>
        </w:rPr>
        <w:t>:</w:t>
      </w:r>
      <w:r w:rsidRPr="00A9030A">
        <w:rPr>
          <w:sz w:val="28"/>
          <w:szCs w:val="28"/>
        </w:rPr>
        <w:t xml:space="preserve"> </w:t>
      </w:r>
    </w:p>
    <w:p w:rsidR="000A1E2A" w:rsidRPr="00A9030A" w:rsidRDefault="000A1E2A" w:rsidP="00BD2FA4">
      <w:pPr>
        <w:suppressAutoHyphens/>
        <w:spacing w:line="360" w:lineRule="auto"/>
        <w:ind w:firstLine="709"/>
        <w:jc w:val="both"/>
        <w:rPr>
          <w:sz w:val="28"/>
          <w:szCs w:val="28"/>
        </w:rPr>
      </w:pPr>
      <w:r w:rsidRPr="00A9030A">
        <w:rPr>
          <w:sz w:val="28"/>
          <w:szCs w:val="28"/>
        </w:rPr>
        <w:t>право собственности Залогодателя на предмет залога (в случае передачи товарных остатков </w:t>
      </w:r>
      <w:r w:rsidRPr="00A9030A">
        <w:rPr>
          <w:sz w:val="28"/>
          <w:szCs w:val="28"/>
        </w:rPr>
        <w:sym w:font="Symbol" w:char="F02D"/>
      </w:r>
      <w:r w:rsidRPr="00A9030A">
        <w:rPr>
          <w:sz w:val="28"/>
          <w:szCs w:val="28"/>
        </w:rPr>
        <w:t xml:space="preserve"> счета, платежные поручения, счета-фактуры на сумму и номенклатуру товара передаваемого в залог);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согласие собственника недвижимого имущества, находящегося в хозяйственном ведении;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согласие собственника имущества на залог права аренды или иного права на него и отсутствие каких-либо ограничений на распоряжение залоговым имуществом, в т.ч. арестов и запретов на предмет залога; </w:t>
      </w:r>
    </w:p>
    <w:p w:rsidR="000A1E2A" w:rsidRPr="00A9030A" w:rsidRDefault="000A1E2A" w:rsidP="00BD2FA4">
      <w:pPr>
        <w:suppressAutoHyphens/>
        <w:spacing w:line="360" w:lineRule="auto"/>
        <w:ind w:firstLine="709"/>
        <w:jc w:val="both"/>
        <w:rPr>
          <w:sz w:val="28"/>
          <w:szCs w:val="28"/>
        </w:rPr>
      </w:pPr>
      <w:r w:rsidRPr="00A9030A">
        <w:rPr>
          <w:sz w:val="28"/>
          <w:szCs w:val="28"/>
        </w:rPr>
        <w:t xml:space="preserve">отсутствие прав третьих лиц на закладываемое имущество и ограничений в режиме использования. </w:t>
      </w:r>
    </w:p>
    <w:p w:rsidR="00011F91" w:rsidRPr="00A9030A" w:rsidRDefault="00AE1019" w:rsidP="00BD2FA4">
      <w:pPr>
        <w:suppressAutoHyphens/>
        <w:spacing w:line="360" w:lineRule="auto"/>
        <w:ind w:firstLine="709"/>
        <w:jc w:val="both"/>
        <w:rPr>
          <w:sz w:val="28"/>
          <w:szCs w:val="28"/>
        </w:rPr>
      </w:pPr>
      <w:r w:rsidRPr="00A9030A">
        <w:rPr>
          <w:sz w:val="28"/>
          <w:szCs w:val="28"/>
        </w:rPr>
        <w:t>Доходы от кредитования Банком юридических лиц в 2006 году представлены в таблице 2.8.</w:t>
      </w:r>
    </w:p>
    <w:p w:rsidR="00655F9D" w:rsidRDefault="00655F9D" w:rsidP="00BD2FA4">
      <w:pPr>
        <w:suppressAutoHyphens/>
        <w:spacing w:line="360" w:lineRule="auto"/>
        <w:ind w:firstLine="709"/>
        <w:jc w:val="both"/>
        <w:rPr>
          <w:sz w:val="28"/>
          <w:szCs w:val="28"/>
        </w:rPr>
      </w:pPr>
    </w:p>
    <w:p w:rsidR="00827D55" w:rsidRPr="00A9030A" w:rsidRDefault="00827D55" w:rsidP="00BD2FA4">
      <w:pPr>
        <w:suppressAutoHyphens/>
        <w:spacing w:line="360" w:lineRule="auto"/>
        <w:ind w:firstLine="709"/>
        <w:jc w:val="both"/>
        <w:rPr>
          <w:sz w:val="28"/>
          <w:szCs w:val="28"/>
        </w:rPr>
      </w:pPr>
      <w:r w:rsidRPr="00A9030A">
        <w:rPr>
          <w:sz w:val="28"/>
          <w:szCs w:val="28"/>
        </w:rPr>
        <w:t>Таблица 2.8</w:t>
      </w:r>
      <w:r w:rsidR="00655F9D">
        <w:rPr>
          <w:sz w:val="28"/>
          <w:szCs w:val="28"/>
        </w:rPr>
        <w:t xml:space="preserve"> </w:t>
      </w:r>
      <w:r w:rsidRPr="00A9030A">
        <w:rPr>
          <w:sz w:val="28"/>
          <w:szCs w:val="28"/>
        </w:rPr>
        <w:t>Доходы Банка от кредитования юридических лиц в 2006 году</w:t>
      </w:r>
    </w:p>
    <w:tbl>
      <w:tblPr>
        <w:tblW w:w="0" w:type="auto"/>
        <w:tblCellMar>
          <w:left w:w="30" w:type="dxa"/>
          <w:right w:w="30" w:type="dxa"/>
        </w:tblCellMar>
        <w:tblLook w:val="0000" w:firstRow="0" w:lastRow="0" w:firstColumn="0" w:lastColumn="0" w:noHBand="0" w:noVBand="0"/>
      </w:tblPr>
      <w:tblGrid>
        <w:gridCol w:w="4083"/>
        <w:gridCol w:w="856"/>
        <w:gridCol w:w="1313"/>
        <w:gridCol w:w="1716"/>
        <w:gridCol w:w="1390"/>
      </w:tblGrid>
      <w:tr w:rsidR="00D85DC5" w:rsidRPr="00655F9D" w:rsidTr="00B5340D">
        <w:trPr>
          <w:cantSplit/>
          <w:trHeight w:val="208"/>
        </w:trPr>
        <w:tc>
          <w:tcPr>
            <w:tcW w:w="4083" w:type="dxa"/>
            <w:vMerge w:val="restart"/>
            <w:tcBorders>
              <w:top w:val="single" w:sz="4" w:space="0" w:color="auto"/>
              <w:left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Наименование статей</w:t>
            </w:r>
            <w:r w:rsidR="00BD2FA4" w:rsidRPr="00655F9D">
              <w:rPr>
                <w:color w:val="000000"/>
                <w:sz w:val="20"/>
                <w:szCs w:val="20"/>
              </w:rPr>
              <w:t xml:space="preserve"> </w:t>
            </w:r>
          </w:p>
        </w:tc>
        <w:tc>
          <w:tcPr>
            <w:tcW w:w="856" w:type="dxa"/>
            <w:vMerge w:val="restart"/>
            <w:tcBorders>
              <w:top w:val="single" w:sz="4" w:space="0" w:color="auto"/>
              <w:left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Символы</w:t>
            </w:r>
          </w:p>
        </w:tc>
        <w:tc>
          <w:tcPr>
            <w:tcW w:w="4419" w:type="dxa"/>
            <w:gridSpan w:val="3"/>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Суммы</w:t>
            </w:r>
            <w:r w:rsidR="00BD2FA4" w:rsidRPr="00655F9D">
              <w:rPr>
                <w:color w:val="000000"/>
                <w:sz w:val="20"/>
                <w:szCs w:val="20"/>
              </w:rPr>
              <w:t xml:space="preserve"> </w:t>
            </w:r>
            <w:r w:rsidRPr="00655F9D">
              <w:rPr>
                <w:color w:val="000000"/>
                <w:sz w:val="20"/>
                <w:szCs w:val="20"/>
              </w:rPr>
              <w:t>в рублях от операций</w:t>
            </w:r>
            <w:r w:rsidR="00BD2FA4" w:rsidRPr="00655F9D">
              <w:rPr>
                <w:color w:val="000000"/>
                <w:sz w:val="20"/>
                <w:szCs w:val="20"/>
              </w:rPr>
              <w:t xml:space="preserve"> </w:t>
            </w:r>
          </w:p>
        </w:tc>
      </w:tr>
      <w:tr w:rsidR="00D85DC5" w:rsidRPr="00655F9D" w:rsidTr="00B5340D">
        <w:trPr>
          <w:cantSplit/>
          <w:trHeight w:val="618"/>
        </w:trPr>
        <w:tc>
          <w:tcPr>
            <w:tcW w:w="4083" w:type="dxa"/>
            <w:vMerge/>
            <w:tcBorders>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856" w:type="dxa"/>
            <w:vMerge/>
            <w:tcBorders>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в рублях</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в ин.валюте и драг. металлах</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Всего</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2</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3</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4</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5</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6</w:t>
            </w:r>
          </w:p>
        </w:tc>
      </w:tr>
      <w:tr w:rsidR="00D85DC5" w:rsidRPr="00655F9D" w:rsidTr="00B5340D">
        <w:trPr>
          <w:trHeight w:val="61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b/>
                <w:bCs/>
                <w:color w:val="000000"/>
                <w:sz w:val="20"/>
                <w:szCs w:val="20"/>
              </w:rPr>
            </w:pPr>
            <w:r w:rsidRPr="00655F9D">
              <w:rPr>
                <w:b/>
                <w:bCs/>
                <w:color w:val="000000"/>
                <w:sz w:val="20"/>
                <w:szCs w:val="20"/>
              </w:rPr>
              <w:t>1.</w:t>
            </w:r>
            <w:r w:rsidR="00BD2FA4" w:rsidRPr="00655F9D">
              <w:rPr>
                <w:b/>
                <w:bCs/>
                <w:color w:val="000000"/>
                <w:sz w:val="20"/>
                <w:szCs w:val="20"/>
              </w:rPr>
              <w:t xml:space="preserve"> </w:t>
            </w:r>
            <w:r w:rsidRPr="00655F9D">
              <w:rPr>
                <w:b/>
                <w:bCs/>
                <w:color w:val="000000"/>
                <w:sz w:val="20"/>
                <w:szCs w:val="20"/>
              </w:rPr>
              <w:t>Проценты, полученные по предоставленным кредитам</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 xml:space="preserve"> </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r>
      <w:tr w:rsidR="00D85DC5" w:rsidRPr="00655F9D" w:rsidTr="00B5340D">
        <w:trPr>
          <w:trHeight w:val="5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i/>
                <w:iCs/>
                <w:color w:val="000000"/>
                <w:sz w:val="20"/>
                <w:szCs w:val="20"/>
              </w:rPr>
            </w:pPr>
            <w:r w:rsidRPr="00655F9D">
              <w:rPr>
                <w:i/>
                <w:iCs/>
                <w:color w:val="000000"/>
                <w:sz w:val="20"/>
                <w:szCs w:val="20"/>
              </w:rPr>
              <w:t>1.</w:t>
            </w:r>
            <w:r w:rsidR="00BD2FA4" w:rsidRPr="00655F9D">
              <w:rPr>
                <w:i/>
                <w:iCs/>
                <w:color w:val="000000"/>
                <w:sz w:val="20"/>
                <w:szCs w:val="20"/>
              </w:rPr>
              <w:t xml:space="preserve"> </w:t>
            </w:r>
            <w:r w:rsidRPr="00655F9D">
              <w:rPr>
                <w:i/>
                <w:iCs/>
                <w:color w:val="000000"/>
                <w:sz w:val="20"/>
                <w:szCs w:val="20"/>
              </w:rPr>
              <w:t>Проценты, полученные по предоставленным кредитам (срочным)</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Коммерческим организациям, находящимся в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11106</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9,890.41</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9,890.41</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Некоммерческим организациям, находящимся в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11107</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Коммерческим организациям, находящимся в государственной (кроме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11109</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572,273.97</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572,273.97</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Некоммерческим организациям, находящимся в государственной (кроме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11110</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Негосударственным коммерческим организациям</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11112</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89,845,096.84</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788,603.84</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90,633,700.68</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Негосударственным некоммерческим организациям</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11113</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314,293.15</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314,293.15</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Индивидуальным предпринимателям</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11114</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10,644,238.11</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7,407,659.56</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18,051,897.67</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Юридическим лицам - нерезидентам</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11116</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501"/>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i/>
                <w:iCs/>
                <w:color w:val="000000"/>
                <w:sz w:val="20"/>
                <w:szCs w:val="20"/>
              </w:rPr>
            </w:pPr>
            <w:r w:rsidRPr="00655F9D">
              <w:rPr>
                <w:i/>
                <w:iCs/>
                <w:color w:val="000000"/>
                <w:sz w:val="20"/>
                <w:szCs w:val="20"/>
              </w:rPr>
              <w:t>2.</w:t>
            </w:r>
            <w:r w:rsidR="00BD2FA4" w:rsidRPr="00655F9D">
              <w:rPr>
                <w:i/>
                <w:iCs/>
                <w:color w:val="000000"/>
                <w:sz w:val="20"/>
                <w:szCs w:val="20"/>
              </w:rPr>
              <w:t xml:space="preserve"> </w:t>
            </w:r>
            <w:r w:rsidRPr="00655F9D">
              <w:rPr>
                <w:i/>
                <w:iCs/>
                <w:color w:val="000000"/>
                <w:sz w:val="20"/>
                <w:szCs w:val="20"/>
              </w:rPr>
              <w:t>Проценты, полученные за кредиты, не уплаченные в срок (за просроченные)</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Коммерческими организациями, находящимися в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11206</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Некоммерческими организациями, находящимися в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11207</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Коммерческими организациями, находящимися в государственной (кроме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11209</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Некоммерческими организациями, находящимися в государственной (кроме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11210</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Негосударственными коммерческими организациями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11212</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899.40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899.40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Негосударственными некоммерческими организациями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11213</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Индивидуальными предпринимателями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11214</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Юридическими лицами - нерезидентами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11216</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i/>
                <w:iCs/>
                <w:color w:val="000000"/>
                <w:sz w:val="20"/>
                <w:szCs w:val="20"/>
              </w:rPr>
            </w:pPr>
            <w:r w:rsidRPr="00655F9D">
              <w:rPr>
                <w:i/>
                <w:iCs/>
                <w:color w:val="000000"/>
                <w:sz w:val="20"/>
                <w:szCs w:val="20"/>
              </w:rPr>
              <w:t>3.</w:t>
            </w:r>
            <w:r w:rsidR="00BD2FA4" w:rsidRPr="00655F9D">
              <w:rPr>
                <w:i/>
                <w:iCs/>
                <w:color w:val="000000"/>
                <w:sz w:val="20"/>
                <w:szCs w:val="20"/>
              </w:rPr>
              <w:t xml:space="preserve"> </w:t>
            </w:r>
            <w:r w:rsidRPr="00655F9D">
              <w:rPr>
                <w:i/>
                <w:iCs/>
                <w:color w:val="000000"/>
                <w:sz w:val="20"/>
                <w:szCs w:val="20"/>
              </w:rPr>
              <w:t>Полученные просроченные проценты от:</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Коммерческих организаций, находящихся в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11306</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Некоммерческих организаций, находящихся в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11307</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Коммерческих организаций, находящихся в государственной (кроме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11309</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410"/>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Некоммерческих организаций, находящихся в государственной (кроме федеральной) собственности</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11310</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Негосударственных коммерческих организаций</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11312</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897,246.15</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897,246.15</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Негосударственных некоммерческих организаций</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11313</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Индивидуальных предпринимателей</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11314</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128,915.84</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128,915.84</w:t>
            </w:r>
          </w:p>
        </w:tc>
      </w:tr>
      <w:tr w:rsidR="00D85DC5" w:rsidRPr="00655F9D" w:rsidTr="00B5340D">
        <w:trPr>
          <w:trHeight w:val="208"/>
        </w:trPr>
        <w:tc>
          <w:tcPr>
            <w:tcW w:w="408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Юридических лиц - нерезидентов</w:t>
            </w:r>
          </w:p>
        </w:tc>
        <w:tc>
          <w:tcPr>
            <w:tcW w:w="85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11316</w:t>
            </w:r>
          </w:p>
        </w:tc>
        <w:tc>
          <w:tcPr>
            <w:tcW w:w="1313"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716"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c>
          <w:tcPr>
            <w:tcW w:w="1390" w:type="dxa"/>
            <w:tcBorders>
              <w:top w:val="single" w:sz="4" w:space="0" w:color="auto"/>
              <w:left w:val="single" w:sz="4" w:space="0" w:color="auto"/>
              <w:bottom w:val="single" w:sz="4" w:space="0" w:color="auto"/>
              <w:right w:val="single" w:sz="4" w:space="0" w:color="auto"/>
            </w:tcBorders>
          </w:tcPr>
          <w:p w:rsidR="00D85DC5" w:rsidRPr="00655F9D" w:rsidRDefault="00D85DC5" w:rsidP="00655F9D">
            <w:pPr>
              <w:suppressAutoHyphens/>
              <w:autoSpaceDE w:val="0"/>
              <w:autoSpaceDN w:val="0"/>
              <w:adjustRightInd w:val="0"/>
              <w:spacing w:line="360" w:lineRule="auto"/>
              <w:rPr>
                <w:color w:val="000000"/>
                <w:sz w:val="20"/>
                <w:szCs w:val="20"/>
              </w:rPr>
            </w:pPr>
            <w:r w:rsidRPr="00655F9D">
              <w:rPr>
                <w:color w:val="000000"/>
                <w:sz w:val="20"/>
                <w:szCs w:val="20"/>
              </w:rPr>
              <w:t>0.00</w:t>
            </w:r>
          </w:p>
        </w:tc>
      </w:tr>
    </w:tbl>
    <w:p w:rsidR="00AE1019" w:rsidRPr="00A9030A" w:rsidRDefault="00AE1019" w:rsidP="00BD2FA4">
      <w:pPr>
        <w:suppressAutoHyphens/>
        <w:spacing w:line="360" w:lineRule="auto"/>
        <w:ind w:firstLine="709"/>
        <w:jc w:val="both"/>
        <w:rPr>
          <w:sz w:val="28"/>
          <w:szCs w:val="28"/>
        </w:rPr>
      </w:pPr>
    </w:p>
    <w:p w:rsidR="00B9607D" w:rsidRPr="00A9030A" w:rsidRDefault="00827D55" w:rsidP="00BD2FA4">
      <w:pPr>
        <w:suppressAutoHyphens/>
        <w:spacing w:line="360" w:lineRule="auto"/>
        <w:ind w:firstLine="709"/>
        <w:jc w:val="both"/>
        <w:rPr>
          <w:sz w:val="28"/>
          <w:szCs w:val="28"/>
        </w:rPr>
      </w:pPr>
      <w:r w:rsidRPr="00A9030A">
        <w:rPr>
          <w:sz w:val="28"/>
          <w:szCs w:val="28"/>
        </w:rPr>
        <w:t xml:space="preserve">Таким образом, </w:t>
      </w:r>
      <w:r w:rsidR="00B9607D" w:rsidRPr="00A9030A">
        <w:rPr>
          <w:sz w:val="28"/>
          <w:szCs w:val="28"/>
        </w:rPr>
        <w:t xml:space="preserve">подавляющее большинство доходов Банк получил за счет кредитования частных коммерческих организаций (82,7%) и индивидуальных предпринимателей (16,47%). Просроченные проценты Банк получал, также в основном за счет индивидуальных предпринимателей и коммерческих организаций. </w:t>
      </w:r>
    </w:p>
    <w:p w:rsidR="00754EBB" w:rsidRPr="00A9030A" w:rsidRDefault="00754EBB" w:rsidP="00BD2FA4">
      <w:pPr>
        <w:suppressAutoHyphens/>
        <w:spacing w:line="360" w:lineRule="auto"/>
        <w:ind w:firstLine="709"/>
        <w:jc w:val="both"/>
        <w:rPr>
          <w:color w:val="000000"/>
          <w:sz w:val="28"/>
          <w:szCs w:val="28"/>
        </w:rPr>
      </w:pPr>
      <w:r w:rsidRPr="00A9030A">
        <w:rPr>
          <w:color w:val="000000"/>
          <w:sz w:val="28"/>
          <w:szCs w:val="28"/>
        </w:rPr>
        <w:t>Исходя из операций, совершавшихся Банком в 2006 году, основные виды кредитных рисков по степени значимости были распределены по следующим направлениям:</w:t>
      </w:r>
    </w:p>
    <w:p w:rsidR="00655F9D" w:rsidRDefault="00655F9D" w:rsidP="00BD2FA4">
      <w:pPr>
        <w:widowControl w:val="0"/>
        <w:tabs>
          <w:tab w:val="left" w:pos="1140"/>
        </w:tabs>
        <w:suppressAutoHyphens/>
        <w:spacing w:line="360" w:lineRule="auto"/>
        <w:ind w:firstLine="709"/>
        <w:jc w:val="both"/>
        <w:rPr>
          <w:color w:val="000000"/>
          <w:sz w:val="28"/>
          <w:szCs w:val="28"/>
        </w:rPr>
      </w:pPr>
    </w:p>
    <w:p w:rsidR="00754EBB" w:rsidRPr="00A9030A" w:rsidRDefault="001F5104" w:rsidP="00BD2FA4">
      <w:pPr>
        <w:widowControl w:val="0"/>
        <w:tabs>
          <w:tab w:val="left" w:pos="1140"/>
        </w:tabs>
        <w:suppressAutoHyphens/>
        <w:spacing w:line="360" w:lineRule="auto"/>
        <w:ind w:firstLine="709"/>
        <w:jc w:val="both"/>
        <w:rPr>
          <w:color w:val="000000"/>
          <w:sz w:val="28"/>
          <w:szCs w:val="28"/>
        </w:rPr>
      </w:pPr>
      <w:r w:rsidRPr="00A9030A">
        <w:rPr>
          <w:color w:val="000000"/>
          <w:sz w:val="28"/>
          <w:szCs w:val="28"/>
        </w:rPr>
        <w:t>Таблица 2.9</w:t>
      </w:r>
      <w:r w:rsidR="00655F9D">
        <w:rPr>
          <w:color w:val="000000"/>
          <w:sz w:val="28"/>
          <w:szCs w:val="28"/>
        </w:rPr>
        <w:t xml:space="preserve"> </w:t>
      </w:r>
      <w:r w:rsidR="00754EBB" w:rsidRPr="00A9030A">
        <w:rPr>
          <w:color w:val="000000"/>
          <w:sz w:val="28"/>
          <w:szCs w:val="28"/>
        </w:rPr>
        <w:t>Распределение кредитного риска по качеству срочной ссудной и приравненной к ней задолженности по состоянию на 01.01.2007 г.</w:t>
      </w: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33"/>
        <w:gridCol w:w="1810"/>
        <w:gridCol w:w="1170"/>
        <w:gridCol w:w="2059"/>
        <w:gridCol w:w="1582"/>
      </w:tblGrid>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Категория качества</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Ссудная задолженность, тыс. руб.</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pStyle w:val="5"/>
              <w:suppressAutoHyphens/>
              <w:spacing w:before="0" w:beforeAutospacing="0" w:after="0" w:afterAutospacing="0" w:line="360" w:lineRule="auto"/>
              <w:rPr>
                <w:b w:val="0"/>
              </w:rPr>
            </w:pPr>
            <w:r w:rsidRPr="00655F9D">
              <w:rPr>
                <w:b w:val="0"/>
              </w:rPr>
              <w:t>Доля в ост. ссуд., %</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Сформированный резерв, тыс. руб.</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Доля в сформ. рез., %</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Первая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461326</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36%</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Вторая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699788</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55%</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5811</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23%</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Третья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83469</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7%</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15503</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62%</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Четвертая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19500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3572</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15%</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Пятая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Итого:</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1264083</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100%</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24886</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100%</w:t>
            </w:r>
          </w:p>
        </w:tc>
      </w:tr>
    </w:tbl>
    <w:p w:rsidR="001F5104" w:rsidRPr="00A9030A" w:rsidRDefault="001F5104" w:rsidP="00BD2FA4">
      <w:pPr>
        <w:suppressAutoHyphens/>
        <w:spacing w:line="360" w:lineRule="auto"/>
        <w:ind w:firstLine="709"/>
        <w:jc w:val="both"/>
        <w:rPr>
          <w:color w:val="000000"/>
          <w:sz w:val="28"/>
          <w:szCs w:val="28"/>
        </w:rPr>
      </w:pPr>
    </w:p>
    <w:p w:rsidR="00754EBB" w:rsidRPr="00A9030A" w:rsidRDefault="00754EBB" w:rsidP="00BD2FA4">
      <w:pPr>
        <w:suppressAutoHyphens/>
        <w:spacing w:line="360" w:lineRule="auto"/>
        <w:ind w:firstLine="709"/>
        <w:jc w:val="both"/>
        <w:rPr>
          <w:color w:val="000000"/>
          <w:sz w:val="28"/>
          <w:szCs w:val="28"/>
        </w:rPr>
      </w:pPr>
      <w:r w:rsidRPr="00A9030A">
        <w:rPr>
          <w:color w:val="000000"/>
          <w:sz w:val="28"/>
          <w:szCs w:val="28"/>
        </w:rPr>
        <w:t>Основная доля кредитного риска банка сосредоточена по срочной ссудной и приравненной к ней задолженности 2-ой категории качества (55% от общего объема ссудной и приравненной к ней задолженности) с объемом сформированного резерва в размере 5811 тыс.руб. (23% от объема сформированного резерва по срочной задолженности).</w:t>
      </w:r>
    </w:p>
    <w:p w:rsidR="00754EBB" w:rsidRPr="00A9030A" w:rsidRDefault="00754EBB" w:rsidP="00BD2FA4">
      <w:pPr>
        <w:suppressAutoHyphens/>
        <w:spacing w:line="360" w:lineRule="auto"/>
        <w:ind w:firstLine="709"/>
        <w:jc w:val="both"/>
        <w:rPr>
          <w:color w:val="000000"/>
          <w:sz w:val="28"/>
          <w:szCs w:val="28"/>
        </w:rPr>
      </w:pPr>
      <w:r w:rsidRPr="00A9030A">
        <w:rPr>
          <w:color w:val="000000"/>
          <w:sz w:val="28"/>
          <w:szCs w:val="28"/>
        </w:rPr>
        <w:t>Уровень покрытия срочной задолженности резервами составил по итогам 200</w:t>
      </w:r>
      <w:r w:rsidR="001F5104" w:rsidRPr="00A9030A">
        <w:rPr>
          <w:color w:val="000000"/>
          <w:sz w:val="28"/>
          <w:szCs w:val="28"/>
        </w:rPr>
        <w:t>6</w:t>
      </w:r>
      <w:r w:rsidRPr="00A9030A">
        <w:rPr>
          <w:color w:val="000000"/>
          <w:sz w:val="28"/>
          <w:szCs w:val="28"/>
        </w:rPr>
        <w:t xml:space="preserve"> года – 1,97%.</w:t>
      </w:r>
    </w:p>
    <w:p w:rsidR="00B5340D" w:rsidRDefault="00B5340D" w:rsidP="00655F9D">
      <w:pPr>
        <w:suppressAutoHyphens/>
        <w:spacing w:line="360" w:lineRule="auto"/>
        <w:ind w:firstLine="709"/>
        <w:jc w:val="both"/>
        <w:rPr>
          <w:color w:val="000000"/>
          <w:sz w:val="28"/>
          <w:szCs w:val="28"/>
        </w:rPr>
      </w:pPr>
    </w:p>
    <w:p w:rsidR="00754EBB" w:rsidRPr="00A9030A" w:rsidRDefault="001F5104" w:rsidP="00655F9D">
      <w:pPr>
        <w:suppressAutoHyphens/>
        <w:spacing w:line="360" w:lineRule="auto"/>
        <w:ind w:firstLine="709"/>
        <w:jc w:val="both"/>
        <w:rPr>
          <w:color w:val="000000"/>
          <w:sz w:val="28"/>
          <w:szCs w:val="28"/>
        </w:rPr>
      </w:pPr>
      <w:r w:rsidRPr="00A9030A">
        <w:rPr>
          <w:color w:val="000000"/>
          <w:sz w:val="28"/>
          <w:szCs w:val="28"/>
        </w:rPr>
        <w:t>Таблица 2.10</w:t>
      </w:r>
      <w:r w:rsidR="00655F9D">
        <w:rPr>
          <w:color w:val="000000"/>
          <w:sz w:val="28"/>
          <w:szCs w:val="28"/>
        </w:rPr>
        <w:t xml:space="preserve"> </w:t>
      </w:r>
      <w:r w:rsidR="00754EBB" w:rsidRPr="00A9030A">
        <w:rPr>
          <w:color w:val="000000"/>
          <w:sz w:val="28"/>
          <w:szCs w:val="28"/>
        </w:rPr>
        <w:t>Распределение реализованного кредитного риска (просроченная задолженность) по категориям качества по состоянию на 01.01.200</w:t>
      </w:r>
      <w:r w:rsidRPr="00A9030A">
        <w:rPr>
          <w:color w:val="000000"/>
          <w:sz w:val="28"/>
          <w:szCs w:val="28"/>
        </w:rPr>
        <w:t>7</w:t>
      </w:r>
      <w:r w:rsidR="00754EBB" w:rsidRPr="00A9030A">
        <w:rPr>
          <w:color w:val="000000"/>
          <w:sz w:val="28"/>
          <w:szCs w:val="28"/>
        </w:rPr>
        <w:t xml:space="preserve"> г.</w:t>
      </w: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33"/>
        <w:gridCol w:w="1810"/>
        <w:gridCol w:w="1170"/>
        <w:gridCol w:w="2059"/>
        <w:gridCol w:w="1582"/>
      </w:tblGrid>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Категория качества</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Ссудная задолженность, тыс. руб.</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pStyle w:val="5"/>
              <w:suppressAutoHyphens/>
              <w:spacing w:before="0" w:beforeAutospacing="0" w:after="0" w:afterAutospacing="0" w:line="360" w:lineRule="auto"/>
              <w:rPr>
                <w:b w:val="0"/>
              </w:rPr>
            </w:pPr>
            <w:r w:rsidRPr="00655F9D">
              <w:rPr>
                <w:b w:val="0"/>
              </w:rPr>
              <w:t>Доля, %</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Сформированный резерв, тыс. руб.</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Доля, %</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Первая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Вторая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29</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0,1%</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0,004%</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Третья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Четвертая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Пятая</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27516</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99,9%</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27516</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99,996%</w:t>
            </w:r>
          </w:p>
        </w:tc>
      </w:tr>
      <w:tr w:rsidR="00754EBB" w:rsidRPr="00655F9D">
        <w:trPr>
          <w:jc w:val="center"/>
        </w:trPr>
        <w:tc>
          <w:tcPr>
            <w:tcW w:w="2333"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Итого:</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27545</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100%</w:t>
            </w:r>
          </w:p>
        </w:tc>
        <w:tc>
          <w:tcPr>
            <w:tcW w:w="2059"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27517</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100%</w:t>
            </w:r>
          </w:p>
        </w:tc>
      </w:tr>
    </w:tbl>
    <w:p w:rsidR="00881E11" w:rsidRPr="00A9030A" w:rsidRDefault="00881E11" w:rsidP="00BD2FA4">
      <w:pPr>
        <w:suppressAutoHyphens/>
        <w:spacing w:line="360" w:lineRule="auto"/>
        <w:ind w:firstLine="709"/>
        <w:jc w:val="both"/>
        <w:rPr>
          <w:color w:val="000000"/>
          <w:sz w:val="28"/>
          <w:szCs w:val="28"/>
        </w:rPr>
      </w:pPr>
    </w:p>
    <w:p w:rsidR="00754EBB" w:rsidRPr="00A9030A" w:rsidRDefault="00754EBB" w:rsidP="00655F9D">
      <w:pPr>
        <w:suppressAutoHyphens/>
        <w:spacing w:line="360" w:lineRule="auto"/>
        <w:ind w:firstLine="709"/>
        <w:jc w:val="both"/>
        <w:rPr>
          <w:color w:val="000000"/>
          <w:sz w:val="28"/>
          <w:szCs w:val="28"/>
        </w:rPr>
      </w:pPr>
      <w:r w:rsidRPr="00A9030A">
        <w:rPr>
          <w:color w:val="000000"/>
          <w:sz w:val="28"/>
          <w:szCs w:val="28"/>
        </w:rPr>
        <w:t>В течение 200</w:t>
      </w:r>
      <w:r w:rsidR="001F5104" w:rsidRPr="00A9030A">
        <w:rPr>
          <w:color w:val="000000"/>
          <w:sz w:val="28"/>
          <w:szCs w:val="28"/>
        </w:rPr>
        <w:t>6</w:t>
      </w:r>
      <w:r w:rsidRPr="00A9030A">
        <w:rPr>
          <w:color w:val="000000"/>
          <w:sz w:val="28"/>
          <w:szCs w:val="28"/>
        </w:rPr>
        <w:t xml:space="preserve"> года</w:t>
      </w:r>
      <w:r w:rsidR="00BD2FA4">
        <w:rPr>
          <w:color w:val="000000"/>
          <w:sz w:val="28"/>
          <w:szCs w:val="28"/>
        </w:rPr>
        <w:t xml:space="preserve"> </w:t>
      </w:r>
      <w:r w:rsidRPr="00A9030A">
        <w:rPr>
          <w:color w:val="000000"/>
          <w:sz w:val="28"/>
          <w:szCs w:val="28"/>
        </w:rPr>
        <w:t>уровень реализованного кредитного риска значительно не увеличился. Доля просроченной задолженности в общем объеме ссудной и приравненной к ней задолженности составила 2,2% (по состоянию на 01.01.200</w:t>
      </w:r>
      <w:r w:rsidR="001F5104" w:rsidRPr="00A9030A">
        <w:rPr>
          <w:color w:val="000000"/>
          <w:sz w:val="28"/>
          <w:szCs w:val="28"/>
        </w:rPr>
        <w:t>6</w:t>
      </w:r>
      <w:r w:rsidRPr="00A9030A">
        <w:rPr>
          <w:color w:val="000000"/>
          <w:sz w:val="28"/>
          <w:szCs w:val="28"/>
        </w:rPr>
        <w:t xml:space="preserve"> г. – 2,1%).Отраслевые риски в течение 200</w:t>
      </w:r>
      <w:r w:rsidR="001F5104" w:rsidRPr="00A9030A">
        <w:rPr>
          <w:color w:val="000000"/>
          <w:sz w:val="28"/>
          <w:szCs w:val="28"/>
        </w:rPr>
        <w:t>6</w:t>
      </w:r>
      <w:r w:rsidRPr="00A9030A">
        <w:rPr>
          <w:color w:val="000000"/>
          <w:sz w:val="28"/>
          <w:szCs w:val="28"/>
        </w:rPr>
        <w:t xml:space="preserve"> года и по состоянию на 01.01.200</w:t>
      </w:r>
      <w:r w:rsidR="001F5104" w:rsidRPr="00A9030A">
        <w:rPr>
          <w:color w:val="000000"/>
          <w:sz w:val="28"/>
          <w:szCs w:val="28"/>
        </w:rPr>
        <w:t>7</w:t>
      </w:r>
      <w:r w:rsidRPr="00A9030A">
        <w:rPr>
          <w:color w:val="000000"/>
          <w:sz w:val="28"/>
          <w:szCs w:val="28"/>
        </w:rPr>
        <w:t xml:space="preserve"> г. были распределены по следующим направлениям</w:t>
      </w:r>
      <w:r w:rsidR="001F5104" w:rsidRPr="00A9030A">
        <w:rPr>
          <w:color w:val="000000"/>
          <w:sz w:val="28"/>
          <w:szCs w:val="28"/>
        </w:rPr>
        <w:t xml:space="preserve"> (таблица 2.11)</w:t>
      </w:r>
      <w:r w:rsidRPr="00A9030A">
        <w:rPr>
          <w:color w:val="000000"/>
          <w:sz w:val="28"/>
          <w:szCs w:val="28"/>
        </w:rPr>
        <w:t>:</w:t>
      </w:r>
    </w:p>
    <w:p w:rsidR="00655F9D" w:rsidRDefault="00655F9D" w:rsidP="00BD2FA4">
      <w:pPr>
        <w:widowControl w:val="0"/>
        <w:tabs>
          <w:tab w:val="left" w:pos="1140"/>
        </w:tabs>
        <w:suppressAutoHyphens/>
        <w:spacing w:line="360" w:lineRule="auto"/>
        <w:ind w:firstLine="709"/>
        <w:jc w:val="both"/>
        <w:rPr>
          <w:color w:val="000000"/>
          <w:sz w:val="28"/>
          <w:szCs w:val="28"/>
        </w:rPr>
      </w:pPr>
    </w:p>
    <w:p w:rsidR="001F5104" w:rsidRPr="00A9030A" w:rsidRDefault="001F5104" w:rsidP="00BD2FA4">
      <w:pPr>
        <w:widowControl w:val="0"/>
        <w:tabs>
          <w:tab w:val="left" w:pos="1140"/>
        </w:tabs>
        <w:suppressAutoHyphens/>
        <w:spacing w:line="360" w:lineRule="auto"/>
        <w:ind w:firstLine="709"/>
        <w:jc w:val="both"/>
        <w:rPr>
          <w:color w:val="000000"/>
          <w:sz w:val="28"/>
          <w:szCs w:val="28"/>
        </w:rPr>
      </w:pPr>
      <w:r w:rsidRPr="00A9030A">
        <w:rPr>
          <w:color w:val="000000"/>
          <w:sz w:val="28"/>
          <w:szCs w:val="28"/>
        </w:rPr>
        <w:t>Таблица 2.11</w:t>
      </w:r>
      <w:r w:rsidR="00655F9D">
        <w:rPr>
          <w:color w:val="000000"/>
          <w:sz w:val="28"/>
          <w:szCs w:val="28"/>
        </w:rPr>
        <w:t xml:space="preserve"> </w:t>
      </w:r>
      <w:r w:rsidRPr="00A9030A">
        <w:rPr>
          <w:color w:val="000000"/>
          <w:sz w:val="28"/>
          <w:szCs w:val="28"/>
        </w:rPr>
        <w:t>Отраслевые кредитные риски Банка в 2006 году</w:t>
      </w: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58"/>
        <w:gridCol w:w="1810"/>
        <w:gridCol w:w="1170"/>
        <w:gridCol w:w="2097"/>
        <w:gridCol w:w="1582"/>
      </w:tblGrid>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Отрасль (вид экономической деятельности)</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Выдано ссуд, тыс. руб.</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pStyle w:val="5"/>
              <w:suppressAutoHyphens/>
              <w:spacing w:before="0" w:beforeAutospacing="0" w:after="0" w:afterAutospacing="0" w:line="360" w:lineRule="auto"/>
              <w:rPr>
                <w:b w:val="0"/>
              </w:rPr>
            </w:pPr>
            <w:r w:rsidRPr="00655F9D">
              <w:rPr>
                <w:b w:val="0"/>
              </w:rPr>
              <w:t>Доля, %</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Остаток задолженности, тыс. руб.</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Доля, %</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Сельское хозяйство</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129800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3,3%</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93265</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8,3%</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Обрабатывающие производства</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72085</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1,8%</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17025</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1,5%</w:t>
            </w:r>
          </w:p>
        </w:tc>
      </w:tr>
      <w:tr w:rsidR="00754EBB" w:rsidRPr="00655F9D" w:rsidTr="00655F9D">
        <w:trPr>
          <w:trHeight w:val="1238"/>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Производство и распределение электроэнергии, газа и воды</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5000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0,1%</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Строительство</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39500</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29500</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2,6%</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Торговля и общественное питание</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3101047</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78,4%</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521479</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46,4</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Транспорт и связь</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5431</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0,1%</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1263</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0,1%</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Прочие отрасли</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366283</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9,3%</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224314</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19,9%</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Физические лица</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235495</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6%</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238894</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21,2%</w:t>
            </w:r>
          </w:p>
        </w:tc>
      </w:tr>
      <w:tr w:rsidR="00754EBB" w:rsidRPr="00655F9D" w:rsidTr="00655F9D">
        <w:trPr>
          <w:jc w:val="center"/>
        </w:trPr>
        <w:tc>
          <w:tcPr>
            <w:tcW w:w="2358" w:type="dxa"/>
            <w:tcBorders>
              <w:top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Итого:</w:t>
            </w:r>
          </w:p>
        </w:tc>
        <w:tc>
          <w:tcPr>
            <w:tcW w:w="181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3954641</w:t>
            </w:r>
          </w:p>
        </w:tc>
        <w:tc>
          <w:tcPr>
            <w:tcW w:w="1170"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100%</w:t>
            </w:r>
          </w:p>
        </w:tc>
        <w:tc>
          <w:tcPr>
            <w:tcW w:w="2097" w:type="dxa"/>
            <w:tcBorders>
              <w:top w:val="single" w:sz="4" w:space="0" w:color="auto"/>
              <w:left w:val="single" w:sz="4" w:space="0" w:color="auto"/>
              <w:bottom w:val="single" w:sz="4" w:space="0" w:color="auto"/>
              <w:right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1127918</w:t>
            </w:r>
          </w:p>
        </w:tc>
        <w:tc>
          <w:tcPr>
            <w:tcW w:w="1582" w:type="dxa"/>
            <w:tcBorders>
              <w:top w:val="single" w:sz="4" w:space="0" w:color="auto"/>
              <w:left w:val="single" w:sz="4" w:space="0" w:color="auto"/>
              <w:bottom w:val="single" w:sz="4" w:space="0" w:color="auto"/>
            </w:tcBorders>
          </w:tcPr>
          <w:p w:rsidR="00754EBB" w:rsidRPr="00655F9D" w:rsidRDefault="00754EBB" w:rsidP="00655F9D">
            <w:pPr>
              <w:suppressAutoHyphens/>
              <w:spacing w:line="360" w:lineRule="auto"/>
              <w:rPr>
                <w:color w:val="000000"/>
                <w:sz w:val="20"/>
                <w:szCs w:val="20"/>
              </w:rPr>
            </w:pPr>
            <w:r w:rsidRPr="00655F9D">
              <w:rPr>
                <w:color w:val="000000"/>
                <w:sz w:val="20"/>
                <w:szCs w:val="20"/>
              </w:rPr>
              <w:t>100%</w:t>
            </w:r>
          </w:p>
        </w:tc>
      </w:tr>
    </w:tbl>
    <w:p w:rsidR="001F5104" w:rsidRPr="00A9030A" w:rsidRDefault="001F5104" w:rsidP="00BD2FA4">
      <w:pPr>
        <w:suppressAutoHyphens/>
        <w:spacing w:line="360" w:lineRule="auto"/>
        <w:ind w:firstLine="709"/>
        <w:jc w:val="both"/>
        <w:rPr>
          <w:color w:val="000000"/>
          <w:sz w:val="28"/>
          <w:szCs w:val="28"/>
        </w:rPr>
      </w:pPr>
    </w:p>
    <w:p w:rsidR="00754EBB" w:rsidRPr="00A9030A" w:rsidRDefault="00754EBB" w:rsidP="00BD2FA4">
      <w:pPr>
        <w:suppressAutoHyphens/>
        <w:spacing w:line="360" w:lineRule="auto"/>
        <w:ind w:firstLine="709"/>
        <w:jc w:val="both"/>
        <w:rPr>
          <w:color w:val="000000"/>
          <w:sz w:val="28"/>
          <w:szCs w:val="28"/>
        </w:rPr>
      </w:pPr>
      <w:r w:rsidRPr="00A9030A">
        <w:rPr>
          <w:color w:val="000000"/>
          <w:sz w:val="28"/>
          <w:szCs w:val="28"/>
        </w:rPr>
        <w:t xml:space="preserve">Из таблицы </w:t>
      </w:r>
      <w:r w:rsidR="001F5104" w:rsidRPr="00A9030A">
        <w:rPr>
          <w:color w:val="000000"/>
          <w:sz w:val="28"/>
          <w:szCs w:val="28"/>
        </w:rPr>
        <w:t xml:space="preserve">2.11 </w:t>
      </w:r>
      <w:r w:rsidRPr="00A9030A">
        <w:rPr>
          <w:color w:val="000000"/>
          <w:sz w:val="28"/>
          <w:szCs w:val="28"/>
        </w:rPr>
        <w:t>видно, что отраслевые кредитные риски банка концентрируются в сфере торговли и общественного питания, прочие отрасли, а также в области потребительского кредитования. Концентрация кредитного риска банка в сферах промышленного производства, сельского хозяйства, строительной и транспортной отраслях незначительна. Концентрация отраслевых кредитных рисков обусловлена клиентской базой банка и экономикой региона.</w:t>
      </w:r>
    </w:p>
    <w:p w:rsidR="006E2B10" w:rsidRPr="00A9030A" w:rsidRDefault="00655F9D" w:rsidP="00BD2FA4">
      <w:pPr>
        <w:suppressAutoHyphens/>
        <w:spacing w:line="360" w:lineRule="auto"/>
        <w:ind w:firstLine="709"/>
        <w:jc w:val="both"/>
        <w:outlineLvl w:val="0"/>
        <w:rPr>
          <w:b/>
          <w:sz w:val="28"/>
          <w:szCs w:val="28"/>
        </w:rPr>
      </w:pPr>
      <w:bookmarkStart w:id="10" w:name="_Toc163556283"/>
      <w:r>
        <w:rPr>
          <w:sz w:val="28"/>
          <w:szCs w:val="28"/>
        </w:rPr>
        <w:br w:type="page"/>
      </w:r>
      <w:r w:rsidR="006E2B10" w:rsidRPr="00A9030A">
        <w:rPr>
          <w:b/>
          <w:sz w:val="28"/>
          <w:szCs w:val="28"/>
        </w:rPr>
        <w:t>3. УЛУЧШЕНИЕ КРЕДИТНОЙ ПОЛИТИКИ БАНКА «ЮЖНЫЙ</w:t>
      </w:r>
      <w:r w:rsidR="00BD2FA4">
        <w:rPr>
          <w:b/>
          <w:sz w:val="28"/>
          <w:szCs w:val="28"/>
        </w:rPr>
        <w:t xml:space="preserve"> </w:t>
      </w:r>
      <w:r w:rsidR="006E2B10" w:rsidRPr="00A9030A">
        <w:rPr>
          <w:b/>
          <w:sz w:val="28"/>
          <w:szCs w:val="28"/>
        </w:rPr>
        <w:t>ТОРГОВЫЙ БАНК»</w:t>
      </w:r>
      <w:bookmarkEnd w:id="10"/>
    </w:p>
    <w:p w:rsidR="00655F9D" w:rsidRDefault="00655F9D" w:rsidP="00BD2FA4">
      <w:pPr>
        <w:suppressAutoHyphens/>
        <w:spacing w:line="360" w:lineRule="auto"/>
        <w:ind w:firstLine="709"/>
        <w:jc w:val="both"/>
        <w:outlineLvl w:val="1"/>
        <w:rPr>
          <w:b/>
          <w:sz w:val="28"/>
          <w:szCs w:val="28"/>
        </w:rPr>
      </w:pPr>
      <w:bookmarkStart w:id="11" w:name="_Toc163556284"/>
    </w:p>
    <w:p w:rsidR="006E2B10" w:rsidRPr="00A9030A" w:rsidRDefault="006E2B10" w:rsidP="00BD2FA4">
      <w:pPr>
        <w:suppressAutoHyphens/>
        <w:spacing w:line="360" w:lineRule="auto"/>
        <w:ind w:firstLine="709"/>
        <w:jc w:val="both"/>
        <w:outlineLvl w:val="1"/>
        <w:rPr>
          <w:b/>
          <w:sz w:val="28"/>
          <w:szCs w:val="28"/>
        </w:rPr>
      </w:pPr>
      <w:r w:rsidRPr="00A9030A">
        <w:rPr>
          <w:b/>
          <w:sz w:val="28"/>
          <w:szCs w:val="28"/>
        </w:rPr>
        <w:t xml:space="preserve">3.1 </w:t>
      </w:r>
      <w:r w:rsidR="00382086" w:rsidRPr="00A9030A">
        <w:rPr>
          <w:b/>
          <w:sz w:val="28"/>
          <w:szCs w:val="28"/>
        </w:rPr>
        <w:t>Пути развития</w:t>
      </w:r>
      <w:r w:rsidRPr="00A9030A">
        <w:rPr>
          <w:b/>
          <w:sz w:val="28"/>
          <w:szCs w:val="28"/>
        </w:rPr>
        <w:t xml:space="preserve"> кредитования юридических лиц Южным Торговым Банком</w:t>
      </w:r>
      <w:bookmarkEnd w:id="11"/>
    </w:p>
    <w:p w:rsidR="00940908" w:rsidRPr="00A9030A" w:rsidRDefault="00940908" w:rsidP="00BD2FA4">
      <w:pPr>
        <w:suppressAutoHyphens/>
        <w:spacing w:line="360" w:lineRule="auto"/>
        <w:ind w:firstLine="709"/>
        <w:jc w:val="both"/>
        <w:rPr>
          <w:b/>
          <w:sz w:val="28"/>
          <w:szCs w:val="28"/>
        </w:rPr>
      </w:pPr>
    </w:p>
    <w:p w:rsidR="002F7FEB" w:rsidRPr="00A9030A" w:rsidRDefault="002F7FEB" w:rsidP="00BD2FA4">
      <w:pPr>
        <w:suppressAutoHyphens/>
        <w:spacing w:line="360" w:lineRule="auto"/>
        <w:ind w:firstLine="709"/>
        <w:jc w:val="both"/>
        <w:rPr>
          <w:sz w:val="28"/>
          <w:szCs w:val="28"/>
        </w:rPr>
      </w:pPr>
      <w:r w:rsidRPr="00A9030A">
        <w:rPr>
          <w:sz w:val="28"/>
          <w:szCs w:val="28"/>
        </w:rPr>
        <w:t xml:space="preserve">Банковская система </w:t>
      </w:r>
      <w:r w:rsidR="006C1E18" w:rsidRPr="00A9030A">
        <w:rPr>
          <w:sz w:val="28"/>
          <w:szCs w:val="28"/>
        </w:rPr>
        <w:t xml:space="preserve">РФ </w:t>
      </w:r>
      <w:r w:rsidRPr="00A9030A">
        <w:rPr>
          <w:sz w:val="28"/>
          <w:szCs w:val="28"/>
        </w:rPr>
        <w:t>в первом квартале 2006 года продолжала развиваться, интенсивно наращивая собственные средства. На рынке наблюдается усиление конкурентной борьбы и сокращение маржи, особенно в кредитовании крупных заемщиков. Среди наиболее важных событий прошедшего периода аналитики выделяют прием банков в систему страхования вкладов, снижение ставки отчислений в фонд обязательных резервов, принятие Закона о кредитных историях.</w:t>
      </w:r>
    </w:p>
    <w:p w:rsidR="002F7FEB" w:rsidRPr="00A9030A" w:rsidRDefault="002F7FEB" w:rsidP="00BD2FA4">
      <w:pPr>
        <w:suppressAutoHyphens/>
        <w:spacing w:line="360" w:lineRule="auto"/>
        <w:ind w:firstLine="709"/>
        <w:jc w:val="both"/>
        <w:rPr>
          <w:sz w:val="28"/>
          <w:szCs w:val="28"/>
        </w:rPr>
      </w:pPr>
      <w:r w:rsidRPr="00A9030A">
        <w:rPr>
          <w:sz w:val="28"/>
          <w:szCs w:val="28"/>
        </w:rPr>
        <w:t xml:space="preserve">В данной экономической ситуации перед ОАО АБ </w:t>
      </w:r>
      <w:r w:rsidR="00B314D4" w:rsidRPr="00A9030A">
        <w:rPr>
          <w:sz w:val="28"/>
          <w:szCs w:val="28"/>
        </w:rPr>
        <w:t>«</w:t>
      </w:r>
      <w:r w:rsidRPr="00A9030A">
        <w:rPr>
          <w:sz w:val="28"/>
          <w:szCs w:val="28"/>
        </w:rPr>
        <w:t>Южный Торговый Банк</w:t>
      </w:r>
      <w:r w:rsidR="00B314D4" w:rsidRPr="00A9030A">
        <w:rPr>
          <w:sz w:val="28"/>
          <w:szCs w:val="28"/>
        </w:rPr>
        <w:t>»</w:t>
      </w:r>
      <w:r w:rsidRPr="00A9030A">
        <w:rPr>
          <w:sz w:val="28"/>
          <w:szCs w:val="28"/>
        </w:rPr>
        <w:t xml:space="preserve"> стоит задача наращивания потенциала и закрепления своих позиций в регионе. Это требует</w:t>
      </w:r>
      <w:r w:rsidR="00BD2FA4">
        <w:rPr>
          <w:sz w:val="28"/>
          <w:szCs w:val="28"/>
        </w:rPr>
        <w:t xml:space="preserve"> </w:t>
      </w:r>
      <w:r w:rsidRPr="00A9030A">
        <w:rPr>
          <w:sz w:val="28"/>
          <w:szCs w:val="28"/>
        </w:rPr>
        <w:t>от банка увеличения его возможностей в работе с организациями на международном уровне; развития его представительской сети внутри страны и за рубежом, что соответствует и возрастающим потребностям клиентов банка. Следуя выбранной стратегии, банк тем самым создаст реальную конкурентную среду иногородним кредитным организациям, что уменьшит отток финансовых ресурсов региона, которые в итоге в более значительных объемах вольются в инвестиционные проекты</w:t>
      </w:r>
      <w:r w:rsidR="00BD2FA4">
        <w:rPr>
          <w:sz w:val="28"/>
          <w:szCs w:val="28"/>
        </w:rPr>
        <w:t xml:space="preserve"> </w:t>
      </w:r>
      <w:r w:rsidRPr="00A9030A">
        <w:rPr>
          <w:sz w:val="28"/>
          <w:szCs w:val="28"/>
        </w:rPr>
        <w:t>промышленных и сельскохозяйственных предприятий в виде кредитных вложений.</w:t>
      </w:r>
    </w:p>
    <w:p w:rsidR="002F7FEB" w:rsidRPr="00A9030A" w:rsidRDefault="002F7FEB" w:rsidP="00BD2FA4">
      <w:pPr>
        <w:suppressAutoHyphens/>
        <w:spacing w:line="360" w:lineRule="auto"/>
        <w:ind w:firstLine="709"/>
        <w:jc w:val="both"/>
        <w:rPr>
          <w:sz w:val="28"/>
          <w:szCs w:val="28"/>
        </w:rPr>
      </w:pPr>
      <w:r w:rsidRPr="00A9030A">
        <w:rPr>
          <w:sz w:val="28"/>
          <w:szCs w:val="28"/>
        </w:rPr>
        <w:t>Как показали результаты маркетинговых исследований, особым спросом клиентов пользуются следующие банковские продукты:</w:t>
      </w:r>
    </w:p>
    <w:p w:rsidR="002F7FEB" w:rsidRPr="00A9030A" w:rsidRDefault="002F7FEB" w:rsidP="00BD2FA4">
      <w:pPr>
        <w:suppressAutoHyphens/>
        <w:spacing w:line="360" w:lineRule="auto"/>
        <w:ind w:firstLine="709"/>
        <w:jc w:val="both"/>
        <w:rPr>
          <w:sz w:val="28"/>
          <w:szCs w:val="28"/>
        </w:rPr>
      </w:pPr>
      <w:r w:rsidRPr="00A9030A">
        <w:rPr>
          <w:sz w:val="28"/>
          <w:szCs w:val="28"/>
        </w:rPr>
        <w:t xml:space="preserve"> </w:t>
      </w:r>
      <w:r w:rsidRPr="00A9030A">
        <w:rPr>
          <w:iCs/>
          <w:sz w:val="28"/>
          <w:szCs w:val="28"/>
        </w:rPr>
        <w:t>Для юридических лиц:</w:t>
      </w:r>
      <w:r w:rsidRPr="00A9030A">
        <w:rPr>
          <w:sz w:val="28"/>
          <w:szCs w:val="28"/>
        </w:rPr>
        <w:t xml:space="preserve"> </w:t>
      </w:r>
    </w:p>
    <w:p w:rsidR="002F7FEB" w:rsidRPr="00A9030A" w:rsidRDefault="002F7FEB" w:rsidP="00BD2FA4">
      <w:pPr>
        <w:numPr>
          <w:ilvl w:val="0"/>
          <w:numId w:val="20"/>
        </w:numPr>
        <w:tabs>
          <w:tab w:val="clear" w:pos="1931"/>
          <w:tab w:val="num" w:pos="1080"/>
        </w:tabs>
        <w:suppressAutoHyphens/>
        <w:spacing w:line="360" w:lineRule="auto"/>
        <w:ind w:left="0" w:firstLine="709"/>
        <w:jc w:val="both"/>
        <w:rPr>
          <w:sz w:val="28"/>
          <w:szCs w:val="28"/>
        </w:rPr>
      </w:pPr>
      <w:r w:rsidRPr="00A9030A">
        <w:rPr>
          <w:sz w:val="28"/>
          <w:szCs w:val="28"/>
        </w:rPr>
        <w:t xml:space="preserve">Обслуживание по системе </w:t>
      </w:r>
      <w:r w:rsidR="00B314D4" w:rsidRPr="00A9030A">
        <w:rPr>
          <w:sz w:val="28"/>
          <w:szCs w:val="28"/>
        </w:rPr>
        <w:t>«</w:t>
      </w:r>
      <w:r w:rsidRPr="00A9030A">
        <w:rPr>
          <w:sz w:val="28"/>
          <w:szCs w:val="28"/>
        </w:rPr>
        <w:t>Банк-Клиент</w:t>
      </w:r>
      <w:r w:rsidR="00B314D4" w:rsidRPr="00A9030A">
        <w:rPr>
          <w:sz w:val="28"/>
          <w:szCs w:val="28"/>
        </w:rPr>
        <w:t>»</w:t>
      </w:r>
      <w:r w:rsidRPr="00A9030A">
        <w:rPr>
          <w:sz w:val="28"/>
          <w:szCs w:val="28"/>
        </w:rPr>
        <w:t xml:space="preserve"> в режиме </w:t>
      </w:r>
      <w:r w:rsidR="00B314D4" w:rsidRPr="00A9030A">
        <w:rPr>
          <w:sz w:val="28"/>
          <w:szCs w:val="28"/>
        </w:rPr>
        <w:t>«</w:t>
      </w:r>
      <w:r w:rsidRPr="00A9030A">
        <w:rPr>
          <w:sz w:val="28"/>
          <w:szCs w:val="28"/>
        </w:rPr>
        <w:t>on-line</w:t>
      </w:r>
      <w:r w:rsidR="00B314D4" w:rsidRPr="00A9030A">
        <w:rPr>
          <w:sz w:val="28"/>
          <w:szCs w:val="28"/>
        </w:rPr>
        <w:t>»</w:t>
      </w:r>
      <w:r w:rsidRPr="00A9030A">
        <w:rPr>
          <w:sz w:val="28"/>
          <w:szCs w:val="28"/>
        </w:rPr>
        <w:t>.</w:t>
      </w:r>
    </w:p>
    <w:p w:rsidR="002F7FEB" w:rsidRPr="00A9030A" w:rsidRDefault="002F7FEB" w:rsidP="00BD2FA4">
      <w:pPr>
        <w:numPr>
          <w:ilvl w:val="0"/>
          <w:numId w:val="20"/>
        </w:numPr>
        <w:tabs>
          <w:tab w:val="clear" w:pos="1931"/>
          <w:tab w:val="num" w:pos="1080"/>
        </w:tabs>
        <w:suppressAutoHyphens/>
        <w:spacing w:line="360" w:lineRule="auto"/>
        <w:ind w:left="0" w:firstLine="709"/>
        <w:jc w:val="both"/>
        <w:rPr>
          <w:sz w:val="28"/>
          <w:szCs w:val="28"/>
        </w:rPr>
      </w:pPr>
      <w:r w:rsidRPr="00A9030A">
        <w:rPr>
          <w:sz w:val="28"/>
          <w:szCs w:val="28"/>
        </w:rPr>
        <w:t>Проведение ускоренных платежей.</w:t>
      </w:r>
    </w:p>
    <w:p w:rsidR="002F7FEB" w:rsidRPr="00A9030A" w:rsidRDefault="002F7FEB" w:rsidP="00BD2FA4">
      <w:pPr>
        <w:numPr>
          <w:ilvl w:val="0"/>
          <w:numId w:val="20"/>
        </w:numPr>
        <w:tabs>
          <w:tab w:val="clear" w:pos="1931"/>
          <w:tab w:val="num" w:pos="1080"/>
        </w:tabs>
        <w:suppressAutoHyphens/>
        <w:spacing w:line="360" w:lineRule="auto"/>
        <w:ind w:left="0" w:firstLine="709"/>
        <w:jc w:val="both"/>
        <w:rPr>
          <w:sz w:val="28"/>
          <w:szCs w:val="28"/>
        </w:rPr>
      </w:pPr>
      <w:r w:rsidRPr="00A9030A">
        <w:rPr>
          <w:sz w:val="28"/>
          <w:szCs w:val="28"/>
        </w:rPr>
        <w:t xml:space="preserve">Прием наличных денежных средств в </w:t>
      </w:r>
      <w:r w:rsidR="00B314D4" w:rsidRPr="00A9030A">
        <w:rPr>
          <w:sz w:val="28"/>
          <w:szCs w:val="28"/>
        </w:rPr>
        <w:t>«</w:t>
      </w:r>
      <w:r w:rsidRPr="00A9030A">
        <w:rPr>
          <w:sz w:val="28"/>
          <w:szCs w:val="28"/>
        </w:rPr>
        <w:t>вечернюю</w:t>
      </w:r>
      <w:r w:rsidR="00B314D4" w:rsidRPr="00A9030A">
        <w:rPr>
          <w:sz w:val="28"/>
          <w:szCs w:val="28"/>
        </w:rPr>
        <w:t>»</w:t>
      </w:r>
      <w:r w:rsidRPr="00A9030A">
        <w:rPr>
          <w:sz w:val="28"/>
          <w:szCs w:val="28"/>
        </w:rPr>
        <w:t xml:space="preserve"> кассу.</w:t>
      </w:r>
    </w:p>
    <w:p w:rsidR="002F7FEB" w:rsidRPr="00A9030A" w:rsidRDefault="002F7FEB" w:rsidP="00BD2FA4">
      <w:pPr>
        <w:numPr>
          <w:ilvl w:val="0"/>
          <w:numId w:val="20"/>
        </w:numPr>
        <w:tabs>
          <w:tab w:val="clear" w:pos="1931"/>
          <w:tab w:val="num" w:pos="1080"/>
        </w:tabs>
        <w:suppressAutoHyphens/>
        <w:spacing w:line="360" w:lineRule="auto"/>
        <w:ind w:left="0" w:firstLine="709"/>
        <w:jc w:val="both"/>
        <w:rPr>
          <w:sz w:val="28"/>
          <w:szCs w:val="28"/>
        </w:rPr>
      </w:pPr>
      <w:r w:rsidRPr="00A9030A">
        <w:rPr>
          <w:sz w:val="28"/>
          <w:szCs w:val="28"/>
        </w:rPr>
        <w:t>Кредитование в форме кредитной линии, овердрафта.</w:t>
      </w:r>
    </w:p>
    <w:p w:rsidR="002F7FEB" w:rsidRPr="00A9030A" w:rsidRDefault="002F7FEB" w:rsidP="00BD2FA4">
      <w:pPr>
        <w:numPr>
          <w:ilvl w:val="0"/>
          <w:numId w:val="20"/>
        </w:numPr>
        <w:tabs>
          <w:tab w:val="clear" w:pos="1931"/>
          <w:tab w:val="num" w:pos="1080"/>
        </w:tabs>
        <w:suppressAutoHyphens/>
        <w:spacing w:line="360" w:lineRule="auto"/>
        <w:ind w:left="0" w:firstLine="709"/>
        <w:jc w:val="both"/>
        <w:rPr>
          <w:sz w:val="28"/>
          <w:szCs w:val="28"/>
        </w:rPr>
      </w:pPr>
      <w:r w:rsidRPr="00A9030A">
        <w:rPr>
          <w:sz w:val="28"/>
          <w:szCs w:val="28"/>
        </w:rPr>
        <w:t>Инкассация и доставка денежной наличности.</w:t>
      </w:r>
    </w:p>
    <w:p w:rsidR="002F7FEB" w:rsidRPr="00A9030A" w:rsidRDefault="002F7FEB" w:rsidP="00BD2FA4">
      <w:pPr>
        <w:numPr>
          <w:ilvl w:val="0"/>
          <w:numId w:val="20"/>
        </w:numPr>
        <w:tabs>
          <w:tab w:val="clear" w:pos="1931"/>
          <w:tab w:val="num" w:pos="1080"/>
        </w:tabs>
        <w:suppressAutoHyphens/>
        <w:spacing w:line="360" w:lineRule="auto"/>
        <w:ind w:left="0" w:firstLine="709"/>
        <w:jc w:val="both"/>
        <w:rPr>
          <w:sz w:val="28"/>
          <w:szCs w:val="28"/>
        </w:rPr>
      </w:pPr>
      <w:r w:rsidRPr="00A9030A">
        <w:rPr>
          <w:sz w:val="28"/>
          <w:szCs w:val="28"/>
        </w:rPr>
        <w:t>Операции с ценными бумагами (покупка и продажа собственных векселей и векселей сторонних эмитентов).</w:t>
      </w:r>
    </w:p>
    <w:p w:rsidR="002F7FEB" w:rsidRPr="00A9030A" w:rsidRDefault="002F7FEB" w:rsidP="00BD2FA4">
      <w:pPr>
        <w:numPr>
          <w:ilvl w:val="0"/>
          <w:numId w:val="20"/>
        </w:numPr>
        <w:tabs>
          <w:tab w:val="clear" w:pos="1931"/>
          <w:tab w:val="num" w:pos="1080"/>
        </w:tabs>
        <w:suppressAutoHyphens/>
        <w:spacing w:line="360" w:lineRule="auto"/>
        <w:ind w:left="0" w:firstLine="709"/>
        <w:jc w:val="both"/>
        <w:rPr>
          <w:sz w:val="28"/>
          <w:szCs w:val="28"/>
        </w:rPr>
      </w:pPr>
      <w:r w:rsidRPr="00A9030A">
        <w:rPr>
          <w:sz w:val="28"/>
          <w:szCs w:val="28"/>
        </w:rPr>
        <w:t>Обслуживание импортных и экспортных сделок в валюте РФ и иностранной валюте.</w:t>
      </w:r>
    </w:p>
    <w:p w:rsidR="004979F4" w:rsidRPr="00A9030A" w:rsidRDefault="004979F4" w:rsidP="00BD2FA4">
      <w:pPr>
        <w:suppressAutoHyphens/>
        <w:spacing w:line="360" w:lineRule="auto"/>
        <w:ind w:firstLine="709"/>
        <w:jc w:val="both"/>
        <w:rPr>
          <w:sz w:val="28"/>
          <w:szCs w:val="28"/>
        </w:rPr>
      </w:pPr>
      <w:r w:rsidRPr="00A9030A">
        <w:rPr>
          <w:sz w:val="28"/>
          <w:szCs w:val="28"/>
        </w:rPr>
        <w:t>На региональном рынке банковских услуг банк имеет значительные преимущества благодаря высоким темпам роста основных финансово-экономических показателей, увеличения количества активно работающих организаций за счет использования прогрессивных высокотехнологичных способов обслуживания, участия в инвестициях производственных проектов своих клиентов, предоставления широкого спектра банковских продуктов.</w:t>
      </w:r>
    </w:p>
    <w:p w:rsidR="002F7FEB" w:rsidRPr="00A9030A" w:rsidRDefault="004979F4" w:rsidP="00BD2FA4">
      <w:pPr>
        <w:suppressAutoHyphens/>
        <w:spacing w:line="360" w:lineRule="auto"/>
        <w:ind w:firstLine="709"/>
        <w:jc w:val="both"/>
        <w:rPr>
          <w:sz w:val="28"/>
          <w:szCs w:val="28"/>
        </w:rPr>
      </w:pPr>
      <w:r w:rsidRPr="00A9030A">
        <w:rPr>
          <w:sz w:val="28"/>
          <w:szCs w:val="28"/>
        </w:rPr>
        <w:t xml:space="preserve">К конкурентам ОАО АБ </w:t>
      </w:r>
      <w:r w:rsidR="00B314D4" w:rsidRPr="00A9030A">
        <w:rPr>
          <w:sz w:val="28"/>
          <w:szCs w:val="28"/>
        </w:rPr>
        <w:t>«</w:t>
      </w:r>
      <w:r w:rsidRPr="00A9030A">
        <w:rPr>
          <w:sz w:val="28"/>
          <w:szCs w:val="28"/>
        </w:rPr>
        <w:t>Южный Торговый Банк» по основным видам деятельности следует отнести ростовские региональные банки и филиалы крупных российских универсальных коммерческих банков, предлагающие стандартный набор предоставляемых банковских услуг по комплексному обслуживанию юридических лиц. С зарубежными конкурентами в занимаемой бизнес-нише ОАО АБ «Южный Торговый Банк» практически не пересекается.</w:t>
      </w:r>
    </w:p>
    <w:p w:rsidR="008258C3" w:rsidRPr="00A9030A" w:rsidRDefault="008258C3" w:rsidP="00BD2FA4">
      <w:pPr>
        <w:suppressAutoHyphens/>
        <w:spacing w:line="360" w:lineRule="auto"/>
        <w:ind w:firstLine="709"/>
        <w:jc w:val="both"/>
        <w:rPr>
          <w:sz w:val="28"/>
          <w:szCs w:val="28"/>
        </w:rPr>
      </w:pPr>
      <w:r w:rsidRPr="00A9030A">
        <w:rPr>
          <w:sz w:val="28"/>
          <w:szCs w:val="28"/>
        </w:rPr>
        <w:t xml:space="preserve">К основным факторам конкурентоспособности ОАО АБ «Южный Торговый Банк» можно отнести: </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 xml:space="preserve">удобство и комплексность банковского обслуживания; </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конкурентоспособные тарифы и ставки по привлечению и размещению ресурсов;</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стабильное финансовое положение и отличная деловая репутация Банка;</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долгосрочные, доверительные отношения с партнерами;</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отлаженная система управления рисками, капиталом, активами и пассивами;</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высокий уровень профессионализма и опыт работы персонала Банка;</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качественный уровень развития средств автоматизации управления финансовой деятельностью и научно-технического потенциала Банка;</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прозрачная структура акционеров;</w:t>
      </w:r>
    </w:p>
    <w:p w:rsidR="008258C3" w:rsidRPr="00A9030A" w:rsidRDefault="008258C3" w:rsidP="00BD2FA4">
      <w:pPr>
        <w:numPr>
          <w:ilvl w:val="0"/>
          <w:numId w:val="21"/>
        </w:numPr>
        <w:tabs>
          <w:tab w:val="clear" w:pos="1571"/>
          <w:tab w:val="num" w:pos="1080"/>
        </w:tabs>
        <w:suppressAutoHyphens/>
        <w:spacing w:line="360" w:lineRule="auto"/>
        <w:ind w:left="0" w:firstLine="709"/>
        <w:jc w:val="both"/>
        <w:rPr>
          <w:sz w:val="28"/>
          <w:szCs w:val="28"/>
        </w:rPr>
      </w:pPr>
      <w:r w:rsidRPr="00A9030A">
        <w:rPr>
          <w:sz w:val="28"/>
          <w:szCs w:val="28"/>
        </w:rPr>
        <w:t>политическая неангажированность Банка.</w:t>
      </w:r>
    </w:p>
    <w:p w:rsidR="008258C3" w:rsidRPr="00A9030A" w:rsidRDefault="008258C3" w:rsidP="00BD2FA4">
      <w:pPr>
        <w:suppressAutoHyphens/>
        <w:spacing w:line="360" w:lineRule="auto"/>
        <w:ind w:firstLine="709"/>
        <w:jc w:val="both"/>
        <w:rPr>
          <w:sz w:val="28"/>
          <w:szCs w:val="28"/>
        </w:rPr>
      </w:pPr>
      <w:r w:rsidRPr="00A9030A">
        <w:rPr>
          <w:sz w:val="28"/>
          <w:szCs w:val="28"/>
        </w:rPr>
        <w:t xml:space="preserve">В среднесрочной перспективе указанные факторы будут продолжать оказывать позитивное влияние на деятельность Банка и позволят Банку упрочить финансовое состояние, расширить круг клиентов и партнеров, обеспечить стабильность и увеличение ресурсной базы Банка. </w:t>
      </w:r>
    </w:p>
    <w:p w:rsidR="004979F4" w:rsidRPr="00A9030A" w:rsidRDefault="008258C3" w:rsidP="00BD2FA4">
      <w:pPr>
        <w:suppressAutoHyphens/>
        <w:spacing w:line="360" w:lineRule="auto"/>
        <w:ind w:firstLine="709"/>
        <w:jc w:val="both"/>
        <w:rPr>
          <w:sz w:val="28"/>
          <w:szCs w:val="28"/>
        </w:rPr>
      </w:pPr>
      <w:r w:rsidRPr="00A9030A">
        <w:rPr>
          <w:sz w:val="28"/>
          <w:szCs w:val="28"/>
        </w:rPr>
        <w:t>Для нейтрализации факторов, связанных со значительной конкуренцией на рынке банковских продуктов и услуг, с высокой концентрацией кредитных организаций в Москве, Банк продолжает работу по повышению качества услуг, разработке новых банковских продуктов, диверсификации деятельности, развитию филиальной сети, совершенствование региональной инфраструктуры Банка.</w:t>
      </w:r>
    </w:p>
    <w:p w:rsidR="00422B73" w:rsidRPr="00A9030A" w:rsidRDefault="00422B73" w:rsidP="00BD2FA4">
      <w:pPr>
        <w:suppressAutoHyphens/>
        <w:spacing w:line="360" w:lineRule="auto"/>
        <w:ind w:firstLine="709"/>
        <w:jc w:val="both"/>
        <w:rPr>
          <w:sz w:val="28"/>
          <w:szCs w:val="28"/>
        </w:rPr>
      </w:pPr>
      <w:r w:rsidRPr="00A9030A">
        <w:rPr>
          <w:sz w:val="28"/>
          <w:szCs w:val="28"/>
        </w:rPr>
        <w:t xml:space="preserve">Основным приоритетом в кредитовании </w:t>
      </w:r>
      <w:r w:rsidR="008258C3" w:rsidRPr="00A9030A">
        <w:rPr>
          <w:sz w:val="28"/>
          <w:szCs w:val="28"/>
        </w:rPr>
        <w:t>должно являться</w:t>
      </w:r>
      <w:r w:rsidRPr="00A9030A">
        <w:rPr>
          <w:sz w:val="28"/>
          <w:szCs w:val="28"/>
        </w:rPr>
        <w:t xml:space="preserve"> кредитование клиентов, которые поддерживают наиболее значительные объемы бизнеса в Банке.</w:t>
      </w:r>
    </w:p>
    <w:p w:rsidR="00422B73" w:rsidRPr="00A9030A" w:rsidRDefault="00422B73" w:rsidP="00BD2FA4">
      <w:pPr>
        <w:suppressAutoHyphens/>
        <w:spacing w:line="360" w:lineRule="auto"/>
        <w:ind w:firstLine="709"/>
        <w:jc w:val="both"/>
        <w:rPr>
          <w:sz w:val="28"/>
          <w:szCs w:val="28"/>
        </w:rPr>
      </w:pPr>
      <w:r w:rsidRPr="00A9030A">
        <w:rPr>
          <w:sz w:val="28"/>
          <w:szCs w:val="28"/>
        </w:rPr>
        <w:t xml:space="preserve"> Банком планируется развитие альтернативных видов кредитования </w:t>
      </w:r>
      <w:r w:rsidR="00B9607D" w:rsidRPr="00A9030A">
        <w:rPr>
          <w:sz w:val="28"/>
          <w:szCs w:val="28"/>
        </w:rPr>
        <w:sym w:font="Symbol" w:char="F02D"/>
      </w:r>
      <w:r w:rsidRPr="00A9030A">
        <w:rPr>
          <w:sz w:val="28"/>
          <w:szCs w:val="28"/>
        </w:rPr>
        <w:t xml:space="preserve"> вексельное кредитование, предоставление гарантий и аккредитивов в счет открываемых клиентам кредитных линий, авалирование</w:t>
      </w:r>
      <w:r w:rsidR="00BD2FA4">
        <w:rPr>
          <w:sz w:val="28"/>
          <w:szCs w:val="28"/>
        </w:rPr>
        <w:t xml:space="preserve"> </w:t>
      </w:r>
      <w:r w:rsidRPr="00A9030A">
        <w:rPr>
          <w:sz w:val="28"/>
          <w:szCs w:val="28"/>
        </w:rPr>
        <w:t>векселей клиентов.</w:t>
      </w:r>
    </w:p>
    <w:p w:rsidR="00422B73" w:rsidRPr="00A9030A" w:rsidRDefault="00422B73" w:rsidP="00BD2FA4">
      <w:pPr>
        <w:suppressAutoHyphens/>
        <w:spacing w:line="360" w:lineRule="auto"/>
        <w:ind w:firstLine="709"/>
        <w:jc w:val="both"/>
        <w:rPr>
          <w:sz w:val="28"/>
          <w:szCs w:val="28"/>
        </w:rPr>
      </w:pPr>
      <w:r w:rsidRPr="00A9030A">
        <w:rPr>
          <w:sz w:val="28"/>
          <w:szCs w:val="28"/>
        </w:rPr>
        <w:t>Среди задач перспективного планирования</w:t>
      </w:r>
      <w:r w:rsidR="00BD2FA4">
        <w:rPr>
          <w:sz w:val="28"/>
          <w:szCs w:val="28"/>
        </w:rPr>
        <w:t xml:space="preserve"> </w:t>
      </w:r>
      <w:r w:rsidRPr="00A9030A">
        <w:rPr>
          <w:sz w:val="28"/>
          <w:szCs w:val="28"/>
        </w:rPr>
        <w:t>необходимо отметить совершенствование</w:t>
      </w:r>
      <w:r w:rsidR="00BD2FA4">
        <w:rPr>
          <w:sz w:val="28"/>
          <w:szCs w:val="28"/>
        </w:rPr>
        <w:t xml:space="preserve"> </w:t>
      </w:r>
      <w:r w:rsidRPr="00A9030A">
        <w:rPr>
          <w:sz w:val="28"/>
          <w:szCs w:val="28"/>
        </w:rPr>
        <w:t>работы по кредитованию реального сектора экономики. Понимая, какое высокое значение для достижения долгосрочной устойчивости банка</w:t>
      </w:r>
      <w:r w:rsidR="00BD2FA4">
        <w:rPr>
          <w:sz w:val="28"/>
          <w:szCs w:val="28"/>
        </w:rPr>
        <w:t xml:space="preserve"> </w:t>
      </w:r>
      <w:r w:rsidRPr="00A9030A">
        <w:rPr>
          <w:sz w:val="28"/>
          <w:szCs w:val="28"/>
        </w:rPr>
        <w:t>имеет активизация кредитования производства и интеграция промышленного и банковского капитала, особое внимание в ближайшие годы будет уделено развитию концептуальных технологических решений</w:t>
      </w:r>
      <w:r w:rsidR="00BD2FA4">
        <w:rPr>
          <w:sz w:val="28"/>
          <w:szCs w:val="28"/>
        </w:rPr>
        <w:t xml:space="preserve"> </w:t>
      </w:r>
      <w:r w:rsidRPr="00A9030A">
        <w:rPr>
          <w:sz w:val="28"/>
          <w:szCs w:val="28"/>
        </w:rPr>
        <w:t>и их практическ</w:t>
      </w:r>
      <w:r w:rsidR="00B314D4" w:rsidRPr="00A9030A">
        <w:rPr>
          <w:sz w:val="28"/>
          <w:szCs w:val="28"/>
        </w:rPr>
        <w:t>ое применение в области</w:t>
      </w:r>
      <w:r w:rsidR="00BD2FA4">
        <w:rPr>
          <w:sz w:val="28"/>
          <w:szCs w:val="28"/>
        </w:rPr>
        <w:t xml:space="preserve"> </w:t>
      </w:r>
      <w:r w:rsidR="00B314D4" w:rsidRPr="00A9030A">
        <w:rPr>
          <w:sz w:val="28"/>
          <w:szCs w:val="28"/>
        </w:rPr>
        <w:t>риск-</w:t>
      </w:r>
      <w:r w:rsidRPr="00A9030A">
        <w:rPr>
          <w:sz w:val="28"/>
          <w:szCs w:val="28"/>
        </w:rPr>
        <w:t xml:space="preserve">менеджмента. </w:t>
      </w:r>
    </w:p>
    <w:p w:rsidR="00422B73" w:rsidRPr="00A9030A" w:rsidRDefault="00422B73" w:rsidP="00BD2FA4">
      <w:pPr>
        <w:suppressAutoHyphens/>
        <w:spacing w:line="360" w:lineRule="auto"/>
        <w:ind w:firstLine="709"/>
        <w:jc w:val="both"/>
        <w:rPr>
          <w:sz w:val="28"/>
          <w:szCs w:val="28"/>
        </w:rPr>
      </w:pPr>
      <w:r w:rsidRPr="00A9030A">
        <w:rPr>
          <w:sz w:val="28"/>
          <w:szCs w:val="28"/>
        </w:rPr>
        <w:t xml:space="preserve"> В качестве приоритетных направлений взаимодействия с реальным сектором экономики банк рассматривает участие в следующих проектах:</w:t>
      </w:r>
    </w:p>
    <w:p w:rsidR="00422B73" w:rsidRPr="00A9030A" w:rsidRDefault="00422B73" w:rsidP="00BD2FA4">
      <w:pPr>
        <w:numPr>
          <w:ilvl w:val="0"/>
          <w:numId w:val="22"/>
        </w:numPr>
        <w:tabs>
          <w:tab w:val="clear" w:pos="1931"/>
          <w:tab w:val="num" w:pos="1080"/>
        </w:tabs>
        <w:suppressAutoHyphens/>
        <w:spacing w:line="360" w:lineRule="auto"/>
        <w:ind w:left="0" w:firstLine="709"/>
        <w:jc w:val="both"/>
        <w:rPr>
          <w:sz w:val="28"/>
          <w:szCs w:val="28"/>
        </w:rPr>
      </w:pPr>
      <w:r w:rsidRPr="00A9030A">
        <w:rPr>
          <w:sz w:val="28"/>
          <w:szCs w:val="28"/>
        </w:rPr>
        <w:t>кредитование экспортно-ориентированных и импортозамещающих производств;</w:t>
      </w:r>
    </w:p>
    <w:p w:rsidR="00422B73" w:rsidRPr="00A9030A" w:rsidRDefault="00422B73" w:rsidP="00BD2FA4">
      <w:pPr>
        <w:numPr>
          <w:ilvl w:val="0"/>
          <w:numId w:val="22"/>
        </w:numPr>
        <w:tabs>
          <w:tab w:val="clear" w:pos="1931"/>
          <w:tab w:val="num" w:pos="1080"/>
        </w:tabs>
        <w:suppressAutoHyphens/>
        <w:spacing w:line="360" w:lineRule="auto"/>
        <w:ind w:left="0" w:firstLine="709"/>
        <w:jc w:val="both"/>
        <w:rPr>
          <w:sz w:val="28"/>
          <w:szCs w:val="28"/>
        </w:rPr>
      </w:pPr>
      <w:r w:rsidRPr="00A9030A">
        <w:rPr>
          <w:sz w:val="28"/>
          <w:szCs w:val="28"/>
        </w:rPr>
        <w:t>участие в инвестиционных проектах развития передовых технологий;</w:t>
      </w:r>
    </w:p>
    <w:p w:rsidR="00422B73" w:rsidRPr="00A9030A" w:rsidRDefault="00422B73" w:rsidP="00BD2FA4">
      <w:pPr>
        <w:numPr>
          <w:ilvl w:val="0"/>
          <w:numId w:val="22"/>
        </w:numPr>
        <w:tabs>
          <w:tab w:val="clear" w:pos="1931"/>
          <w:tab w:val="num" w:pos="1080"/>
        </w:tabs>
        <w:suppressAutoHyphens/>
        <w:spacing w:line="360" w:lineRule="auto"/>
        <w:ind w:left="0" w:firstLine="709"/>
        <w:jc w:val="both"/>
        <w:rPr>
          <w:sz w:val="28"/>
          <w:szCs w:val="28"/>
        </w:rPr>
      </w:pPr>
      <w:r w:rsidRPr="00A9030A">
        <w:rPr>
          <w:sz w:val="28"/>
          <w:szCs w:val="28"/>
        </w:rPr>
        <w:t xml:space="preserve">развитие кредитных операций с розничными клиентами </w:t>
      </w:r>
      <w:r w:rsidR="00A70C6B" w:rsidRPr="00A9030A">
        <w:rPr>
          <w:sz w:val="28"/>
          <w:szCs w:val="28"/>
        </w:rPr>
        <w:sym w:font="Symbol" w:char="F02D"/>
      </w:r>
      <w:r w:rsidRPr="00A9030A">
        <w:rPr>
          <w:sz w:val="28"/>
          <w:szCs w:val="28"/>
        </w:rPr>
        <w:t xml:space="preserve"> кредитование малого и среднего бизнеса, жилищного строительства и потребительского кредита.</w:t>
      </w:r>
    </w:p>
    <w:p w:rsidR="00422B73" w:rsidRPr="00A9030A" w:rsidRDefault="00422B73" w:rsidP="00BD2FA4">
      <w:pPr>
        <w:suppressAutoHyphens/>
        <w:spacing w:line="360" w:lineRule="auto"/>
        <w:ind w:firstLine="709"/>
        <w:jc w:val="both"/>
        <w:rPr>
          <w:sz w:val="28"/>
          <w:szCs w:val="28"/>
        </w:rPr>
      </w:pPr>
      <w:r w:rsidRPr="00A9030A">
        <w:rPr>
          <w:sz w:val="28"/>
          <w:szCs w:val="28"/>
        </w:rPr>
        <w:t xml:space="preserve">Большое развитие в нашем регионе получил рынок банковских и корпоративных векселей. Данная тенденция связана с широким использованием векселей для расчетов и вексельного кредитования. </w:t>
      </w:r>
    </w:p>
    <w:p w:rsidR="00940908" w:rsidRPr="00A9030A" w:rsidRDefault="00422B73" w:rsidP="00BD2FA4">
      <w:pPr>
        <w:suppressAutoHyphens/>
        <w:spacing w:line="360" w:lineRule="auto"/>
        <w:ind w:firstLine="709"/>
        <w:jc w:val="both"/>
        <w:rPr>
          <w:sz w:val="28"/>
          <w:szCs w:val="28"/>
        </w:rPr>
      </w:pPr>
      <w:r w:rsidRPr="00A9030A">
        <w:rPr>
          <w:sz w:val="28"/>
          <w:szCs w:val="28"/>
        </w:rPr>
        <w:t>Банк планирует увеличение абсолютной суммы доходов за счет наращивания объемов следующих операций: увеличение кредитного портфеля Банка, портфеля учтенных векселей сторонних эмитентов, объема операций с ценными бумагами, валютно-обменных операций, операций с пластиковыми картами.</w:t>
      </w:r>
    </w:p>
    <w:p w:rsidR="00422B73" w:rsidRPr="00A9030A" w:rsidRDefault="00422B73" w:rsidP="00BD2FA4">
      <w:pPr>
        <w:suppressAutoHyphens/>
        <w:spacing w:line="360" w:lineRule="auto"/>
        <w:ind w:firstLine="709"/>
        <w:jc w:val="both"/>
        <w:rPr>
          <w:sz w:val="28"/>
          <w:szCs w:val="28"/>
        </w:rPr>
      </w:pPr>
      <w:r w:rsidRPr="00A9030A">
        <w:rPr>
          <w:sz w:val="28"/>
          <w:szCs w:val="28"/>
        </w:rPr>
        <w:t>Для реализации выбранной банком стратегии на укрепление своих позиций требуется постоянное наращивание возможностей, чем обуславливается подготовительная работа специалистов банка, связанная с вопросами получения генеральной лицензии. Крупные клиенты банка</w:t>
      </w:r>
      <w:r w:rsidR="00BD2FA4">
        <w:rPr>
          <w:sz w:val="28"/>
          <w:szCs w:val="28"/>
        </w:rPr>
        <w:t xml:space="preserve"> </w:t>
      </w:r>
      <w:r w:rsidRPr="00A9030A">
        <w:rPr>
          <w:sz w:val="28"/>
          <w:szCs w:val="28"/>
        </w:rPr>
        <w:t>заинтересованы</w:t>
      </w:r>
      <w:r w:rsidR="00BD2FA4">
        <w:rPr>
          <w:sz w:val="28"/>
          <w:szCs w:val="28"/>
        </w:rPr>
        <w:t xml:space="preserve"> </w:t>
      </w:r>
      <w:r w:rsidRPr="00A9030A">
        <w:rPr>
          <w:sz w:val="28"/>
          <w:szCs w:val="28"/>
        </w:rPr>
        <w:t>в его участии в международных проектах, позволяющих привлечь в регион средства зарубежных инвесторов. Получение генеральной лицензии</w:t>
      </w:r>
      <w:r w:rsidR="00BD2FA4">
        <w:rPr>
          <w:sz w:val="28"/>
          <w:szCs w:val="28"/>
        </w:rPr>
        <w:t xml:space="preserve"> </w:t>
      </w:r>
      <w:r w:rsidRPr="00A9030A">
        <w:rPr>
          <w:sz w:val="28"/>
          <w:szCs w:val="28"/>
        </w:rPr>
        <w:t>продиктовано уровнем сотрудничества со стратегическими партнерами</w:t>
      </w:r>
      <w:r w:rsidR="00BD2FA4">
        <w:rPr>
          <w:sz w:val="28"/>
          <w:szCs w:val="28"/>
        </w:rPr>
        <w:t xml:space="preserve"> </w:t>
      </w:r>
      <w:r w:rsidRPr="00A9030A">
        <w:rPr>
          <w:sz w:val="28"/>
          <w:szCs w:val="28"/>
        </w:rPr>
        <w:t>банка,</w:t>
      </w:r>
      <w:r w:rsidR="00BD2FA4">
        <w:rPr>
          <w:sz w:val="28"/>
          <w:szCs w:val="28"/>
        </w:rPr>
        <w:t xml:space="preserve"> </w:t>
      </w:r>
      <w:r w:rsidRPr="00A9030A">
        <w:rPr>
          <w:sz w:val="28"/>
          <w:szCs w:val="28"/>
        </w:rPr>
        <w:t>заинтересованными в получении услуг</w:t>
      </w:r>
      <w:r w:rsidR="00BD2FA4">
        <w:rPr>
          <w:sz w:val="28"/>
          <w:szCs w:val="28"/>
        </w:rPr>
        <w:t xml:space="preserve"> </w:t>
      </w:r>
      <w:r w:rsidRPr="00A9030A">
        <w:rPr>
          <w:sz w:val="28"/>
          <w:szCs w:val="28"/>
        </w:rPr>
        <w:t>банка с международным именем. Для этого банку необходимо развивать корреспондентские отношения с международными финансовыми институтами, открывать собственные представительства в других странах.</w:t>
      </w:r>
    </w:p>
    <w:p w:rsidR="00422B73" w:rsidRPr="00A9030A" w:rsidRDefault="00422B73" w:rsidP="00BD2FA4">
      <w:pPr>
        <w:suppressAutoHyphens/>
        <w:spacing w:line="360" w:lineRule="auto"/>
        <w:ind w:firstLine="709"/>
        <w:jc w:val="both"/>
        <w:rPr>
          <w:sz w:val="28"/>
          <w:szCs w:val="28"/>
        </w:rPr>
      </w:pPr>
      <w:r w:rsidRPr="00A9030A">
        <w:rPr>
          <w:sz w:val="28"/>
          <w:szCs w:val="28"/>
        </w:rPr>
        <w:t>Зарубежные представительства банка предполагается открыть с целью оказания оперативных консультационных услуг своим клиентам, поддержания и расширения контактов с иностранными кредитными организациями, развития международного сотрудничества.</w:t>
      </w:r>
    </w:p>
    <w:p w:rsidR="00655F9D" w:rsidRDefault="00655F9D" w:rsidP="00BD2FA4">
      <w:pPr>
        <w:suppressAutoHyphens/>
        <w:spacing w:line="360" w:lineRule="auto"/>
        <w:ind w:firstLine="709"/>
        <w:jc w:val="both"/>
        <w:outlineLvl w:val="1"/>
        <w:rPr>
          <w:b/>
          <w:sz w:val="28"/>
          <w:szCs w:val="28"/>
        </w:rPr>
      </w:pPr>
      <w:bookmarkStart w:id="12" w:name="_Toc163556285"/>
    </w:p>
    <w:p w:rsidR="00AE3F0E" w:rsidRPr="00A9030A" w:rsidRDefault="00AE3F0E" w:rsidP="00BD2FA4">
      <w:pPr>
        <w:suppressAutoHyphens/>
        <w:spacing w:line="360" w:lineRule="auto"/>
        <w:ind w:firstLine="709"/>
        <w:jc w:val="both"/>
        <w:outlineLvl w:val="1"/>
        <w:rPr>
          <w:b/>
          <w:sz w:val="28"/>
          <w:szCs w:val="28"/>
        </w:rPr>
      </w:pPr>
      <w:r w:rsidRPr="00A9030A">
        <w:rPr>
          <w:b/>
          <w:sz w:val="28"/>
          <w:szCs w:val="28"/>
        </w:rPr>
        <w:t>3.2 Оптимизация процесса кредитования юридических лиц</w:t>
      </w:r>
      <w:bookmarkEnd w:id="12"/>
    </w:p>
    <w:p w:rsidR="00AE3F0E" w:rsidRPr="00A9030A" w:rsidRDefault="00AE3F0E" w:rsidP="00BD2FA4">
      <w:pPr>
        <w:suppressAutoHyphens/>
        <w:spacing w:line="360" w:lineRule="auto"/>
        <w:ind w:firstLine="709"/>
        <w:jc w:val="both"/>
        <w:rPr>
          <w:sz w:val="28"/>
          <w:szCs w:val="28"/>
        </w:rPr>
      </w:pPr>
    </w:p>
    <w:p w:rsidR="00B55A3E" w:rsidRPr="00A9030A" w:rsidRDefault="00B55A3E" w:rsidP="00BD2FA4">
      <w:pPr>
        <w:suppressAutoHyphens/>
        <w:spacing w:line="360" w:lineRule="auto"/>
        <w:ind w:firstLine="709"/>
        <w:jc w:val="both"/>
        <w:rPr>
          <w:sz w:val="28"/>
          <w:szCs w:val="28"/>
        </w:rPr>
      </w:pPr>
      <w:r w:rsidRPr="00A9030A">
        <w:rPr>
          <w:sz w:val="28"/>
          <w:szCs w:val="28"/>
        </w:rPr>
        <w:t>На основании вышеизложенного автором работы предлагаются следующие меры, направленные на оптимизацию кредитования физических лиц.</w:t>
      </w:r>
    </w:p>
    <w:p w:rsidR="00B55A3E" w:rsidRPr="00A9030A" w:rsidRDefault="00881E11" w:rsidP="00BD2FA4">
      <w:pPr>
        <w:suppressAutoHyphens/>
        <w:spacing w:line="360" w:lineRule="auto"/>
        <w:ind w:firstLine="709"/>
        <w:jc w:val="both"/>
        <w:rPr>
          <w:sz w:val="28"/>
          <w:szCs w:val="28"/>
        </w:rPr>
      </w:pPr>
      <w:r w:rsidRPr="00A9030A">
        <w:rPr>
          <w:sz w:val="28"/>
          <w:szCs w:val="28"/>
        </w:rPr>
        <w:t>В первую очередь необходима разработка</w:t>
      </w:r>
      <w:r w:rsidR="007B6A47" w:rsidRPr="00A9030A">
        <w:rPr>
          <w:sz w:val="28"/>
          <w:szCs w:val="28"/>
        </w:rPr>
        <w:t xml:space="preserve"> методов оценки кредитных рисков для </w:t>
      </w:r>
      <w:r w:rsidR="008424DC" w:rsidRPr="00A9030A">
        <w:rPr>
          <w:sz w:val="28"/>
          <w:szCs w:val="28"/>
        </w:rPr>
        <w:t>предприятий, ведущих свою экономическую деятельность в сфере торговли и общественного питания</w:t>
      </w:r>
      <w:r w:rsidR="00511CEA" w:rsidRPr="00A9030A">
        <w:rPr>
          <w:sz w:val="28"/>
          <w:szCs w:val="28"/>
        </w:rPr>
        <w:t>.</w:t>
      </w:r>
    </w:p>
    <w:p w:rsidR="00511CEA" w:rsidRPr="00A9030A" w:rsidRDefault="00511CEA" w:rsidP="00BD2FA4">
      <w:pPr>
        <w:suppressAutoHyphens/>
        <w:spacing w:line="360" w:lineRule="auto"/>
        <w:ind w:firstLine="709"/>
        <w:jc w:val="both"/>
        <w:rPr>
          <w:sz w:val="28"/>
          <w:szCs w:val="28"/>
        </w:rPr>
      </w:pPr>
      <w:r w:rsidRPr="00A9030A">
        <w:rPr>
          <w:sz w:val="28"/>
          <w:szCs w:val="28"/>
        </w:rPr>
        <w:t>Наиболее важные показатели, определяющие уровень риска следующие: стабильность финансовых потоков, обеспеченность собственными средствами и устойчивыми пассивами, ликвидность обеспечения и достаточность обеспечения.</w:t>
      </w:r>
    </w:p>
    <w:p w:rsidR="00511CEA" w:rsidRPr="00A9030A" w:rsidRDefault="00511CEA" w:rsidP="00BD2FA4">
      <w:pPr>
        <w:suppressAutoHyphens/>
        <w:spacing w:line="360" w:lineRule="auto"/>
        <w:ind w:firstLine="709"/>
        <w:jc w:val="both"/>
        <w:rPr>
          <w:sz w:val="28"/>
          <w:szCs w:val="28"/>
        </w:rPr>
      </w:pPr>
      <w:r w:rsidRPr="00A9030A">
        <w:rPr>
          <w:sz w:val="28"/>
          <w:szCs w:val="28"/>
        </w:rPr>
        <w:t xml:space="preserve">Оценка кредитного риска, в сложившейся практике, осуществляется двумя основными способами – качественным и количественным. Качественный способ представляет собой словесное описание уровня риска и обычно производится путем составления кредитного рейтинга. </w:t>
      </w:r>
    </w:p>
    <w:p w:rsidR="00511CEA" w:rsidRPr="00A9030A" w:rsidRDefault="00511CEA" w:rsidP="00BD2FA4">
      <w:pPr>
        <w:suppressAutoHyphens/>
        <w:spacing w:line="360" w:lineRule="auto"/>
        <w:ind w:firstLine="709"/>
        <w:jc w:val="both"/>
        <w:rPr>
          <w:sz w:val="28"/>
          <w:szCs w:val="28"/>
        </w:rPr>
      </w:pPr>
      <w:r w:rsidRPr="00A9030A">
        <w:rPr>
          <w:sz w:val="28"/>
          <w:szCs w:val="28"/>
        </w:rPr>
        <w:t xml:space="preserve">Цель качественной оценки рисков – принятие решения о возможности кредитования (в том числе оказания факторинговых услуг), приемлемости залогов и переход к определению качественных параметров. </w:t>
      </w:r>
    </w:p>
    <w:p w:rsidR="00511CEA" w:rsidRPr="00A9030A" w:rsidRDefault="00511CEA" w:rsidP="00BD2FA4">
      <w:pPr>
        <w:suppressAutoHyphens/>
        <w:spacing w:line="360" w:lineRule="auto"/>
        <w:ind w:firstLine="709"/>
        <w:jc w:val="both"/>
        <w:rPr>
          <w:sz w:val="28"/>
          <w:szCs w:val="28"/>
        </w:rPr>
      </w:pPr>
      <w:r w:rsidRPr="00A9030A">
        <w:rPr>
          <w:sz w:val="28"/>
          <w:szCs w:val="28"/>
        </w:rPr>
        <w:t>Кредитные рейтинги</w:t>
      </w:r>
      <w:r w:rsidR="00BD2FA4">
        <w:rPr>
          <w:sz w:val="28"/>
          <w:szCs w:val="28"/>
        </w:rPr>
        <w:t xml:space="preserve"> </w:t>
      </w:r>
      <w:r w:rsidRPr="00A9030A">
        <w:rPr>
          <w:sz w:val="28"/>
          <w:szCs w:val="28"/>
        </w:rPr>
        <w:t>определяются, как правило, следующим образом.</w:t>
      </w:r>
    </w:p>
    <w:p w:rsidR="00511CEA" w:rsidRPr="00A9030A" w:rsidRDefault="00511CEA" w:rsidP="00BD2FA4">
      <w:pPr>
        <w:tabs>
          <w:tab w:val="num" w:pos="405"/>
        </w:tabs>
        <w:suppressAutoHyphens/>
        <w:spacing w:line="360" w:lineRule="auto"/>
        <w:ind w:firstLine="709"/>
        <w:jc w:val="both"/>
        <w:rPr>
          <w:sz w:val="28"/>
          <w:szCs w:val="28"/>
        </w:rPr>
      </w:pPr>
      <w:r w:rsidRPr="00A9030A">
        <w:rPr>
          <w:sz w:val="28"/>
          <w:szCs w:val="28"/>
        </w:rPr>
        <w:t xml:space="preserve">1. Составляется шкала оценки риска для заемщиков (или отдельных кредитов, или групп залогов), например, «минимальный риск», «умеренный риск», «предельный риск», «недопустимый риск» или группы под номерами по возрастанию или уменьшению. Показателям кредитного рейтинга присваивается количественная оценка, например количество баллов или процентов. </w:t>
      </w:r>
    </w:p>
    <w:p w:rsidR="00511CEA" w:rsidRPr="00A9030A" w:rsidRDefault="00511CEA" w:rsidP="00BD2FA4">
      <w:pPr>
        <w:tabs>
          <w:tab w:val="num" w:pos="405"/>
        </w:tabs>
        <w:suppressAutoHyphens/>
        <w:spacing w:line="360" w:lineRule="auto"/>
        <w:ind w:firstLine="709"/>
        <w:jc w:val="both"/>
        <w:rPr>
          <w:sz w:val="28"/>
          <w:szCs w:val="28"/>
        </w:rPr>
      </w:pPr>
      <w:r w:rsidRPr="00A9030A">
        <w:rPr>
          <w:sz w:val="28"/>
          <w:szCs w:val="28"/>
        </w:rPr>
        <w:t>2. Выделяются существенные показатели деятельности заемщика, определяющие уровень риска, их удельные веса при формировании совокупного показателя.</w:t>
      </w:r>
    </w:p>
    <w:p w:rsidR="00511CEA" w:rsidRPr="00A9030A" w:rsidRDefault="00511CEA" w:rsidP="00BD2FA4">
      <w:pPr>
        <w:tabs>
          <w:tab w:val="num" w:pos="405"/>
        </w:tabs>
        <w:suppressAutoHyphens/>
        <w:spacing w:line="360" w:lineRule="auto"/>
        <w:ind w:firstLine="709"/>
        <w:jc w:val="both"/>
        <w:rPr>
          <w:sz w:val="28"/>
          <w:szCs w:val="28"/>
        </w:rPr>
      </w:pPr>
      <w:r w:rsidRPr="00A9030A">
        <w:rPr>
          <w:sz w:val="28"/>
          <w:szCs w:val="28"/>
        </w:rPr>
        <w:t>3. Для существенных показателей из п. 2 определяются границы, определяющие их качество.</w:t>
      </w:r>
    </w:p>
    <w:p w:rsidR="00511CEA" w:rsidRPr="00A9030A" w:rsidRDefault="00511CEA" w:rsidP="00BD2FA4">
      <w:pPr>
        <w:tabs>
          <w:tab w:val="num" w:pos="405"/>
        </w:tabs>
        <w:suppressAutoHyphens/>
        <w:spacing w:line="360" w:lineRule="auto"/>
        <w:ind w:firstLine="709"/>
        <w:jc w:val="both"/>
        <w:rPr>
          <w:sz w:val="28"/>
          <w:szCs w:val="28"/>
        </w:rPr>
      </w:pPr>
      <w:r w:rsidRPr="00A9030A">
        <w:rPr>
          <w:sz w:val="28"/>
          <w:szCs w:val="28"/>
        </w:rPr>
        <w:t>4. Формируется совокупный показатель риска (кредитный рейтинг) путем соединения оценок отдельных показателей, согласно их удельным весам.</w:t>
      </w:r>
    </w:p>
    <w:p w:rsidR="00511CEA" w:rsidRPr="00A9030A" w:rsidRDefault="00511CEA" w:rsidP="00BD2FA4">
      <w:pPr>
        <w:suppressAutoHyphens/>
        <w:spacing w:line="360" w:lineRule="auto"/>
        <w:ind w:firstLine="709"/>
        <w:jc w:val="both"/>
        <w:rPr>
          <w:sz w:val="28"/>
          <w:szCs w:val="28"/>
        </w:rPr>
      </w:pPr>
      <w:r w:rsidRPr="00A9030A">
        <w:rPr>
          <w:sz w:val="28"/>
          <w:szCs w:val="28"/>
        </w:rPr>
        <w:t>Количественная оценка – это присвоение количественного параметра качественному с целью определения предела потерь по операции и включения процесса управления рисками в бизнес-планирование.</w:t>
      </w:r>
    </w:p>
    <w:p w:rsidR="00511CEA" w:rsidRPr="00A9030A" w:rsidRDefault="00511CEA" w:rsidP="00BD2FA4">
      <w:pPr>
        <w:suppressAutoHyphens/>
        <w:spacing w:line="360" w:lineRule="auto"/>
        <w:ind w:firstLine="709"/>
        <w:jc w:val="both"/>
        <w:rPr>
          <w:sz w:val="28"/>
          <w:szCs w:val="28"/>
        </w:rPr>
      </w:pPr>
      <w:r w:rsidRPr="00A9030A">
        <w:rPr>
          <w:sz w:val="28"/>
          <w:szCs w:val="28"/>
        </w:rPr>
        <w:t>Такой метод имеет</w:t>
      </w:r>
      <w:r w:rsidR="00BD2FA4">
        <w:rPr>
          <w:sz w:val="28"/>
          <w:szCs w:val="28"/>
        </w:rPr>
        <w:t xml:space="preserve"> </w:t>
      </w:r>
      <w:r w:rsidRPr="00A9030A">
        <w:rPr>
          <w:sz w:val="28"/>
          <w:szCs w:val="28"/>
        </w:rPr>
        <w:t>два преимущества:</w:t>
      </w:r>
    </w:p>
    <w:p w:rsidR="00511CEA" w:rsidRPr="00A9030A" w:rsidRDefault="00511CEA" w:rsidP="00BD2FA4">
      <w:pPr>
        <w:suppressAutoHyphens/>
        <w:spacing w:line="360" w:lineRule="auto"/>
        <w:ind w:firstLine="709"/>
        <w:jc w:val="both"/>
        <w:rPr>
          <w:sz w:val="28"/>
          <w:szCs w:val="28"/>
        </w:rPr>
      </w:pPr>
      <w:r w:rsidRPr="00A9030A">
        <w:rPr>
          <w:sz w:val="28"/>
          <w:szCs w:val="28"/>
        </w:rPr>
        <w:t xml:space="preserve"> 1. Риск оценивается количественно и можно обосновать размеры резервов для его покрытия.</w:t>
      </w:r>
    </w:p>
    <w:p w:rsidR="00511CEA" w:rsidRPr="00A9030A" w:rsidRDefault="00511CEA" w:rsidP="00BD2FA4">
      <w:pPr>
        <w:suppressAutoHyphens/>
        <w:spacing w:line="360" w:lineRule="auto"/>
        <w:ind w:firstLine="709"/>
        <w:jc w:val="both"/>
        <w:rPr>
          <w:sz w:val="28"/>
          <w:szCs w:val="28"/>
        </w:rPr>
      </w:pPr>
      <w:r w:rsidRPr="00A9030A">
        <w:rPr>
          <w:sz w:val="28"/>
          <w:szCs w:val="28"/>
        </w:rPr>
        <w:t xml:space="preserve"> 2. Оценка в рублях – сопоставимая</w:t>
      </w:r>
      <w:r w:rsidR="00BD2FA4">
        <w:rPr>
          <w:sz w:val="28"/>
          <w:szCs w:val="28"/>
        </w:rPr>
        <w:t xml:space="preserve"> </w:t>
      </w:r>
      <w:r w:rsidRPr="00A9030A">
        <w:rPr>
          <w:sz w:val="28"/>
          <w:szCs w:val="28"/>
        </w:rPr>
        <w:t>база для всех видов риска. Возможность суммирования всех видов рисков позволяет определить «предел потерь» – один из элементов стратегии банка.</w:t>
      </w:r>
    </w:p>
    <w:p w:rsidR="00511CEA" w:rsidRPr="00A9030A" w:rsidRDefault="00511CEA" w:rsidP="00BD2FA4">
      <w:pPr>
        <w:suppressAutoHyphens/>
        <w:spacing w:line="360" w:lineRule="auto"/>
        <w:ind w:firstLine="709"/>
        <w:jc w:val="both"/>
        <w:rPr>
          <w:sz w:val="28"/>
          <w:szCs w:val="28"/>
        </w:rPr>
      </w:pPr>
      <w:r w:rsidRPr="00A9030A">
        <w:rPr>
          <w:sz w:val="28"/>
          <w:szCs w:val="28"/>
        </w:rPr>
        <w:t xml:space="preserve">Чрезвычайно важно правильно определить количественные параметры, поскольку именно они должны оказать самое прямое влияние на структуру оборотных средств в процессе планирования. </w:t>
      </w:r>
    </w:p>
    <w:p w:rsidR="00511CEA" w:rsidRPr="00A9030A" w:rsidRDefault="00511CEA" w:rsidP="00BD2FA4">
      <w:pPr>
        <w:suppressAutoHyphens/>
        <w:spacing w:line="360" w:lineRule="auto"/>
        <w:ind w:firstLine="709"/>
        <w:jc w:val="both"/>
        <w:rPr>
          <w:sz w:val="28"/>
          <w:szCs w:val="28"/>
        </w:rPr>
      </w:pPr>
      <w:r w:rsidRPr="00A9030A">
        <w:rPr>
          <w:sz w:val="28"/>
          <w:szCs w:val="28"/>
        </w:rPr>
        <w:t>Если</w:t>
      </w:r>
      <w:r w:rsidR="00BD2FA4">
        <w:rPr>
          <w:sz w:val="28"/>
          <w:szCs w:val="28"/>
        </w:rPr>
        <w:t xml:space="preserve"> </w:t>
      </w:r>
      <w:r w:rsidRPr="00A9030A">
        <w:rPr>
          <w:sz w:val="28"/>
          <w:szCs w:val="28"/>
        </w:rPr>
        <w:t>качественная оценка дает достаточно широкие границы показателя, то в количественной оценке границы конкретны. Количественный показатель определяется путем увеличения уровня кредитного риска на размер кредита. Полученная сумма</w:t>
      </w:r>
      <w:r w:rsidR="00BD2FA4">
        <w:rPr>
          <w:sz w:val="28"/>
          <w:szCs w:val="28"/>
        </w:rPr>
        <w:t xml:space="preserve"> </w:t>
      </w:r>
      <w:r w:rsidRPr="00A9030A">
        <w:rPr>
          <w:sz w:val="28"/>
          <w:szCs w:val="28"/>
        </w:rPr>
        <w:t xml:space="preserve">может формировать резерв на возможные потери по данному виду операций. </w:t>
      </w:r>
    </w:p>
    <w:p w:rsidR="00511CEA" w:rsidRPr="00A9030A" w:rsidRDefault="00511CEA" w:rsidP="00BD2FA4">
      <w:pPr>
        <w:suppressAutoHyphens/>
        <w:spacing w:line="360" w:lineRule="auto"/>
        <w:ind w:firstLine="709"/>
        <w:jc w:val="both"/>
        <w:rPr>
          <w:sz w:val="28"/>
          <w:szCs w:val="28"/>
        </w:rPr>
      </w:pPr>
      <w:r w:rsidRPr="00A9030A">
        <w:rPr>
          <w:sz w:val="28"/>
          <w:szCs w:val="28"/>
        </w:rPr>
        <w:t>Отметим также, что в мировой практике при оценке риска кредитования используется метод скоринг-систем.</w:t>
      </w:r>
    </w:p>
    <w:p w:rsidR="00511CEA" w:rsidRPr="00A9030A" w:rsidRDefault="00511CEA" w:rsidP="00BD2FA4">
      <w:pPr>
        <w:pStyle w:val="ac"/>
        <w:suppressAutoHyphens/>
        <w:spacing w:before="0" w:beforeAutospacing="0" w:after="0" w:afterAutospacing="0" w:line="360" w:lineRule="auto"/>
        <w:ind w:firstLine="709"/>
        <w:jc w:val="both"/>
        <w:rPr>
          <w:sz w:val="28"/>
          <w:szCs w:val="28"/>
        </w:rPr>
      </w:pPr>
      <w:r w:rsidRPr="00A9030A">
        <w:rPr>
          <w:rStyle w:val="af0"/>
          <w:b w:val="0"/>
          <w:bCs w:val="0"/>
          <w:sz w:val="28"/>
          <w:szCs w:val="28"/>
        </w:rPr>
        <w:t>Скоринг</w:t>
      </w:r>
      <w:r w:rsidRPr="00A9030A">
        <w:rPr>
          <w:sz w:val="28"/>
          <w:szCs w:val="28"/>
        </w:rPr>
        <w:t xml:space="preserve"> представляет собой математическую или статистическую модель, с помощью которой на основе кредитной истории «прошлых» клиентов банк пытается определить, насколько велика вероятность, что конкретный потенциальный заемщик вернет кредит в срок.</w:t>
      </w:r>
    </w:p>
    <w:p w:rsidR="00511CEA" w:rsidRPr="00A9030A" w:rsidRDefault="00511CEA" w:rsidP="00BD2FA4">
      <w:pPr>
        <w:pStyle w:val="ac"/>
        <w:suppressAutoHyphens/>
        <w:spacing w:before="0" w:beforeAutospacing="0" w:after="0" w:afterAutospacing="0" w:line="360" w:lineRule="auto"/>
        <w:ind w:firstLine="709"/>
        <w:jc w:val="both"/>
        <w:rPr>
          <w:sz w:val="28"/>
          <w:szCs w:val="28"/>
        </w:rPr>
      </w:pPr>
      <w:r w:rsidRPr="00A9030A">
        <w:rPr>
          <w:sz w:val="28"/>
          <w:szCs w:val="28"/>
        </w:rPr>
        <w:t>В самом упрощенном виде скоринговая модель представляет собой взвешенную сумму определенных характеристик. В результате получается интегральный показатель; чем он выше, тем выше надежность клиента, и банк может упорядочить своих клиентов по степени возрастания кредитоспособности.</w:t>
      </w:r>
    </w:p>
    <w:p w:rsidR="00511CEA" w:rsidRPr="00A9030A" w:rsidRDefault="00511CEA" w:rsidP="00BD2FA4">
      <w:pPr>
        <w:pStyle w:val="ac"/>
        <w:suppressAutoHyphens/>
        <w:spacing w:before="0" w:beforeAutospacing="0" w:after="0" w:afterAutospacing="0" w:line="360" w:lineRule="auto"/>
        <w:ind w:firstLine="709"/>
        <w:jc w:val="both"/>
        <w:rPr>
          <w:sz w:val="28"/>
          <w:szCs w:val="28"/>
        </w:rPr>
      </w:pPr>
      <w:r w:rsidRPr="00A9030A">
        <w:rPr>
          <w:sz w:val="28"/>
          <w:szCs w:val="28"/>
        </w:rPr>
        <w:t>Интегральный показатель каждого клиента сравнивается с неким числовым порогом, или линией раздела, которая, по существу, является линией безубыточности и рассчитывается из отношения, сколько в среднем нужно клиентов, которые платят в срок, для того, чтобы компенсировать убытки от одного должника. Клиентам с интегральным показателем выше этой линии выдается кредит, клиентам с интегральным показателем ниже этой линии – нет.</w:t>
      </w:r>
    </w:p>
    <w:p w:rsidR="00511CEA" w:rsidRPr="00A9030A" w:rsidRDefault="00511CEA" w:rsidP="00BD2FA4">
      <w:pPr>
        <w:suppressAutoHyphens/>
        <w:spacing w:line="360" w:lineRule="auto"/>
        <w:ind w:firstLine="709"/>
        <w:jc w:val="both"/>
        <w:rPr>
          <w:sz w:val="28"/>
          <w:szCs w:val="28"/>
        </w:rPr>
      </w:pPr>
      <w:r w:rsidRPr="00A9030A">
        <w:rPr>
          <w:sz w:val="28"/>
          <w:szCs w:val="28"/>
        </w:rPr>
        <w:t>Лимитирование риска – установление</w:t>
      </w:r>
      <w:r w:rsidR="00BD2FA4">
        <w:rPr>
          <w:sz w:val="28"/>
          <w:szCs w:val="28"/>
        </w:rPr>
        <w:t xml:space="preserve"> </w:t>
      </w:r>
      <w:r w:rsidRPr="00A9030A">
        <w:rPr>
          <w:sz w:val="28"/>
          <w:szCs w:val="28"/>
        </w:rPr>
        <w:t xml:space="preserve">неких ограничителей и создание системы процедур, направленных на поддержание запланированного уровня риска. </w:t>
      </w:r>
    </w:p>
    <w:p w:rsidR="00511CEA" w:rsidRPr="00A9030A" w:rsidRDefault="00511CEA" w:rsidP="00BD2FA4">
      <w:pPr>
        <w:suppressAutoHyphens/>
        <w:spacing w:line="360" w:lineRule="auto"/>
        <w:ind w:firstLine="709"/>
        <w:jc w:val="both"/>
        <w:rPr>
          <w:sz w:val="28"/>
          <w:szCs w:val="28"/>
        </w:rPr>
      </w:pPr>
      <w:r w:rsidRPr="00A9030A">
        <w:rPr>
          <w:sz w:val="28"/>
          <w:szCs w:val="28"/>
        </w:rPr>
        <w:t>Лимитирование кредитных</w:t>
      </w:r>
      <w:r w:rsidR="00BD2FA4">
        <w:rPr>
          <w:sz w:val="28"/>
          <w:szCs w:val="28"/>
        </w:rPr>
        <w:t xml:space="preserve"> </w:t>
      </w:r>
      <w:r w:rsidRPr="00A9030A">
        <w:rPr>
          <w:sz w:val="28"/>
          <w:szCs w:val="28"/>
        </w:rPr>
        <w:t xml:space="preserve">рисков включает несколько составляющих: </w:t>
      </w:r>
    </w:p>
    <w:p w:rsidR="00511CEA" w:rsidRPr="00A9030A" w:rsidRDefault="00511CEA" w:rsidP="00BD2FA4">
      <w:pPr>
        <w:suppressAutoHyphens/>
        <w:spacing w:line="360" w:lineRule="auto"/>
        <w:ind w:firstLine="709"/>
        <w:jc w:val="both"/>
        <w:rPr>
          <w:color w:val="000000"/>
          <w:sz w:val="28"/>
          <w:szCs w:val="28"/>
        </w:rPr>
      </w:pPr>
      <w:r w:rsidRPr="00A9030A">
        <w:rPr>
          <w:color w:val="000000"/>
          <w:sz w:val="28"/>
          <w:szCs w:val="28"/>
        </w:rPr>
        <w:t xml:space="preserve">1. Установление структурных лимитов, представляющих собой определенное процентное соотношение кредитов с различным уровнем риска. Задача – установить это процентное соотношение таким образом, чтобы не превысить запланированного предела потерь. </w:t>
      </w:r>
    </w:p>
    <w:p w:rsidR="00511CEA" w:rsidRPr="00A9030A" w:rsidRDefault="00511CEA" w:rsidP="00BD2FA4">
      <w:pPr>
        <w:suppressAutoHyphens/>
        <w:spacing w:line="360" w:lineRule="auto"/>
        <w:ind w:firstLine="709"/>
        <w:jc w:val="both"/>
        <w:rPr>
          <w:color w:val="000000"/>
          <w:sz w:val="28"/>
          <w:szCs w:val="28"/>
        </w:rPr>
      </w:pPr>
      <w:r w:rsidRPr="00A9030A">
        <w:rPr>
          <w:color w:val="000000"/>
          <w:sz w:val="28"/>
          <w:szCs w:val="28"/>
        </w:rPr>
        <w:t xml:space="preserve">2. Лимитирование кредитных рисков конкретных заемщиков. </w:t>
      </w:r>
    </w:p>
    <w:p w:rsidR="00511CEA" w:rsidRPr="00A9030A" w:rsidRDefault="00511CEA" w:rsidP="00BD2FA4">
      <w:pPr>
        <w:suppressAutoHyphens/>
        <w:spacing w:line="360" w:lineRule="auto"/>
        <w:ind w:firstLine="709"/>
        <w:jc w:val="both"/>
        <w:rPr>
          <w:color w:val="000000"/>
          <w:sz w:val="28"/>
          <w:szCs w:val="28"/>
        </w:rPr>
      </w:pPr>
      <w:r w:rsidRPr="00A9030A">
        <w:rPr>
          <w:color w:val="000000"/>
          <w:sz w:val="28"/>
          <w:szCs w:val="28"/>
        </w:rPr>
        <w:t>3. Установление лимитов кредитования на различные виды кредитных операций.</w:t>
      </w:r>
    </w:p>
    <w:p w:rsidR="00511CEA" w:rsidRPr="00A9030A" w:rsidRDefault="00511CEA" w:rsidP="00BD2FA4">
      <w:pPr>
        <w:pStyle w:val="22"/>
        <w:suppressAutoHyphens/>
        <w:spacing w:after="0" w:line="360" w:lineRule="auto"/>
        <w:ind w:left="0" w:firstLine="709"/>
        <w:jc w:val="both"/>
      </w:pPr>
      <w:r w:rsidRPr="00A9030A">
        <w:t>В создание системы процедур, направленных на поддержание запланированного уровня риска входят следующие мероприятия:</w:t>
      </w:r>
    </w:p>
    <w:p w:rsidR="00511CEA" w:rsidRPr="00A9030A" w:rsidRDefault="00511CEA" w:rsidP="00BD2FA4">
      <w:pPr>
        <w:pStyle w:val="22"/>
        <w:tabs>
          <w:tab w:val="num" w:pos="2160"/>
        </w:tabs>
        <w:suppressAutoHyphens/>
        <w:spacing w:after="0" w:line="360" w:lineRule="auto"/>
        <w:ind w:left="0" w:firstLine="709"/>
        <w:jc w:val="both"/>
      </w:pPr>
      <w:r w:rsidRPr="00A9030A">
        <w:t>1. Создание системы делегирования ответственности – так называемой «матрицы полномочий».</w:t>
      </w:r>
    </w:p>
    <w:p w:rsidR="00511CEA" w:rsidRPr="00A9030A" w:rsidRDefault="00511CEA" w:rsidP="00BD2FA4">
      <w:pPr>
        <w:pStyle w:val="22"/>
        <w:tabs>
          <w:tab w:val="num" w:pos="2160"/>
        </w:tabs>
        <w:suppressAutoHyphens/>
        <w:spacing w:after="0" w:line="360" w:lineRule="auto"/>
        <w:ind w:left="0" w:firstLine="709"/>
        <w:jc w:val="both"/>
      </w:pPr>
      <w:r w:rsidRPr="00A9030A">
        <w:t>2. Дополнительный контроль на стадии выдачи кредита.</w:t>
      </w:r>
    </w:p>
    <w:p w:rsidR="00511CEA" w:rsidRPr="00A9030A" w:rsidRDefault="00511CEA" w:rsidP="00BD2FA4">
      <w:pPr>
        <w:pStyle w:val="22"/>
        <w:tabs>
          <w:tab w:val="num" w:pos="2160"/>
        </w:tabs>
        <w:suppressAutoHyphens/>
        <w:spacing w:after="0" w:line="360" w:lineRule="auto"/>
        <w:ind w:left="0" w:firstLine="709"/>
        <w:jc w:val="both"/>
      </w:pPr>
      <w:r w:rsidRPr="00A9030A">
        <w:t>3. Периодический мониторинг уровня риска по портфелю в целом.</w:t>
      </w:r>
    </w:p>
    <w:p w:rsidR="00511CEA" w:rsidRPr="00A9030A" w:rsidRDefault="00511CEA" w:rsidP="00BD2FA4">
      <w:pPr>
        <w:suppressAutoHyphens/>
        <w:spacing w:line="360" w:lineRule="auto"/>
        <w:ind w:firstLine="709"/>
        <w:jc w:val="both"/>
        <w:rPr>
          <w:sz w:val="28"/>
          <w:szCs w:val="28"/>
        </w:rPr>
      </w:pPr>
      <w:r w:rsidRPr="00A9030A">
        <w:rPr>
          <w:sz w:val="28"/>
          <w:szCs w:val="28"/>
        </w:rPr>
        <w:t>Создание матрицы</w:t>
      </w:r>
      <w:r w:rsidR="00BD2FA4">
        <w:rPr>
          <w:sz w:val="28"/>
          <w:szCs w:val="28"/>
        </w:rPr>
        <w:t xml:space="preserve"> </w:t>
      </w:r>
      <w:r w:rsidRPr="00A9030A">
        <w:rPr>
          <w:sz w:val="28"/>
          <w:szCs w:val="28"/>
        </w:rPr>
        <w:t>полномочий необходимо для того, чтобы правильно распределить силы без ущерба для процесса управления рисками. Контроль должен осуществляться на всех этапах: этапе установления лимита, этапе совершения сделки (разрешения сделки), этапе перевода средств.</w:t>
      </w:r>
    </w:p>
    <w:p w:rsidR="00511CEA" w:rsidRPr="00A9030A" w:rsidRDefault="00511CEA" w:rsidP="00BD2FA4">
      <w:pPr>
        <w:pStyle w:val="22"/>
        <w:suppressAutoHyphens/>
        <w:spacing w:after="0" w:line="360" w:lineRule="auto"/>
        <w:ind w:left="0" w:firstLine="709"/>
        <w:jc w:val="both"/>
      </w:pPr>
      <w:r w:rsidRPr="00A9030A">
        <w:t>Участие в совершении сделки службы внутреннего контроля</w:t>
      </w:r>
      <w:r w:rsidR="00BD2FA4">
        <w:t xml:space="preserve"> </w:t>
      </w:r>
      <w:r w:rsidRPr="00A9030A">
        <w:t>предполагает дополнительный контроль за выполнением всех существенных условий</w:t>
      </w:r>
      <w:r w:rsidR="00BD2FA4">
        <w:t xml:space="preserve"> </w:t>
      </w:r>
      <w:r w:rsidRPr="00A9030A">
        <w:t>и ее надлежащим оформлением.</w:t>
      </w:r>
    </w:p>
    <w:p w:rsidR="00511CEA" w:rsidRPr="00A9030A" w:rsidRDefault="00511CEA" w:rsidP="00BD2FA4">
      <w:pPr>
        <w:suppressAutoHyphens/>
        <w:spacing w:line="360" w:lineRule="auto"/>
        <w:ind w:firstLine="709"/>
        <w:jc w:val="both"/>
        <w:rPr>
          <w:sz w:val="28"/>
          <w:szCs w:val="28"/>
        </w:rPr>
      </w:pPr>
      <w:r w:rsidRPr="00A9030A">
        <w:rPr>
          <w:sz w:val="28"/>
          <w:szCs w:val="28"/>
        </w:rPr>
        <w:t>Периодический мониторинг уровня кредитного риска по портфелю в целом необходим</w:t>
      </w:r>
      <w:r w:rsidR="00BD2FA4">
        <w:rPr>
          <w:sz w:val="28"/>
          <w:szCs w:val="28"/>
        </w:rPr>
        <w:t xml:space="preserve"> </w:t>
      </w:r>
      <w:r w:rsidRPr="00A9030A">
        <w:rPr>
          <w:sz w:val="28"/>
          <w:szCs w:val="28"/>
        </w:rPr>
        <w:t>как при выдаче новых кредитов, так и без выдачи новых кредитов. Последнее актуально в связи с тем, что уровень риска может измениться с изменением финансового положения заемщика, под действием ценовых факторов, в связи с изменением ситуации на рынке различных товаров, изменении динамики курсов валют и т.п.</w:t>
      </w:r>
    </w:p>
    <w:p w:rsidR="00511CEA" w:rsidRPr="00A9030A" w:rsidRDefault="00511CEA" w:rsidP="00BD2FA4">
      <w:pPr>
        <w:suppressAutoHyphens/>
        <w:spacing w:line="360" w:lineRule="auto"/>
        <w:ind w:firstLine="709"/>
        <w:jc w:val="both"/>
        <w:rPr>
          <w:sz w:val="28"/>
          <w:szCs w:val="28"/>
        </w:rPr>
      </w:pPr>
      <w:r w:rsidRPr="00A9030A">
        <w:rPr>
          <w:sz w:val="28"/>
          <w:szCs w:val="28"/>
        </w:rPr>
        <w:t>Можно порекомендовать специалистам Банка, при анализе риска оценивать в первую очередь стабильность финансовых потоков возможного клиента.</w:t>
      </w:r>
    </w:p>
    <w:p w:rsidR="00272AEB" w:rsidRPr="00A9030A" w:rsidRDefault="00272AEB" w:rsidP="00BD2FA4">
      <w:pPr>
        <w:suppressAutoHyphens/>
        <w:spacing w:line="360" w:lineRule="auto"/>
        <w:ind w:firstLine="709"/>
        <w:jc w:val="both"/>
        <w:rPr>
          <w:sz w:val="28"/>
          <w:szCs w:val="28"/>
        </w:rPr>
      </w:pPr>
      <w:r w:rsidRPr="00A9030A">
        <w:rPr>
          <w:sz w:val="28"/>
          <w:szCs w:val="28"/>
        </w:rPr>
        <w:t>Стабильность финансовых потоков в течение длительного времени свидетельствует: во-первых, о том, что бизнес клиента состоялся, во-вторых, о том, что имеется достаточное количество дебиторов и кредиторов. Даже если происходили какие-то сбои</w:t>
      </w:r>
      <w:r w:rsidR="00BD2FA4">
        <w:rPr>
          <w:sz w:val="28"/>
          <w:szCs w:val="28"/>
        </w:rPr>
        <w:t xml:space="preserve"> </w:t>
      </w:r>
      <w:r w:rsidRPr="00A9030A">
        <w:rPr>
          <w:sz w:val="28"/>
          <w:szCs w:val="28"/>
        </w:rPr>
        <w:t xml:space="preserve">в продажах и закупках, течения бизнеса они не нарушали. Высокая обеспеченность собственными оборотными средствами и условно-постоянными пассивами свидетельствует о том, что при возникновении ценовых или производственных рисков, у предприятия достаточно денег, чтобы самостоятельно закрыть «дыры», не делая банк заложником. </w:t>
      </w:r>
    </w:p>
    <w:p w:rsidR="00272AEB" w:rsidRPr="00A9030A" w:rsidRDefault="00272AEB" w:rsidP="00BD2FA4">
      <w:pPr>
        <w:suppressAutoHyphens/>
        <w:spacing w:line="360" w:lineRule="auto"/>
        <w:ind w:firstLine="709"/>
        <w:jc w:val="both"/>
        <w:rPr>
          <w:sz w:val="28"/>
          <w:szCs w:val="28"/>
        </w:rPr>
      </w:pPr>
      <w:r w:rsidRPr="00A9030A">
        <w:rPr>
          <w:sz w:val="28"/>
          <w:szCs w:val="28"/>
        </w:rPr>
        <w:t>Стабильность финансовых потоков заемщика следует учитывать в первую очередь при решении о величине процентной ставки по кредитным операциям.</w:t>
      </w:r>
    </w:p>
    <w:p w:rsidR="00E51F59" w:rsidRPr="00A9030A" w:rsidRDefault="00E51F59" w:rsidP="00BD2FA4">
      <w:pPr>
        <w:suppressAutoHyphens/>
        <w:spacing w:line="360" w:lineRule="auto"/>
        <w:ind w:firstLine="709"/>
        <w:jc w:val="both"/>
        <w:rPr>
          <w:sz w:val="28"/>
          <w:szCs w:val="28"/>
        </w:rPr>
      </w:pPr>
      <w:r w:rsidRPr="00A9030A">
        <w:rPr>
          <w:sz w:val="28"/>
          <w:szCs w:val="28"/>
        </w:rPr>
        <w:t>Далее необходимо развивать кредитование малого и среднего бизнеса.</w:t>
      </w:r>
      <w:r w:rsidR="009417B1" w:rsidRPr="00A9030A">
        <w:rPr>
          <w:sz w:val="28"/>
          <w:szCs w:val="28"/>
        </w:rPr>
        <w:t xml:space="preserve"> Прежде всего здесь следует облегчить условия получения кредита. Предлагается кредитование малого и среднего бизнеса на следующих условиях.</w:t>
      </w:r>
    </w:p>
    <w:p w:rsidR="007E4857" w:rsidRPr="00A9030A" w:rsidRDefault="00AE3F0E"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Кредиты на данных условиях следует выдавать индивидуальным предпринимателям и коммерческим организациям </w:t>
      </w:r>
      <w:r w:rsidR="007E4857" w:rsidRPr="00A9030A">
        <w:rPr>
          <w:rFonts w:ascii="Times New Roman" w:hAnsi="Times New Roman" w:cs="Times New Roman"/>
          <w:sz w:val="28"/>
          <w:szCs w:val="28"/>
        </w:rPr>
        <w:t>в уставном капитале которых доля участия государственных, общественных организаций, а также других крупных предприятий не превышает 25% и в которых средняя численность работников за отчетный период не превышает следующих предельных уровней (малые предприятия):</w:t>
      </w:r>
    </w:p>
    <w:p w:rsidR="007E4857" w:rsidRPr="00A9030A" w:rsidRDefault="007E4857" w:rsidP="00BD2FA4">
      <w:pPr>
        <w:pStyle w:val="ConsNormal"/>
        <w:widowControl/>
        <w:numPr>
          <w:ilvl w:val="1"/>
          <w:numId w:val="26"/>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в промышленности, в строительстве, на транспорте </w:t>
      </w:r>
      <w:r w:rsidRPr="00A9030A">
        <w:rPr>
          <w:rFonts w:ascii="Times New Roman" w:hAnsi="Times New Roman" w:cs="Times New Roman"/>
          <w:sz w:val="28"/>
          <w:szCs w:val="28"/>
        </w:rPr>
        <w:sym w:font="Symbol" w:char="F02D"/>
      </w:r>
      <w:r w:rsidRPr="00A9030A">
        <w:rPr>
          <w:rFonts w:ascii="Times New Roman" w:hAnsi="Times New Roman" w:cs="Times New Roman"/>
          <w:sz w:val="28"/>
          <w:szCs w:val="28"/>
        </w:rPr>
        <w:t xml:space="preserve"> 100 человек;</w:t>
      </w:r>
    </w:p>
    <w:p w:rsidR="007E4857" w:rsidRPr="00A9030A" w:rsidRDefault="007E4857" w:rsidP="00BD2FA4">
      <w:pPr>
        <w:pStyle w:val="ConsNormal"/>
        <w:widowControl/>
        <w:numPr>
          <w:ilvl w:val="1"/>
          <w:numId w:val="26"/>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в сельском хозяйстве, в научно-технической сфере </w:t>
      </w:r>
      <w:r w:rsidRPr="00A9030A">
        <w:rPr>
          <w:rFonts w:ascii="Times New Roman" w:hAnsi="Times New Roman" w:cs="Times New Roman"/>
          <w:sz w:val="28"/>
          <w:szCs w:val="28"/>
        </w:rPr>
        <w:sym w:font="Symbol" w:char="F02D"/>
      </w:r>
      <w:r w:rsidRPr="00A9030A">
        <w:rPr>
          <w:rFonts w:ascii="Times New Roman" w:hAnsi="Times New Roman" w:cs="Times New Roman"/>
          <w:sz w:val="28"/>
          <w:szCs w:val="28"/>
        </w:rPr>
        <w:t xml:space="preserve"> 60 человек;</w:t>
      </w:r>
    </w:p>
    <w:p w:rsidR="007E4857" w:rsidRPr="00A9030A" w:rsidRDefault="007E4857" w:rsidP="00BD2FA4">
      <w:pPr>
        <w:pStyle w:val="ConsNormal"/>
        <w:widowControl/>
        <w:numPr>
          <w:ilvl w:val="1"/>
          <w:numId w:val="26"/>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в оптовой торговле </w:t>
      </w:r>
      <w:r w:rsidRPr="00A9030A">
        <w:rPr>
          <w:rFonts w:ascii="Times New Roman" w:hAnsi="Times New Roman" w:cs="Times New Roman"/>
          <w:sz w:val="28"/>
          <w:szCs w:val="28"/>
        </w:rPr>
        <w:sym w:font="Symbol" w:char="F02D"/>
      </w:r>
      <w:r w:rsidRPr="00A9030A">
        <w:rPr>
          <w:rFonts w:ascii="Times New Roman" w:hAnsi="Times New Roman" w:cs="Times New Roman"/>
          <w:sz w:val="28"/>
          <w:szCs w:val="28"/>
        </w:rPr>
        <w:t xml:space="preserve"> 50 человек;</w:t>
      </w:r>
    </w:p>
    <w:p w:rsidR="007E4857" w:rsidRPr="00A9030A" w:rsidRDefault="007E4857" w:rsidP="00BD2FA4">
      <w:pPr>
        <w:pStyle w:val="ConsNormal"/>
        <w:widowControl/>
        <w:numPr>
          <w:ilvl w:val="1"/>
          <w:numId w:val="26"/>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в розничной торговле и бытовом обслуживании населения </w:t>
      </w:r>
      <w:r w:rsidRPr="00A9030A">
        <w:rPr>
          <w:rFonts w:ascii="Times New Roman" w:hAnsi="Times New Roman" w:cs="Times New Roman"/>
          <w:sz w:val="28"/>
          <w:szCs w:val="28"/>
        </w:rPr>
        <w:sym w:font="Symbol" w:char="F02D"/>
      </w:r>
      <w:r w:rsidRPr="00A9030A">
        <w:rPr>
          <w:rFonts w:ascii="Times New Roman" w:hAnsi="Times New Roman" w:cs="Times New Roman"/>
          <w:sz w:val="28"/>
          <w:szCs w:val="28"/>
        </w:rPr>
        <w:t xml:space="preserve"> 30 человек;</w:t>
      </w:r>
    </w:p>
    <w:p w:rsidR="007E4857" w:rsidRPr="00A9030A" w:rsidRDefault="007E4857" w:rsidP="00BD2FA4">
      <w:pPr>
        <w:pStyle w:val="ConsNormal"/>
        <w:widowControl/>
        <w:numPr>
          <w:ilvl w:val="1"/>
          <w:numId w:val="26"/>
        </w:numPr>
        <w:tabs>
          <w:tab w:val="clear" w:pos="229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в остальных отраслях и при осуществлении других видов деятельности </w:t>
      </w:r>
      <w:r w:rsidRPr="00A9030A">
        <w:rPr>
          <w:rFonts w:ascii="Times New Roman" w:hAnsi="Times New Roman" w:cs="Times New Roman"/>
          <w:sz w:val="28"/>
          <w:szCs w:val="28"/>
        </w:rPr>
        <w:sym w:font="Symbol" w:char="F02D"/>
      </w:r>
      <w:r w:rsidRPr="00A9030A">
        <w:rPr>
          <w:rFonts w:ascii="Times New Roman" w:hAnsi="Times New Roman" w:cs="Times New Roman"/>
          <w:sz w:val="28"/>
          <w:szCs w:val="28"/>
        </w:rPr>
        <w:t xml:space="preserve"> 50 человек.</w:t>
      </w:r>
    </w:p>
    <w:p w:rsidR="002D2FC5" w:rsidRPr="00A9030A" w:rsidRDefault="002D2FC5"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Цели кредита:</w:t>
      </w:r>
    </w:p>
    <w:p w:rsidR="002D2FC5" w:rsidRPr="00A9030A" w:rsidRDefault="002D2FC5" w:rsidP="00BD2FA4">
      <w:pPr>
        <w:pStyle w:val="ConsNormal"/>
        <w:widowControl/>
        <w:numPr>
          <w:ilvl w:val="0"/>
          <w:numId w:val="23"/>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на расширение производства; </w:t>
      </w:r>
    </w:p>
    <w:p w:rsidR="002D2FC5" w:rsidRPr="00A9030A" w:rsidRDefault="002D2FC5" w:rsidP="00BD2FA4">
      <w:pPr>
        <w:pStyle w:val="ConsNormal"/>
        <w:widowControl/>
        <w:numPr>
          <w:ilvl w:val="0"/>
          <w:numId w:val="23"/>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на приобретение и модернизацию основных средств;</w:t>
      </w:r>
    </w:p>
    <w:p w:rsidR="002D2FC5" w:rsidRPr="00A9030A" w:rsidRDefault="002D2FC5" w:rsidP="00BD2FA4">
      <w:pPr>
        <w:pStyle w:val="ConsNormal"/>
        <w:widowControl/>
        <w:numPr>
          <w:ilvl w:val="0"/>
          <w:numId w:val="23"/>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на внедрение новых технологий; </w:t>
      </w:r>
    </w:p>
    <w:p w:rsidR="002D2FC5" w:rsidRPr="00A9030A" w:rsidRDefault="002D2FC5" w:rsidP="00BD2FA4">
      <w:pPr>
        <w:pStyle w:val="ConsNormal"/>
        <w:widowControl/>
        <w:numPr>
          <w:ilvl w:val="0"/>
          <w:numId w:val="23"/>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на инновационную деятельность; </w:t>
      </w:r>
    </w:p>
    <w:p w:rsidR="002D2FC5" w:rsidRPr="00A9030A" w:rsidRDefault="002D2FC5" w:rsidP="00BD2FA4">
      <w:pPr>
        <w:pStyle w:val="ConsNormal"/>
        <w:widowControl/>
        <w:numPr>
          <w:ilvl w:val="0"/>
          <w:numId w:val="23"/>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на пополнение оборотных средств.</w:t>
      </w:r>
    </w:p>
    <w:p w:rsidR="002D2FC5" w:rsidRPr="00A9030A" w:rsidRDefault="009E12D5"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Малый и средний бизнес необходимо кредитовать по следующим программам:</w:t>
      </w:r>
    </w:p>
    <w:p w:rsidR="009E12D5" w:rsidRPr="00A9030A" w:rsidRDefault="009E12D5" w:rsidP="00BD2FA4">
      <w:pPr>
        <w:pStyle w:val="ConsNormal"/>
        <w:widowControl/>
        <w:numPr>
          <w:ilvl w:val="0"/>
          <w:numId w:val="24"/>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микрокредит – от 30 тыс. до 300 тыс. рублей на срок от 6 месяцев до 2 лет.</w:t>
      </w:r>
    </w:p>
    <w:p w:rsidR="009E12D5" w:rsidRPr="00A9030A" w:rsidRDefault="009E12D5" w:rsidP="00BD2FA4">
      <w:pPr>
        <w:pStyle w:val="ConsNormal"/>
        <w:widowControl/>
        <w:numPr>
          <w:ilvl w:val="0"/>
          <w:numId w:val="24"/>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малый кредит – от 300 тыс. до 6000 тыс. рублей на срок от 6 месяцев до 3 лет.</w:t>
      </w:r>
    </w:p>
    <w:p w:rsidR="00F8780E" w:rsidRPr="00A9030A" w:rsidRDefault="00F8780E"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Расходы по обслуживанию кредита сформируются исходя из:</w:t>
      </w:r>
    </w:p>
    <w:p w:rsidR="00F8780E" w:rsidRPr="00A9030A" w:rsidRDefault="00F8780E" w:rsidP="00BD2FA4">
      <w:pPr>
        <w:pStyle w:val="ConsNormal"/>
        <w:widowControl/>
        <w:numPr>
          <w:ilvl w:val="0"/>
          <w:numId w:val="25"/>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комиссии за рассмотрение заявки: 354 рубля по микрокредитам и 1062 рубля по малым кредитам (в том числе НДС 18%);</w:t>
      </w:r>
    </w:p>
    <w:p w:rsidR="00F8780E" w:rsidRPr="00A9030A" w:rsidRDefault="00F8780E" w:rsidP="00BD2FA4">
      <w:pPr>
        <w:pStyle w:val="ConsNormal"/>
        <w:widowControl/>
        <w:numPr>
          <w:ilvl w:val="0"/>
          <w:numId w:val="25"/>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процентной ставки по кредиту, которая зависит от суммы и срока кредита и составляет от 18-21% годовых;</w:t>
      </w:r>
    </w:p>
    <w:p w:rsidR="00F8780E" w:rsidRPr="00A9030A" w:rsidRDefault="00F8780E" w:rsidP="00BD2FA4">
      <w:pPr>
        <w:pStyle w:val="ConsNormal"/>
        <w:widowControl/>
        <w:numPr>
          <w:ilvl w:val="0"/>
          <w:numId w:val="25"/>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комиссии за открытие ссудного счета: 0,005% от суммы кредита за каждый день действия договора (списывается единовременно перед первой выдачей денежных средств);</w:t>
      </w:r>
    </w:p>
    <w:p w:rsidR="00F8780E" w:rsidRPr="00A9030A" w:rsidRDefault="00F8780E" w:rsidP="00BD2FA4">
      <w:pPr>
        <w:pStyle w:val="ConsNormal"/>
        <w:widowControl/>
        <w:numPr>
          <w:ilvl w:val="0"/>
          <w:numId w:val="25"/>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комиссии за ведение ссудного счета: 0,006% от суммы задолженности по кредиту за каждый день (списывается ежемесячно);</w:t>
      </w:r>
    </w:p>
    <w:p w:rsidR="00F8780E" w:rsidRPr="00A9030A" w:rsidRDefault="00F8780E" w:rsidP="00BD2FA4">
      <w:pPr>
        <w:pStyle w:val="ConsNormal"/>
        <w:widowControl/>
        <w:numPr>
          <w:ilvl w:val="0"/>
          <w:numId w:val="25"/>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оплаты страховки, переданного в залог имущества, в одной из страховых компаний, имеющих аккредитацию в ОАО АБ «Южный Торговый Банк» (по выбору Клиента).</w:t>
      </w:r>
    </w:p>
    <w:p w:rsidR="009E12D5" w:rsidRPr="00A9030A" w:rsidRDefault="009E12D5"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По микрокредитам досрочное погашение не предусмотрено, по малым кредитам возможно погашение единовременным платежом.</w:t>
      </w:r>
    </w:p>
    <w:p w:rsidR="00C91F6F" w:rsidRPr="00A9030A" w:rsidRDefault="00240D07"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В залог по кредитам </w:t>
      </w:r>
      <w:r w:rsidR="00C91F6F" w:rsidRPr="00A9030A">
        <w:rPr>
          <w:rFonts w:ascii="Times New Roman" w:hAnsi="Times New Roman" w:cs="Times New Roman"/>
          <w:sz w:val="28"/>
          <w:szCs w:val="28"/>
        </w:rPr>
        <w:t xml:space="preserve">принимается как собственное обеспечение, так и обеспечение, предоставленное третьей стороной. В залог может быть передано оборудование, автотранспорт, объекты коммерческой недвижимости (в том числе земельные участки). Индивидуальным предпринимателям необходимо поручительство ближайших родственников, а организациям </w:t>
      </w:r>
      <w:r w:rsidR="00C91F6F" w:rsidRPr="00A9030A">
        <w:rPr>
          <w:rFonts w:ascii="Times New Roman" w:hAnsi="Times New Roman" w:cs="Times New Roman"/>
          <w:sz w:val="28"/>
          <w:szCs w:val="28"/>
        </w:rPr>
        <w:sym w:font="Symbol" w:char="F02D"/>
      </w:r>
      <w:r w:rsidR="00C91F6F" w:rsidRPr="00A9030A">
        <w:rPr>
          <w:rFonts w:ascii="Times New Roman" w:hAnsi="Times New Roman" w:cs="Times New Roman"/>
          <w:sz w:val="28"/>
          <w:szCs w:val="28"/>
        </w:rPr>
        <w:t xml:space="preserve"> поручительство учредителей и лиц, осуществляющих непосредственное руководство. </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В первоначальном пакете документов для предоставления кредитов должно быть:</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1.Заявление. </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2.Решение участников Общества (для юридического лица) об одобрении получения кредита в ОАО АБ «Южный Торговый Банк» и предоставления залога.</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3.Анкета заемщика. </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4.Документ об оплате комиссии за рассмотрение вопроса о предоставлении кредита.</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5.Справки из налогового органа об открытых счетах в банках, об отсутствии задолженности перед бюджетом ( на дату подачи заявления).</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6.Финансовая отчетность (за последний год и три прошедших отчетных периода – для организаций, налоговая декларация за последний год – для индивидуальных предпринимателей).</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7.При наличии расчетных счетов в других банках </w:t>
      </w:r>
      <w:r w:rsidR="00FF0DFF" w:rsidRPr="00A9030A">
        <w:rPr>
          <w:rFonts w:ascii="Times New Roman" w:hAnsi="Times New Roman" w:cs="Times New Roman"/>
          <w:sz w:val="28"/>
          <w:szCs w:val="28"/>
        </w:rPr>
        <w:t>–</w:t>
      </w:r>
      <w:r w:rsidRPr="00A9030A">
        <w:rPr>
          <w:rFonts w:ascii="Times New Roman" w:hAnsi="Times New Roman" w:cs="Times New Roman"/>
          <w:sz w:val="28"/>
          <w:szCs w:val="28"/>
        </w:rPr>
        <w:t xml:space="preserve"> справки об открытых счетах и об оборотах за последние 6 месяцев.</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8.Копии действующих кредитных договоров и договоров займа.</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9.Документы по предоставляемому залогу с подтверждением права собственности.</w:t>
      </w:r>
    </w:p>
    <w:p w:rsidR="0054174F" w:rsidRPr="00A9030A" w:rsidRDefault="0054174F"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10.Копия паспортов учредителей, руководителя, главного бухгалтера (все страницы).</w:t>
      </w:r>
    </w:p>
    <w:p w:rsidR="0054174F" w:rsidRPr="00A9030A" w:rsidRDefault="00A42B37" w:rsidP="00BD2FA4">
      <w:pPr>
        <w:suppressAutoHyphens/>
        <w:spacing w:line="360" w:lineRule="auto"/>
        <w:ind w:firstLine="709"/>
        <w:jc w:val="both"/>
        <w:rPr>
          <w:sz w:val="28"/>
          <w:szCs w:val="28"/>
        </w:rPr>
      </w:pPr>
      <w:r w:rsidRPr="00A9030A">
        <w:rPr>
          <w:sz w:val="28"/>
          <w:szCs w:val="28"/>
        </w:rPr>
        <w:t>Дополнительные условия для кредитования:</w:t>
      </w:r>
    </w:p>
    <w:p w:rsidR="0001667E" w:rsidRPr="00A9030A" w:rsidRDefault="0001667E" w:rsidP="00BD2FA4">
      <w:pPr>
        <w:suppressAutoHyphens/>
        <w:spacing w:line="360" w:lineRule="auto"/>
        <w:ind w:firstLine="709"/>
        <w:jc w:val="both"/>
        <w:rPr>
          <w:sz w:val="28"/>
          <w:szCs w:val="28"/>
        </w:rPr>
      </w:pPr>
      <w:r w:rsidRPr="00A9030A">
        <w:rPr>
          <w:sz w:val="28"/>
          <w:szCs w:val="28"/>
        </w:rPr>
        <w:t>1.Открытие расчетного счета в ОАО АБ «Южный Торговый Банк».</w:t>
      </w:r>
    </w:p>
    <w:p w:rsidR="0001667E" w:rsidRPr="00A9030A" w:rsidRDefault="0001667E" w:rsidP="00BD2FA4">
      <w:pPr>
        <w:suppressAutoHyphens/>
        <w:spacing w:line="360" w:lineRule="auto"/>
        <w:ind w:firstLine="709"/>
        <w:jc w:val="both"/>
        <w:rPr>
          <w:sz w:val="28"/>
          <w:szCs w:val="28"/>
        </w:rPr>
      </w:pPr>
      <w:r w:rsidRPr="00A9030A">
        <w:rPr>
          <w:sz w:val="28"/>
          <w:szCs w:val="28"/>
        </w:rPr>
        <w:t>2.Местонахождение и регистрация в Ростове-на-Дону или Ростовской области.</w:t>
      </w:r>
    </w:p>
    <w:p w:rsidR="0001667E" w:rsidRPr="00A9030A" w:rsidRDefault="0001667E" w:rsidP="00BD2FA4">
      <w:pPr>
        <w:suppressAutoHyphens/>
        <w:spacing w:line="360" w:lineRule="auto"/>
        <w:ind w:firstLine="709"/>
        <w:jc w:val="both"/>
        <w:rPr>
          <w:sz w:val="28"/>
          <w:szCs w:val="28"/>
        </w:rPr>
      </w:pPr>
      <w:r w:rsidRPr="00A9030A">
        <w:rPr>
          <w:sz w:val="28"/>
          <w:szCs w:val="28"/>
        </w:rPr>
        <w:t>3.Период эффективной деятельности не менее 6 месяцев.</w:t>
      </w:r>
    </w:p>
    <w:p w:rsidR="00A42B37" w:rsidRPr="00A9030A" w:rsidRDefault="00046145" w:rsidP="00BD2FA4">
      <w:pPr>
        <w:suppressAutoHyphens/>
        <w:spacing w:line="360" w:lineRule="auto"/>
        <w:ind w:firstLine="709"/>
        <w:jc w:val="both"/>
        <w:rPr>
          <w:sz w:val="28"/>
          <w:szCs w:val="28"/>
        </w:rPr>
      </w:pPr>
      <w:r w:rsidRPr="00A9030A">
        <w:rPr>
          <w:sz w:val="28"/>
          <w:szCs w:val="28"/>
        </w:rPr>
        <w:t>В структуре Банка также планируется создание отдела по кредитованию малого и среднего бизнеса в следующем составе: начальник отдела кредитования, два ведущих специалиста</w:t>
      </w:r>
      <w:r w:rsidR="002B04F0" w:rsidRPr="00A9030A">
        <w:rPr>
          <w:sz w:val="28"/>
          <w:szCs w:val="28"/>
        </w:rPr>
        <w:t>, менеджер по продвижению кредитных услуг</w:t>
      </w:r>
      <w:r w:rsidRPr="00A9030A">
        <w:rPr>
          <w:sz w:val="28"/>
          <w:szCs w:val="28"/>
        </w:rPr>
        <w:t xml:space="preserve">. Отдел по кредитованию малого бизнеса подчинен непосредственно начальнику кредитного </w:t>
      </w:r>
      <w:r w:rsidR="007F0C40" w:rsidRPr="00A9030A">
        <w:rPr>
          <w:sz w:val="28"/>
          <w:szCs w:val="28"/>
        </w:rPr>
        <w:t>управления</w:t>
      </w:r>
      <w:r w:rsidRPr="00A9030A">
        <w:rPr>
          <w:sz w:val="28"/>
          <w:szCs w:val="28"/>
        </w:rPr>
        <w:t xml:space="preserve"> Банка</w:t>
      </w:r>
      <w:r w:rsidR="00DF133E" w:rsidRPr="00A9030A">
        <w:rPr>
          <w:sz w:val="28"/>
          <w:szCs w:val="28"/>
        </w:rPr>
        <w:t>,</w:t>
      </w:r>
      <w:r w:rsidRPr="00A9030A">
        <w:rPr>
          <w:sz w:val="28"/>
          <w:szCs w:val="28"/>
        </w:rPr>
        <w:t xml:space="preserve"> </w:t>
      </w:r>
      <w:r w:rsidR="00DF133E" w:rsidRPr="00A9030A">
        <w:rPr>
          <w:sz w:val="28"/>
          <w:szCs w:val="28"/>
        </w:rPr>
        <w:t xml:space="preserve">и </w:t>
      </w:r>
      <w:r w:rsidRPr="00A9030A">
        <w:rPr>
          <w:sz w:val="28"/>
          <w:szCs w:val="28"/>
        </w:rPr>
        <w:t>должен выполнять следующие функции:</w:t>
      </w:r>
    </w:p>
    <w:p w:rsidR="00046145" w:rsidRPr="00A9030A" w:rsidRDefault="00046145" w:rsidP="00BD2FA4">
      <w:pPr>
        <w:numPr>
          <w:ilvl w:val="0"/>
          <w:numId w:val="27"/>
        </w:numPr>
        <w:tabs>
          <w:tab w:val="clear" w:pos="1931"/>
          <w:tab w:val="num" w:pos="1080"/>
        </w:tabs>
        <w:suppressAutoHyphens/>
        <w:spacing w:line="360" w:lineRule="auto"/>
        <w:ind w:left="0" w:firstLine="709"/>
        <w:jc w:val="both"/>
        <w:rPr>
          <w:sz w:val="28"/>
          <w:szCs w:val="28"/>
        </w:rPr>
      </w:pPr>
      <w:r w:rsidRPr="00A9030A">
        <w:rPr>
          <w:sz w:val="28"/>
          <w:szCs w:val="28"/>
        </w:rPr>
        <w:t>разработка принципов и методов кредитования представителей малого и среднего бизнеса;</w:t>
      </w:r>
    </w:p>
    <w:p w:rsidR="002B04F0" w:rsidRPr="00A9030A" w:rsidRDefault="002B04F0" w:rsidP="00BD2FA4">
      <w:pPr>
        <w:numPr>
          <w:ilvl w:val="0"/>
          <w:numId w:val="27"/>
        </w:numPr>
        <w:tabs>
          <w:tab w:val="clear" w:pos="1931"/>
          <w:tab w:val="num" w:pos="1080"/>
        </w:tabs>
        <w:suppressAutoHyphens/>
        <w:spacing w:line="360" w:lineRule="auto"/>
        <w:ind w:left="0" w:firstLine="709"/>
        <w:jc w:val="both"/>
        <w:rPr>
          <w:sz w:val="28"/>
          <w:szCs w:val="28"/>
        </w:rPr>
      </w:pPr>
      <w:r w:rsidRPr="00A9030A">
        <w:rPr>
          <w:sz w:val="28"/>
          <w:szCs w:val="28"/>
        </w:rPr>
        <w:t>продвижение услуг Банка менеджером по продвижению кредитных услуг;</w:t>
      </w:r>
    </w:p>
    <w:p w:rsidR="00046145" w:rsidRPr="00A9030A" w:rsidRDefault="00046145" w:rsidP="00BD2FA4">
      <w:pPr>
        <w:numPr>
          <w:ilvl w:val="0"/>
          <w:numId w:val="27"/>
        </w:numPr>
        <w:tabs>
          <w:tab w:val="clear" w:pos="1931"/>
          <w:tab w:val="num" w:pos="1080"/>
        </w:tabs>
        <w:suppressAutoHyphens/>
        <w:spacing w:line="360" w:lineRule="auto"/>
        <w:ind w:left="0" w:firstLine="709"/>
        <w:jc w:val="both"/>
        <w:rPr>
          <w:sz w:val="28"/>
          <w:szCs w:val="28"/>
        </w:rPr>
      </w:pPr>
      <w:r w:rsidRPr="00A9030A">
        <w:rPr>
          <w:sz w:val="28"/>
          <w:szCs w:val="28"/>
        </w:rPr>
        <w:t>рассмотрение заявок фирм, желающих получить кредит;</w:t>
      </w:r>
    </w:p>
    <w:p w:rsidR="007F0C40" w:rsidRPr="00A9030A" w:rsidRDefault="007F0C40" w:rsidP="00BD2FA4">
      <w:pPr>
        <w:pStyle w:val="ConsNormal"/>
        <w:widowControl/>
        <w:numPr>
          <w:ilvl w:val="0"/>
          <w:numId w:val="27"/>
        </w:numPr>
        <w:tabs>
          <w:tab w:val="clear" w:pos="1931"/>
          <w:tab w:val="num" w:pos="1080"/>
        </w:tabs>
        <w:suppressAutoHyphens/>
        <w:spacing w:line="360" w:lineRule="auto"/>
        <w:ind w:left="0" w:right="0" w:firstLine="709"/>
        <w:jc w:val="both"/>
        <w:rPr>
          <w:rFonts w:ascii="Times New Roman" w:hAnsi="Times New Roman" w:cs="Times New Roman"/>
          <w:sz w:val="28"/>
          <w:szCs w:val="28"/>
        </w:rPr>
      </w:pPr>
      <w:r w:rsidRPr="00A9030A">
        <w:rPr>
          <w:rFonts w:ascii="Times New Roman" w:hAnsi="Times New Roman" w:cs="Times New Roman"/>
          <w:sz w:val="28"/>
          <w:szCs w:val="28"/>
        </w:rPr>
        <w:t>принятие решений по микрокредитам – на уровне начальника отдела, по малым кредитам – на уровне начальника кредитного управления.</w:t>
      </w:r>
    </w:p>
    <w:p w:rsidR="00BD0004" w:rsidRPr="00A9030A" w:rsidRDefault="007F0C40"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 </w:t>
      </w:r>
      <w:r w:rsidR="00BD0004" w:rsidRPr="00A9030A">
        <w:rPr>
          <w:rFonts w:ascii="Times New Roman" w:hAnsi="Times New Roman" w:cs="Times New Roman"/>
          <w:sz w:val="28"/>
          <w:szCs w:val="28"/>
        </w:rPr>
        <w:t>Продвижение услуг отдела планируется следующими способами</w:t>
      </w:r>
      <w:r w:rsidR="002C266C" w:rsidRPr="00A9030A">
        <w:rPr>
          <w:rFonts w:ascii="Times New Roman" w:hAnsi="Times New Roman" w:cs="Times New Roman"/>
          <w:sz w:val="28"/>
          <w:szCs w:val="28"/>
        </w:rPr>
        <w:t>:</w:t>
      </w:r>
    </w:p>
    <w:p w:rsidR="00CD3520" w:rsidRPr="00A9030A" w:rsidRDefault="00CD3520" w:rsidP="00BD2FA4">
      <w:pPr>
        <w:pStyle w:val="ConsNonformat"/>
        <w:widowControl/>
        <w:numPr>
          <w:ilvl w:val="0"/>
          <w:numId w:val="28"/>
        </w:numPr>
        <w:tabs>
          <w:tab w:val="clear" w:pos="1931"/>
          <w:tab w:val="num" w:pos="1080"/>
        </w:tabs>
        <w:suppressAutoHyphens/>
        <w:spacing w:line="360" w:lineRule="auto"/>
        <w:ind w:left="0" w:firstLine="709"/>
        <w:jc w:val="both"/>
        <w:rPr>
          <w:rFonts w:ascii="Times New Roman" w:hAnsi="Times New Roman" w:cs="Times New Roman"/>
          <w:sz w:val="28"/>
          <w:szCs w:val="28"/>
        </w:rPr>
      </w:pPr>
      <w:r w:rsidRPr="00A9030A">
        <w:rPr>
          <w:rFonts w:ascii="Times New Roman" w:hAnsi="Times New Roman" w:cs="Times New Roman"/>
          <w:sz w:val="28"/>
          <w:szCs w:val="28"/>
        </w:rPr>
        <w:t>снабдить места работы с потенциальными клиентами рекламно-информационным материалом (стикеры на помещениях и окнах обслуживания, инструктивный и презентационный материал и т.д.);</w:t>
      </w:r>
    </w:p>
    <w:p w:rsidR="00CD3520" w:rsidRPr="00A9030A" w:rsidRDefault="00CD3520" w:rsidP="00BD2FA4">
      <w:pPr>
        <w:pStyle w:val="ConsNonformat"/>
        <w:widowControl/>
        <w:numPr>
          <w:ilvl w:val="0"/>
          <w:numId w:val="28"/>
        </w:numPr>
        <w:tabs>
          <w:tab w:val="clear" w:pos="1931"/>
          <w:tab w:val="num" w:pos="1080"/>
        </w:tabs>
        <w:suppressAutoHyphens/>
        <w:spacing w:line="360" w:lineRule="auto"/>
        <w:ind w:left="0" w:firstLine="709"/>
        <w:jc w:val="both"/>
        <w:rPr>
          <w:rFonts w:ascii="Times New Roman" w:hAnsi="Times New Roman" w:cs="Times New Roman"/>
          <w:sz w:val="28"/>
          <w:szCs w:val="28"/>
        </w:rPr>
      </w:pPr>
      <w:r w:rsidRPr="00A9030A">
        <w:rPr>
          <w:rFonts w:ascii="Times New Roman" w:hAnsi="Times New Roman" w:cs="Times New Roman"/>
          <w:sz w:val="28"/>
          <w:szCs w:val="28"/>
        </w:rPr>
        <w:t>регулярно проводить сезонные комплексные рекламные кампании по продвижению услуг кредитования малого и среднего бизнеса (теле- и аудиоролики, рекламные модули и статьи в прессе, наружная реклама продукта в местах наибольшего скопления населения);</w:t>
      </w:r>
    </w:p>
    <w:p w:rsidR="00CD3520" w:rsidRPr="00A9030A" w:rsidRDefault="00CD3520" w:rsidP="00BD2FA4">
      <w:pPr>
        <w:pStyle w:val="ConsNonformat"/>
        <w:widowControl/>
        <w:numPr>
          <w:ilvl w:val="0"/>
          <w:numId w:val="28"/>
        </w:numPr>
        <w:tabs>
          <w:tab w:val="clear" w:pos="1931"/>
          <w:tab w:val="num" w:pos="1080"/>
        </w:tabs>
        <w:suppressAutoHyphens/>
        <w:spacing w:line="360" w:lineRule="auto"/>
        <w:ind w:left="0" w:firstLine="709"/>
        <w:jc w:val="both"/>
        <w:rPr>
          <w:rFonts w:ascii="Times New Roman" w:hAnsi="Times New Roman" w:cs="Times New Roman"/>
          <w:sz w:val="28"/>
          <w:szCs w:val="28"/>
        </w:rPr>
      </w:pPr>
      <w:r w:rsidRPr="00A9030A">
        <w:rPr>
          <w:rFonts w:ascii="Times New Roman" w:hAnsi="Times New Roman" w:cs="Times New Roman"/>
          <w:sz w:val="28"/>
          <w:szCs w:val="28"/>
        </w:rPr>
        <w:t>проведение прямой рекламы, направленной на руководителей стабильно работающих предприятий (рассылка по почте пакетов с презентационным материалом, проведение семинаров и презентаций с руководителями предприятий);</w:t>
      </w:r>
    </w:p>
    <w:p w:rsidR="00CD3520" w:rsidRPr="00A9030A" w:rsidRDefault="00CD3520" w:rsidP="00BD2FA4">
      <w:pPr>
        <w:pStyle w:val="ConsNonformat"/>
        <w:widowControl/>
        <w:numPr>
          <w:ilvl w:val="0"/>
          <w:numId w:val="28"/>
        </w:numPr>
        <w:tabs>
          <w:tab w:val="clear" w:pos="1931"/>
          <w:tab w:val="num" w:pos="1080"/>
        </w:tabs>
        <w:suppressAutoHyphens/>
        <w:spacing w:line="360" w:lineRule="auto"/>
        <w:ind w:left="0" w:firstLine="709"/>
        <w:jc w:val="both"/>
        <w:rPr>
          <w:rFonts w:ascii="Times New Roman" w:hAnsi="Times New Roman" w:cs="Times New Roman"/>
          <w:sz w:val="28"/>
          <w:szCs w:val="28"/>
        </w:rPr>
      </w:pPr>
      <w:r w:rsidRPr="00A9030A">
        <w:rPr>
          <w:rFonts w:ascii="Times New Roman" w:hAnsi="Times New Roman" w:cs="Times New Roman"/>
          <w:sz w:val="28"/>
          <w:szCs w:val="28"/>
        </w:rPr>
        <w:t>создание информационных поводов для продвижения и фиксации кредитования малого и среднего бизнеса для инициации публикаций и выступлений в печатных и электронных СМИ;</w:t>
      </w:r>
    </w:p>
    <w:p w:rsidR="00CD3520" w:rsidRPr="00A9030A" w:rsidRDefault="00CD3520" w:rsidP="00BD2FA4">
      <w:pPr>
        <w:pStyle w:val="ConsNonformat"/>
        <w:widowControl/>
        <w:numPr>
          <w:ilvl w:val="0"/>
          <w:numId w:val="28"/>
        </w:numPr>
        <w:tabs>
          <w:tab w:val="clear" w:pos="1931"/>
          <w:tab w:val="num" w:pos="1080"/>
        </w:tabs>
        <w:suppressAutoHyphens/>
        <w:spacing w:line="360" w:lineRule="auto"/>
        <w:ind w:left="0" w:firstLine="709"/>
        <w:jc w:val="both"/>
        <w:rPr>
          <w:rFonts w:ascii="Times New Roman" w:hAnsi="Times New Roman" w:cs="Times New Roman"/>
          <w:sz w:val="28"/>
          <w:szCs w:val="28"/>
        </w:rPr>
      </w:pPr>
      <w:r w:rsidRPr="00A9030A">
        <w:rPr>
          <w:rFonts w:ascii="Times New Roman" w:hAnsi="Times New Roman" w:cs="Times New Roman"/>
          <w:sz w:val="28"/>
          <w:szCs w:val="28"/>
        </w:rPr>
        <w:t>использование новейших информационных технологий (Интернет, использование банкоматов для проката видеорекламы и т.д.).</w:t>
      </w:r>
    </w:p>
    <w:p w:rsidR="009E12D5" w:rsidRPr="00A9030A" w:rsidRDefault="002C266C" w:rsidP="00BD2FA4">
      <w:pPr>
        <w:pStyle w:val="ConsNormal"/>
        <w:widowControl/>
        <w:suppressAutoHyphens/>
        <w:spacing w:line="360" w:lineRule="auto"/>
        <w:ind w:right="0" w:firstLine="709"/>
        <w:jc w:val="both"/>
        <w:rPr>
          <w:rFonts w:ascii="Times New Roman" w:hAnsi="Times New Roman" w:cs="Times New Roman"/>
          <w:sz w:val="28"/>
          <w:szCs w:val="28"/>
        </w:rPr>
      </w:pPr>
      <w:r w:rsidRPr="00A9030A">
        <w:rPr>
          <w:rFonts w:ascii="Times New Roman" w:hAnsi="Times New Roman" w:cs="Times New Roman"/>
          <w:sz w:val="28"/>
          <w:szCs w:val="28"/>
        </w:rPr>
        <w:t xml:space="preserve">Увеличение численности сотрудников кредитного управления путем создания отдела по кредитованию малого и среднего бизнеса не должно уменьшить комиссионные доходы в расчете на одного специалиста. </w:t>
      </w:r>
      <w:r w:rsidR="00CF1EA8" w:rsidRPr="00A9030A">
        <w:rPr>
          <w:rFonts w:ascii="Times New Roman" w:hAnsi="Times New Roman" w:cs="Times New Roman"/>
          <w:sz w:val="28"/>
          <w:szCs w:val="28"/>
        </w:rPr>
        <w:t xml:space="preserve">Создание отдела </w:t>
      </w:r>
      <w:r w:rsidR="00BD0004" w:rsidRPr="00A9030A">
        <w:rPr>
          <w:rFonts w:ascii="Times New Roman" w:hAnsi="Times New Roman" w:cs="Times New Roman"/>
          <w:sz w:val="28"/>
          <w:szCs w:val="28"/>
        </w:rPr>
        <w:t xml:space="preserve">и продвижение услуг для малого и среднего бизнеса </w:t>
      </w:r>
      <w:r w:rsidR="00CF1EA8" w:rsidRPr="00A9030A">
        <w:rPr>
          <w:rFonts w:ascii="Times New Roman" w:hAnsi="Times New Roman" w:cs="Times New Roman"/>
          <w:sz w:val="28"/>
          <w:szCs w:val="28"/>
        </w:rPr>
        <w:t xml:space="preserve">потребует инвестиций в сумме </w:t>
      </w:r>
      <w:r w:rsidR="00BD0004" w:rsidRPr="00A9030A">
        <w:rPr>
          <w:rFonts w:ascii="Times New Roman" w:hAnsi="Times New Roman" w:cs="Times New Roman"/>
          <w:sz w:val="28"/>
          <w:szCs w:val="28"/>
        </w:rPr>
        <w:t>12</w:t>
      </w:r>
      <w:r w:rsidR="00CF1EA8" w:rsidRPr="00A9030A">
        <w:rPr>
          <w:rFonts w:ascii="Times New Roman" w:hAnsi="Times New Roman" w:cs="Times New Roman"/>
          <w:sz w:val="28"/>
          <w:szCs w:val="28"/>
        </w:rPr>
        <w:t>00 тыс. рублей, организация отдела планируется с 1 июня 2007 г., выход на окупаемость деятельности отдела планируется к 1 января 2008 г.</w:t>
      </w:r>
    </w:p>
    <w:p w:rsidR="002D654C" w:rsidRPr="00A9030A" w:rsidRDefault="00655F9D" w:rsidP="00655F9D">
      <w:pPr>
        <w:suppressAutoHyphens/>
        <w:spacing w:line="360" w:lineRule="auto"/>
        <w:ind w:firstLine="709"/>
        <w:jc w:val="both"/>
        <w:rPr>
          <w:b/>
          <w:sz w:val="28"/>
          <w:szCs w:val="28"/>
        </w:rPr>
      </w:pPr>
      <w:r>
        <w:rPr>
          <w:sz w:val="28"/>
          <w:szCs w:val="28"/>
        </w:rPr>
        <w:br w:type="page"/>
      </w:r>
      <w:bookmarkStart w:id="13" w:name="_Toc163556286"/>
      <w:r w:rsidR="002D654C" w:rsidRPr="00A9030A">
        <w:rPr>
          <w:b/>
          <w:sz w:val="28"/>
          <w:szCs w:val="28"/>
        </w:rPr>
        <w:t>ЗАКЛЮЧЕНИЕ</w:t>
      </w:r>
      <w:bookmarkEnd w:id="13"/>
    </w:p>
    <w:p w:rsidR="002D654C" w:rsidRPr="00A9030A" w:rsidRDefault="002D654C" w:rsidP="00BD2FA4">
      <w:pPr>
        <w:suppressAutoHyphens/>
        <w:spacing w:line="360" w:lineRule="auto"/>
        <w:ind w:firstLine="709"/>
        <w:jc w:val="both"/>
        <w:rPr>
          <w:b/>
          <w:sz w:val="28"/>
          <w:szCs w:val="28"/>
        </w:rPr>
      </w:pPr>
    </w:p>
    <w:p w:rsidR="00375706" w:rsidRPr="00A9030A" w:rsidRDefault="00375706" w:rsidP="00BD2FA4">
      <w:pPr>
        <w:pStyle w:val="ac"/>
        <w:suppressAutoHyphens/>
        <w:spacing w:before="0" w:beforeAutospacing="0" w:after="0" w:afterAutospacing="0" w:line="360" w:lineRule="auto"/>
        <w:ind w:firstLine="709"/>
        <w:jc w:val="both"/>
        <w:rPr>
          <w:sz w:val="28"/>
          <w:szCs w:val="28"/>
        </w:rPr>
      </w:pPr>
      <w:r w:rsidRPr="00A9030A">
        <w:rPr>
          <w:sz w:val="28"/>
          <w:szCs w:val="28"/>
        </w:rPr>
        <w:t>Проведенное в ходе дипломного проектирования исследование позволяет сделать следующие выводы и сформулировать следующие рекомендации.</w:t>
      </w:r>
    </w:p>
    <w:p w:rsidR="0079723E" w:rsidRPr="00A9030A" w:rsidRDefault="0079723E" w:rsidP="00BD2FA4">
      <w:pPr>
        <w:suppressAutoHyphens/>
        <w:spacing w:line="360" w:lineRule="auto"/>
        <w:ind w:firstLine="709"/>
        <w:jc w:val="both"/>
        <w:rPr>
          <w:sz w:val="28"/>
          <w:szCs w:val="28"/>
        </w:rPr>
      </w:pPr>
      <w:r w:rsidRPr="00A9030A">
        <w:rPr>
          <w:sz w:val="28"/>
          <w:szCs w:val="28"/>
        </w:rPr>
        <w:t>Кредитные операции играют важное значение среди активных операций Банка. В целом содержание прав и обязанностей сторон по договору кредитования банком юридических лиц сводится к следующему.</w:t>
      </w:r>
    </w:p>
    <w:p w:rsidR="0079723E" w:rsidRPr="00A9030A" w:rsidRDefault="0079723E" w:rsidP="00BD2FA4">
      <w:pPr>
        <w:suppressAutoHyphens/>
        <w:spacing w:line="360" w:lineRule="auto"/>
        <w:ind w:firstLine="709"/>
        <w:jc w:val="both"/>
        <w:rPr>
          <w:sz w:val="28"/>
          <w:szCs w:val="28"/>
        </w:rPr>
      </w:pPr>
      <w:r w:rsidRPr="00A9030A">
        <w:rPr>
          <w:sz w:val="28"/>
          <w:szCs w:val="28"/>
        </w:rPr>
        <w:t>Банк обязан предоставить кредит заемщику в объемах и в сроки, предусмотренные договором. В случае возникновения необходимости досрочного погашения кредита заемщиком банк обязан подробно проинформировать его о фактах и причинах, вызвавших данную ситуацию. Проценты за пользование кредитом должны начисляться ежемесячно на установленную дату, о чем заемщик должен незамедлительно уведомляться. Банк обязан информировать заемщика обо всех изменениях в нормативно-правовой базе, которые могут повлиять на условия договора.</w:t>
      </w:r>
    </w:p>
    <w:p w:rsidR="0079723E" w:rsidRPr="00A9030A" w:rsidRDefault="0079723E" w:rsidP="00BD2FA4">
      <w:pPr>
        <w:suppressAutoHyphens/>
        <w:spacing w:line="360" w:lineRule="auto"/>
        <w:ind w:firstLine="709"/>
        <w:jc w:val="both"/>
        <w:rPr>
          <w:sz w:val="28"/>
          <w:szCs w:val="28"/>
        </w:rPr>
      </w:pPr>
      <w:r w:rsidRPr="00A9030A">
        <w:rPr>
          <w:sz w:val="28"/>
          <w:szCs w:val="28"/>
        </w:rPr>
        <w:t>Одновременно заемщик обязуется использовать выданный кредит только на цели, предусмотренные в договоре, возвратить кредит в обусловленный договором срок, своевременно уплачивать проценты за пользование кредитом (либо предоставить банку право самостоятельно списывать соответствующие суммы со своего расчетного счета). Заемщику необходимо своевременно предоставлять в банк баланс и другие документы, необходимые для осуществления контроля за ссудой, а также обеспечить банку возможность доступа к первичным отчетным и бухгалтерским документам по вопросам, касающимся выданной ссуды. Кроме того, по всем значительным вопросам, решение по которым может существенно повлиять на его статус и финансовое положение, заемщик обязан заблаговременно информировать банк.</w:t>
      </w:r>
    </w:p>
    <w:p w:rsidR="0079723E" w:rsidRPr="00A9030A" w:rsidRDefault="0079723E" w:rsidP="00BD2FA4">
      <w:pPr>
        <w:suppressAutoHyphens/>
        <w:spacing w:line="360" w:lineRule="auto"/>
        <w:ind w:firstLine="709"/>
        <w:jc w:val="both"/>
        <w:rPr>
          <w:sz w:val="28"/>
          <w:szCs w:val="28"/>
        </w:rPr>
      </w:pPr>
      <w:r w:rsidRPr="00A9030A">
        <w:rPr>
          <w:sz w:val="28"/>
          <w:szCs w:val="28"/>
        </w:rPr>
        <w:t xml:space="preserve">Банк вправе производить проверку обеспечения выданного кредита, его целевого использования, в т.ч. на месте (у заемщика). В случае нарушения заемщиком условий договора, а также при выявлении недостоверности предоставляемой заемщиком информации, либо существенном ухудшении его финансового состояния, банк вправе прекращать выдачу новых ссуд конкретному заемщику и досрочно требовать возврата старых. В случае пролонгации кредита банк вправе взимать с заемщика комиссионное вознаграждение и требовать документального обоснования причин пролонгации. </w:t>
      </w:r>
    </w:p>
    <w:p w:rsidR="0079723E" w:rsidRPr="00A9030A" w:rsidRDefault="0079723E" w:rsidP="00BD2FA4">
      <w:pPr>
        <w:suppressAutoHyphens/>
        <w:spacing w:line="360" w:lineRule="auto"/>
        <w:ind w:firstLine="709"/>
        <w:jc w:val="both"/>
        <w:rPr>
          <w:sz w:val="28"/>
          <w:szCs w:val="28"/>
        </w:rPr>
      </w:pPr>
      <w:r w:rsidRPr="00A9030A">
        <w:rPr>
          <w:sz w:val="28"/>
          <w:szCs w:val="28"/>
        </w:rPr>
        <w:t>Заемщик вправе требовать от банка предоставления кредита в сроки и в размерах, предусмотренных договором, он может обращаться в банк с необходимыми обоснованиями и расчетами для внесения изменений в условия договора, он может досрочно погасить задолженность по ссуде полностью или частично. Заемщик вправе требовать пролонгации срока договора по объективным причинам, а также снижения ставки кредитования в случае снижения ставки рефинансирования ЦБ. Кроме того, заемщик может инициировать расторжение договора в одностороннем порядке в случае несоблюдения банком условий договора.</w:t>
      </w:r>
    </w:p>
    <w:p w:rsidR="0079723E" w:rsidRPr="00A9030A" w:rsidRDefault="0079723E" w:rsidP="00BD2FA4">
      <w:pPr>
        <w:tabs>
          <w:tab w:val="left" w:pos="810"/>
          <w:tab w:val="decimal" w:pos="850"/>
        </w:tabs>
        <w:suppressAutoHyphens/>
        <w:snapToGrid w:val="0"/>
        <w:spacing w:line="360" w:lineRule="auto"/>
        <w:ind w:firstLine="709"/>
        <w:jc w:val="both"/>
        <w:rPr>
          <w:color w:val="000000"/>
          <w:sz w:val="28"/>
          <w:szCs w:val="28"/>
        </w:rPr>
      </w:pPr>
      <w:r w:rsidRPr="00A9030A">
        <w:rPr>
          <w:color w:val="000000"/>
          <w:sz w:val="28"/>
          <w:szCs w:val="28"/>
        </w:rPr>
        <w:t xml:space="preserve">Отдельным вопросом в современной российской банковской практике проходит решение проблемы обеспечения. Гипертрофированное этого вопроса объясняется отсутствием практически действующего механизма обращения судебного взыскания на недобросовестного заёмщика. Пока в России кредитор не будет видеть реальной возможности взыскать свои средства через арбитраж, до тех пор одним из показателей профессионализма кредитных работников будет являться наличие навыков работы с обеспечением. Кризис ликвидности и банкротство многих российских банков впрямую зависело от рисковой кредитной политики руководства банков и неумение работать с обеспечением сотрудников кредитных подразделений. </w:t>
      </w:r>
    </w:p>
    <w:p w:rsidR="009A33A2" w:rsidRPr="00A9030A" w:rsidRDefault="0079723E" w:rsidP="00655F9D">
      <w:pPr>
        <w:tabs>
          <w:tab w:val="num" w:pos="540"/>
        </w:tabs>
        <w:suppressAutoHyphens/>
        <w:spacing w:line="360" w:lineRule="auto"/>
        <w:ind w:firstLine="709"/>
        <w:jc w:val="both"/>
        <w:rPr>
          <w:sz w:val="28"/>
          <w:szCs w:val="28"/>
        </w:rPr>
      </w:pPr>
      <w:r w:rsidRPr="00A9030A">
        <w:rPr>
          <w:color w:val="000000"/>
          <w:sz w:val="28"/>
          <w:szCs w:val="28"/>
        </w:rPr>
        <w:t xml:space="preserve">В качестве обеспечения своевременного возврата кредита банки принимают залог, поручительство, гарантию другого банка, а также обязательства в иных формах, допустимых банковской практикой. </w:t>
      </w:r>
      <w:r w:rsidR="009A33A2" w:rsidRPr="00A9030A">
        <w:rPr>
          <w:sz w:val="28"/>
          <w:szCs w:val="28"/>
        </w:rPr>
        <w:t>ОАО АБ «Южный Торговый Банк»</w:t>
      </w:r>
      <w:r w:rsidRPr="00A9030A">
        <w:rPr>
          <w:color w:val="000000"/>
          <w:sz w:val="28"/>
          <w:szCs w:val="28"/>
        </w:rPr>
        <w:t xml:space="preserve">, рассматриваемый в работе, </w:t>
      </w:r>
      <w:r w:rsidR="0025729B" w:rsidRPr="00A9030A">
        <w:rPr>
          <w:color w:val="000000"/>
          <w:sz w:val="28"/>
          <w:szCs w:val="28"/>
        </w:rPr>
        <w:t>занимает твердое и стабильное положение на рынке банковских услуг Ростова и Ростовской области.</w:t>
      </w:r>
      <w:r w:rsidR="009A33A2" w:rsidRPr="00A9030A">
        <w:rPr>
          <w:sz w:val="28"/>
          <w:szCs w:val="28"/>
        </w:rPr>
        <w:t xml:space="preserve"> Южный Торговый Банк в 2006 году сохранил свои позиции среди местных банков и занимает второе место по размеру собственных средств и по прибыли, третье место по размеру кредитного портфеля.</w:t>
      </w:r>
    </w:p>
    <w:p w:rsidR="00CC24C4" w:rsidRPr="00A9030A" w:rsidRDefault="00235CD2" w:rsidP="00BD2FA4">
      <w:pPr>
        <w:suppressAutoHyphens/>
        <w:spacing w:line="360" w:lineRule="auto"/>
        <w:ind w:firstLine="709"/>
        <w:jc w:val="both"/>
        <w:rPr>
          <w:sz w:val="28"/>
          <w:szCs w:val="28"/>
        </w:rPr>
      </w:pPr>
      <w:r w:rsidRPr="00A9030A">
        <w:rPr>
          <w:sz w:val="28"/>
          <w:szCs w:val="28"/>
        </w:rPr>
        <w:t>Основные виды кредитных операций Банка для юридических лиц</w:t>
      </w:r>
      <w:r w:rsidR="007819F6" w:rsidRPr="00A9030A">
        <w:rPr>
          <w:sz w:val="28"/>
          <w:szCs w:val="28"/>
        </w:rPr>
        <w:t xml:space="preserve"> </w:t>
      </w:r>
      <w:r w:rsidRPr="00A9030A">
        <w:rPr>
          <w:sz w:val="28"/>
          <w:szCs w:val="28"/>
        </w:rPr>
        <w:t>– кредиты на разные сроки, кредитные линии, овердрафты, кредитование экспортеров и импортеров, проектное финансирование, лизинг.</w:t>
      </w:r>
      <w:r w:rsidR="007819F6" w:rsidRPr="00A9030A">
        <w:rPr>
          <w:sz w:val="28"/>
          <w:szCs w:val="28"/>
        </w:rPr>
        <w:t xml:space="preserve"> Кредитный процесс при предоставлении кредита юридическим лицам включает в себя следующие стадии: определение кредитной политики банка; прием заявок на получение банковских кредитов; рассмотрение документов заемщика и изучение его финансового положения; подготовка и заключение кредитного договора; контроль за использованием кредита и обеспечение регулярной выплаты долга и процентов по нему. </w:t>
      </w:r>
      <w:r w:rsidR="00CC24C4" w:rsidRPr="00A9030A">
        <w:rPr>
          <w:sz w:val="28"/>
          <w:szCs w:val="28"/>
        </w:rPr>
        <w:t>Для получения кредита потенциальный заемщик должен предоставить в Банк пакет документов, раскрывающих основные условия возможной кредитной сделки.</w:t>
      </w:r>
    </w:p>
    <w:p w:rsidR="002D654C" w:rsidRPr="00A9030A" w:rsidRDefault="00177064" w:rsidP="00BD2FA4">
      <w:pPr>
        <w:suppressAutoHyphens/>
        <w:spacing w:line="360" w:lineRule="auto"/>
        <w:ind w:firstLine="709"/>
        <w:jc w:val="both"/>
        <w:rPr>
          <w:b/>
          <w:sz w:val="28"/>
          <w:szCs w:val="28"/>
        </w:rPr>
      </w:pPr>
      <w:r w:rsidRPr="00A9030A">
        <w:rPr>
          <w:sz w:val="28"/>
          <w:szCs w:val="28"/>
        </w:rPr>
        <w:t xml:space="preserve">Для выявления основных задач и проблем </w:t>
      </w:r>
      <w:r w:rsidR="00CC24C4" w:rsidRPr="00A9030A">
        <w:rPr>
          <w:sz w:val="28"/>
          <w:szCs w:val="28"/>
        </w:rPr>
        <w:t>Банка</w:t>
      </w:r>
      <w:r w:rsidRPr="00A9030A">
        <w:rPr>
          <w:sz w:val="28"/>
          <w:szCs w:val="28"/>
        </w:rPr>
        <w:t xml:space="preserve"> в области кредитных операций автором работы был проведен подробный анализ вопросов, перечисленных выше. Автор считает, что для повышения эффективности кредитной политики банка необходимо следующее.</w:t>
      </w:r>
    </w:p>
    <w:p w:rsidR="00375706" w:rsidRPr="00A9030A" w:rsidRDefault="00375706" w:rsidP="00BD2FA4">
      <w:pPr>
        <w:suppressAutoHyphens/>
        <w:spacing w:line="360" w:lineRule="auto"/>
        <w:ind w:firstLine="709"/>
        <w:jc w:val="both"/>
        <w:rPr>
          <w:sz w:val="28"/>
          <w:szCs w:val="28"/>
        </w:rPr>
      </w:pPr>
      <w:r w:rsidRPr="00A9030A">
        <w:rPr>
          <w:sz w:val="28"/>
          <w:szCs w:val="28"/>
        </w:rPr>
        <w:t>Для снижения кредитных рисков Банка необходимо при проведении качественного метода оценки этих рисков изучать наравне с обеспечением кредита стабильность финансовых потоков заемщиков. Нужны также новые программы по кредитованию предприятий малого и среднего бизнеса по упрощенной форме кредитования.</w:t>
      </w:r>
      <w:r w:rsidR="00177064" w:rsidRPr="00A9030A">
        <w:rPr>
          <w:sz w:val="28"/>
          <w:szCs w:val="28"/>
        </w:rPr>
        <w:t xml:space="preserve"> При этом предлагается организовать в банке специализированный отдел по кредитованию малого и среднего бизнеса.</w:t>
      </w:r>
    </w:p>
    <w:p w:rsidR="00E676DC" w:rsidRPr="00A9030A" w:rsidRDefault="00655F9D" w:rsidP="00B5340D">
      <w:pPr>
        <w:suppressAutoHyphens/>
        <w:spacing w:line="360" w:lineRule="auto"/>
        <w:ind w:firstLine="708"/>
        <w:rPr>
          <w:b/>
          <w:sz w:val="28"/>
          <w:szCs w:val="28"/>
        </w:rPr>
      </w:pPr>
      <w:r>
        <w:rPr>
          <w:sz w:val="28"/>
          <w:szCs w:val="28"/>
        </w:rPr>
        <w:br w:type="page"/>
      </w:r>
      <w:bookmarkStart w:id="14" w:name="_Toc163556287"/>
      <w:r w:rsidR="00A6302A" w:rsidRPr="00A9030A">
        <w:rPr>
          <w:b/>
          <w:sz w:val="28"/>
          <w:szCs w:val="28"/>
        </w:rPr>
        <w:t>ЛИТЕРАТУРА</w:t>
      </w:r>
      <w:bookmarkEnd w:id="14"/>
    </w:p>
    <w:p w:rsidR="00A6302A" w:rsidRPr="00A9030A" w:rsidRDefault="00A6302A" w:rsidP="00655F9D">
      <w:pPr>
        <w:suppressAutoHyphens/>
        <w:spacing w:line="360" w:lineRule="auto"/>
        <w:rPr>
          <w:b/>
          <w:sz w:val="28"/>
          <w:szCs w:val="28"/>
        </w:rPr>
      </w:pPr>
    </w:p>
    <w:p w:rsidR="00892678" w:rsidRPr="00A9030A" w:rsidRDefault="00892678" w:rsidP="00655F9D">
      <w:pPr>
        <w:numPr>
          <w:ilvl w:val="0"/>
          <w:numId w:val="45"/>
        </w:numPr>
        <w:tabs>
          <w:tab w:val="clear" w:pos="720"/>
          <w:tab w:val="num" w:pos="360"/>
        </w:tabs>
        <w:suppressAutoHyphens/>
        <w:spacing w:line="360" w:lineRule="auto"/>
        <w:ind w:left="0" w:firstLine="0"/>
        <w:rPr>
          <w:sz w:val="28"/>
          <w:szCs w:val="28"/>
        </w:rPr>
      </w:pPr>
      <w:r w:rsidRPr="00A9030A">
        <w:rPr>
          <w:sz w:val="28"/>
          <w:szCs w:val="28"/>
        </w:rPr>
        <w:t>Гражданский Кодекс РФ.</w:t>
      </w:r>
    </w:p>
    <w:p w:rsidR="00892678" w:rsidRPr="00A9030A" w:rsidRDefault="00892678" w:rsidP="00655F9D">
      <w:pPr>
        <w:numPr>
          <w:ilvl w:val="0"/>
          <w:numId w:val="45"/>
        </w:numPr>
        <w:tabs>
          <w:tab w:val="clear" w:pos="720"/>
          <w:tab w:val="num" w:pos="360"/>
        </w:tabs>
        <w:suppressAutoHyphens/>
        <w:spacing w:line="360" w:lineRule="auto"/>
        <w:ind w:left="0" w:firstLine="0"/>
        <w:rPr>
          <w:sz w:val="28"/>
          <w:szCs w:val="28"/>
        </w:rPr>
      </w:pPr>
      <w:r w:rsidRPr="00A9030A">
        <w:rPr>
          <w:sz w:val="28"/>
          <w:szCs w:val="28"/>
        </w:rPr>
        <w:t>Конституция РФ от 14.12.1993.</w:t>
      </w:r>
    </w:p>
    <w:p w:rsidR="00892678" w:rsidRPr="00A9030A" w:rsidRDefault="00892678" w:rsidP="00655F9D">
      <w:pPr>
        <w:numPr>
          <w:ilvl w:val="0"/>
          <w:numId w:val="45"/>
        </w:numPr>
        <w:tabs>
          <w:tab w:val="clear" w:pos="720"/>
          <w:tab w:val="num" w:pos="360"/>
        </w:tabs>
        <w:suppressAutoHyphens/>
        <w:spacing w:line="360" w:lineRule="auto"/>
        <w:ind w:left="0" w:firstLine="0"/>
        <w:rPr>
          <w:sz w:val="28"/>
          <w:szCs w:val="28"/>
        </w:rPr>
      </w:pPr>
      <w:r w:rsidRPr="00A9030A">
        <w:rPr>
          <w:sz w:val="28"/>
          <w:szCs w:val="28"/>
        </w:rPr>
        <w:t>Налоговый Кодекс РФ.</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 xml:space="preserve">Федеральный Закон «О банках и банковской деятельности» от 3 февраля </w:t>
      </w:r>
      <w:smartTag w:uri="urn:schemas-microsoft-com:office:smarttags" w:element="metricconverter">
        <w:smartTagPr>
          <w:attr w:name="ProductID" w:val="1996 г"/>
        </w:smartTagPr>
        <w:r w:rsidRPr="00A9030A">
          <w:rPr>
            <w:color w:val="000000"/>
            <w:sz w:val="28"/>
            <w:szCs w:val="28"/>
          </w:rPr>
          <w:t>1996 г</w:t>
        </w:r>
      </w:smartTag>
      <w:r w:rsidRPr="00A9030A">
        <w:rPr>
          <w:color w:val="000000"/>
          <w:sz w:val="28"/>
          <w:szCs w:val="28"/>
        </w:rPr>
        <w:t>. № 17-ФЗ.</w:t>
      </w:r>
    </w:p>
    <w:p w:rsidR="00892678" w:rsidRPr="00A9030A" w:rsidRDefault="00892678" w:rsidP="00655F9D">
      <w:pPr>
        <w:pStyle w:val="ac"/>
        <w:numPr>
          <w:ilvl w:val="0"/>
          <w:numId w:val="45"/>
        </w:numPr>
        <w:tabs>
          <w:tab w:val="clear" w:pos="720"/>
          <w:tab w:val="num" w:pos="360"/>
        </w:tabs>
        <w:suppressAutoHyphens/>
        <w:spacing w:before="0" w:beforeAutospacing="0" w:after="0" w:afterAutospacing="0" w:line="360" w:lineRule="auto"/>
        <w:ind w:left="0" w:firstLine="0"/>
        <w:rPr>
          <w:sz w:val="28"/>
          <w:szCs w:val="28"/>
        </w:rPr>
      </w:pPr>
      <w:r w:rsidRPr="00A9030A">
        <w:rPr>
          <w:sz w:val="28"/>
          <w:szCs w:val="28"/>
        </w:rPr>
        <w:t xml:space="preserve">Инструкция ЦБ РФ от 12 апреля </w:t>
      </w:r>
      <w:smartTag w:uri="urn:schemas-microsoft-com:office:smarttags" w:element="metricconverter">
        <w:smartTagPr>
          <w:attr w:name="ProductID" w:val="2001 г"/>
        </w:smartTagPr>
        <w:r w:rsidRPr="00A9030A">
          <w:rPr>
            <w:sz w:val="28"/>
            <w:szCs w:val="28"/>
          </w:rPr>
          <w:t>2001 г</w:t>
        </w:r>
      </w:smartTag>
      <w:r w:rsidRPr="00A9030A">
        <w:rPr>
          <w:sz w:val="28"/>
          <w:szCs w:val="28"/>
        </w:rPr>
        <w:t>. № 2-п «Положение о безналичных расчетах в Россий</w:t>
      </w:r>
      <w:r w:rsidRPr="00A9030A">
        <w:rPr>
          <w:sz w:val="28"/>
          <w:szCs w:val="28"/>
        </w:rPr>
        <w:softHyphen/>
        <w:t>ской Федерации».</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 xml:space="preserve">Ануфриев В. Синдицирование: нужен четкий план действий.//Банковское дело в Москве. 2002. №12. </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Астахов В. П. Кредитные операции.– Ростов-на-Дону: Феникс, 2002.</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Банки и банковские операции. Под редакцией Жукова Е.Ф.– М.: Банки и биржи, 1997.</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Банковское дело. Под редакцией Колесникова В.И., Кроливецкой Л.П.– М.: Финансы и статистика, 1996.</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Банковское дело. Под редакцией Лаврушина В.И.– М.: Финансы и статистика, 2001.</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Васильев М. Развитие операций кредитования для обслуживания финансовых рынков.//Рынок ценных бумаг. 2001. №24.</w:t>
      </w:r>
    </w:p>
    <w:p w:rsidR="00892678" w:rsidRPr="00A9030A" w:rsidRDefault="00892678"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Введение в банковское дело. Учебник.– М.: 1997.</w:t>
      </w:r>
    </w:p>
    <w:p w:rsidR="00892678" w:rsidRPr="00A9030A" w:rsidRDefault="00892678" w:rsidP="00655F9D">
      <w:pPr>
        <w:numPr>
          <w:ilvl w:val="0"/>
          <w:numId w:val="45"/>
        </w:numPr>
        <w:tabs>
          <w:tab w:val="clear" w:pos="720"/>
          <w:tab w:val="num" w:pos="360"/>
        </w:tabs>
        <w:suppressAutoHyphens/>
        <w:spacing w:line="360" w:lineRule="auto"/>
        <w:ind w:left="0" w:firstLine="0"/>
        <w:rPr>
          <w:iCs/>
          <w:color w:val="000000"/>
          <w:sz w:val="28"/>
          <w:szCs w:val="28"/>
        </w:rPr>
      </w:pPr>
      <w:r w:rsidRPr="00A9030A">
        <w:rPr>
          <w:iCs/>
          <w:color w:val="000000"/>
          <w:sz w:val="28"/>
          <w:szCs w:val="28"/>
        </w:rPr>
        <w:t>Дробозина Л.А. Финансы, денежное обращение, кредит. Учебник. М.: ЮНИТИ, 2000.</w:t>
      </w:r>
    </w:p>
    <w:p w:rsidR="005245BF" w:rsidRPr="00A9030A" w:rsidRDefault="005245BF"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Иванов К.Г. Кредитные операции.//Бухгалтерия и банки. 2003. № 7-8.</w:t>
      </w:r>
    </w:p>
    <w:p w:rsidR="005245BF" w:rsidRPr="00A9030A" w:rsidRDefault="005245BF"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Ильинский И.В. Россия на пути к созданию института кредитных историй.//Банковское дело. 2003. №7.</w:t>
      </w:r>
    </w:p>
    <w:p w:rsidR="00242083" w:rsidRPr="00A9030A" w:rsidRDefault="00242083"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Киевский В. Малому бизнесу – большие кредиты.// Национальный банковский журнал. 2007. №3.</w:t>
      </w:r>
    </w:p>
    <w:p w:rsidR="00B62001" w:rsidRPr="00A9030A" w:rsidRDefault="00B62001"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Коробейникова С. Малый бизнес – большие проблемы.// Росбалт. 20.03.2007.</w:t>
      </w:r>
    </w:p>
    <w:p w:rsidR="00892678" w:rsidRPr="00A9030A" w:rsidRDefault="00892678" w:rsidP="00655F9D">
      <w:pPr>
        <w:numPr>
          <w:ilvl w:val="0"/>
          <w:numId w:val="45"/>
        </w:numPr>
        <w:tabs>
          <w:tab w:val="clear" w:pos="720"/>
          <w:tab w:val="num" w:pos="360"/>
        </w:tabs>
        <w:suppressAutoHyphens/>
        <w:spacing w:line="360" w:lineRule="auto"/>
        <w:ind w:left="0" w:firstLine="0"/>
        <w:rPr>
          <w:sz w:val="28"/>
          <w:szCs w:val="28"/>
        </w:rPr>
      </w:pPr>
      <w:r w:rsidRPr="00A9030A">
        <w:rPr>
          <w:sz w:val="28"/>
          <w:szCs w:val="28"/>
        </w:rPr>
        <w:t xml:space="preserve">Крейнина Н.М. Финансовое состояние банка: методы оценки. – М.: 1997. </w:t>
      </w:r>
    </w:p>
    <w:p w:rsidR="00892678" w:rsidRPr="00A9030A" w:rsidRDefault="00892678" w:rsidP="00655F9D">
      <w:pPr>
        <w:numPr>
          <w:ilvl w:val="0"/>
          <w:numId w:val="45"/>
        </w:numPr>
        <w:tabs>
          <w:tab w:val="clear" w:pos="720"/>
          <w:tab w:val="num" w:pos="360"/>
        </w:tabs>
        <w:suppressAutoHyphens/>
        <w:spacing w:line="360" w:lineRule="auto"/>
        <w:ind w:left="0" w:firstLine="0"/>
        <w:rPr>
          <w:sz w:val="28"/>
          <w:szCs w:val="28"/>
        </w:rPr>
      </w:pPr>
      <w:r w:rsidRPr="00A9030A">
        <w:rPr>
          <w:sz w:val="28"/>
          <w:szCs w:val="28"/>
        </w:rPr>
        <w:t>Кувшинов В.В. Методика оценки надежности российских банков на основании официальных данных консолидированного баланса и прочей косвенной информации. // Финансовый директор. 2003. №12.</w:t>
      </w:r>
    </w:p>
    <w:p w:rsidR="00B07B53" w:rsidRPr="00A9030A" w:rsidRDefault="00B07B53" w:rsidP="00655F9D">
      <w:pPr>
        <w:numPr>
          <w:ilvl w:val="0"/>
          <w:numId w:val="45"/>
        </w:numPr>
        <w:tabs>
          <w:tab w:val="clear" w:pos="720"/>
          <w:tab w:val="num" w:pos="360"/>
        </w:tabs>
        <w:suppressAutoHyphens/>
        <w:spacing w:line="360" w:lineRule="auto"/>
        <w:ind w:left="0" w:firstLine="0"/>
        <w:rPr>
          <w:color w:val="000000"/>
          <w:sz w:val="28"/>
          <w:szCs w:val="28"/>
        </w:rPr>
      </w:pPr>
      <w:r w:rsidRPr="00A9030A">
        <w:rPr>
          <w:sz w:val="28"/>
          <w:szCs w:val="28"/>
        </w:rPr>
        <w:t>Операции коммерческих банков. Учебник.– М.: 2000.</w:t>
      </w:r>
    </w:p>
    <w:p w:rsidR="009207D0" w:rsidRPr="00A9030A" w:rsidRDefault="009207D0" w:rsidP="00655F9D">
      <w:pPr>
        <w:numPr>
          <w:ilvl w:val="0"/>
          <w:numId w:val="45"/>
        </w:numPr>
        <w:tabs>
          <w:tab w:val="clear" w:pos="720"/>
          <w:tab w:val="num" w:pos="360"/>
        </w:tabs>
        <w:suppressAutoHyphens/>
        <w:spacing w:line="360" w:lineRule="auto"/>
        <w:ind w:left="0" w:firstLine="0"/>
        <w:rPr>
          <w:color w:val="000000"/>
          <w:sz w:val="28"/>
          <w:szCs w:val="28"/>
        </w:rPr>
      </w:pPr>
      <w:r w:rsidRPr="00A9030A">
        <w:rPr>
          <w:sz w:val="28"/>
          <w:szCs w:val="28"/>
        </w:rPr>
        <w:t>Рогожкин А. Крупнейшие банки на рынке кредитования малого и среднего бизнеса в 2006 году.// Российская газета. 07.03.2007.</w:t>
      </w:r>
    </w:p>
    <w:p w:rsidR="00B07B53" w:rsidRPr="00A9030A" w:rsidRDefault="00B07B53" w:rsidP="00655F9D">
      <w:pPr>
        <w:numPr>
          <w:ilvl w:val="0"/>
          <w:numId w:val="45"/>
        </w:numPr>
        <w:tabs>
          <w:tab w:val="clear" w:pos="720"/>
          <w:tab w:val="num" w:pos="360"/>
        </w:tabs>
        <w:suppressAutoHyphens/>
        <w:spacing w:line="360" w:lineRule="auto"/>
        <w:ind w:left="0" w:firstLine="0"/>
        <w:rPr>
          <w:color w:val="000000"/>
          <w:sz w:val="28"/>
          <w:szCs w:val="28"/>
        </w:rPr>
      </w:pPr>
      <w:r w:rsidRPr="00A9030A">
        <w:rPr>
          <w:sz w:val="28"/>
          <w:szCs w:val="28"/>
        </w:rPr>
        <w:t>Сибиряков А.И. Коммерческий банк сегодня. – М.: 2002</w:t>
      </w:r>
      <w:r w:rsidR="00BE7407" w:rsidRPr="00A9030A">
        <w:rPr>
          <w:sz w:val="28"/>
          <w:szCs w:val="28"/>
        </w:rPr>
        <w:t>.</w:t>
      </w:r>
    </w:p>
    <w:p w:rsidR="00BE7407" w:rsidRPr="00A9030A" w:rsidRDefault="00BE7407" w:rsidP="00655F9D">
      <w:pPr>
        <w:numPr>
          <w:ilvl w:val="0"/>
          <w:numId w:val="45"/>
        </w:numPr>
        <w:tabs>
          <w:tab w:val="clear" w:pos="720"/>
          <w:tab w:val="num" w:pos="360"/>
        </w:tabs>
        <w:suppressAutoHyphens/>
        <w:spacing w:line="360" w:lineRule="auto"/>
        <w:ind w:left="0" w:firstLine="0"/>
        <w:rPr>
          <w:color w:val="000000"/>
          <w:sz w:val="28"/>
          <w:szCs w:val="28"/>
        </w:rPr>
      </w:pPr>
      <w:r w:rsidRPr="00A9030A">
        <w:rPr>
          <w:color w:val="000000"/>
          <w:sz w:val="28"/>
          <w:szCs w:val="28"/>
        </w:rPr>
        <w:t xml:space="preserve">Тарачев В.А. Кредитные риски и развитие банковской системы.//Деньги и кредит. 2003. №6. </w:t>
      </w:r>
    </w:p>
    <w:p w:rsidR="00BE7407" w:rsidRPr="00A9030A" w:rsidRDefault="00BE7407" w:rsidP="00655F9D">
      <w:pPr>
        <w:numPr>
          <w:ilvl w:val="0"/>
          <w:numId w:val="45"/>
        </w:numPr>
        <w:tabs>
          <w:tab w:val="clear" w:pos="720"/>
          <w:tab w:val="left" w:pos="360"/>
        </w:tabs>
        <w:suppressAutoHyphens/>
        <w:spacing w:line="360" w:lineRule="auto"/>
        <w:ind w:left="0" w:firstLine="0"/>
        <w:rPr>
          <w:color w:val="000000"/>
          <w:sz w:val="28"/>
          <w:szCs w:val="28"/>
        </w:rPr>
      </w:pPr>
      <w:r w:rsidRPr="00A9030A">
        <w:rPr>
          <w:color w:val="000000"/>
          <w:sz w:val="28"/>
          <w:szCs w:val="28"/>
        </w:rPr>
        <w:t xml:space="preserve">Фетисов Г.Г. К вопросу об устойчивости банковской системы.//Финансы. 2003. №2. </w:t>
      </w:r>
    </w:p>
    <w:p w:rsidR="00B07B53" w:rsidRPr="00A9030A" w:rsidRDefault="00B07B53" w:rsidP="00655F9D">
      <w:pPr>
        <w:pStyle w:val="ConsNonformat"/>
        <w:widowControl/>
        <w:numPr>
          <w:ilvl w:val="0"/>
          <w:numId w:val="45"/>
        </w:numPr>
        <w:tabs>
          <w:tab w:val="clear" w:pos="720"/>
          <w:tab w:val="num" w:pos="360"/>
        </w:tabs>
        <w:suppressAutoHyphens/>
        <w:spacing w:line="360" w:lineRule="auto"/>
        <w:ind w:left="0" w:firstLine="0"/>
        <w:rPr>
          <w:rFonts w:ascii="Times New Roman" w:hAnsi="Times New Roman" w:cs="Times New Roman"/>
          <w:sz w:val="28"/>
          <w:szCs w:val="28"/>
        </w:rPr>
      </w:pPr>
      <w:r w:rsidRPr="00A9030A">
        <w:rPr>
          <w:rFonts w:ascii="Times New Roman" w:hAnsi="Times New Roman" w:cs="Times New Roman"/>
          <w:sz w:val="28"/>
          <w:szCs w:val="28"/>
        </w:rPr>
        <w:t xml:space="preserve">Чернов А. Кредиты упаковывают в пластик.// Город </w:t>
      </w:r>
      <w:r w:rsidRPr="00A9030A">
        <w:rPr>
          <w:rFonts w:ascii="Times New Roman" w:hAnsi="Times New Roman" w:cs="Times New Roman"/>
          <w:sz w:val="28"/>
          <w:szCs w:val="28"/>
          <w:lang w:val="en-US"/>
        </w:rPr>
        <w:t>N</w:t>
      </w:r>
      <w:r w:rsidRPr="00A9030A">
        <w:rPr>
          <w:rFonts w:ascii="Times New Roman" w:hAnsi="Times New Roman" w:cs="Times New Roman"/>
          <w:sz w:val="28"/>
          <w:szCs w:val="28"/>
        </w:rPr>
        <w:t>. 2005. №19.</w:t>
      </w:r>
    </w:p>
    <w:p w:rsidR="00BE7407" w:rsidRPr="00A9030A" w:rsidRDefault="00BE7407" w:rsidP="00655F9D">
      <w:pPr>
        <w:numPr>
          <w:ilvl w:val="0"/>
          <w:numId w:val="45"/>
        </w:numPr>
        <w:tabs>
          <w:tab w:val="clear" w:pos="720"/>
          <w:tab w:val="num" w:pos="360"/>
        </w:tabs>
        <w:suppressAutoHyphens/>
        <w:spacing w:line="360" w:lineRule="auto"/>
        <w:ind w:left="0" w:firstLine="0"/>
        <w:rPr>
          <w:color w:val="000000"/>
          <w:sz w:val="28"/>
          <w:szCs w:val="28"/>
        </w:rPr>
      </w:pPr>
      <w:r w:rsidRPr="00A9030A">
        <w:rPr>
          <w:sz w:val="28"/>
          <w:szCs w:val="28"/>
        </w:rPr>
        <w:t xml:space="preserve">Чеботарев В.Опыт моделирования кредитно-депозитных операций коммерческого банка.//Аудит и финансовый анализ/ 2000. №4. </w:t>
      </w:r>
    </w:p>
    <w:p w:rsidR="005C5C34" w:rsidRPr="00A9030A" w:rsidRDefault="00B07B53" w:rsidP="00655F9D">
      <w:pPr>
        <w:pStyle w:val="ConsNonformat"/>
        <w:widowControl/>
        <w:numPr>
          <w:ilvl w:val="0"/>
          <w:numId w:val="45"/>
        </w:numPr>
        <w:tabs>
          <w:tab w:val="clear" w:pos="720"/>
          <w:tab w:val="num" w:pos="360"/>
        </w:tabs>
        <w:suppressAutoHyphens/>
        <w:spacing w:line="360" w:lineRule="auto"/>
        <w:ind w:left="0" w:firstLine="0"/>
        <w:rPr>
          <w:rFonts w:ascii="Times New Roman" w:hAnsi="Times New Roman" w:cs="Times New Roman"/>
          <w:sz w:val="28"/>
          <w:szCs w:val="28"/>
        </w:rPr>
      </w:pPr>
      <w:r w:rsidRPr="00A9030A">
        <w:rPr>
          <w:rFonts w:ascii="Times New Roman" w:hAnsi="Times New Roman" w:cs="Times New Roman"/>
          <w:sz w:val="28"/>
          <w:szCs w:val="28"/>
        </w:rPr>
        <w:t xml:space="preserve">Город </w:t>
      </w:r>
      <w:r w:rsidRPr="00A9030A">
        <w:rPr>
          <w:rFonts w:ascii="Times New Roman" w:hAnsi="Times New Roman" w:cs="Times New Roman"/>
          <w:sz w:val="28"/>
          <w:szCs w:val="28"/>
          <w:lang w:val="en-US"/>
        </w:rPr>
        <w:t>N</w:t>
      </w:r>
      <w:r w:rsidRPr="00A9030A">
        <w:rPr>
          <w:rFonts w:ascii="Times New Roman" w:hAnsi="Times New Roman" w:cs="Times New Roman"/>
          <w:sz w:val="28"/>
          <w:szCs w:val="28"/>
        </w:rPr>
        <w:t>. 20.03.2007.</w:t>
      </w:r>
    </w:p>
    <w:p w:rsidR="005C5C34" w:rsidRPr="00A9030A" w:rsidRDefault="005C5C34" w:rsidP="00655F9D">
      <w:pPr>
        <w:pStyle w:val="ConsNonformat"/>
        <w:widowControl/>
        <w:numPr>
          <w:ilvl w:val="0"/>
          <w:numId w:val="45"/>
        </w:numPr>
        <w:tabs>
          <w:tab w:val="clear" w:pos="720"/>
          <w:tab w:val="num" w:pos="360"/>
        </w:tabs>
        <w:suppressAutoHyphens/>
        <w:spacing w:line="360" w:lineRule="auto"/>
        <w:ind w:left="0" w:firstLine="0"/>
        <w:rPr>
          <w:rFonts w:ascii="Times New Roman" w:hAnsi="Times New Roman" w:cs="Times New Roman"/>
          <w:sz w:val="28"/>
          <w:szCs w:val="28"/>
        </w:rPr>
      </w:pPr>
      <w:r w:rsidRPr="00AC07DD">
        <w:rPr>
          <w:rFonts w:ascii="Times New Roman" w:hAnsi="Times New Roman" w:cs="Times New Roman"/>
          <w:sz w:val="28"/>
          <w:szCs w:val="28"/>
          <w:lang w:val="en-US"/>
        </w:rPr>
        <w:t>www.utb-rostov.ru</w:t>
      </w:r>
      <w:r w:rsidR="005245BF" w:rsidRPr="00A9030A">
        <w:rPr>
          <w:rFonts w:ascii="Times New Roman" w:hAnsi="Times New Roman" w:cs="Times New Roman"/>
          <w:sz w:val="28"/>
          <w:szCs w:val="28"/>
        </w:rPr>
        <w:t>.</w:t>
      </w:r>
      <w:bookmarkStart w:id="15" w:name="_GoBack"/>
      <w:bookmarkEnd w:id="15"/>
    </w:p>
    <w:sectPr w:rsidR="005C5C34" w:rsidRPr="00A9030A" w:rsidSect="00B5340D">
      <w:headerReference w:type="even" r:id="rId7"/>
      <w:headerReference w:type="default" r:id="rId8"/>
      <w:type w:val="continuous"/>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0F08" w:rsidRDefault="00BE0F08">
      <w:r>
        <w:separator/>
      </w:r>
    </w:p>
  </w:endnote>
  <w:endnote w:type="continuationSeparator" w:id="0">
    <w:p w:rsidR="00BE0F08" w:rsidRDefault="00BE0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0F08" w:rsidRDefault="00BE0F08">
      <w:r>
        <w:separator/>
      </w:r>
    </w:p>
  </w:footnote>
  <w:footnote w:type="continuationSeparator" w:id="0">
    <w:p w:rsidR="00BE0F08" w:rsidRDefault="00BE0F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2FA4" w:rsidRDefault="00BD2FA4" w:rsidP="00E652FA">
    <w:pPr>
      <w:pStyle w:val="a5"/>
      <w:framePr w:wrap="around" w:vAnchor="text" w:hAnchor="margin" w:xAlign="right" w:y="1"/>
      <w:rPr>
        <w:rStyle w:val="a7"/>
      </w:rPr>
    </w:pPr>
  </w:p>
  <w:p w:rsidR="00BD2FA4" w:rsidRDefault="00BD2FA4" w:rsidP="007015FB">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2FA4" w:rsidRDefault="00BD2FA4" w:rsidP="00B21F63">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6EDA06F6"/>
    <w:lvl w:ilvl="0">
      <w:numFmt w:val="decimal"/>
      <w:lvlText w:val="*"/>
      <w:lvlJc w:val="left"/>
      <w:rPr>
        <w:rFonts w:cs="Times New Roman"/>
      </w:rPr>
    </w:lvl>
  </w:abstractNum>
  <w:abstractNum w:abstractNumId="1">
    <w:nsid w:val="08776764"/>
    <w:multiLevelType w:val="hybridMultilevel"/>
    <w:tmpl w:val="16AC0CF2"/>
    <w:lvl w:ilvl="0" w:tplc="497A5BC0">
      <w:start w:val="1"/>
      <w:numFmt w:val="bullet"/>
      <w:lvlText w:val=""/>
      <w:lvlJc w:val="left"/>
      <w:pPr>
        <w:tabs>
          <w:tab w:val="num" w:pos="1931"/>
        </w:tabs>
        <w:ind w:left="1931"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
    <w:nsid w:val="08960C17"/>
    <w:multiLevelType w:val="multilevel"/>
    <w:tmpl w:val="088885C6"/>
    <w:lvl w:ilvl="0">
      <w:start w:val="1"/>
      <w:numFmt w:val="bullet"/>
      <w:lvlText w:val=""/>
      <w:lvlJc w:val="left"/>
      <w:pPr>
        <w:tabs>
          <w:tab w:val="num" w:pos="2782"/>
        </w:tabs>
        <w:ind w:left="2782" w:hanging="360"/>
      </w:pPr>
      <w:rPr>
        <w:rFonts w:ascii="Symbol" w:hAnsi="Symbol" w:hint="default"/>
        <w:sz w:val="28"/>
      </w:rPr>
    </w:lvl>
    <w:lvl w:ilvl="1">
      <w:start w:val="1"/>
      <w:numFmt w:val="bullet"/>
      <w:lvlText w:val="o"/>
      <w:lvlJc w:val="left"/>
      <w:pPr>
        <w:tabs>
          <w:tab w:val="num" w:pos="2291"/>
        </w:tabs>
        <w:ind w:left="2291" w:hanging="360"/>
      </w:pPr>
      <w:rPr>
        <w:rFonts w:ascii="Courier New" w:hAnsi="Courier New" w:hint="default"/>
      </w:rPr>
    </w:lvl>
    <w:lvl w:ilvl="2">
      <w:start w:val="1"/>
      <w:numFmt w:val="bullet"/>
      <w:lvlText w:val=""/>
      <w:lvlJc w:val="left"/>
      <w:pPr>
        <w:tabs>
          <w:tab w:val="num" w:pos="3011"/>
        </w:tabs>
        <w:ind w:left="3011" w:hanging="360"/>
      </w:pPr>
      <w:rPr>
        <w:rFonts w:ascii="Wingdings" w:hAnsi="Wingdings" w:hint="default"/>
      </w:rPr>
    </w:lvl>
    <w:lvl w:ilvl="3">
      <w:start w:val="1"/>
      <w:numFmt w:val="bullet"/>
      <w:lvlText w:val=""/>
      <w:lvlJc w:val="left"/>
      <w:pPr>
        <w:tabs>
          <w:tab w:val="num" w:pos="3731"/>
        </w:tabs>
        <w:ind w:left="3731" w:hanging="360"/>
      </w:pPr>
      <w:rPr>
        <w:rFonts w:ascii="Symbol" w:hAnsi="Symbol" w:hint="default"/>
      </w:rPr>
    </w:lvl>
    <w:lvl w:ilvl="4">
      <w:start w:val="1"/>
      <w:numFmt w:val="bullet"/>
      <w:lvlText w:val="o"/>
      <w:lvlJc w:val="left"/>
      <w:pPr>
        <w:tabs>
          <w:tab w:val="num" w:pos="4451"/>
        </w:tabs>
        <w:ind w:left="4451" w:hanging="360"/>
      </w:pPr>
      <w:rPr>
        <w:rFonts w:ascii="Courier New" w:hAnsi="Courier New" w:hint="default"/>
      </w:rPr>
    </w:lvl>
    <w:lvl w:ilvl="5">
      <w:start w:val="1"/>
      <w:numFmt w:val="bullet"/>
      <w:lvlText w:val=""/>
      <w:lvlJc w:val="left"/>
      <w:pPr>
        <w:tabs>
          <w:tab w:val="num" w:pos="5171"/>
        </w:tabs>
        <w:ind w:left="5171" w:hanging="360"/>
      </w:pPr>
      <w:rPr>
        <w:rFonts w:ascii="Wingdings" w:hAnsi="Wingdings" w:hint="default"/>
      </w:rPr>
    </w:lvl>
    <w:lvl w:ilvl="6">
      <w:start w:val="1"/>
      <w:numFmt w:val="bullet"/>
      <w:lvlText w:val=""/>
      <w:lvlJc w:val="left"/>
      <w:pPr>
        <w:tabs>
          <w:tab w:val="num" w:pos="5891"/>
        </w:tabs>
        <w:ind w:left="5891" w:hanging="360"/>
      </w:pPr>
      <w:rPr>
        <w:rFonts w:ascii="Symbol" w:hAnsi="Symbol" w:hint="default"/>
      </w:rPr>
    </w:lvl>
    <w:lvl w:ilvl="7">
      <w:start w:val="1"/>
      <w:numFmt w:val="bullet"/>
      <w:lvlText w:val="o"/>
      <w:lvlJc w:val="left"/>
      <w:pPr>
        <w:tabs>
          <w:tab w:val="num" w:pos="6611"/>
        </w:tabs>
        <w:ind w:left="6611" w:hanging="360"/>
      </w:pPr>
      <w:rPr>
        <w:rFonts w:ascii="Courier New" w:hAnsi="Courier New" w:hint="default"/>
      </w:rPr>
    </w:lvl>
    <w:lvl w:ilvl="8">
      <w:start w:val="1"/>
      <w:numFmt w:val="bullet"/>
      <w:lvlText w:val=""/>
      <w:lvlJc w:val="left"/>
      <w:pPr>
        <w:tabs>
          <w:tab w:val="num" w:pos="7331"/>
        </w:tabs>
        <w:ind w:left="7331" w:hanging="360"/>
      </w:pPr>
      <w:rPr>
        <w:rFonts w:ascii="Wingdings" w:hAnsi="Wingdings" w:hint="default"/>
      </w:rPr>
    </w:lvl>
  </w:abstractNum>
  <w:abstractNum w:abstractNumId="3">
    <w:nsid w:val="08A55FA3"/>
    <w:multiLevelType w:val="hybridMultilevel"/>
    <w:tmpl w:val="D34A38C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BD1726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0CE43D86"/>
    <w:multiLevelType w:val="hybridMultilevel"/>
    <w:tmpl w:val="0A9C716E"/>
    <w:lvl w:ilvl="0" w:tplc="497A5BC0">
      <w:start w:val="1"/>
      <w:numFmt w:val="bullet"/>
      <w:lvlText w:val=""/>
      <w:lvlJc w:val="left"/>
      <w:pPr>
        <w:tabs>
          <w:tab w:val="num" w:pos="2782"/>
        </w:tabs>
        <w:ind w:left="2782" w:hanging="360"/>
      </w:pPr>
      <w:rPr>
        <w:rFonts w:ascii="Symbol" w:hAnsi="Symbol" w:hint="default"/>
        <w:sz w:val="28"/>
      </w:rPr>
    </w:lvl>
    <w:lvl w:ilvl="1" w:tplc="497A5BC0">
      <w:start w:val="1"/>
      <w:numFmt w:val="bullet"/>
      <w:lvlText w:val=""/>
      <w:lvlJc w:val="left"/>
      <w:pPr>
        <w:tabs>
          <w:tab w:val="num" w:pos="2291"/>
        </w:tabs>
        <w:ind w:left="2291" w:hanging="360"/>
      </w:pPr>
      <w:rPr>
        <w:rFonts w:ascii="Symbol" w:hAnsi="Symbol"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6">
    <w:nsid w:val="119A7ABD"/>
    <w:multiLevelType w:val="hybridMultilevel"/>
    <w:tmpl w:val="D8D03168"/>
    <w:lvl w:ilvl="0" w:tplc="04190001">
      <w:start w:val="1"/>
      <w:numFmt w:val="bullet"/>
      <w:lvlText w:val=""/>
      <w:lvlJc w:val="left"/>
      <w:pPr>
        <w:tabs>
          <w:tab w:val="num" w:pos="1650"/>
        </w:tabs>
        <w:ind w:left="1650" w:hanging="360"/>
      </w:pPr>
      <w:rPr>
        <w:rFonts w:ascii="Symbol" w:hAnsi="Symbol" w:hint="default"/>
      </w:rPr>
    </w:lvl>
    <w:lvl w:ilvl="1" w:tplc="04190003" w:tentative="1">
      <w:start w:val="1"/>
      <w:numFmt w:val="bullet"/>
      <w:lvlText w:val="o"/>
      <w:lvlJc w:val="left"/>
      <w:pPr>
        <w:tabs>
          <w:tab w:val="num" w:pos="2370"/>
        </w:tabs>
        <w:ind w:left="2370" w:hanging="360"/>
      </w:pPr>
      <w:rPr>
        <w:rFonts w:ascii="Courier New" w:hAnsi="Courier New" w:hint="default"/>
      </w:rPr>
    </w:lvl>
    <w:lvl w:ilvl="2" w:tplc="04190005" w:tentative="1">
      <w:start w:val="1"/>
      <w:numFmt w:val="bullet"/>
      <w:lvlText w:val=""/>
      <w:lvlJc w:val="left"/>
      <w:pPr>
        <w:tabs>
          <w:tab w:val="num" w:pos="3090"/>
        </w:tabs>
        <w:ind w:left="3090" w:hanging="360"/>
      </w:pPr>
      <w:rPr>
        <w:rFonts w:ascii="Wingdings" w:hAnsi="Wingdings" w:hint="default"/>
      </w:rPr>
    </w:lvl>
    <w:lvl w:ilvl="3" w:tplc="04190001" w:tentative="1">
      <w:start w:val="1"/>
      <w:numFmt w:val="bullet"/>
      <w:lvlText w:val=""/>
      <w:lvlJc w:val="left"/>
      <w:pPr>
        <w:tabs>
          <w:tab w:val="num" w:pos="3810"/>
        </w:tabs>
        <w:ind w:left="3810" w:hanging="360"/>
      </w:pPr>
      <w:rPr>
        <w:rFonts w:ascii="Symbol" w:hAnsi="Symbol" w:hint="default"/>
      </w:rPr>
    </w:lvl>
    <w:lvl w:ilvl="4" w:tplc="04190003" w:tentative="1">
      <w:start w:val="1"/>
      <w:numFmt w:val="bullet"/>
      <w:lvlText w:val="o"/>
      <w:lvlJc w:val="left"/>
      <w:pPr>
        <w:tabs>
          <w:tab w:val="num" w:pos="4530"/>
        </w:tabs>
        <w:ind w:left="4530" w:hanging="360"/>
      </w:pPr>
      <w:rPr>
        <w:rFonts w:ascii="Courier New" w:hAnsi="Courier New" w:hint="default"/>
      </w:rPr>
    </w:lvl>
    <w:lvl w:ilvl="5" w:tplc="04190005" w:tentative="1">
      <w:start w:val="1"/>
      <w:numFmt w:val="bullet"/>
      <w:lvlText w:val=""/>
      <w:lvlJc w:val="left"/>
      <w:pPr>
        <w:tabs>
          <w:tab w:val="num" w:pos="5250"/>
        </w:tabs>
        <w:ind w:left="5250" w:hanging="360"/>
      </w:pPr>
      <w:rPr>
        <w:rFonts w:ascii="Wingdings" w:hAnsi="Wingdings" w:hint="default"/>
      </w:rPr>
    </w:lvl>
    <w:lvl w:ilvl="6" w:tplc="04190001" w:tentative="1">
      <w:start w:val="1"/>
      <w:numFmt w:val="bullet"/>
      <w:lvlText w:val=""/>
      <w:lvlJc w:val="left"/>
      <w:pPr>
        <w:tabs>
          <w:tab w:val="num" w:pos="5970"/>
        </w:tabs>
        <w:ind w:left="5970" w:hanging="360"/>
      </w:pPr>
      <w:rPr>
        <w:rFonts w:ascii="Symbol" w:hAnsi="Symbol" w:hint="default"/>
      </w:rPr>
    </w:lvl>
    <w:lvl w:ilvl="7" w:tplc="04190003" w:tentative="1">
      <w:start w:val="1"/>
      <w:numFmt w:val="bullet"/>
      <w:lvlText w:val="o"/>
      <w:lvlJc w:val="left"/>
      <w:pPr>
        <w:tabs>
          <w:tab w:val="num" w:pos="6690"/>
        </w:tabs>
        <w:ind w:left="6690" w:hanging="360"/>
      </w:pPr>
      <w:rPr>
        <w:rFonts w:ascii="Courier New" w:hAnsi="Courier New" w:hint="default"/>
      </w:rPr>
    </w:lvl>
    <w:lvl w:ilvl="8" w:tplc="04190005" w:tentative="1">
      <w:start w:val="1"/>
      <w:numFmt w:val="bullet"/>
      <w:lvlText w:val=""/>
      <w:lvlJc w:val="left"/>
      <w:pPr>
        <w:tabs>
          <w:tab w:val="num" w:pos="7410"/>
        </w:tabs>
        <w:ind w:left="7410" w:hanging="360"/>
      </w:pPr>
      <w:rPr>
        <w:rFonts w:ascii="Wingdings" w:hAnsi="Wingdings" w:hint="default"/>
      </w:rPr>
    </w:lvl>
  </w:abstractNum>
  <w:abstractNum w:abstractNumId="7">
    <w:nsid w:val="1D5E4310"/>
    <w:multiLevelType w:val="hybridMultilevel"/>
    <w:tmpl w:val="088885C6"/>
    <w:lvl w:ilvl="0" w:tplc="497A5BC0">
      <w:start w:val="1"/>
      <w:numFmt w:val="bullet"/>
      <w:lvlText w:val=""/>
      <w:lvlJc w:val="left"/>
      <w:pPr>
        <w:tabs>
          <w:tab w:val="num" w:pos="2782"/>
        </w:tabs>
        <w:ind w:left="2782"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8">
    <w:nsid w:val="1E5C64A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23110943"/>
    <w:multiLevelType w:val="hybridMultilevel"/>
    <w:tmpl w:val="25D01F5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25FA2D84"/>
    <w:multiLevelType w:val="hybridMultilevel"/>
    <w:tmpl w:val="B90CA760"/>
    <w:lvl w:ilvl="0" w:tplc="2340CD9C">
      <w:start w:val="1"/>
      <w:numFmt w:val="bullet"/>
      <w:lvlText w:val=""/>
      <w:lvlJc w:val="left"/>
      <w:pPr>
        <w:tabs>
          <w:tab w:val="num" w:pos="1571"/>
        </w:tabs>
        <w:ind w:left="491" w:firstLine="720"/>
      </w:pPr>
      <w:rPr>
        <w:rFonts w:ascii="Symbol" w:hAnsi="Symbol" w:hint="default"/>
      </w:rPr>
    </w:lvl>
    <w:lvl w:ilvl="1" w:tplc="04190003" w:tentative="1">
      <w:start w:val="1"/>
      <w:numFmt w:val="bullet"/>
      <w:lvlText w:val="o"/>
      <w:lvlJc w:val="left"/>
      <w:pPr>
        <w:tabs>
          <w:tab w:val="num" w:pos="1931"/>
        </w:tabs>
        <w:ind w:left="1931" w:hanging="360"/>
      </w:pPr>
      <w:rPr>
        <w:rFonts w:ascii="Courier New" w:hAnsi="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11">
    <w:nsid w:val="298F0F6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29FC63AB"/>
    <w:multiLevelType w:val="hybridMultilevel"/>
    <w:tmpl w:val="A810EA54"/>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13">
    <w:nsid w:val="2A013234"/>
    <w:multiLevelType w:val="hybridMultilevel"/>
    <w:tmpl w:val="69CC3840"/>
    <w:lvl w:ilvl="0" w:tplc="497A5BC0">
      <w:start w:val="1"/>
      <w:numFmt w:val="bullet"/>
      <w:lvlText w:val=""/>
      <w:lvlJc w:val="left"/>
      <w:pPr>
        <w:tabs>
          <w:tab w:val="num" w:pos="1931"/>
        </w:tabs>
        <w:ind w:left="1931"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4">
    <w:nsid w:val="2B504D70"/>
    <w:multiLevelType w:val="hybridMultilevel"/>
    <w:tmpl w:val="0EC27BD0"/>
    <w:lvl w:ilvl="0" w:tplc="ADFAD002">
      <w:start w:val="1"/>
      <w:numFmt w:val="bullet"/>
      <w:lvlText w:val=""/>
      <w:lvlJc w:val="left"/>
      <w:pPr>
        <w:tabs>
          <w:tab w:val="num" w:pos="1928"/>
        </w:tabs>
        <w:ind w:left="851" w:firstLine="720"/>
      </w:pPr>
      <w:rPr>
        <w:rFonts w:ascii="Symbol" w:hAnsi="Symbol" w:hint="default"/>
        <w:color w:val="auto"/>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5">
    <w:nsid w:val="2CBA0AAA"/>
    <w:multiLevelType w:val="multilevel"/>
    <w:tmpl w:val="F77AB1B6"/>
    <w:lvl w:ilvl="0">
      <w:start w:val="1"/>
      <w:numFmt w:val="bullet"/>
      <w:lvlText w:val=""/>
      <w:lvlJc w:val="left"/>
      <w:pPr>
        <w:tabs>
          <w:tab w:val="num" w:pos="2782"/>
        </w:tabs>
        <w:ind w:left="2782" w:hanging="360"/>
      </w:pPr>
      <w:rPr>
        <w:rFonts w:ascii="Symbol" w:hAnsi="Symbol" w:hint="default"/>
        <w:sz w:val="28"/>
      </w:rPr>
    </w:lvl>
    <w:lvl w:ilvl="1">
      <w:start w:val="1"/>
      <w:numFmt w:val="bullet"/>
      <w:lvlText w:val="o"/>
      <w:lvlJc w:val="left"/>
      <w:pPr>
        <w:tabs>
          <w:tab w:val="num" w:pos="2291"/>
        </w:tabs>
        <w:ind w:left="2291" w:hanging="360"/>
      </w:pPr>
      <w:rPr>
        <w:rFonts w:ascii="Courier New" w:hAnsi="Courier New" w:hint="default"/>
      </w:rPr>
    </w:lvl>
    <w:lvl w:ilvl="2">
      <w:start w:val="1"/>
      <w:numFmt w:val="bullet"/>
      <w:lvlText w:val=""/>
      <w:lvlJc w:val="left"/>
      <w:pPr>
        <w:tabs>
          <w:tab w:val="num" w:pos="3011"/>
        </w:tabs>
        <w:ind w:left="3011" w:hanging="360"/>
      </w:pPr>
      <w:rPr>
        <w:rFonts w:ascii="Wingdings" w:hAnsi="Wingdings" w:hint="default"/>
      </w:rPr>
    </w:lvl>
    <w:lvl w:ilvl="3">
      <w:start w:val="1"/>
      <w:numFmt w:val="bullet"/>
      <w:lvlText w:val=""/>
      <w:lvlJc w:val="left"/>
      <w:pPr>
        <w:tabs>
          <w:tab w:val="num" w:pos="3731"/>
        </w:tabs>
        <w:ind w:left="3731" w:hanging="360"/>
      </w:pPr>
      <w:rPr>
        <w:rFonts w:ascii="Symbol" w:hAnsi="Symbol" w:hint="default"/>
      </w:rPr>
    </w:lvl>
    <w:lvl w:ilvl="4">
      <w:start w:val="1"/>
      <w:numFmt w:val="bullet"/>
      <w:lvlText w:val="o"/>
      <w:lvlJc w:val="left"/>
      <w:pPr>
        <w:tabs>
          <w:tab w:val="num" w:pos="4451"/>
        </w:tabs>
        <w:ind w:left="4451" w:hanging="360"/>
      </w:pPr>
      <w:rPr>
        <w:rFonts w:ascii="Courier New" w:hAnsi="Courier New" w:hint="default"/>
      </w:rPr>
    </w:lvl>
    <w:lvl w:ilvl="5">
      <w:start w:val="1"/>
      <w:numFmt w:val="bullet"/>
      <w:lvlText w:val=""/>
      <w:lvlJc w:val="left"/>
      <w:pPr>
        <w:tabs>
          <w:tab w:val="num" w:pos="5171"/>
        </w:tabs>
        <w:ind w:left="5171" w:hanging="360"/>
      </w:pPr>
      <w:rPr>
        <w:rFonts w:ascii="Wingdings" w:hAnsi="Wingdings" w:hint="default"/>
      </w:rPr>
    </w:lvl>
    <w:lvl w:ilvl="6">
      <w:start w:val="1"/>
      <w:numFmt w:val="bullet"/>
      <w:lvlText w:val=""/>
      <w:lvlJc w:val="left"/>
      <w:pPr>
        <w:tabs>
          <w:tab w:val="num" w:pos="5891"/>
        </w:tabs>
        <w:ind w:left="5891" w:hanging="360"/>
      </w:pPr>
      <w:rPr>
        <w:rFonts w:ascii="Symbol" w:hAnsi="Symbol" w:hint="default"/>
      </w:rPr>
    </w:lvl>
    <w:lvl w:ilvl="7">
      <w:start w:val="1"/>
      <w:numFmt w:val="bullet"/>
      <w:lvlText w:val="o"/>
      <w:lvlJc w:val="left"/>
      <w:pPr>
        <w:tabs>
          <w:tab w:val="num" w:pos="6611"/>
        </w:tabs>
        <w:ind w:left="6611" w:hanging="360"/>
      </w:pPr>
      <w:rPr>
        <w:rFonts w:ascii="Courier New" w:hAnsi="Courier New" w:hint="default"/>
      </w:rPr>
    </w:lvl>
    <w:lvl w:ilvl="8">
      <w:start w:val="1"/>
      <w:numFmt w:val="bullet"/>
      <w:lvlText w:val=""/>
      <w:lvlJc w:val="left"/>
      <w:pPr>
        <w:tabs>
          <w:tab w:val="num" w:pos="7331"/>
        </w:tabs>
        <w:ind w:left="7331" w:hanging="360"/>
      </w:pPr>
      <w:rPr>
        <w:rFonts w:ascii="Wingdings" w:hAnsi="Wingdings" w:hint="default"/>
      </w:rPr>
    </w:lvl>
  </w:abstractNum>
  <w:abstractNum w:abstractNumId="16">
    <w:nsid w:val="2DE85E7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3428195F"/>
    <w:multiLevelType w:val="hybridMultilevel"/>
    <w:tmpl w:val="30686598"/>
    <w:lvl w:ilvl="0" w:tplc="497A5BC0">
      <w:start w:val="1"/>
      <w:numFmt w:val="bullet"/>
      <w:lvlText w:val=""/>
      <w:lvlJc w:val="left"/>
      <w:pPr>
        <w:tabs>
          <w:tab w:val="num" w:pos="2782"/>
        </w:tabs>
        <w:ind w:left="2782"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8">
    <w:nsid w:val="34E8774B"/>
    <w:multiLevelType w:val="hybridMultilevel"/>
    <w:tmpl w:val="906C0550"/>
    <w:lvl w:ilvl="0" w:tplc="497A5BC0">
      <w:start w:val="1"/>
      <w:numFmt w:val="bullet"/>
      <w:lvlText w:val=""/>
      <w:lvlJc w:val="left"/>
      <w:pPr>
        <w:tabs>
          <w:tab w:val="num" w:pos="2782"/>
        </w:tabs>
        <w:ind w:left="2782" w:hanging="360"/>
      </w:pPr>
      <w:rPr>
        <w:rFonts w:ascii="Symbol" w:hAnsi="Symbol" w:hint="default"/>
        <w:sz w:val="28"/>
      </w:rPr>
    </w:lvl>
    <w:lvl w:ilvl="1" w:tplc="497A5BC0">
      <w:start w:val="1"/>
      <w:numFmt w:val="bullet"/>
      <w:lvlText w:val=""/>
      <w:lvlJc w:val="left"/>
      <w:pPr>
        <w:tabs>
          <w:tab w:val="num" w:pos="2291"/>
        </w:tabs>
        <w:ind w:left="2291" w:hanging="360"/>
      </w:pPr>
      <w:rPr>
        <w:rFonts w:ascii="Symbol" w:hAnsi="Symbol"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9">
    <w:nsid w:val="399F3DB9"/>
    <w:multiLevelType w:val="hybridMultilevel"/>
    <w:tmpl w:val="36C6C1A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nsid w:val="3D995727"/>
    <w:multiLevelType w:val="hybridMultilevel"/>
    <w:tmpl w:val="A1CEC3E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1">
    <w:nsid w:val="416B6A8C"/>
    <w:multiLevelType w:val="hybridMultilevel"/>
    <w:tmpl w:val="C5F6150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422B2AB8"/>
    <w:multiLevelType w:val="hybridMultilevel"/>
    <w:tmpl w:val="3C7A90D8"/>
    <w:lvl w:ilvl="0" w:tplc="497A5BC0">
      <w:start w:val="1"/>
      <w:numFmt w:val="bullet"/>
      <w:lvlText w:val=""/>
      <w:lvlJc w:val="left"/>
      <w:pPr>
        <w:tabs>
          <w:tab w:val="num" w:pos="2782"/>
        </w:tabs>
        <w:ind w:left="2782"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3">
    <w:nsid w:val="446E64F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4">
    <w:nsid w:val="44DF60AF"/>
    <w:multiLevelType w:val="multilevel"/>
    <w:tmpl w:val="DCA07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5993233"/>
    <w:multiLevelType w:val="multilevel"/>
    <w:tmpl w:val="30686598"/>
    <w:lvl w:ilvl="0">
      <w:start w:val="1"/>
      <w:numFmt w:val="bullet"/>
      <w:lvlText w:val=""/>
      <w:lvlJc w:val="left"/>
      <w:pPr>
        <w:tabs>
          <w:tab w:val="num" w:pos="2782"/>
        </w:tabs>
        <w:ind w:left="2782" w:hanging="360"/>
      </w:pPr>
      <w:rPr>
        <w:rFonts w:ascii="Symbol" w:hAnsi="Symbol" w:hint="default"/>
        <w:sz w:val="28"/>
      </w:rPr>
    </w:lvl>
    <w:lvl w:ilvl="1">
      <w:start w:val="1"/>
      <w:numFmt w:val="bullet"/>
      <w:lvlText w:val="o"/>
      <w:lvlJc w:val="left"/>
      <w:pPr>
        <w:tabs>
          <w:tab w:val="num" w:pos="2291"/>
        </w:tabs>
        <w:ind w:left="2291" w:hanging="360"/>
      </w:pPr>
      <w:rPr>
        <w:rFonts w:ascii="Courier New" w:hAnsi="Courier New" w:hint="default"/>
      </w:rPr>
    </w:lvl>
    <w:lvl w:ilvl="2">
      <w:start w:val="1"/>
      <w:numFmt w:val="bullet"/>
      <w:lvlText w:val=""/>
      <w:lvlJc w:val="left"/>
      <w:pPr>
        <w:tabs>
          <w:tab w:val="num" w:pos="3011"/>
        </w:tabs>
        <w:ind w:left="3011" w:hanging="360"/>
      </w:pPr>
      <w:rPr>
        <w:rFonts w:ascii="Wingdings" w:hAnsi="Wingdings" w:hint="default"/>
      </w:rPr>
    </w:lvl>
    <w:lvl w:ilvl="3">
      <w:start w:val="1"/>
      <w:numFmt w:val="bullet"/>
      <w:lvlText w:val=""/>
      <w:lvlJc w:val="left"/>
      <w:pPr>
        <w:tabs>
          <w:tab w:val="num" w:pos="3731"/>
        </w:tabs>
        <w:ind w:left="3731" w:hanging="360"/>
      </w:pPr>
      <w:rPr>
        <w:rFonts w:ascii="Symbol" w:hAnsi="Symbol" w:hint="default"/>
      </w:rPr>
    </w:lvl>
    <w:lvl w:ilvl="4">
      <w:start w:val="1"/>
      <w:numFmt w:val="bullet"/>
      <w:lvlText w:val="o"/>
      <w:lvlJc w:val="left"/>
      <w:pPr>
        <w:tabs>
          <w:tab w:val="num" w:pos="4451"/>
        </w:tabs>
        <w:ind w:left="4451" w:hanging="360"/>
      </w:pPr>
      <w:rPr>
        <w:rFonts w:ascii="Courier New" w:hAnsi="Courier New" w:hint="default"/>
      </w:rPr>
    </w:lvl>
    <w:lvl w:ilvl="5">
      <w:start w:val="1"/>
      <w:numFmt w:val="bullet"/>
      <w:lvlText w:val=""/>
      <w:lvlJc w:val="left"/>
      <w:pPr>
        <w:tabs>
          <w:tab w:val="num" w:pos="5171"/>
        </w:tabs>
        <w:ind w:left="5171" w:hanging="360"/>
      </w:pPr>
      <w:rPr>
        <w:rFonts w:ascii="Wingdings" w:hAnsi="Wingdings" w:hint="default"/>
      </w:rPr>
    </w:lvl>
    <w:lvl w:ilvl="6">
      <w:start w:val="1"/>
      <w:numFmt w:val="bullet"/>
      <w:lvlText w:val=""/>
      <w:lvlJc w:val="left"/>
      <w:pPr>
        <w:tabs>
          <w:tab w:val="num" w:pos="5891"/>
        </w:tabs>
        <w:ind w:left="5891" w:hanging="360"/>
      </w:pPr>
      <w:rPr>
        <w:rFonts w:ascii="Symbol" w:hAnsi="Symbol" w:hint="default"/>
      </w:rPr>
    </w:lvl>
    <w:lvl w:ilvl="7">
      <w:start w:val="1"/>
      <w:numFmt w:val="bullet"/>
      <w:lvlText w:val="o"/>
      <w:lvlJc w:val="left"/>
      <w:pPr>
        <w:tabs>
          <w:tab w:val="num" w:pos="6611"/>
        </w:tabs>
        <w:ind w:left="6611" w:hanging="360"/>
      </w:pPr>
      <w:rPr>
        <w:rFonts w:ascii="Courier New" w:hAnsi="Courier New" w:hint="default"/>
      </w:rPr>
    </w:lvl>
    <w:lvl w:ilvl="8">
      <w:start w:val="1"/>
      <w:numFmt w:val="bullet"/>
      <w:lvlText w:val=""/>
      <w:lvlJc w:val="left"/>
      <w:pPr>
        <w:tabs>
          <w:tab w:val="num" w:pos="7331"/>
        </w:tabs>
        <w:ind w:left="7331" w:hanging="360"/>
      </w:pPr>
      <w:rPr>
        <w:rFonts w:ascii="Wingdings" w:hAnsi="Wingdings" w:hint="default"/>
      </w:rPr>
    </w:lvl>
  </w:abstractNum>
  <w:abstractNum w:abstractNumId="26">
    <w:nsid w:val="47542B0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51A1551A"/>
    <w:multiLevelType w:val="multilevel"/>
    <w:tmpl w:val="3C7A90D8"/>
    <w:lvl w:ilvl="0">
      <w:start w:val="1"/>
      <w:numFmt w:val="bullet"/>
      <w:lvlText w:val=""/>
      <w:lvlJc w:val="left"/>
      <w:pPr>
        <w:tabs>
          <w:tab w:val="num" w:pos="2782"/>
        </w:tabs>
        <w:ind w:left="2782" w:hanging="360"/>
      </w:pPr>
      <w:rPr>
        <w:rFonts w:ascii="Symbol" w:hAnsi="Symbol" w:hint="default"/>
        <w:sz w:val="28"/>
      </w:rPr>
    </w:lvl>
    <w:lvl w:ilvl="1">
      <w:start w:val="1"/>
      <w:numFmt w:val="bullet"/>
      <w:lvlText w:val="o"/>
      <w:lvlJc w:val="left"/>
      <w:pPr>
        <w:tabs>
          <w:tab w:val="num" w:pos="2291"/>
        </w:tabs>
        <w:ind w:left="2291" w:hanging="360"/>
      </w:pPr>
      <w:rPr>
        <w:rFonts w:ascii="Courier New" w:hAnsi="Courier New" w:hint="default"/>
      </w:rPr>
    </w:lvl>
    <w:lvl w:ilvl="2">
      <w:start w:val="1"/>
      <w:numFmt w:val="bullet"/>
      <w:lvlText w:val=""/>
      <w:lvlJc w:val="left"/>
      <w:pPr>
        <w:tabs>
          <w:tab w:val="num" w:pos="3011"/>
        </w:tabs>
        <w:ind w:left="3011" w:hanging="360"/>
      </w:pPr>
      <w:rPr>
        <w:rFonts w:ascii="Wingdings" w:hAnsi="Wingdings" w:hint="default"/>
      </w:rPr>
    </w:lvl>
    <w:lvl w:ilvl="3">
      <w:start w:val="1"/>
      <w:numFmt w:val="bullet"/>
      <w:lvlText w:val=""/>
      <w:lvlJc w:val="left"/>
      <w:pPr>
        <w:tabs>
          <w:tab w:val="num" w:pos="3731"/>
        </w:tabs>
        <w:ind w:left="3731" w:hanging="360"/>
      </w:pPr>
      <w:rPr>
        <w:rFonts w:ascii="Symbol" w:hAnsi="Symbol" w:hint="default"/>
      </w:rPr>
    </w:lvl>
    <w:lvl w:ilvl="4">
      <w:start w:val="1"/>
      <w:numFmt w:val="bullet"/>
      <w:lvlText w:val="o"/>
      <w:lvlJc w:val="left"/>
      <w:pPr>
        <w:tabs>
          <w:tab w:val="num" w:pos="4451"/>
        </w:tabs>
        <w:ind w:left="4451" w:hanging="360"/>
      </w:pPr>
      <w:rPr>
        <w:rFonts w:ascii="Courier New" w:hAnsi="Courier New" w:hint="default"/>
      </w:rPr>
    </w:lvl>
    <w:lvl w:ilvl="5">
      <w:start w:val="1"/>
      <w:numFmt w:val="bullet"/>
      <w:lvlText w:val=""/>
      <w:lvlJc w:val="left"/>
      <w:pPr>
        <w:tabs>
          <w:tab w:val="num" w:pos="5171"/>
        </w:tabs>
        <w:ind w:left="5171" w:hanging="360"/>
      </w:pPr>
      <w:rPr>
        <w:rFonts w:ascii="Wingdings" w:hAnsi="Wingdings" w:hint="default"/>
      </w:rPr>
    </w:lvl>
    <w:lvl w:ilvl="6">
      <w:start w:val="1"/>
      <w:numFmt w:val="bullet"/>
      <w:lvlText w:val=""/>
      <w:lvlJc w:val="left"/>
      <w:pPr>
        <w:tabs>
          <w:tab w:val="num" w:pos="5891"/>
        </w:tabs>
        <w:ind w:left="5891" w:hanging="360"/>
      </w:pPr>
      <w:rPr>
        <w:rFonts w:ascii="Symbol" w:hAnsi="Symbol" w:hint="default"/>
      </w:rPr>
    </w:lvl>
    <w:lvl w:ilvl="7">
      <w:start w:val="1"/>
      <w:numFmt w:val="bullet"/>
      <w:lvlText w:val="o"/>
      <w:lvlJc w:val="left"/>
      <w:pPr>
        <w:tabs>
          <w:tab w:val="num" w:pos="6611"/>
        </w:tabs>
        <w:ind w:left="6611" w:hanging="360"/>
      </w:pPr>
      <w:rPr>
        <w:rFonts w:ascii="Courier New" w:hAnsi="Courier New" w:hint="default"/>
      </w:rPr>
    </w:lvl>
    <w:lvl w:ilvl="8">
      <w:start w:val="1"/>
      <w:numFmt w:val="bullet"/>
      <w:lvlText w:val=""/>
      <w:lvlJc w:val="left"/>
      <w:pPr>
        <w:tabs>
          <w:tab w:val="num" w:pos="7331"/>
        </w:tabs>
        <w:ind w:left="7331" w:hanging="360"/>
      </w:pPr>
      <w:rPr>
        <w:rFonts w:ascii="Wingdings" w:hAnsi="Wingdings" w:hint="default"/>
      </w:rPr>
    </w:lvl>
  </w:abstractNum>
  <w:abstractNum w:abstractNumId="28">
    <w:nsid w:val="51C527EA"/>
    <w:multiLevelType w:val="hybridMultilevel"/>
    <w:tmpl w:val="D094754A"/>
    <w:lvl w:ilvl="0" w:tplc="497A5BC0">
      <w:start w:val="1"/>
      <w:numFmt w:val="bullet"/>
      <w:lvlText w:val=""/>
      <w:lvlJc w:val="left"/>
      <w:pPr>
        <w:tabs>
          <w:tab w:val="num" w:pos="1931"/>
        </w:tabs>
        <w:ind w:left="1931"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9">
    <w:nsid w:val="55B54782"/>
    <w:multiLevelType w:val="hybridMultilevel"/>
    <w:tmpl w:val="18D4EB9C"/>
    <w:lvl w:ilvl="0" w:tplc="2340CD9C">
      <w:start w:val="1"/>
      <w:numFmt w:val="bullet"/>
      <w:lvlText w:val=""/>
      <w:lvlJc w:val="left"/>
      <w:pPr>
        <w:tabs>
          <w:tab w:val="num" w:pos="1931"/>
        </w:tabs>
        <w:ind w:left="851" w:firstLine="72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0">
    <w:nsid w:val="582A109C"/>
    <w:multiLevelType w:val="hybridMultilevel"/>
    <w:tmpl w:val="BB58B7EA"/>
    <w:lvl w:ilvl="0" w:tplc="04190001">
      <w:start w:val="1"/>
      <w:numFmt w:val="bullet"/>
      <w:lvlText w:val=""/>
      <w:lvlJc w:val="left"/>
      <w:pPr>
        <w:tabs>
          <w:tab w:val="num" w:pos="1564"/>
        </w:tabs>
        <w:ind w:left="1564" w:hanging="360"/>
      </w:pPr>
      <w:rPr>
        <w:rFonts w:ascii="Symbol" w:hAnsi="Symbol" w:hint="default"/>
      </w:rPr>
    </w:lvl>
    <w:lvl w:ilvl="1" w:tplc="04190003">
      <w:start w:val="1"/>
      <w:numFmt w:val="bullet"/>
      <w:lvlText w:val="o"/>
      <w:lvlJc w:val="left"/>
      <w:pPr>
        <w:tabs>
          <w:tab w:val="num" w:pos="2284"/>
        </w:tabs>
        <w:ind w:left="2284" w:hanging="360"/>
      </w:pPr>
      <w:rPr>
        <w:rFonts w:ascii="Courier New" w:hAnsi="Courier New" w:hint="default"/>
      </w:rPr>
    </w:lvl>
    <w:lvl w:ilvl="2" w:tplc="04190005">
      <w:start w:val="1"/>
      <w:numFmt w:val="bullet"/>
      <w:lvlText w:val=""/>
      <w:lvlJc w:val="left"/>
      <w:pPr>
        <w:tabs>
          <w:tab w:val="num" w:pos="3004"/>
        </w:tabs>
        <w:ind w:left="3004" w:hanging="360"/>
      </w:pPr>
      <w:rPr>
        <w:rFonts w:ascii="Wingdings" w:hAnsi="Wingdings" w:hint="default"/>
      </w:rPr>
    </w:lvl>
    <w:lvl w:ilvl="3" w:tplc="04190001">
      <w:start w:val="1"/>
      <w:numFmt w:val="bullet"/>
      <w:lvlText w:val=""/>
      <w:lvlJc w:val="left"/>
      <w:pPr>
        <w:tabs>
          <w:tab w:val="num" w:pos="3724"/>
        </w:tabs>
        <w:ind w:left="3724" w:hanging="360"/>
      </w:pPr>
      <w:rPr>
        <w:rFonts w:ascii="Symbol" w:hAnsi="Symbol" w:hint="default"/>
      </w:rPr>
    </w:lvl>
    <w:lvl w:ilvl="4" w:tplc="04190003">
      <w:start w:val="1"/>
      <w:numFmt w:val="bullet"/>
      <w:lvlText w:val="o"/>
      <w:lvlJc w:val="left"/>
      <w:pPr>
        <w:tabs>
          <w:tab w:val="num" w:pos="4444"/>
        </w:tabs>
        <w:ind w:left="4444" w:hanging="360"/>
      </w:pPr>
      <w:rPr>
        <w:rFonts w:ascii="Courier New" w:hAnsi="Courier New" w:hint="default"/>
      </w:rPr>
    </w:lvl>
    <w:lvl w:ilvl="5" w:tplc="04190005">
      <w:start w:val="1"/>
      <w:numFmt w:val="bullet"/>
      <w:lvlText w:val=""/>
      <w:lvlJc w:val="left"/>
      <w:pPr>
        <w:tabs>
          <w:tab w:val="num" w:pos="5164"/>
        </w:tabs>
        <w:ind w:left="5164" w:hanging="360"/>
      </w:pPr>
      <w:rPr>
        <w:rFonts w:ascii="Wingdings" w:hAnsi="Wingdings" w:hint="default"/>
      </w:rPr>
    </w:lvl>
    <w:lvl w:ilvl="6" w:tplc="04190001">
      <w:start w:val="1"/>
      <w:numFmt w:val="bullet"/>
      <w:lvlText w:val=""/>
      <w:lvlJc w:val="left"/>
      <w:pPr>
        <w:tabs>
          <w:tab w:val="num" w:pos="5884"/>
        </w:tabs>
        <w:ind w:left="5884" w:hanging="360"/>
      </w:pPr>
      <w:rPr>
        <w:rFonts w:ascii="Symbol" w:hAnsi="Symbol" w:hint="default"/>
      </w:rPr>
    </w:lvl>
    <w:lvl w:ilvl="7" w:tplc="04190003">
      <w:start w:val="1"/>
      <w:numFmt w:val="bullet"/>
      <w:lvlText w:val="o"/>
      <w:lvlJc w:val="left"/>
      <w:pPr>
        <w:tabs>
          <w:tab w:val="num" w:pos="6604"/>
        </w:tabs>
        <w:ind w:left="6604" w:hanging="360"/>
      </w:pPr>
      <w:rPr>
        <w:rFonts w:ascii="Courier New" w:hAnsi="Courier New" w:hint="default"/>
      </w:rPr>
    </w:lvl>
    <w:lvl w:ilvl="8" w:tplc="04190005">
      <w:start w:val="1"/>
      <w:numFmt w:val="bullet"/>
      <w:lvlText w:val=""/>
      <w:lvlJc w:val="left"/>
      <w:pPr>
        <w:tabs>
          <w:tab w:val="num" w:pos="7324"/>
        </w:tabs>
        <w:ind w:left="7324" w:hanging="360"/>
      </w:pPr>
      <w:rPr>
        <w:rFonts w:ascii="Wingdings" w:hAnsi="Wingdings" w:hint="default"/>
      </w:rPr>
    </w:lvl>
  </w:abstractNum>
  <w:abstractNum w:abstractNumId="31">
    <w:nsid w:val="59932F47"/>
    <w:multiLevelType w:val="multilevel"/>
    <w:tmpl w:val="04B4A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D9A2482"/>
    <w:multiLevelType w:val="hybridMultilevel"/>
    <w:tmpl w:val="B4800ACC"/>
    <w:lvl w:ilvl="0" w:tplc="497A5BC0">
      <w:start w:val="1"/>
      <w:numFmt w:val="bullet"/>
      <w:lvlText w:val=""/>
      <w:lvlJc w:val="left"/>
      <w:pPr>
        <w:tabs>
          <w:tab w:val="num" w:pos="2782"/>
        </w:tabs>
        <w:ind w:left="2782" w:hanging="360"/>
      </w:pPr>
      <w:rPr>
        <w:rFonts w:ascii="Symbol" w:hAnsi="Symbol" w:hint="default"/>
        <w:sz w:val="28"/>
      </w:rPr>
    </w:lvl>
    <w:lvl w:ilvl="1" w:tplc="497A5BC0">
      <w:start w:val="1"/>
      <w:numFmt w:val="bullet"/>
      <w:lvlText w:val=""/>
      <w:lvlJc w:val="left"/>
      <w:pPr>
        <w:tabs>
          <w:tab w:val="num" w:pos="2291"/>
        </w:tabs>
        <w:ind w:left="2291" w:hanging="360"/>
      </w:pPr>
      <w:rPr>
        <w:rFonts w:ascii="Symbol" w:hAnsi="Symbol"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3">
    <w:nsid w:val="6938589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4">
    <w:nsid w:val="6DB5007F"/>
    <w:multiLevelType w:val="hybridMultilevel"/>
    <w:tmpl w:val="6750F53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5">
    <w:nsid w:val="70A124EC"/>
    <w:multiLevelType w:val="hybridMultilevel"/>
    <w:tmpl w:val="4BBE4D24"/>
    <w:lvl w:ilvl="0" w:tplc="497A5BC0">
      <w:start w:val="1"/>
      <w:numFmt w:val="bullet"/>
      <w:lvlText w:val=""/>
      <w:lvlJc w:val="left"/>
      <w:pPr>
        <w:tabs>
          <w:tab w:val="num" w:pos="1931"/>
        </w:tabs>
        <w:ind w:left="1931" w:hanging="360"/>
      </w:pPr>
      <w:rPr>
        <w:rFonts w:ascii="Symbol" w:hAnsi="Symbol" w:hint="default"/>
        <w:color w:val="auto"/>
        <w:sz w:val="28"/>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6">
    <w:nsid w:val="73FB42DA"/>
    <w:multiLevelType w:val="hybridMultilevel"/>
    <w:tmpl w:val="E3887A62"/>
    <w:lvl w:ilvl="0" w:tplc="2340CD9C">
      <w:start w:val="1"/>
      <w:numFmt w:val="bullet"/>
      <w:lvlText w:val=""/>
      <w:lvlJc w:val="left"/>
      <w:pPr>
        <w:tabs>
          <w:tab w:val="num" w:pos="1931"/>
        </w:tabs>
        <w:ind w:left="851" w:firstLine="72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7">
    <w:nsid w:val="774D20C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8">
    <w:nsid w:val="77DE622F"/>
    <w:multiLevelType w:val="hybridMultilevel"/>
    <w:tmpl w:val="F5E2656E"/>
    <w:lvl w:ilvl="0" w:tplc="EC54F32E">
      <w:start w:val="1"/>
      <w:numFmt w:val="decimal"/>
      <w:lvlText w:val="%1."/>
      <w:lvlJc w:val="left"/>
      <w:pPr>
        <w:tabs>
          <w:tab w:val="num" w:pos="720"/>
        </w:tabs>
        <w:ind w:left="720"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7A416827"/>
    <w:multiLevelType w:val="hybridMultilevel"/>
    <w:tmpl w:val="F77AB1B6"/>
    <w:lvl w:ilvl="0" w:tplc="497A5BC0">
      <w:start w:val="1"/>
      <w:numFmt w:val="bullet"/>
      <w:lvlText w:val=""/>
      <w:lvlJc w:val="left"/>
      <w:pPr>
        <w:tabs>
          <w:tab w:val="num" w:pos="2782"/>
        </w:tabs>
        <w:ind w:left="2782"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0">
    <w:nsid w:val="7A5C72D1"/>
    <w:multiLevelType w:val="hybridMultilevel"/>
    <w:tmpl w:val="05F28154"/>
    <w:lvl w:ilvl="0" w:tplc="497A5BC0">
      <w:start w:val="1"/>
      <w:numFmt w:val="bullet"/>
      <w:lvlText w:val=""/>
      <w:lvlJc w:val="left"/>
      <w:pPr>
        <w:tabs>
          <w:tab w:val="num" w:pos="2782"/>
        </w:tabs>
        <w:ind w:left="2782" w:hanging="360"/>
      </w:pPr>
      <w:rPr>
        <w:rFonts w:ascii="Symbol" w:hAnsi="Symbol" w:hint="default"/>
        <w:sz w:val="28"/>
      </w:rPr>
    </w:lvl>
    <w:lvl w:ilvl="1" w:tplc="497A5BC0">
      <w:start w:val="1"/>
      <w:numFmt w:val="bullet"/>
      <w:lvlText w:val=""/>
      <w:lvlJc w:val="left"/>
      <w:pPr>
        <w:tabs>
          <w:tab w:val="num" w:pos="2291"/>
        </w:tabs>
        <w:ind w:left="2291" w:hanging="360"/>
      </w:pPr>
      <w:rPr>
        <w:rFonts w:ascii="Symbol" w:hAnsi="Symbol"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1">
    <w:nsid w:val="7C9D59E4"/>
    <w:multiLevelType w:val="hybridMultilevel"/>
    <w:tmpl w:val="AC829736"/>
    <w:lvl w:ilvl="0" w:tplc="497A5BC0">
      <w:start w:val="1"/>
      <w:numFmt w:val="bullet"/>
      <w:lvlText w:val=""/>
      <w:lvlJc w:val="left"/>
      <w:pPr>
        <w:tabs>
          <w:tab w:val="num" w:pos="2782"/>
        </w:tabs>
        <w:ind w:left="2782" w:hanging="360"/>
      </w:pPr>
      <w:rPr>
        <w:rFonts w:ascii="Symbol" w:hAnsi="Symbol" w:hint="default"/>
        <w:sz w:val="28"/>
      </w:rPr>
    </w:lvl>
    <w:lvl w:ilvl="1" w:tplc="497A5BC0">
      <w:start w:val="1"/>
      <w:numFmt w:val="bullet"/>
      <w:lvlText w:val=""/>
      <w:lvlJc w:val="left"/>
      <w:pPr>
        <w:tabs>
          <w:tab w:val="num" w:pos="2291"/>
        </w:tabs>
        <w:ind w:left="2291" w:hanging="360"/>
      </w:pPr>
      <w:rPr>
        <w:rFonts w:ascii="Symbol" w:hAnsi="Symbol" w:hint="default"/>
        <w:sz w:val="28"/>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2">
    <w:nsid w:val="7F844FB5"/>
    <w:multiLevelType w:val="hybridMultilevel"/>
    <w:tmpl w:val="46E8C7E4"/>
    <w:lvl w:ilvl="0" w:tplc="497A5BC0">
      <w:start w:val="1"/>
      <w:numFmt w:val="bullet"/>
      <w:lvlText w:val=""/>
      <w:lvlJc w:val="left"/>
      <w:pPr>
        <w:tabs>
          <w:tab w:val="num" w:pos="1931"/>
        </w:tabs>
        <w:ind w:left="1931" w:hanging="360"/>
      </w:pPr>
      <w:rPr>
        <w:rFonts w:ascii="Symbol" w:hAnsi="Symbol" w:hint="default"/>
        <w:sz w:val="28"/>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num w:numId="1">
    <w:abstractNumId w:val="30"/>
  </w:num>
  <w:num w:numId="2">
    <w:abstractNumId w:val="12"/>
  </w:num>
  <w:num w:numId="3">
    <w:abstractNumId w:val="3"/>
  </w:num>
  <w:num w:numId="4">
    <w:abstractNumId w:val="21"/>
  </w:num>
  <w:num w:numId="5">
    <w:abstractNumId w:val="9"/>
  </w:num>
  <w:num w:numId="6">
    <w:abstractNumId w:val="19"/>
  </w:num>
  <w:num w:numId="7">
    <w:abstractNumId w:val="16"/>
  </w:num>
  <w:num w:numId="8">
    <w:abstractNumId w:val="4"/>
  </w:num>
  <w:num w:numId="9">
    <w:abstractNumId w:val="11"/>
  </w:num>
  <w:num w:numId="10">
    <w:abstractNumId w:val="33"/>
  </w:num>
  <w:num w:numId="11">
    <w:abstractNumId w:val="37"/>
  </w:num>
  <w:num w:numId="12">
    <w:abstractNumId w:val="23"/>
  </w:num>
  <w:num w:numId="13">
    <w:abstractNumId w:val="8"/>
  </w:num>
  <w:num w:numId="14">
    <w:abstractNumId w:val="14"/>
  </w:num>
  <w:num w:numId="15">
    <w:abstractNumId w:val="24"/>
  </w:num>
  <w:num w:numId="16">
    <w:abstractNumId w:val="0"/>
    <w:lvlOverride w:ilvl="0">
      <w:lvl w:ilvl="0">
        <w:numFmt w:val="bullet"/>
        <w:lvlText w:val="•"/>
        <w:legacy w:legacy="1" w:legacySpace="0" w:legacyIndent="353"/>
        <w:lvlJc w:val="left"/>
        <w:rPr>
          <w:rFonts w:ascii="Times New Roman" w:hAnsi="Times New Roman" w:hint="default"/>
        </w:rPr>
      </w:lvl>
    </w:lvlOverride>
  </w:num>
  <w:num w:numId="17">
    <w:abstractNumId w:val="0"/>
    <w:lvlOverride w:ilvl="0">
      <w:lvl w:ilvl="0">
        <w:numFmt w:val="bullet"/>
        <w:lvlText w:val="•"/>
        <w:legacy w:legacy="1" w:legacySpace="0" w:legacyIndent="360"/>
        <w:lvlJc w:val="left"/>
        <w:rPr>
          <w:rFonts w:ascii="Times New Roman" w:hAnsi="Times New Roman" w:hint="default"/>
        </w:rPr>
      </w:lvl>
    </w:lvlOverride>
  </w:num>
  <w:num w:numId="18">
    <w:abstractNumId w:val="0"/>
    <w:lvlOverride w:ilvl="0">
      <w:lvl w:ilvl="0">
        <w:numFmt w:val="bullet"/>
        <w:lvlText w:val="•"/>
        <w:legacy w:legacy="1" w:legacySpace="0" w:legacyIndent="346"/>
        <w:lvlJc w:val="left"/>
        <w:rPr>
          <w:rFonts w:ascii="Times New Roman" w:hAnsi="Times New Roman" w:hint="default"/>
        </w:rPr>
      </w:lvl>
    </w:lvlOverride>
  </w:num>
  <w:num w:numId="19">
    <w:abstractNumId w:val="31"/>
  </w:num>
  <w:num w:numId="20">
    <w:abstractNumId w:val="36"/>
  </w:num>
  <w:num w:numId="21">
    <w:abstractNumId w:val="10"/>
  </w:num>
  <w:num w:numId="22">
    <w:abstractNumId w:val="29"/>
  </w:num>
  <w:num w:numId="23">
    <w:abstractNumId w:val="35"/>
  </w:num>
  <w:num w:numId="24">
    <w:abstractNumId w:val="28"/>
  </w:num>
  <w:num w:numId="25">
    <w:abstractNumId w:val="13"/>
  </w:num>
  <w:num w:numId="26">
    <w:abstractNumId w:val="18"/>
  </w:num>
  <w:num w:numId="27">
    <w:abstractNumId w:val="1"/>
  </w:num>
  <w:num w:numId="28">
    <w:abstractNumId w:val="42"/>
  </w:num>
  <w:num w:numId="29">
    <w:abstractNumId w:val="26"/>
  </w:num>
  <w:num w:numId="30">
    <w:abstractNumId w:val="6"/>
  </w:num>
  <w:num w:numId="31">
    <w:abstractNumId w:val="22"/>
  </w:num>
  <w:num w:numId="32">
    <w:abstractNumId w:val="27"/>
  </w:num>
  <w:num w:numId="33">
    <w:abstractNumId w:val="5"/>
  </w:num>
  <w:num w:numId="34">
    <w:abstractNumId w:val="17"/>
  </w:num>
  <w:num w:numId="35">
    <w:abstractNumId w:val="25"/>
  </w:num>
  <w:num w:numId="36">
    <w:abstractNumId w:val="40"/>
  </w:num>
  <w:num w:numId="37">
    <w:abstractNumId w:val="7"/>
  </w:num>
  <w:num w:numId="38">
    <w:abstractNumId w:val="2"/>
  </w:num>
  <w:num w:numId="39">
    <w:abstractNumId w:val="41"/>
  </w:num>
  <w:num w:numId="40">
    <w:abstractNumId w:val="39"/>
  </w:num>
  <w:num w:numId="41">
    <w:abstractNumId w:val="15"/>
  </w:num>
  <w:num w:numId="42">
    <w:abstractNumId w:val="32"/>
  </w:num>
  <w:num w:numId="43">
    <w:abstractNumId w:val="20"/>
  </w:num>
  <w:num w:numId="44">
    <w:abstractNumId w:val="34"/>
  </w:num>
  <w:num w:numId="45">
    <w:abstractNumId w:val="3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15FB"/>
    <w:rsid w:val="00011F91"/>
    <w:rsid w:val="0001667E"/>
    <w:rsid w:val="00046145"/>
    <w:rsid w:val="000512F4"/>
    <w:rsid w:val="00056055"/>
    <w:rsid w:val="000828B6"/>
    <w:rsid w:val="00086428"/>
    <w:rsid w:val="000A1E2A"/>
    <w:rsid w:val="00120673"/>
    <w:rsid w:val="001266FD"/>
    <w:rsid w:val="00132918"/>
    <w:rsid w:val="00140671"/>
    <w:rsid w:val="001413EB"/>
    <w:rsid w:val="00171069"/>
    <w:rsid w:val="00177064"/>
    <w:rsid w:val="001841D6"/>
    <w:rsid w:val="001A2C6C"/>
    <w:rsid w:val="001A6ED5"/>
    <w:rsid w:val="001B769A"/>
    <w:rsid w:val="001E405A"/>
    <w:rsid w:val="001E6F83"/>
    <w:rsid w:val="001F5104"/>
    <w:rsid w:val="002010C3"/>
    <w:rsid w:val="002019B0"/>
    <w:rsid w:val="00235CD2"/>
    <w:rsid w:val="00240D07"/>
    <w:rsid w:val="00242083"/>
    <w:rsid w:val="00245D70"/>
    <w:rsid w:val="0025293C"/>
    <w:rsid w:val="0025729B"/>
    <w:rsid w:val="00272AEB"/>
    <w:rsid w:val="002B04F0"/>
    <w:rsid w:val="002C266C"/>
    <w:rsid w:val="002D2FC5"/>
    <w:rsid w:val="002D654C"/>
    <w:rsid w:val="002D7F5E"/>
    <w:rsid w:val="002E69F7"/>
    <w:rsid w:val="002E739A"/>
    <w:rsid w:val="002F3E4A"/>
    <w:rsid w:val="002F7FEB"/>
    <w:rsid w:val="003255A0"/>
    <w:rsid w:val="003314C5"/>
    <w:rsid w:val="0035550B"/>
    <w:rsid w:val="003619A7"/>
    <w:rsid w:val="00372A2B"/>
    <w:rsid w:val="00375706"/>
    <w:rsid w:val="00382086"/>
    <w:rsid w:val="003D3374"/>
    <w:rsid w:val="00407FD8"/>
    <w:rsid w:val="00411756"/>
    <w:rsid w:val="00422B73"/>
    <w:rsid w:val="0044777B"/>
    <w:rsid w:val="004979F4"/>
    <w:rsid w:val="004A243E"/>
    <w:rsid w:val="004A7D02"/>
    <w:rsid w:val="004B7DA1"/>
    <w:rsid w:val="004E6E28"/>
    <w:rsid w:val="00511CEA"/>
    <w:rsid w:val="00514E5A"/>
    <w:rsid w:val="0052308A"/>
    <w:rsid w:val="005245BF"/>
    <w:rsid w:val="0053124A"/>
    <w:rsid w:val="00534751"/>
    <w:rsid w:val="005416CD"/>
    <w:rsid w:val="0054174F"/>
    <w:rsid w:val="00562C25"/>
    <w:rsid w:val="00577341"/>
    <w:rsid w:val="005805C7"/>
    <w:rsid w:val="005C2382"/>
    <w:rsid w:val="005C5C34"/>
    <w:rsid w:val="005F5EBF"/>
    <w:rsid w:val="00607A8B"/>
    <w:rsid w:val="0064300C"/>
    <w:rsid w:val="006502D3"/>
    <w:rsid w:val="00655F9D"/>
    <w:rsid w:val="00666A3D"/>
    <w:rsid w:val="006A4B6C"/>
    <w:rsid w:val="006B3FF5"/>
    <w:rsid w:val="006C179E"/>
    <w:rsid w:val="006C1E18"/>
    <w:rsid w:val="006E2B10"/>
    <w:rsid w:val="006E418F"/>
    <w:rsid w:val="006F7D86"/>
    <w:rsid w:val="007015FB"/>
    <w:rsid w:val="00712901"/>
    <w:rsid w:val="00723874"/>
    <w:rsid w:val="00737021"/>
    <w:rsid w:val="00741392"/>
    <w:rsid w:val="00754EBB"/>
    <w:rsid w:val="007664FF"/>
    <w:rsid w:val="00770336"/>
    <w:rsid w:val="007809D0"/>
    <w:rsid w:val="007819F6"/>
    <w:rsid w:val="0079723E"/>
    <w:rsid w:val="007A331C"/>
    <w:rsid w:val="007A4F37"/>
    <w:rsid w:val="007B6A47"/>
    <w:rsid w:val="007E4857"/>
    <w:rsid w:val="007F0C40"/>
    <w:rsid w:val="00813D8B"/>
    <w:rsid w:val="008153B6"/>
    <w:rsid w:val="008258C3"/>
    <w:rsid w:val="00827D55"/>
    <w:rsid w:val="00841351"/>
    <w:rsid w:val="008424DC"/>
    <w:rsid w:val="00845AB0"/>
    <w:rsid w:val="00856700"/>
    <w:rsid w:val="00880FCE"/>
    <w:rsid w:val="00881E11"/>
    <w:rsid w:val="0089057F"/>
    <w:rsid w:val="00892678"/>
    <w:rsid w:val="008B7236"/>
    <w:rsid w:val="008C23F8"/>
    <w:rsid w:val="008E00BE"/>
    <w:rsid w:val="008E3B40"/>
    <w:rsid w:val="00900178"/>
    <w:rsid w:val="00902453"/>
    <w:rsid w:val="0090593B"/>
    <w:rsid w:val="009207D0"/>
    <w:rsid w:val="00920D17"/>
    <w:rsid w:val="00940908"/>
    <w:rsid w:val="009417B1"/>
    <w:rsid w:val="00942385"/>
    <w:rsid w:val="00961B76"/>
    <w:rsid w:val="0098281A"/>
    <w:rsid w:val="009A33A2"/>
    <w:rsid w:val="009B28AA"/>
    <w:rsid w:val="009C4AF1"/>
    <w:rsid w:val="009D3612"/>
    <w:rsid w:val="009E12D5"/>
    <w:rsid w:val="009E73C0"/>
    <w:rsid w:val="009F0BF7"/>
    <w:rsid w:val="009F2C62"/>
    <w:rsid w:val="00A30EE8"/>
    <w:rsid w:val="00A32130"/>
    <w:rsid w:val="00A32BCC"/>
    <w:rsid w:val="00A42B37"/>
    <w:rsid w:val="00A6302A"/>
    <w:rsid w:val="00A70C6B"/>
    <w:rsid w:val="00A9030A"/>
    <w:rsid w:val="00A97A97"/>
    <w:rsid w:val="00AA483D"/>
    <w:rsid w:val="00AC07DD"/>
    <w:rsid w:val="00AE1019"/>
    <w:rsid w:val="00AE3475"/>
    <w:rsid w:val="00AE3F0E"/>
    <w:rsid w:val="00AE5BF0"/>
    <w:rsid w:val="00B0535E"/>
    <w:rsid w:val="00B07B53"/>
    <w:rsid w:val="00B14F4C"/>
    <w:rsid w:val="00B15E47"/>
    <w:rsid w:val="00B21F63"/>
    <w:rsid w:val="00B314D4"/>
    <w:rsid w:val="00B430CD"/>
    <w:rsid w:val="00B43CA1"/>
    <w:rsid w:val="00B5340D"/>
    <w:rsid w:val="00B55A3E"/>
    <w:rsid w:val="00B62001"/>
    <w:rsid w:val="00B64681"/>
    <w:rsid w:val="00B67F7E"/>
    <w:rsid w:val="00B74036"/>
    <w:rsid w:val="00B7567F"/>
    <w:rsid w:val="00B85003"/>
    <w:rsid w:val="00B90246"/>
    <w:rsid w:val="00B911B3"/>
    <w:rsid w:val="00B9607D"/>
    <w:rsid w:val="00BB2B93"/>
    <w:rsid w:val="00BD0004"/>
    <w:rsid w:val="00BD2FA4"/>
    <w:rsid w:val="00BD4728"/>
    <w:rsid w:val="00BE0F08"/>
    <w:rsid w:val="00BE7407"/>
    <w:rsid w:val="00C10DE7"/>
    <w:rsid w:val="00C13FC4"/>
    <w:rsid w:val="00C23E22"/>
    <w:rsid w:val="00C31C67"/>
    <w:rsid w:val="00C508F7"/>
    <w:rsid w:val="00C5315A"/>
    <w:rsid w:val="00C91F6F"/>
    <w:rsid w:val="00CC24C4"/>
    <w:rsid w:val="00CD3520"/>
    <w:rsid w:val="00CF0639"/>
    <w:rsid w:val="00CF0B01"/>
    <w:rsid w:val="00CF1EA8"/>
    <w:rsid w:val="00CF3BB6"/>
    <w:rsid w:val="00D039A1"/>
    <w:rsid w:val="00D15992"/>
    <w:rsid w:val="00D24652"/>
    <w:rsid w:val="00D3388F"/>
    <w:rsid w:val="00D74218"/>
    <w:rsid w:val="00D85DC5"/>
    <w:rsid w:val="00DC1FBF"/>
    <w:rsid w:val="00DC3FA8"/>
    <w:rsid w:val="00DD0F94"/>
    <w:rsid w:val="00DF133E"/>
    <w:rsid w:val="00DF23A0"/>
    <w:rsid w:val="00DF7114"/>
    <w:rsid w:val="00E02FAD"/>
    <w:rsid w:val="00E22EDC"/>
    <w:rsid w:val="00E474B0"/>
    <w:rsid w:val="00E51F59"/>
    <w:rsid w:val="00E56822"/>
    <w:rsid w:val="00E56BDD"/>
    <w:rsid w:val="00E652FA"/>
    <w:rsid w:val="00E676DC"/>
    <w:rsid w:val="00E81554"/>
    <w:rsid w:val="00E94DBF"/>
    <w:rsid w:val="00EC32DB"/>
    <w:rsid w:val="00EC7D35"/>
    <w:rsid w:val="00EF4C66"/>
    <w:rsid w:val="00EF5C9E"/>
    <w:rsid w:val="00F131BD"/>
    <w:rsid w:val="00F14552"/>
    <w:rsid w:val="00F16A47"/>
    <w:rsid w:val="00F27A36"/>
    <w:rsid w:val="00F50C3A"/>
    <w:rsid w:val="00F8780E"/>
    <w:rsid w:val="00FE4DAA"/>
    <w:rsid w:val="00FF08AD"/>
    <w:rsid w:val="00FF0D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5F54311B-CD42-431E-9D0F-A976982BB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E22ED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E22EDC"/>
    <w:pPr>
      <w:keepNext/>
      <w:spacing w:before="240" w:after="60"/>
      <w:outlineLvl w:val="1"/>
    </w:pPr>
    <w:rPr>
      <w:rFonts w:ascii="Arial" w:hAnsi="Arial" w:cs="Arial"/>
      <w:b/>
      <w:bCs/>
      <w:i/>
      <w:iCs/>
      <w:sz w:val="28"/>
      <w:szCs w:val="28"/>
    </w:rPr>
  </w:style>
  <w:style w:type="paragraph" w:styleId="5">
    <w:name w:val="heading 5"/>
    <w:basedOn w:val="a"/>
    <w:link w:val="50"/>
    <w:uiPriority w:val="9"/>
    <w:qFormat/>
    <w:rsid w:val="00E22EDC"/>
    <w:pPr>
      <w:spacing w:before="100" w:beforeAutospacing="1" w:after="100" w:afterAutospacing="1"/>
      <w:outlineLvl w:val="4"/>
    </w:pPr>
    <w:rPr>
      <w:b/>
      <w:bCs/>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customStyle="1" w:styleId="a3">
    <w:name w:val="СтильКПП"/>
    <w:basedOn w:val="a"/>
    <w:rsid w:val="009B28AA"/>
    <w:pPr>
      <w:spacing w:line="360" w:lineRule="auto"/>
      <w:ind w:firstLine="709"/>
    </w:pPr>
    <w:rPr>
      <w:color w:val="000000"/>
      <w:sz w:val="28"/>
      <w:szCs w:val="32"/>
    </w:rPr>
  </w:style>
  <w:style w:type="paragraph" w:customStyle="1" w:styleId="a4">
    <w:name w:val="Стиль СтильКПП"/>
    <w:basedOn w:val="a3"/>
    <w:rsid w:val="009B28AA"/>
    <w:rPr>
      <w:b/>
      <w:bCs/>
      <w:szCs w:val="20"/>
    </w:rPr>
  </w:style>
  <w:style w:type="paragraph" w:styleId="a5">
    <w:name w:val="header"/>
    <w:basedOn w:val="a"/>
    <w:link w:val="a6"/>
    <w:uiPriority w:val="99"/>
    <w:rsid w:val="007015FB"/>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7015FB"/>
    <w:rPr>
      <w:rFonts w:cs="Times New Roman"/>
    </w:rPr>
  </w:style>
  <w:style w:type="paragraph" w:styleId="a8">
    <w:name w:val="footnote text"/>
    <w:basedOn w:val="a"/>
    <w:link w:val="a9"/>
    <w:uiPriority w:val="99"/>
    <w:semiHidden/>
    <w:rsid w:val="00E22EDC"/>
    <w:rPr>
      <w:sz w:val="20"/>
      <w:szCs w:val="20"/>
    </w:rPr>
  </w:style>
  <w:style w:type="character" w:customStyle="1" w:styleId="a9">
    <w:name w:val="Текст сноски Знак"/>
    <w:link w:val="a8"/>
    <w:uiPriority w:val="99"/>
    <w:semiHidden/>
    <w:locked/>
    <w:rPr>
      <w:rFonts w:cs="Times New Roman"/>
    </w:rPr>
  </w:style>
  <w:style w:type="character" w:styleId="aa">
    <w:name w:val="footnote reference"/>
    <w:uiPriority w:val="99"/>
    <w:semiHidden/>
    <w:rsid w:val="00E22EDC"/>
    <w:rPr>
      <w:rFonts w:cs="Times New Roman"/>
      <w:vertAlign w:val="superscript"/>
    </w:rPr>
  </w:style>
  <w:style w:type="character" w:styleId="ab">
    <w:name w:val="Hyperlink"/>
    <w:uiPriority w:val="99"/>
    <w:rsid w:val="00E22EDC"/>
    <w:rPr>
      <w:rFonts w:cs="Times New Roman"/>
      <w:color w:val="auto"/>
      <w:u w:val="single"/>
    </w:rPr>
  </w:style>
  <w:style w:type="paragraph" w:customStyle="1" w:styleId="vt">
    <w:name w:val="vt"/>
    <w:basedOn w:val="a"/>
    <w:rsid w:val="00E22EDC"/>
    <w:pPr>
      <w:spacing w:before="100" w:beforeAutospacing="1" w:after="100" w:afterAutospacing="1"/>
    </w:pPr>
  </w:style>
  <w:style w:type="paragraph" w:customStyle="1" w:styleId="big">
    <w:name w:val="big"/>
    <w:basedOn w:val="a"/>
    <w:rsid w:val="00E22EDC"/>
    <w:pPr>
      <w:spacing w:before="100" w:beforeAutospacing="1" w:after="100" w:afterAutospacing="1"/>
    </w:pPr>
    <w:rPr>
      <w:color w:val="000000"/>
    </w:rPr>
  </w:style>
  <w:style w:type="paragraph" w:styleId="3">
    <w:name w:val="Body Text Indent 3"/>
    <w:basedOn w:val="a"/>
    <w:link w:val="30"/>
    <w:uiPriority w:val="99"/>
    <w:rsid w:val="00E22EDC"/>
    <w:pPr>
      <w:tabs>
        <w:tab w:val="decimal" w:pos="850"/>
        <w:tab w:val="left" w:pos="2976"/>
      </w:tabs>
      <w:snapToGrid w:val="0"/>
      <w:spacing w:line="240" w:lineRule="atLeast"/>
      <w:ind w:firstLine="850"/>
    </w:pPr>
    <w:rPr>
      <w:rFonts w:ascii="Arial" w:hAnsi="Arial" w:cs="Arial"/>
      <w:color w:val="000000"/>
    </w:rPr>
  </w:style>
  <w:style w:type="character" w:customStyle="1" w:styleId="30">
    <w:name w:val="Основной текст с отступом 3 Знак"/>
    <w:link w:val="3"/>
    <w:uiPriority w:val="99"/>
    <w:semiHidden/>
    <w:locked/>
    <w:rPr>
      <w:rFonts w:cs="Times New Roman"/>
      <w:sz w:val="16"/>
      <w:szCs w:val="16"/>
    </w:rPr>
  </w:style>
  <w:style w:type="paragraph" w:styleId="ac">
    <w:name w:val="Normal (Web)"/>
    <w:basedOn w:val="a"/>
    <w:uiPriority w:val="99"/>
    <w:rsid w:val="00E22EDC"/>
    <w:pPr>
      <w:spacing w:before="100" w:beforeAutospacing="1" w:after="100" w:afterAutospacing="1"/>
    </w:pPr>
  </w:style>
  <w:style w:type="table" w:styleId="ad">
    <w:name w:val="Table Grid"/>
    <w:basedOn w:val="a1"/>
    <w:uiPriority w:val="59"/>
    <w:rsid w:val="00E22E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1">
    <w:name w:val="toc 1"/>
    <w:basedOn w:val="a"/>
    <w:next w:val="a"/>
    <w:autoRedefine/>
    <w:uiPriority w:val="39"/>
    <w:semiHidden/>
    <w:rsid w:val="00E22EDC"/>
    <w:pPr>
      <w:spacing w:before="120" w:after="120"/>
    </w:pPr>
    <w:rPr>
      <w:b/>
      <w:bCs/>
      <w:caps/>
      <w:sz w:val="20"/>
      <w:szCs w:val="20"/>
    </w:rPr>
  </w:style>
  <w:style w:type="paragraph" w:styleId="21">
    <w:name w:val="toc 2"/>
    <w:basedOn w:val="a"/>
    <w:next w:val="a"/>
    <w:autoRedefine/>
    <w:uiPriority w:val="39"/>
    <w:semiHidden/>
    <w:rsid w:val="00E22EDC"/>
    <w:pPr>
      <w:ind w:left="280"/>
    </w:pPr>
    <w:rPr>
      <w:smallCaps/>
      <w:sz w:val="20"/>
      <w:szCs w:val="20"/>
    </w:rPr>
  </w:style>
  <w:style w:type="paragraph" w:styleId="31">
    <w:name w:val="toc 3"/>
    <w:basedOn w:val="a"/>
    <w:next w:val="a"/>
    <w:autoRedefine/>
    <w:uiPriority w:val="39"/>
    <w:semiHidden/>
    <w:rsid w:val="00E22EDC"/>
    <w:pPr>
      <w:ind w:left="560"/>
    </w:pPr>
    <w:rPr>
      <w:i/>
      <w:iCs/>
      <w:sz w:val="20"/>
      <w:szCs w:val="20"/>
    </w:rPr>
  </w:style>
  <w:style w:type="paragraph" w:styleId="4">
    <w:name w:val="toc 4"/>
    <w:basedOn w:val="a"/>
    <w:next w:val="a"/>
    <w:autoRedefine/>
    <w:uiPriority w:val="39"/>
    <w:semiHidden/>
    <w:rsid w:val="00E22EDC"/>
    <w:pPr>
      <w:ind w:left="840"/>
    </w:pPr>
    <w:rPr>
      <w:sz w:val="18"/>
      <w:szCs w:val="18"/>
    </w:rPr>
  </w:style>
  <w:style w:type="paragraph" w:styleId="51">
    <w:name w:val="toc 5"/>
    <w:basedOn w:val="a"/>
    <w:next w:val="a"/>
    <w:autoRedefine/>
    <w:uiPriority w:val="39"/>
    <w:semiHidden/>
    <w:rsid w:val="00E22EDC"/>
    <w:pPr>
      <w:ind w:left="1120"/>
    </w:pPr>
    <w:rPr>
      <w:sz w:val="18"/>
      <w:szCs w:val="18"/>
    </w:rPr>
  </w:style>
  <w:style w:type="paragraph" w:styleId="6">
    <w:name w:val="toc 6"/>
    <w:basedOn w:val="a"/>
    <w:next w:val="a"/>
    <w:autoRedefine/>
    <w:uiPriority w:val="39"/>
    <w:semiHidden/>
    <w:rsid w:val="00E22EDC"/>
    <w:pPr>
      <w:ind w:left="1400"/>
    </w:pPr>
    <w:rPr>
      <w:sz w:val="18"/>
      <w:szCs w:val="18"/>
    </w:rPr>
  </w:style>
  <w:style w:type="paragraph" w:styleId="7">
    <w:name w:val="toc 7"/>
    <w:basedOn w:val="a"/>
    <w:next w:val="a"/>
    <w:autoRedefine/>
    <w:uiPriority w:val="39"/>
    <w:semiHidden/>
    <w:rsid w:val="00E22EDC"/>
    <w:pPr>
      <w:ind w:left="1680"/>
    </w:pPr>
    <w:rPr>
      <w:sz w:val="18"/>
      <w:szCs w:val="18"/>
    </w:rPr>
  </w:style>
  <w:style w:type="paragraph" w:styleId="8">
    <w:name w:val="toc 8"/>
    <w:basedOn w:val="a"/>
    <w:next w:val="a"/>
    <w:autoRedefine/>
    <w:uiPriority w:val="39"/>
    <w:semiHidden/>
    <w:rsid w:val="00E22EDC"/>
    <w:pPr>
      <w:ind w:left="1960"/>
    </w:pPr>
    <w:rPr>
      <w:sz w:val="18"/>
      <w:szCs w:val="18"/>
    </w:rPr>
  </w:style>
  <w:style w:type="paragraph" w:styleId="9">
    <w:name w:val="toc 9"/>
    <w:basedOn w:val="a"/>
    <w:next w:val="a"/>
    <w:autoRedefine/>
    <w:uiPriority w:val="39"/>
    <w:semiHidden/>
    <w:rsid w:val="00E22EDC"/>
    <w:pPr>
      <w:ind w:left="2240"/>
    </w:pPr>
    <w:rPr>
      <w:sz w:val="18"/>
      <w:szCs w:val="18"/>
    </w:rPr>
  </w:style>
  <w:style w:type="paragraph" w:styleId="ae">
    <w:name w:val="Body Text"/>
    <w:basedOn w:val="a"/>
    <w:link w:val="af"/>
    <w:uiPriority w:val="99"/>
    <w:rsid w:val="00E22EDC"/>
    <w:pPr>
      <w:spacing w:after="120"/>
    </w:pPr>
    <w:rPr>
      <w:sz w:val="28"/>
      <w:szCs w:val="28"/>
    </w:rPr>
  </w:style>
  <w:style w:type="character" w:customStyle="1" w:styleId="af">
    <w:name w:val="Основной текст Знак"/>
    <w:link w:val="ae"/>
    <w:uiPriority w:val="99"/>
    <w:semiHidden/>
    <w:locked/>
    <w:rPr>
      <w:rFonts w:cs="Times New Roman"/>
      <w:sz w:val="24"/>
      <w:szCs w:val="24"/>
    </w:rPr>
  </w:style>
  <w:style w:type="paragraph" w:styleId="22">
    <w:name w:val="Body Text 2"/>
    <w:basedOn w:val="a"/>
    <w:link w:val="23"/>
    <w:uiPriority w:val="99"/>
    <w:rsid w:val="00E22EDC"/>
    <w:pPr>
      <w:spacing w:after="120"/>
      <w:ind w:left="283"/>
    </w:pPr>
    <w:rPr>
      <w:sz w:val="28"/>
      <w:szCs w:val="28"/>
    </w:rPr>
  </w:style>
  <w:style w:type="character" w:customStyle="1" w:styleId="23">
    <w:name w:val="Основной текст 2 Знак"/>
    <w:link w:val="22"/>
    <w:uiPriority w:val="99"/>
    <w:semiHidden/>
    <w:locked/>
    <w:rPr>
      <w:rFonts w:cs="Times New Roman"/>
      <w:sz w:val="24"/>
      <w:szCs w:val="24"/>
    </w:rPr>
  </w:style>
  <w:style w:type="character" w:styleId="af0">
    <w:name w:val="Strong"/>
    <w:uiPriority w:val="22"/>
    <w:qFormat/>
    <w:rsid w:val="00E22EDC"/>
    <w:rPr>
      <w:rFonts w:cs="Times New Roman"/>
      <w:b/>
      <w:bCs/>
    </w:rPr>
  </w:style>
  <w:style w:type="paragraph" w:styleId="af1">
    <w:name w:val="Body Text Indent"/>
    <w:basedOn w:val="a"/>
    <w:link w:val="af2"/>
    <w:uiPriority w:val="99"/>
    <w:rsid w:val="006A4B6C"/>
    <w:pPr>
      <w:spacing w:after="120"/>
      <w:ind w:left="283"/>
    </w:pPr>
  </w:style>
  <w:style w:type="character" w:customStyle="1" w:styleId="af2">
    <w:name w:val="Основной текст с отступом Знак"/>
    <w:link w:val="af1"/>
    <w:uiPriority w:val="99"/>
    <w:semiHidden/>
    <w:locked/>
    <w:rPr>
      <w:rFonts w:cs="Times New Roman"/>
      <w:sz w:val="24"/>
      <w:szCs w:val="24"/>
    </w:rPr>
  </w:style>
  <w:style w:type="paragraph" w:styleId="24">
    <w:name w:val="Body Text Indent 2"/>
    <w:basedOn w:val="a"/>
    <w:link w:val="25"/>
    <w:uiPriority w:val="99"/>
    <w:rsid w:val="006A4B6C"/>
    <w:pPr>
      <w:spacing w:after="120" w:line="480" w:lineRule="auto"/>
      <w:ind w:left="283"/>
    </w:pPr>
  </w:style>
  <w:style w:type="character" w:customStyle="1" w:styleId="25">
    <w:name w:val="Основной текст с отступом 2 Знак"/>
    <w:link w:val="24"/>
    <w:uiPriority w:val="99"/>
    <w:semiHidden/>
    <w:locked/>
    <w:rPr>
      <w:rFonts w:cs="Times New Roman"/>
      <w:sz w:val="24"/>
      <w:szCs w:val="24"/>
    </w:rPr>
  </w:style>
  <w:style w:type="paragraph" w:styleId="af3">
    <w:name w:val="footer"/>
    <w:basedOn w:val="a"/>
    <w:link w:val="af4"/>
    <w:uiPriority w:val="99"/>
    <w:rsid w:val="00B21F63"/>
    <w:pPr>
      <w:tabs>
        <w:tab w:val="center" w:pos="4677"/>
        <w:tab w:val="right" w:pos="9355"/>
      </w:tabs>
    </w:pPr>
  </w:style>
  <w:style w:type="character" w:customStyle="1" w:styleId="af4">
    <w:name w:val="Нижний колонтитул Знак"/>
    <w:link w:val="af3"/>
    <w:uiPriority w:val="99"/>
    <w:semiHidden/>
    <w:locked/>
    <w:rPr>
      <w:rFonts w:cs="Times New Roman"/>
      <w:sz w:val="24"/>
      <w:szCs w:val="24"/>
    </w:rPr>
  </w:style>
  <w:style w:type="paragraph" w:customStyle="1" w:styleId="pubcontent">
    <w:name w:val="pub_content"/>
    <w:basedOn w:val="a"/>
    <w:rsid w:val="001266FD"/>
    <w:pPr>
      <w:spacing w:before="100" w:beforeAutospacing="1" w:after="100" w:afterAutospacing="1" w:line="240" w:lineRule="atLeast"/>
    </w:pPr>
    <w:rPr>
      <w:color w:val="003264"/>
      <w:sz w:val="18"/>
      <w:szCs w:val="18"/>
    </w:rPr>
  </w:style>
  <w:style w:type="character" w:customStyle="1" w:styleId="pubabstract1">
    <w:name w:val="pub_abstract1"/>
    <w:rsid w:val="001266FD"/>
    <w:rPr>
      <w:rFonts w:cs="Times New Roman"/>
      <w:i/>
      <w:iCs/>
      <w:color w:val="003264"/>
      <w:sz w:val="18"/>
      <w:szCs w:val="18"/>
      <w:u w:val="none"/>
      <w:effect w:val="none"/>
    </w:rPr>
  </w:style>
  <w:style w:type="character" w:customStyle="1" w:styleId="pubcontent1">
    <w:name w:val="pub_content1"/>
    <w:rsid w:val="001266FD"/>
    <w:rPr>
      <w:rFonts w:cs="Times New Roman"/>
      <w:color w:val="003264"/>
      <w:sz w:val="18"/>
      <w:szCs w:val="18"/>
      <w:u w:val="none"/>
      <w:effect w:val="none"/>
    </w:rPr>
  </w:style>
  <w:style w:type="paragraph" w:customStyle="1" w:styleId="Prikaz">
    <w:name w:val="Prikaz"/>
    <w:basedOn w:val="a"/>
    <w:rsid w:val="00900178"/>
    <w:pPr>
      <w:ind w:firstLine="709"/>
      <w:jc w:val="both"/>
    </w:pPr>
    <w:rPr>
      <w:sz w:val="28"/>
      <w:szCs w:val="20"/>
    </w:rPr>
  </w:style>
  <w:style w:type="paragraph" w:customStyle="1" w:styleId="ConsCell">
    <w:name w:val="ConsCell"/>
    <w:rsid w:val="00B430CD"/>
    <w:pPr>
      <w:overflowPunct w:val="0"/>
      <w:autoSpaceDE w:val="0"/>
      <w:autoSpaceDN w:val="0"/>
      <w:adjustRightInd w:val="0"/>
      <w:ind w:right="19772"/>
      <w:textAlignment w:val="baseline"/>
    </w:pPr>
    <w:rPr>
      <w:rFonts w:ascii="Arial" w:hAnsi="Arial"/>
    </w:rPr>
  </w:style>
  <w:style w:type="paragraph" w:customStyle="1" w:styleId="40">
    <w:name w:val="Á‡„ÓÎÓ‚ÓÍ 4"/>
    <w:basedOn w:val="a"/>
    <w:next w:val="a"/>
    <w:rsid w:val="00B430CD"/>
    <w:pPr>
      <w:keepNext/>
      <w:autoSpaceDE w:val="0"/>
      <w:autoSpaceDN w:val="0"/>
      <w:spacing w:before="240" w:after="60"/>
    </w:pPr>
    <w:rPr>
      <w:b/>
      <w:bCs/>
      <w:sz w:val="28"/>
      <w:szCs w:val="28"/>
    </w:rPr>
  </w:style>
  <w:style w:type="paragraph" w:customStyle="1" w:styleId="ConsNormal">
    <w:name w:val="ConsNormal"/>
    <w:rsid w:val="00F27A36"/>
    <w:pPr>
      <w:widowControl w:val="0"/>
      <w:autoSpaceDE w:val="0"/>
      <w:autoSpaceDN w:val="0"/>
      <w:adjustRightInd w:val="0"/>
      <w:ind w:right="19772" w:firstLine="720"/>
    </w:pPr>
    <w:rPr>
      <w:rFonts w:ascii="Arial" w:hAnsi="Arial" w:cs="Arial"/>
      <w:sz w:val="24"/>
      <w:szCs w:val="24"/>
    </w:rPr>
  </w:style>
  <w:style w:type="character" w:customStyle="1" w:styleId="h31">
    <w:name w:val="h31"/>
    <w:rsid w:val="000A1E2A"/>
    <w:rPr>
      <w:rFonts w:ascii="Verdana" w:hAnsi="Verdana" w:cs="Times New Roman"/>
      <w:b/>
      <w:bCs/>
      <w:color w:val="47567D"/>
      <w:sz w:val="20"/>
      <w:szCs w:val="20"/>
    </w:rPr>
  </w:style>
  <w:style w:type="paragraph" w:customStyle="1" w:styleId="ConsNonformat">
    <w:name w:val="ConsNonformat"/>
    <w:rsid w:val="00CD3520"/>
    <w:pPr>
      <w:widowControl w:val="0"/>
      <w:autoSpaceDE w:val="0"/>
      <w:autoSpaceDN w:val="0"/>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42138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18960</Words>
  <Characters>108078</Characters>
  <Application>Microsoft Office Word</Application>
  <DocSecurity>0</DocSecurity>
  <Lines>900</Lines>
  <Paragraphs>253</Paragraphs>
  <ScaleCrop>false</ScaleCrop>
  <HeadingPairs>
    <vt:vector size="2" baseType="variant">
      <vt:variant>
        <vt:lpstr>Название</vt:lpstr>
      </vt:variant>
      <vt:variant>
        <vt:i4>1</vt:i4>
      </vt:variant>
    </vt:vector>
  </HeadingPairs>
  <TitlesOfParts>
    <vt:vector size="1" baseType="lpstr">
      <vt:lpstr>1</vt:lpstr>
    </vt:vector>
  </TitlesOfParts>
  <Company>Семья</Company>
  <LinksUpToDate>false</LinksUpToDate>
  <CharactersWithSpaces>126785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Чакински</dc:creator>
  <cp:keywords/>
  <dc:description/>
  <cp:lastModifiedBy>admin</cp:lastModifiedBy>
  <cp:revision>2</cp:revision>
  <dcterms:created xsi:type="dcterms:W3CDTF">2014-03-22T02:26:00Z</dcterms:created>
  <dcterms:modified xsi:type="dcterms:W3CDTF">2014-03-22T02:26:00Z</dcterms:modified>
</cp:coreProperties>
</file>