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C6" w:rsidRPr="000E73B2" w:rsidRDefault="002F68C6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73B2">
        <w:rPr>
          <w:rFonts w:ascii="Times New Roman" w:hAnsi="Times New Roman"/>
          <w:b/>
          <w:sz w:val="28"/>
          <w:szCs w:val="28"/>
        </w:rPr>
        <w:t>С</w:t>
      </w:r>
      <w:r w:rsidR="00045C8A" w:rsidRPr="000E73B2">
        <w:rPr>
          <w:rFonts w:ascii="Times New Roman" w:hAnsi="Times New Roman"/>
          <w:b/>
          <w:sz w:val="28"/>
          <w:szCs w:val="28"/>
        </w:rPr>
        <w:t>одержание</w:t>
      </w:r>
    </w:p>
    <w:p w:rsidR="000E73B2" w:rsidRDefault="000E73B2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Введение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Предварительный расчет перехода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Главные характеристики судна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Приближенный расчет пути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Подбор навигационных карт и пособий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Корректура карт и пособий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Штурманская справка на переход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Навигационно-гидрографический обзор района плавания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Гидрометеоусловия по участкам перехода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Средства навигационного оборудования района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2.4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Особенности режима плавания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Штурманская справка по порту прихода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Штурманская справка по порту отхода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Предварительная прокладка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Правила плавания по акватории Астраханского порта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5.2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Следование по каналу от Астрахани до морского рейда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Навигационные расчеты на переход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6.1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Выбор и прокладка курсов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6.2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Расчет курсов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6.3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Подъем карты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6.4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Расчет светлого времени суток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Особые случаи морской практики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7.1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Управление судами смешанного плавания в штормовых</w:t>
      </w:r>
      <w:r w:rsidR="005F325D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условиях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7.2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Использование универсальной диаграммы качки при выборе</w:t>
      </w:r>
      <w:r w:rsidR="005F325D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безопасного курса и скорости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7.3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Расчет безопасных курсов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7.4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Расчет условий отсутствия слеминга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Заключение</w:t>
      </w:r>
    </w:p>
    <w:p w:rsidR="000E73B2" w:rsidRPr="000E73B2" w:rsidRDefault="000E73B2" w:rsidP="000E73B2">
      <w:pPr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61189E" w:rsidRPr="000E73B2" w:rsidRDefault="000E73B2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1189E" w:rsidRPr="000E73B2">
        <w:rPr>
          <w:rFonts w:ascii="Times New Roman" w:hAnsi="Times New Roman"/>
          <w:b/>
          <w:sz w:val="28"/>
          <w:szCs w:val="28"/>
        </w:rPr>
        <w:t>В</w:t>
      </w:r>
      <w:r w:rsidR="00045C8A" w:rsidRPr="000E73B2">
        <w:rPr>
          <w:rFonts w:ascii="Times New Roman" w:hAnsi="Times New Roman"/>
          <w:b/>
          <w:sz w:val="28"/>
          <w:szCs w:val="28"/>
        </w:rPr>
        <w:t>ведение</w:t>
      </w:r>
    </w:p>
    <w:p w:rsidR="0061189E" w:rsidRPr="000E73B2" w:rsidRDefault="0061189E" w:rsidP="000E73B2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61189E" w:rsidRPr="000E73B2" w:rsidRDefault="0061189E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Дипломная работа является завершающим этапом подготовки специалиста. В процессе эксплуатации судна судоводителю приходится решать вопросы, связанные с безопасностью перехода из порта в порт. От правильности принятия решения зависит безопасность и экономическая эффективность рейса. Особо важное значение приобретает для судоводителей судов река море плавания, ввиду их ограничений.</w:t>
      </w:r>
    </w:p>
    <w:p w:rsidR="0061189E" w:rsidRPr="000E73B2" w:rsidRDefault="0061189E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Расчет перехода включает две задачи. Первая – расчет и графическое решение перехода. Вторая – практическое выполнение перехода и решение задач возникающих во время перехода.</w:t>
      </w:r>
    </w:p>
    <w:p w:rsidR="0061189E" w:rsidRPr="000E73B2" w:rsidRDefault="0061189E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Одной из главных задач на переходе является избежание судном эффекта слеминга и выбор безопасных курсов при штормовании.</w:t>
      </w:r>
    </w:p>
    <w:p w:rsidR="004D571D" w:rsidRPr="000E73B2" w:rsidRDefault="000E73B2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F325D">
        <w:rPr>
          <w:rFonts w:ascii="Times New Roman" w:hAnsi="Times New Roman"/>
          <w:b/>
          <w:sz w:val="28"/>
          <w:szCs w:val="28"/>
        </w:rPr>
        <w:br w:type="page"/>
      </w:r>
      <w:r w:rsidR="004D571D" w:rsidRPr="000E73B2">
        <w:rPr>
          <w:rFonts w:ascii="Times New Roman" w:hAnsi="Times New Roman"/>
          <w:b/>
          <w:sz w:val="28"/>
          <w:szCs w:val="28"/>
        </w:rPr>
        <w:t>1</w:t>
      </w:r>
      <w:r w:rsidR="00773D87" w:rsidRPr="000E73B2">
        <w:rPr>
          <w:rFonts w:ascii="Times New Roman" w:hAnsi="Times New Roman"/>
          <w:b/>
          <w:sz w:val="28"/>
          <w:szCs w:val="28"/>
        </w:rPr>
        <w:t>.</w:t>
      </w:r>
      <w:r w:rsidR="004D571D" w:rsidRPr="000E73B2">
        <w:rPr>
          <w:rFonts w:ascii="Times New Roman" w:hAnsi="Times New Roman"/>
          <w:b/>
          <w:sz w:val="28"/>
          <w:szCs w:val="28"/>
        </w:rPr>
        <w:t xml:space="preserve"> Предварительный расчет перехода</w:t>
      </w:r>
    </w:p>
    <w:p w:rsidR="000E73B2" w:rsidRPr="000E73B2" w:rsidRDefault="000E73B2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68C6" w:rsidRPr="000E73B2" w:rsidRDefault="002F0EF3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73B2">
        <w:rPr>
          <w:rFonts w:ascii="Times New Roman" w:hAnsi="Times New Roman"/>
          <w:b/>
          <w:sz w:val="28"/>
          <w:szCs w:val="28"/>
        </w:rPr>
        <w:t xml:space="preserve">1.1 </w:t>
      </w:r>
      <w:r w:rsidR="005200B8" w:rsidRPr="000E73B2">
        <w:rPr>
          <w:rFonts w:ascii="Times New Roman" w:hAnsi="Times New Roman"/>
          <w:b/>
          <w:sz w:val="28"/>
          <w:szCs w:val="28"/>
        </w:rPr>
        <w:t>Главные характеристики судна</w:t>
      </w:r>
    </w:p>
    <w:p w:rsidR="002F0EF3" w:rsidRPr="000E73B2" w:rsidRDefault="002F0EF3" w:rsidP="000E73B2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2F0EF3" w:rsidRPr="000E73B2" w:rsidRDefault="002F0EF3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Таблица 1</w:t>
      </w:r>
    </w:p>
    <w:p w:rsidR="005200B8" w:rsidRPr="000E73B2" w:rsidRDefault="005200B8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Данные по судну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5"/>
        <w:gridCol w:w="5256"/>
        <w:gridCol w:w="1073"/>
        <w:gridCol w:w="1269"/>
      </w:tblGrid>
      <w:tr w:rsidR="002F68C6" w:rsidRPr="000E73B2" w:rsidTr="000E73B2">
        <w:trPr>
          <w:trHeight w:val="70"/>
        </w:trPr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0E73B2">
              <w:rPr>
                <w:rFonts w:ascii="Times New Roman" w:hAnsi="Times New Roman"/>
                <w:b/>
                <w:i/>
                <w:sz w:val="20"/>
                <w:szCs w:val="20"/>
              </w:rPr>
              <w:t>NN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</w:tr>
      <w:tr w:rsidR="002F68C6" w:rsidRPr="000E73B2" w:rsidTr="000E73B2">
        <w:trPr>
          <w:trHeight w:val="70"/>
        </w:trPr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Длина максимальная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метры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114.02</w:t>
            </w:r>
          </w:p>
        </w:tc>
      </w:tr>
      <w:tr w:rsidR="002F68C6" w:rsidRPr="000E73B2" w:rsidTr="000E73B2">
        <w:trPr>
          <w:trHeight w:val="70"/>
        </w:trPr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Ширина максимальная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метры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13.22</w:t>
            </w:r>
          </w:p>
        </w:tc>
      </w:tr>
      <w:tr w:rsidR="002F68C6" w:rsidRPr="000E73B2" w:rsidTr="000E73B2">
        <w:trPr>
          <w:trHeight w:val="70"/>
        </w:trPr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Высота надводного борта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метры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5.50</w:t>
            </w:r>
          </w:p>
        </w:tc>
      </w:tr>
      <w:tr w:rsidR="002F68C6" w:rsidRPr="000E73B2" w:rsidTr="000E73B2">
        <w:trPr>
          <w:trHeight w:val="70"/>
        </w:trPr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Высота надводная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метры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13.0</w:t>
            </w:r>
          </w:p>
        </w:tc>
      </w:tr>
      <w:tr w:rsidR="002F68C6" w:rsidRPr="000E73B2" w:rsidTr="000E73B2">
        <w:trPr>
          <w:trHeight w:val="70"/>
        </w:trPr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Осадка: в полном грузу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метры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</w:tr>
      <w:tr w:rsidR="002F68C6" w:rsidRPr="000E73B2" w:rsidTr="000E73B2">
        <w:trPr>
          <w:trHeight w:val="70"/>
        </w:trPr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в балласте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метры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</w:tr>
      <w:tr w:rsidR="002F68C6" w:rsidRPr="000E73B2" w:rsidTr="000E73B2">
        <w:trPr>
          <w:trHeight w:val="70"/>
        </w:trPr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Поправка на пресную воду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метры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0.80</w:t>
            </w:r>
          </w:p>
        </w:tc>
      </w:tr>
      <w:tr w:rsidR="002F68C6" w:rsidRPr="000E73B2" w:rsidTr="000E73B2">
        <w:trPr>
          <w:trHeight w:val="70"/>
        </w:trPr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Дедвейт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тонны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3581.00</w:t>
            </w:r>
          </w:p>
        </w:tc>
      </w:tr>
      <w:tr w:rsidR="002F68C6" w:rsidRPr="000E73B2" w:rsidTr="000E73B2">
        <w:trPr>
          <w:trHeight w:val="70"/>
        </w:trPr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Валовая вместимость (брутто)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рег.тонны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2240</w:t>
            </w:r>
          </w:p>
        </w:tc>
      </w:tr>
      <w:tr w:rsidR="002F68C6" w:rsidRPr="000E73B2" w:rsidTr="000E73B2">
        <w:trPr>
          <w:trHeight w:val="70"/>
        </w:trPr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Чистая вместимость (нетто)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рег.тонны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1237</w:t>
            </w:r>
          </w:p>
        </w:tc>
      </w:tr>
      <w:tr w:rsidR="002F68C6" w:rsidRPr="000E73B2" w:rsidTr="000E73B2">
        <w:trPr>
          <w:trHeight w:val="70"/>
        </w:trPr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Скорость судна на глубокой, чистой воде: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8C6" w:rsidRPr="000E73B2" w:rsidTr="000E73B2">
        <w:trPr>
          <w:trHeight w:val="70"/>
        </w:trPr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в полном грузу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узлы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</w:tr>
      <w:tr w:rsidR="002F68C6" w:rsidRPr="000E73B2" w:rsidTr="000E73B2">
        <w:trPr>
          <w:trHeight w:val="70"/>
        </w:trPr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в балласте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узлы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10.5</w:t>
            </w:r>
          </w:p>
        </w:tc>
      </w:tr>
      <w:tr w:rsidR="002F68C6" w:rsidRPr="000E73B2" w:rsidTr="000E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73B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 xml:space="preserve">Коэффициенты полноты при осадке </w:t>
            </w:r>
            <w:smartTag w:uri="urn:schemas-microsoft-com:office:smarttags" w:element="metricconverter">
              <w:smartTagPr>
                <w:attr w:name="ProductID" w:val="3,5 м"/>
              </w:smartTagPr>
              <w:r w:rsidRPr="000E73B2">
                <w:rPr>
                  <w:rFonts w:ascii="Times New Roman" w:hAnsi="Times New Roman"/>
                  <w:sz w:val="20"/>
                  <w:szCs w:val="20"/>
                </w:rPr>
                <w:t>3,5 м</w:t>
              </w:r>
            </w:smartTag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8C6" w:rsidRPr="000E73B2" w:rsidTr="000E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73B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Грузовой ватерлинии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0,891</w:t>
            </w:r>
          </w:p>
        </w:tc>
      </w:tr>
      <w:tr w:rsidR="002F68C6" w:rsidRPr="000E73B2" w:rsidTr="000E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73B2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Мидель шпангоута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0,997</w:t>
            </w:r>
          </w:p>
        </w:tc>
      </w:tr>
      <w:tr w:rsidR="002F68C6" w:rsidRPr="000E73B2" w:rsidTr="000E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73B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 xml:space="preserve">Водоизмещения 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0,818</w:t>
            </w:r>
          </w:p>
        </w:tc>
      </w:tr>
      <w:tr w:rsidR="002F68C6" w:rsidRPr="000E73B2" w:rsidTr="000E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73B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Продольная метацентрическая высота при водоизмещении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8C6" w:rsidRPr="000E73B2" w:rsidTr="000E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4097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258,1</w:t>
            </w:r>
          </w:p>
        </w:tc>
      </w:tr>
      <w:tr w:rsidR="002F68C6" w:rsidRPr="000E73B2" w:rsidTr="000E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2957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338,4</w:t>
            </w:r>
          </w:p>
        </w:tc>
      </w:tr>
      <w:tr w:rsidR="002F68C6" w:rsidRPr="000E73B2" w:rsidTr="000E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1263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626,4</w:t>
            </w:r>
          </w:p>
        </w:tc>
      </w:tr>
      <w:tr w:rsidR="002F68C6" w:rsidRPr="000E73B2" w:rsidTr="000E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E73B2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Поперечная метацентрическая высота при водоизмещении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8C6" w:rsidRPr="000E73B2" w:rsidTr="000E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4097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1,85</w:t>
            </w:r>
          </w:p>
        </w:tc>
      </w:tr>
      <w:tr w:rsidR="002F68C6" w:rsidRPr="000E73B2" w:rsidTr="000E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2957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3,26</w:t>
            </w:r>
          </w:p>
        </w:tc>
      </w:tr>
      <w:tr w:rsidR="002F68C6" w:rsidRPr="000E73B2" w:rsidTr="000E73B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1263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8,29</w:t>
            </w:r>
          </w:p>
        </w:tc>
      </w:tr>
    </w:tbl>
    <w:p w:rsidR="00045C8A" w:rsidRDefault="00045C8A" w:rsidP="000E73B2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0E53F0" w:rsidRPr="000E73B2" w:rsidRDefault="00045C8A" w:rsidP="000E73B2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53A39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25pt;height:453.75pt">
            <v:imagedata r:id="rId8" o:title=""/>
          </v:shape>
        </w:pict>
      </w:r>
    </w:p>
    <w:p w:rsidR="000E53F0" w:rsidRPr="000E73B2" w:rsidRDefault="0061189E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Рис.</w:t>
      </w:r>
      <w:r w:rsidR="00AE6746" w:rsidRPr="000E73B2">
        <w:rPr>
          <w:rFonts w:ascii="Times New Roman" w:hAnsi="Times New Roman"/>
          <w:sz w:val="28"/>
          <w:szCs w:val="28"/>
        </w:rPr>
        <w:t>1</w:t>
      </w:r>
      <w:r w:rsidRPr="000E73B2">
        <w:rPr>
          <w:rFonts w:ascii="Times New Roman" w:hAnsi="Times New Roman"/>
          <w:sz w:val="28"/>
          <w:szCs w:val="28"/>
        </w:rPr>
        <w:t xml:space="preserve"> </w:t>
      </w:r>
      <w:r w:rsidR="004D571D" w:rsidRPr="000E73B2">
        <w:rPr>
          <w:rFonts w:ascii="Times New Roman" w:hAnsi="Times New Roman"/>
          <w:sz w:val="28"/>
          <w:szCs w:val="28"/>
        </w:rPr>
        <w:t>т/х Сормовский проект 1570</w:t>
      </w:r>
    </w:p>
    <w:p w:rsidR="000E73B2" w:rsidRDefault="000E73B2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5163FD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73B2">
        <w:rPr>
          <w:rFonts w:ascii="Times New Roman" w:hAnsi="Times New Roman"/>
          <w:b/>
          <w:sz w:val="28"/>
          <w:szCs w:val="28"/>
        </w:rPr>
        <w:t>1</w:t>
      </w:r>
      <w:r w:rsidR="002F68C6" w:rsidRPr="000E73B2">
        <w:rPr>
          <w:rFonts w:ascii="Times New Roman" w:hAnsi="Times New Roman"/>
          <w:b/>
          <w:sz w:val="28"/>
          <w:szCs w:val="28"/>
        </w:rPr>
        <w:t>.</w:t>
      </w:r>
      <w:r w:rsidRPr="000E73B2">
        <w:rPr>
          <w:rFonts w:ascii="Times New Roman" w:hAnsi="Times New Roman"/>
          <w:b/>
          <w:sz w:val="28"/>
          <w:szCs w:val="28"/>
        </w:rPr>
        <w:t>2</w:t>
      </w:r>
      <w:r w:rsidR="002F68C6" w:rsidRPr="000E73B2">
        <w:rPr>
          <w:rFonts w:ascii="Times New Roman" w:hAnsi="Times New Roman"/>
          <w:b/>
          <w:sz w:val="28"/>
          <w:szCs w:val="28"/>
        </w:rPr>
        <w:t xml:space="preserve"> Приближенный расчет пути</w:t>
      </w:r>
    </w:p>
    <w:p w:rsidR="002C4736" w:rsidRPr="000E73B2" w:rsidRDefault="002C4736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Расстояние, вычисленное по карте: </w:t>
      </w:r>
      <w:smartTag w:uri="urn:schemas-microsoft-com:office:smarttags" w:element="metricconverter">
        <w:smartTagPr>
          <w:attr w:name="ProductID" w:val="548 миль"/>
        </w:smartTagPr>
        <w:r w:rsidRPr="000E73B2">
          <w:rPr>
            <w:rFonts w:ascii="Times New Roman" w:hAnsi="Times New Roman"/>
            <w:sz w:val="28"/>
            <w:szCs w:val="28"/>
          </w:rPr>
          <w:t>548 миль</w:t>
        </w:r>
      </w:smartTag>
      <w:r w:rsidRPr="000E73B2">
        <w:rPr>
          <w:rFonts w:ascii="Times New Roman" w:hAnsi="Times New Roman"/>
          <w:sz w:val="28"/>
          <w:szCs w:val="28"/>
        </w:rPr>
        <w:t>.</w:t>
      </w:r>
    </w:p>
    <w:p w:rsidR="000C2285" w:rsidRPr="000E73B2" w:rsidRDefault="000C2285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Расстояние, по таблице расстояний: </w:t>
      </w:r>
      <w:smartTag w:uri="urn:schemas-microsoft-com:office:smarttags" w:element="metricconverter">
        <w:smartTagPr>
          <w:attr w:name="ProductID" w:val="552 миль"/>
        </w:smartTagPr>
        <w:r w:rsidRPr="000E73B2">
          <w:rPr>
            <w:rFonts w:ascii="Times New Roman" w:hAnsi="Times New Roman"/>
            <w:sz w:val="28"/>
            <w:szCs w:val="28"/>
          </w:rPr>
          <w:t>552 миль</w:t>
        </w:r>
      </w:smartTag>
      <w:r w:rsidRPr="000E73B2">
        <w:rPr>
          <w:rFonts w:ascii="Times New Roman" w:hAnsi="Times New Roman"/>
          <w:sz w:val="28"/>
          <w:szCs w:val="28"/>
        </w:rPr>
        <w:t>.</w:t>
      </w:r>
    </w:p>
    <w:p w:rsidR="000C2285" w:rsidRPr="000E73B2" w:rsidRDefault="000C2285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Расстояние, вычисленное по карте по сравнению с расстоянием по таблице расстояний: расстояние по карте меньше на 0,04 %.</w:t>
      </w:r>
    </w:p>
    <w:p w:rsidR="000C2285" w:rsidRPr="000E73B2" w:rsidRDefault="000C2285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045C8A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163FD" w:rsidRPr="000E73B2">
        <w:rPr>
          <w:rFonts w:ascii="Times New Roman" w:hAnsi="Times New Roman"/>
          <w:b/>
          <w:sz w:val="28"/>
          <w:szCs w:val="28"/>
        </w:rPr>
        <w:t>1</w:t>
      </w:r>
      <w:r w:rsidR="002F68C6" w:rsidRPr="000E73B2">
        <w:rPr>
          <w:rFonts w:ascii="Times New Roman" w:hAnsi="Times New Roman"/>
          <w:b/>
          <w:sz w:val="28"/>
          <w:szCs w:val="28"/>
        </w:rPr>
        <w:t>.</w:t>
      </w:r>
      <w:r w:rsidR="005163FD" w:rsidRPr="000E73B2">
        <w:rPr>
          <w:rFonts w:ascii="Times New Roman" w:hAnsi="Times New Roman"/>
          <w:b/>
          <w:sz w:val="28"/>
          <w:szCs w:val="28"/>
        </w:rPr>
        <w:t>3</w:t>
      </w:r>
      <w:r w:rsidR="002F68C6" w:rsidRPr="000E73B2">
        <w:rPr>
          <w:rFonts w:ascii="Times New Roman" w:hAnsi="Times New Roman"/>
          <w:b/>
          <w:sz w:val="28"/>
          <w:szCs w:val="28"/>
        </w:rPr>
        <w:t xml:space="preserve"> Подбор навигационных карт и пособий</w:t>
      </w:r>
    </w:p>
    <w:p w:rsidR="00F23E78" w:rsidRPr="000E73B2" w:rsidRDefault="00F23E78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0161AB" w:rsidRPr="000E73B2" w:rsidRDefault="000161AB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Карты, руководства и пособия для плавания на предстоящий рейс подбираются по откорректированному «Каталогу карт и книг» в соответствии с задачей и с учетом возможных заходов в порты убежища и промежуточные порты. При подборе карт учитываются требования, что навигационная прокладка ведется на картах самого крупного масштаба, в частности: для захода в порты, бухты, на рейды и якорные места подбираются планы; для плавания в непосредственной близости от берегов, в шхерах и узкостях подбираются частные карты; для плавания на значительном удалении от берега – путевые; для общего изучения района плавания и составления графического плана рейса – генеральные карты.</w:t>
      </w:r>
    </w:p>
    <w:p w:rsidR="000161AB" w:rsidRPr="000E73B2" w:rsidRDefault="000161AB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Все подобранные на переход карты, руководства и пособия для плавания сводим в таблицу № 2 и № 3.</w:t>
      </w:r>
    </w:p>
    <w:p w:rsidR="000161AB" w:rsidRPr="000E73B2" w:rsidRDefault="000161AB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E31C4F" w:rsidRPr="00045C8A" w:rsidRDefault="00E31C4F" w:rsidP="000E73B2">
      <w:pPr>
        <w:ind w:firstLine="709"/>
        <w:rPr>
          <w:rFonts w:ascii="Times New Roman" w:hAnsi="Times New Roman"/>
          <w:sz w:val="28"/>
          <w:szCs w:val="28"/>
        </w:rPr>
      </w:pPr>
      <w:r w:rsidRPr="00045C8A">
        <w:rPr>
          <w:rFonts w:ascii="Times New Roman" w:hAnsi="Times New Roman"/>
          <w:sz w:val="28"/>
          <w:szCs w:val="28"/>
        </w:rPr>
        <w:t>Таблица 2</w:t>
      </w:r>
    </w:p>
    <w:p w:rsidR="002F68C6" w:rsidRPr="00045C8A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45C8A">
        <w:rPr>
          <w:rFonts w:ascii="Times New Roman" w:hAnsi="Times New Roman"/>
          <w:sz w:val="28"/>
          <w:szCs w:val="28"/>
        </w:rPr>
        <w:t>Список отечественных карт на переход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1728"/>
        <w:gridCol w:w="4616"/>
        <w:gridCol w:w="1961"/>
        <w:gridCol w:w="577"/>
      </w:tblGrid>
      <w:tr w:rsidR="002F68C6" w:rsidRPr="000E73B2" w:rsidTr="000E73B2">
        <w:trPr>
          <w:cantSplit/>
          <w:trHeight w:val="1098"/>
        </w:trPr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28" w:type="dxa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Адмиралтейский номер</w:t>
            </w:r>
            <w:r w:rsidR="002C4736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карты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Заголовок карты или пособия</w:t>
            </w:r>
          </w:p>
        </w:tc>
        <w:tc>
          <w:tcPr>
            <w:tcW w:w="0" w:type="auto"/>
          </w:tcPr>
          <w:p w:rsidR="007B4DAD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Год</w:t>
            </w:r>
            <w:r w:rsidR="002C4736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Издания</w:t>
            </w:r>
            <w:r w:rsidR="002C4736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B4DAD" w:rsidRPr="000E73B2">
              <w:rPr>
                <w:rFonts w:ascii="Times New Roman" w:hAnsi="Times New Roman"/>
                <w:sz w:val="20"/>
                <w:szCs w:val="20"/>
              </w:rPr>
              <w:t>М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асштаб</w:t>
            </w:r>
          </w:p>
        </w:tc>
        <w:tc>
          <w:tcPr>
            <w:tcW w:w="0" w:type="auto"/>
            <w:textDirection w:val="btL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30300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КАСПИЙСКОЕ МОРЕ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4736" w:rsidRPr="000E73B2" w:rsidTr="000E73B2">
        <w:trPr>
          <w:trHeight w:val="70"/>
        </w:trPr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8" w:type="dxa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31004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СРЕДНЯЯ ЧАСТЬ КАСПИЙСКОГО МОРЯ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4736" w:rsidRPr="000E73B2" w:rsidTr="000E73B2"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8" w:type="dxa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31005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ЮЖНАЯ ЧАСТЬ КАСПИЙСКОГО МОРЯ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4736" w:rsidRPr="000E73B2" w:rsidTr="000E73B2"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32007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От КАЛИНИНО ДО ЗАБУРУНЬЕ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1989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4736" w:rsidRPr="000E73B2" w:rsidTr="000E73B2"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28" w:type="dxa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32011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От МАНГЫШЛАКСКОГО ЗАЛИВА до м. ПЕСЧАНЫЙ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4736" w:rsidRPr="000E73B2" w:rsidTr="000E73B2"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28" w:type="dxa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32012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От м. ПЕСЧАНЫЙ до м, АДАМТАШ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4736" w:rsidRPr="000E73B2" w:rsidTr="000E73B2"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28" w:type="dxa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32013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От м. СЕНГИРЛИ до м. КАРАСЕНГИР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1999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4736" w:rsidRPr="000E73B2" w:rsidTr="000E73B2"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28" w:type="dxa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32015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Подходы к КРАСНОВОДСКОМУ ЗАЛИВУ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1997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4736" w:rsidRPr="000E73B2" w:rsidTr="000E73B2"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28" w:type="dxa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33047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Подходы к п. БЕНДЕР-ТОРКЕМЕН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4736" w:rsidRPr="000E73B2" w:rsidTr="000E73B2"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28" w:type="dxa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35023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ЮЖНАЯ ЧАСТЬ АСТРАХАНСКОГО РЕЙДА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1997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4736" w:rsidRPr="000E73B2" w:rsidTr="000E73B2"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28" w:type="dxa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35024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СРЕДНЯЯ ЧАСТЬ АСТРАХАНСКОГО РЕЙДА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1994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4736" w:rsidRPr="000E73B2" w:rsidTr="000E73B2"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728" w:type="dxa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35025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СЕВЕРНАЯ ЧАСТЬ АСТРАХАНСКОГО РЕЙДА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4736" w:rsidRPr="000E73B2" w:rsidTr="000E73B2"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28" w:type="dxa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38032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Залив БЕКОВИЧА - ЧЕРКАССКОГО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4736" w:rsidRPr="000E73B2" w:rsidTr="000E73B2"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28" w:type="dxa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38045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Южная часть ТЮБ – КАРАГАНСКОГО залива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1995</w:t>
            </w:r>
          </w:p>
        </w:tc>
        <w:tc>
          <w:tcPr>
            <w:tcW w:w="0" w:type="auto"/>
          </w:tcPr>
          <w:p w:rsidR="002C4736" w:rsidRPr="000E73B2" w:rsidRDefault="002C473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2285" w:rsidRPr="000E73B2" w:rsidRDefault="000C2285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Таблица </w:t>
      </w:r>
      <w:r w:rsidR="005200B8" w:rsidRPr="000E73B2">
        <w:rPr>
          <w:rFonts w:ascii="Times New Roman" w:hAnsi="Times New Roman"/>
          <w:sz w:val="28"/>
          <w:szCs w:val="28"/>
        </w:rPr>
        <w:t>3</w:t>
      </w:r>
    </w:p>
    <w:p w:rsidR="002F68C6" w:rsidRPr="000E73B2" w:rsidRDefault="00E31C4F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Список отечественных книг на переход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955"/>
        <w:gridCol w:w="4688"/>
        <w:gridCol w:w="937"/>
        <w:gridCol w:w="1275"/>
      </w:tblGrid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Адмиралтейский номер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Заголовок пособия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Год</w:t>
            </w:r>
          </w:p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Издания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1003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Лоция Каспийского моря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7 г"/>
              </w:smartTagPr>
              <w:r w:rsidRPr="000E73B2">
                <w:rPr>
                  <w:rFonts w:ascii="Times New Roman" w:hAnsi="Times New Roman"/>
                  <w:sz w:val="20"/>
                  <w:szCs w:val="20"/>
                </w:rPr>
                <w:t>1997 г</w:t>
              </w:r>
            </w:smartTag>
            <w:r w:rsidRPr="000E73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2003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Средства навигационного оборудования и расписание передач на Каспийском море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2001г.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4052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Описание мерных линий и радио навигационных полигонов Каспийского моря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2001г.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4051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Режим плавания судов в Каспийском море.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0E73B2">
                <w:rPr>
                  <w:rFonts w:ascii="Times New Roman" w:hAnsi="Times New Roman"/>
                  <w:sz w:val="20"/>
                  <w:szCs w:val="20"/>
                </w:rPr>
                <w:t>2000 г</w:t>
              </w:r>
            </w:smartTag>
            <w:r w:rsidRPr="000E73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9016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 xml:space="preserve">Международный свод сигналов 1965 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0E73B2">
                <w:rPr>
                  <w:rFonts w:ascii="Times New Roman" w:hAnsi="Times New Roman"/>
                  <w:sz w:val="20"/>
                  <w:szCs w:val="20"/>
                </w:rPr>
                <w:t>1982 г</w:t>
              </w:r>
            </w:smartTag>
            <w:r w:rsidRPr="000E73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9011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Мореходные таблицы (МТ-75)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75 г"/>
              </w:smartTagPr>
              <w:r w:rsidRPr="000E73B2">
                <w:rPr>
                  <w:rFonts w:ascii="Times New Roman" w:hAnsi="Times New Roman"/>
                  <w:sz w:val="20"/>
                  <w:szCs w:val="20"/>
                </w:rPr>
                <w:t>1975 г</w:t>
              </w:r>
            </w:smartTag>
            <w:r w:rsidRPr="000E73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9006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Высоты и азимуты светил (ВАС –58) том1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75 г"/>
              </w:smartTagPr>
              <w:r w:rsidRPr="000E73B2">
                <w:rPr>
                  <w:rFonts w:ascii="Times New Roman" w:hAnsi="Times New Roman"/>
                  <w:sz w:val="20"/>
                  <w:szCs w:val="20"/>
                </w:rPr>
                <w:t>1975 г</w:t>
              </w:r>
            </w:smartTag>
            <w:r w:rsidRPr="000E73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9029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Система ограждения М А М С № изд. г.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1983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Обязательные постановления Морской Администрации порта Астрахань.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7 г"/>
              </w:smartTagPr>
              <w:r w:rsidRPr="000E73B2">
                <w:rPr>
                  <w:rFonts w:ascii="Times New Roman" w:hAnsi="Times New Roman"/>
                  <w:sz w:val="20"/>
                  <w:szCs w:val="20"/>
                </w:rPr>
                <w:t>1997 г</w:t>
              </w:r>
            </w:smartTag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 xml:space="preserve"> Международная конвенция по охране человеческой жизни на море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0E73B2">
                <w:rPr>
                  <w:rFonts w:ascii="Times New Roman" w:hAnsi="Times New Roman"/>
                  <w:sz w:val="20"/>
                  <w:szCs w:val="20"/>
                </w:rPr>
                <w:t>1974 г</w:t>
              </w:r>
            </w:smartTag>
            <w:r w:rsidRPr="000E73B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(С О Л А С –74)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0E73B2">
                <w:rPr>
                  <w:rFonts w:ascii="Times New Roman" w:hAnsi="Times New Roman"/>
                  <w:sz w:val="20"/>
                  <w:szCs w:val="20"/>
                </w:rPr>
                <w:t>2000 г</w:t>
              </w:r>
            </w:smartTag>
            <w:r w:rsidRPr="000E73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Международные правила предупреждения столкновений судов в море. (МППСС – 72).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0E73B2">
                <w:rPr>
                  <w:rFonts w:ascii="Times New Roman" w:hAnsi="Times New Roman"/>
                  <w:sz w:val="20"/>
                  <w:szCs w:val="20"/>
                </w:rPr>
                <w:t>1982 г</w:t>
              </w:r>
            </w:smartTag>
            <w:r w:rsidRPr="000E73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Наставление по предотвращению загрязнения с судов.( Н П З С ).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4 г"/>
              </w:smartTagPr>
              <w:r w:rsidRPr="000E73B2">
                <w:rPr>
                  <w:rFonts w:ascii="Times New Roman" w:hAnsi="Times New Roman"/>
                  <w:sz w:val="20"/>
                  <w:szCs w:val="20"/>
                </w:rPr>
                <w:t>1994 г</w:t>
              </w:r>
            </w:smartTag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7003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Каталог карт и книг Каспийского моря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 w:rsidRPr="000E73B2">
                <w:rPr>
                  <w:rFonts w:ascii="Times New Roman" w:hAnsi="Times New Roman"/>
                  <w:sz w:val="20"/>
                  <w:szCs w:val="20"/>
                </w:rPr>
                <w:t>1990 г</w:t>
              </w:r>
            </w:smartTag>
            <w:r w:rsidRPr="000E73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Режим плавания судов в Каспийском море (сводное описание)</w:t>
            </w:r>
          </w:p>
        </w:tc>
        <w:tc>
          <w:tcPr>
            <w:tcW w:w="0" w:type="auto"/>
            <w:vAlign w:val="center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0E73B2">
                <w:rPr>
                  <w:rFonts w:ascii="Times New Roman" w:hAnsi="Times New Roman"/>
                  <w:sz w:val="20"/>
                  <w:szCs w:val="20"/>
                </w:rPr>
                <w:t>2005 г</w:t>
              </w:r>
            </w:smartTag>
            <w:r w:rsidRPr="000E73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73B2">
        <w:rPr>
          <w:rFonts w:ascii="Times New Roman" w:hAnsi="Times New Roman"/>
          <w:b/>
          <w:sz w:val="28"/>
          <w:szCs w:val="28"/>
        </w:rPr>
        <w:t>1.</w:t>
      </w:r>
      <w:r w:rsidR="005163FD" w:rsidRPr="000E73B2">
        <w:rPr>
          <w:rFonts w:ascii="Times New Roman" w:hAnsi="Times New Roman"/>
          <w:b/>
          <w:sz w:val="28"/>
          <w:szCs w:val="28"/>
        </w:rPr>
        <w:t>4</w:t>
      </w:r>
      <w:r w:rsidRPr="000E73B2">
        <w:rPr>
          <w:rFonts w:ascii="Times New Roman" w:hAnsi="Times New Roman"/>
          <w:b/>
          <w:sz w:val="28"/>
          <w:szCs w:val="28"/>
        </w:rPr>
        <w:t xml:space="preserve"> Корректура карт и пособий</w:t>
      </w:r>
    </w:p>
    <w:p w:rsidR="00AE6746" w:rsidRPr="000E73B2" w:rsidRDefault="00AE6746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AE6746" w:rsidRPr="000E73B2" w:rsidRDefault="00AE674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Корректура выполняется с целью приведения НМК к существующим условиям плавания. Корректура выполняется по ИМ ГУНиО МО и ИМ ГС флотов в соответствии с правилами корректуры морских карт и руководств для плавания. Перечень выполненной корректуры сводится в таблице №4, №5.</w:t>
      </w:r>
    </w:p>
    <w:p w:rsidR="00E31C4F" w:rsidRPr="000E73B2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31C4F" w:rsidRPr="000E73B2">
        <w:rPr>
          <w:rFonts w:ascii="Times New Roman" w:hAnsi="Times New Roman"/>
          <w:sz w:val="28"/>
          <w:szCs w:val="28"/>
        </w:rPr>
        <w:t>Таблица 4</w:t>
      </w:r>
    </w:p>
    <w:p w:rsidR="00E31C4F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Перечень номеров извещений мореплавателям для корректуры</w:t>
      </w:r>
    </w:p>
    <w:tbl>
      <w:tblPr>
        <w:tblpPr w:leftFromText="180" w:rightFromText="180" w:vertAnchor="text" w:horzAnchor="margin" w:tblpXSpec="right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2"/>
        <w:gridCol w:w="416"/>
        <w:gridCol w:w="416"/>
        <w:gridCol w:w="416"/>
        <w:gridCol w:w="416"/>
        <w:gridCol w:w="616"/>
        <w:gridCol w:w="416"/>
        <w:gridCol w:w="416"/>
        <w:gridCol w:w="416"/>
        <w:gridCol w:w="1016"/>
        <w:gridCol w:w="1016"/>
        <w:gridCol w:w="416"/>
        <w:gridCol w:w="416"/>
        <w:gridCol w:w="416"/>
      </w:tblGrid>
      <w:tr w:rsidR="000E73B2" w:rsidRPr="000E73B2" w:rsidTr="000E73B2">
        <w:trPr>
          <w:cantSplit/>
          <w:trHeight w:val="70"/>
        </w:trPr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Карты адмиралтейского номера</w:t>
            </w:r>
          </w:p>
        </w:tc>
        <w:tc>
          <w:tcPr>
            <w:tcW w:w="0" w:type="auto"/>
            <w:gridSpan w:val="13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Номера выпусков извещений мореплавателям ГУНиО</w:t>
            </w:r>
          </w:p>
        </w:tc>
      </w:tr>
      <w:tr w:rsidR="000E73B2" w:rsidRPr="000E73B2" w:rsidTr="000E73B2">
        <w:trPr>
          <w:trHeight w:val="330"/>
        </w:trPr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0E73B2" w:rsidRPr="000E73B2" w:rsidTr="000E73B2">
        <w:trPr>
          <w:cantSplit/>
          <w:trHeight w:val="70"/>
        </w:trPr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31004</w:t>
            </w: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58445846</w:t>
            </w: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73B2" w:rsidRPr="000E73B2" w:rsidTr="000E73B2">
        <w:trPr>
          <w:cantSplit/>
          <w:trHeight w:val="70"/>
        </w:trPr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3100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58445846</w:t>
            </w: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E73B2" w:rsidRPr="000E73B2" w:rsidTr="000E73B2">
        <w:trPr>
          <w:trHeight w:val="330"/>
        </w:trPr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310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6035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A0468F" w:rsidRPr="000E73B2" w:rsidRDefault="00A0468F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Таблица </w:t>
      </w:r>
      <w:r w:rsidR="005200B8" w:rsidRPr="000E73B2">
        <w:rPr>
          <w:rFonts w:ascii="Times New Roman" w:hAnsi="Times New Roman"/>
          <w:sz w:val="28"/>
          <w:szCs w:val="28"/>
        </w:rPr>
        <w:t>5</w:t>
      </w:r>
    </w:p>
    <w:p w:rsidR="00A0468F" w:rsidRPr="000E73B2" w:rsidRDefault="00A0468F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Перечень выполненной корректуры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9"/>
        <w:gridCol w:w="1073"/>
        <w:gridCol w:w="2950"/>
        <w:gridCol w:w="2538"/>
      </w:tblGrid>
      <w:tr w:rsidR="002F68C6" w:rsidRPr="000E73B2" w:rsidTr="000E73B2">
        <w:tc>
          <w:tcPr>
            <w:tcW w:w="0" w:type="auto"/>
            <w:tcBorders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Карты адмиралтейского</w:t>
            </w:r>
            <w:r w:rsidR="00A0468F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номера</w:t>
            </w:r>
          </w:p>
        </w:tc>
        <w:tc>
          <w:tcPr>
            <w:tcW w:w="0" w:type="auto"/>
            <w:tcBorders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Номер</w:t>
            </w:r>
            <w:r w:rsid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ИМ</w:t>
            </w:r>
          </w:p>
        </w:tc>
        <w:tc>
          <w:tcPr>
            <w:tcW w:w="0" w:type="auto"/>
            <w:tcBorders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Краткое содержание</w:t>
            </w:r>
            <w:r w:rsid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корректуры</w:t>
            </w:r>
          </w:p>
        </w:tc>
        <w:tc>
          <w:tcPr>
            <w:tcW w:w="0" w:type="auto"/>
            <w:tcBorders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Приближенные</w:t>
            </w:r>
            <w:r w:rsidR="00A0468F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координаты</w:t>
            </w:r>
          </w:p>
        </w:tc>
      </w:tr>
      <w:tr w:rsidR="002F68C6" w:rsidRPr="000E73B2" w:rsidTr="000E73B2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5844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Упразднить: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43113N</w:t>
            </w:r>
          </w:p>
        </w:tc>
      </w:tr>
      <w:tr w:rsidR="002F68C6" w:rsidRPr="000E73B2" w:rsidTr="000E73B2">
        <w:tc>
          <w:tcPr>
            <w:tcW w:w="0" w:type="auto"/>
            <w:tcBorders>
              <w:top w:val="nil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1. РМк у светящегося</w:t>
            </w:r>
            <w:r w:rsidR="00045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знака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051170E</w:t>
            </w:r>
          </w:p>
        </w:tc>
      </w:tr>
      <w:tr w:rsidR="002F68C6" w:rsidRPr="000E73B2" w:rsidTr="000E73B2">
        <w:tc>
          <w:tcPr>
            <w:tcW w:w="0" w:type="auto"/>
            <w:tcBorders>
              <w:top w:val="nil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5846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Упразнить: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41312N</w:t>
            </w:r>
          </w:p>
        </w:tc>
      </w:tr>
      <w:tr w:rsidR="002F68C6" w:rsidRPr="000E73B2" w:rsidTr="000E73B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1. Мк погашен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052330E</w:t>
            </w:r>
          </w:p>
        </w:tc>
      </w:tr>
      <w:tr w:rsidR="002F68C6" w:rsidRPr="000E73B2" w:rsidTr="000E73B2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3100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5844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Упразднить: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42060N</w:t>
            </w:r>
          </w:p>
        </w:tc>
      </w:tr>
      <w:tr w:rsidR="002F68C6" w:rsidRPr="000E73B2" w:rsidTr="000E73B2">
        <w:tc>
          <w:tcPr>
            <w:tcW w:w="0" w:type="auto"/>
            <w:tcBorders>
              <w:top w:val="nil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1. РМк у светящегося знака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048170E</w:t>
            </w:r>
          </w:p>
        </w:tc>
      </w:tr>
      <w:tr w:rsidR="002F68C6" w:rsidRPr="000E73B2" w:rsidTr="000E73B2">
        <w:tc>
          <w:tcPr>
            <w:tcW w:w="0" w:type="auto"/>
            <w:tcBorders>
              <w:top w:val="nil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5846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Упразднить: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40145N</w:t>
            </w:r>
          </w:p>
        </w:tc>
      </w:tr>
      <w:tr w:rsidR="002F68C6" w:rsidRPr="000E73B2" w:rsidTr="000E73B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1. Мк погашен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050510E</w:t>
            </w:r>
          </w:p>
        </w:tc>
      </w:tr>
      <w:tr w:rsidR="002F68C6" w:rsidRPr="000E73B2" w:rsidTr="000E73B2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10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6034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Нанести: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68C6" w:rsidRPr="000E73B2" w:rsidTr="000E73B2">
        <w:tc>
          <w:tcPr>
            <w:tcW w:w="0" w:type="auto"/>
            <w:tcBorders>
              <w:top w:val="nil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 xml:space="preserve">1. Глубину отличительную 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790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38080N</w:t>
            </w:r>
            <w:r w:rsidR="00045C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050175E</w:t>
            </w:r>
          </w:p>
        </w:tc>
      </w:tr>
      <w:tr w:rsidR="002F68C6" w:rsidRPr="000E73B2" w:rsidTr="000E73B2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 xml:space="preserve">2. Глубину отличительную 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170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37335N</w:t>
            </w:r>
            <w:r w:rsidR="00045C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050050E</w:t>
            </w:r>
          </w:p>
        </w:tc>
      </w:tr>
    </w:tbl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Таблица </w:t>
      </w:r>
      <w:r w:rsidR="005200B8" w:rsidRPr="000E73B2">
        <w:rPr>
          <w:rFonts w:ascii="Times New Roman" w:hAnsi="Times New Roman"/>
          <w:sz w:val="28"/>
          <w:szCs w:val="28"/>
        </w:rPr>
        <w:t>6</w:t>
      </w:r>
    </w:p>
    <w:p w:rsidR="00A0468F" w:rsidRPr="000E73B2" w:rsidRDefault="00A0468F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Районы передач НАВАРЕА (НАВИП) по маршруту перехода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1429"/>
        <w:gridCol w:w="1407"/>
        <w:gridCol w:w="1327"/>
        <w:gridCol w:w="4043"/>
      </w:tblGrid>
      <w:tr w:rsidR="002F68C6" w:rsidRPr="000E73B2" w:rsidTr="000E73B2">
        <w:tc>
          <w:tcPr>
            <w:tcW w:w="0" w:type="auto"/>
            <w:tcBorders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Участок перехода</w:t>
            </w:r>
          </w:p>
        </w:tc>
        <w:tc>
          <w:tcPr>
            <w:tcW w:w="0" w:type="auto"/>
            <w:tcBorders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Страна</w:t>
            </w:r>
            <w:r w:rsidR="00A0468F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координатор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Радиостанция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Время передачи Т</w:t>
            </w:r>
            <w:r w:rsidRPr="000E73B2">
              <w:rPr>
                <w:rFonts w:ascii="Times New Roman" w:hAnsi="Times New Roman"/>
                <w:sz w:val="20"/>
                <w:szCs w:val="20"/>
                <w:vertAlign w:val="subscript"/>
              </w:rPr>
              <w:t>гр</w:t>
            </w:r>
          </w:p>
        </w:tc>
      </w:tr>
      <w:tr w:rsidR="002F68C6" w:rsidRPr="000E73B2" w:rsidTr="000E73B2">
        <w:tc>
          <w:tcPr>
            <w:tcW w:w="0" w:type="auto"/>
            <w:tcBorders>
              <w:bottom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Каспийское море.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НАВАРЕАХIII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Астрахань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00.48 - предупреждения НАВАРЕА ХIII за период до 4-х дней с момента объявления передаются в 09.03, 10.03, 19.48.</w:t>
            </w:r>
          </w:p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09.03 - предупреждения за период между 4 и 10 днями с момента объявления передаются в 00.48, 16.18, 17.03.</w:t>
            </w:r>
          </w:p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19.48 - сводка предупреждений за период между 10 и 45 днями с момента объявления передаются по воскресеньям в 16.18.</w:t>
            </w:r>
          </w:p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10.03 - сводка</w:t>
            </w:r>
            <w:r w:rsidR="00045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всех действующих предупреждений передается в 09.03.</w:t>
            </w:r>
          </w:p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 xml:space="preserve">16.18, 17.03 </w:t>
            </w:r>
          </w:p>
        </w:tc>
      </w:tr>
    </w:tbl>
    <w:p w:rsidR="00F23E78" w:rsidRPr="000E73B2" w:rsidRDefault="00F23E78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Таблица </w:t>
      </w:r>
      <w:r w:rsidR="005200B8" w:rsidRPr="000E73B2">
        <w:rPr>
          <w:rFonts w:ascii="Times New Roman" w:hAnsi="Times New Roman"/>
          <w:sz w:val="28"/>
          <w:szCs w:val="28"/>
        </w:rPr>
        <w:t>7</w:t>
      </w:r>
    </w:p>
    <w:p w:rsidR="00A0468F" w:rsidRPr="000E73B2" w:rsidRDefault="00A0468F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Станции передачи ПРИП по маршруту перехода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1849"/>
        <w:gridCol w:w="6205"/>
      </w:tblGrid>
      <w:tr w:rsidR="002F68C6" w:rsidRPr="000E73B2" w:rsidTr="000E73B2">
        <w:tc>
          <w:tcPr>
            <w:tcW w:w="0" w:type="auto"/>
            <w:tcBorders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Участок перехода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Радиостанция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Расписание работы Т</w:t>
            </w:r>
            <w:r w:rsidRPr="000E73B2">
              <w:rPr>
                <w:rFonts w:ascii="Times New Roman" w:hAnsi="Times New Roman"/>
                <w:sz w:val="20"/>
                <w:szCs w:val="20"/>
                <w:vertAlign w:val="subscript"/>
              </w:rPr>
              <w:t>гр</w:t>
            </w:r>
          </w:p>
        </w:tc>
      </w:tr>
      <w:tr w:rsidR="000E73B2" w:rsidRPr="000E73B2" w:rsidTr="000E73B2">
        <w:trPr>
          <w:trHeight w:val="65"/>
        </w:trPr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Каспийское море</w:t>
            </w: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Баку Радио (Азербайджан)</w:t>
            </w:r>
          </w:p>
        </w:tc>
        <w:tc>
          <w:tcPr>
            <w:tcW w:w="0" w:type="auto"/>
          </w:tcPr>
          <w:p w:rsidR="000E73B2" w:rsidRPr="000E73B2" w:rsidRDefault="000E73B2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08.45, 16.48, 07.33, 15.33, 02.00, 06.00, 10.00, 14.00, 18.00, 22.00, по получении Срочные навигационные предупреждения по Каспийскому морю</w:t>
            </w:r>
          </w:p>
        </w:tc>
      </w:tr>
    </w:tbl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Таблица </w:t>
      </w:r>
      <w:r w:rsidR="005200B8" w:rsidRPr="000E73B2">
        <w:rPr>
          <w:rFonts w:ascii="Times New Roman" w:hAnsi="Times New Roman"/>
          <w:sz w:val="28"/>
          <w:szCs w:val="28"/>
        </w:rPr>
        <w:t>8</w:t>
      </w:r>
    </w:p>
    <w:p w:rsidR="00A0468F" w:rsidRPr="000E73B2" w:rsidRDefault="00A0468F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Расписание передач метеорологических сообщений по маршруту перехода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8"/>
        <w:gridCol w:w="1175"/>
        <w:gridCol w:w="1866"/>
        <w:gridCol w:w="1514"/>
        <w:gridCol w:w="3791"/>
      </w:tblGrid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№ по</w:t>
            </w:r>
            <w:r w:rsidR="00A0468F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описанию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Название,</w:t>
            </w:r>
            <w:r w:rsidR="00A0468F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позывной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Частота</w:t>
            </w:r>
            <w:r w:rsidR="00A0468F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(канал УКВ)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Время</w:t>
            </w:r>
            <w:r w:rsidR="00A0468F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передачи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Район</w:t>
            </w:r>
            <w:r w:rsidR="00A0468F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обслуживания</w:t>
            </w:r>
          </w:p>
        </w:tc>
      </w:tr>
      <w:tr w:rsidR="002F68C6" w:rsidRPr="000E73B2" w:rsidTr="000E73B2">
        <w:tc>
          <w:tcPr>
            <w:tcW w:w="0" w:type="auto"/>
            <w:gridSpan w:val="5"/>
          </w:tcPr>
          <w:p w:rsidR="002F68C6" w:rsidRPr="000E73B2" w:rsidRDefault="002F68C6" w:rsidP="000E73B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1140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Астрахань</w:t>
            </w:r>
            <w:r w:rsidR="00A0468F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(5ВА)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518F1B(НАВТЕКС)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02.00, 06.00, 10.00, 14.00, 18.00, 22.00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Сообщения о погоде</w:t>
            </w:r>
            <w:r w:rsidR="00A0468F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Прогноз погоды.</w:t>
            </w:r>
          </w:p>
        </w:tc>
      </w:tr>
      <w:tr w:rsidR="002F68C6" w:rsidRPr="000E73B2" w:rsidTr="000E73B2">
        <w:tc>
          <w:tcPr>
            <w:tcW w:w="0" w:type="auto"/>
            <w:gridSpan w:val="5"/>
          </w:tcPr>
          <w:p w:rsidR="002F68C6" w:rsidRPr="000E73B2" w:rsidRDefault="002F68C6" w:rsidP="000E73B2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1130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Баку Радио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2098</w:t>
            </w:r>
            <w:r w:rsidR="00045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J3I</w:t>
            </w:r>
            <w:r w:rsidR="00045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1 кВт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05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:30,17:30.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Сообщения о погоде Штормовые предупреждения, обзор погоды, прогноз погоды на 24 часов и ориентировочный прогноз погоды на след. 12 часов на русском языке.</w:t>
            </w:r>
          </w:p>
        </w:tc>
      </w:tr>
    </w:tbl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br w:type="page"/>
      </w:r>
      <w:r w:rsidRPr="000E73B2">
        <w:rPr>
          <w:rFonts w:ascii="Times New Roman" w:hAnsi="Times New Roman"/>
          <w:b/>
          <w:sz w:val="28"/>
          <w:szCs w:val="28"/>
        </w:rPr>
        <w:t>2. Штурманская справка на переход</w:t>
      </w:r>
    </w:p>
    <w:p w:rsidR="00174365" w:rsidRPr="000E73B2" w:rsidRDefault="00174365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68C6" w:rsidRPr="000E73B2" w:rsidRDefault="002F68C6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73B2">
        <w:rPr>
          <w:rFonts w:ascii="Times New Roman" w:hAnsi="Times New Roman"/>
          <w:b/>
          <w:sz w:val="28"/>
          <w:szCs w:val="28"/>
        </w:rPr>
        <w:t>2.1 Навигационно-гидрографический обзор района плавания</w:t>
      </w:r>
    </w:p>
    <w:p w:rsidR="00174365" w:rsidRPr="000E73B2" w:rsidRDefault="00174365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Каспийское море представляющее собой величайший в мире замкнутый бессточный водоем, по существу является озером. Но вследствие значительных размеров</w:t>
      </w:r>
      <w:r w:rsidR="00045C8A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и солености воды этот водный бассейн называется морем, хотя он и не имеет всех признаков моря, главнейшим из которых является естественная связь с океаном.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Берега северной части Каспийского моря большей частью покрыты скудной растительностью. Дельты рек поросли густым камышом. Рельеф дна Каспийского моря является одним из определяющих факторов в делении моря на части.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Берега в северной части моря весьма отмелы. Они в основном окаймлены широкой осыхающей отмелью область малых глубин не превышает 3м. Рельеф дна в северной части моря неровный. Наносы впадающих здесь в море рек Волга и Урал образуют множество отмелей и банок, которые при общем мелководье этого района являются особенно опасными для плавания. Средняя часть представляет собой котловину известную под названием Дербентская впадина наибольшая глубина 788м. В описываемом районе имеются радиостанции передающие гидрометеорологические сведения (МЕТЕО) и навигационные извещения мореплавателям (НАВИМ).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В физико – географическом отношении Каспийское море принято делить на три части: северную, среднюю и южную. Северной частью считается район</w:t>
      </w:r>
      <w:r w:rsidR="007A6DD1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расположенный к северу от линии, соединяющей восточную оконечность острова Чечень с мысом Тюб караган. Границей между средней частью и южной является линия, проведенная от знака Лебяжий камень до мыса Куули.</w:t>
      </w:r>
    </w:p>
    <w:p w:rsidR="007A6DD1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Берега Каспийского моря отличаются большим разнообразием. Здесь имеются высокие горные хребты, покрытые богатой субтропической растительностью, обширные пустыни, выжженные зноем, и низменности покрытые камышом.</w:t>
      </w:r>
      <w:r w:rsidR="00277A77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 xml:space="preserve">В северную часть Каспийского моря впадают реки Терек, Волга, Урал. Дельта реки Волга занимает около </w:t>
      </w:r>
      <w:smartTag w:uri="urn:schemas-microsoft-com:office:smarttags" w:element="metricconverter">
        <w:smartTagPr>
          <w:attr w:name="ProductID" w:val="20000 км"/>
        </w:smartTagPr>
        <w:r w:rsidRPr="000E73B2">
          <w:rPr>
            <w:rFonts w:ascii="Times New Roman" w:hAnsi="Times New Roman"/>
            <w:sz w:val="28"/>
            <w:szCs w:val="28"/>
          </w:rPr>
          <w:t>20000</w:t>
        </w:r>
        <w:r w:rsidR="006772C6" w:rsidRPr="000E73B2">
          <w:rPr>
            <w:rFonts w:ascii="Times New Roman" w:hAnsi="Times New Roman"/>
            <w:sz w:val="28"/>
            <w:szCs w:val="28"/>
          </w:rPr>
          <w:t xml:space="preserve"> к</w:t>
        </w:r>
        <w:r w:rsidRPr="000E73B2">
          <w:rPr>
            <w:rFonts w:ascii="Times New Roman" w:hAnsi="Times New Roman"/>
            <w:sz w:val="28"/>
            <w:szCs w:val="28"/>
          </w:rPr>
          <w:t>м</w:t>
        </w:r>
      </w:smartTag>
      <w:r w:rsidR="007A6DD1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в ней насчитывается сотни рукавов и проток, образующих множество островов. 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Острова и проливы. Острова Каспийского моря</w:t>
      </w:r>
      <w:r w:rsidR="00277A77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как правило небольшие и располагаются группами вблизи берегов. В северной части моря у оконечности Аграханского полуострова лежат Чеченские острова, большим из которых является остров Чечень. В </w:t>
      </w:r>
      <w:smartTag w:uri="urn:schemas-microsoft-com:office:smarttags" w:element="metricconverter">
        <w:smartTagPr>
          <w:attr w:name="ProductID" w:val="25 милях"/>
        </w:smartTagPr>
        <w:r w:rsidRPr="000E73B2">
          <w:rPr>
            <w:rFonts w:ascii="Times New Roman" w:hAnsi="Times New Roman"/>
            <w:sz w:val="28"/>
            <w:szCs w:val="28"/>
          </w:rPr>
          <w:t>25 милях</w:t>
        </w:r>
      </w:smartTag>
      <w:r w:rsidRPr="000E73B2">
        <w:rPr>
          <w:rFonts w:ascii="Times New Roman" w:hAnsi="Times New Roman"/>
          <w:sz w:val="28"/>
          <w:szCs w:val="28"/>
        </w:rPr>
        <w:t xml:space="preserve"> от острова Чечень отдельно от других островов лежит остров Тюлений. Кроме того</w:t>
      </w:r>
      <w:r w:rsidR="00277A77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множество низких островов и островков </w:t>
      </w:r>
      <w:r w:rsidR="00A23701" w:rsidRPr="000E73B2">
        <w:rPr>
          <w:rFonts w:ascii="Times New Roman" w:hAnsi="Times New Roman"/>
          <w:sz w:val="28"/>
          <w:szCs w:val="28"/>
        </w:rPr>
        <w:t>находятся</w:t>
      </w:r>
      <w:r w:rsidRPr="000E73B2">
        <w:rPr>
          <w:rFonts w:ascii="Times New Roman" w:hAnsi="Times New Roman"/>
          <w:sz w:val="28"/>
          <w:szCs w:val="28"/>
        </w:rPr>
        <w:t xml:space="preserve"> вблизи дельты реки Волга и Урал.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В средней части моря много островов разбросано у восточного берега Апшеронского полуострова. Все они известны под общим названием Апшеронского архипелага. Наиболее мористым в архипелаге является остров Нефтяные камни.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В южной части моря к югу от бухты Бакинская тянется почти на </w:t>
      </w:r>
      <w:smartTag w:uri="urn:schemas-microsoft-com:office:smarttags" w:element="metricconverter">
        <w:smartTagPr>
          <w:attr w:name="ProductID" w:val="70 миль"/>
        </w:smartTagPr>
        <w:r w:rsidRPr="000E73B2">
          <w:rPr>
            <w:rFonts w:ascii="Times New Roman" w:hAnsi="Times New Roman"/>
            <w:sz w:val="28"/>
            <w:szCs w:val="28"/>
          </w:rPr>
          <w:t>70 миль</w:t>
        </w:r>
      </w:smartTag>
      <w:r w:rsidRPr="000E73B2">
        <w:rPr>
          <w:rFonts w:ascii="Times New Roman" w:hAnsi="Times New Roman"/>
          <w:sz w:val="28"/>
          <w:szCs w:val="28"/>
        </w:rPr>
        <w:t xml:space="preserve"> вдоль западного берега моря цепь островов Бакинского архипелага. Большим</w:t>
      </w:r>
      <w:r w:rsidR="00277A77" w:rsidRPr="000E73B2">
        <w:rPr>
          <w:rFonts w:ascii="Times New Roman" w:hAnsi="Times New Roman"/>
          <w:sz w:val="28"/>
          <w:szCs w:val="28"/>
        </w:rPr>
        <w:t>и</w:t>
      </w:r>
      <w:r w:rsidR="00045C8A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в архипелаге являются острова Була, Свиной</w:t>
      </w:r>
      <w:r w:rsidR="00277A77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Обливной. В этот архипелаг входят острова Нарген, Вульф. У восточного берега южной части</w:t>
      </w:r>
      <w:r w:rsidR="000E53F0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моря лежит узкий вытянутый по меридиану остров Огурчинский. Крупных проливов в Каспийском море нет.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Глубины рельеф дна грунт. Рельеф дна в Каспийском море является одним из определяющих факторов в делении моря на части.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Северная часть моря представляет собой отдельный мелководный бассейн, резко отличающийся от других частей. Средняя глубина в Северной части около </w:t>
      </w:r>
      <w:smartTag w:uri="urn:schemas-microsoft-com:office:smarttags" w:element="metricconverter">
        <w:smartTagPr>
          <w:attr w:name="ProductID" w:val="6 м"/>
        </w:smartTagPr>
        <w:r w:rsidRPr="000E73B2">
          <w:rPr>
            <w:rFonts w:ascii="Times New Roman" w:hAnsi="Times New Roman"/>
            <w:sz w:val="28"/>
            <w:szCs w:val="28"/>
          </w:rPr>
          <w:t>6 м</w:t>
        </w:r>
      </w:smartTag>
      <w:r w:rsidR="006772C6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а наибольшие глубины, располагающиеся только вдали от берегов</w:t>
      </w:r>
      <w:r w:rsidR="00277A77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на границе со средней частью не превышают 20 – </w:t>
      </w:r>
      <w:smartTag w:uri="urn:schemas-microsoft-com:office:smarttags" w:element="metricconverter">
        <w:smartTagPr>
          <w:attr w:name="ProductID" w:val="30 м"/>
        </w:smartTagPr>
        <w:r w:rsidRPr="000E73B2">
          <w:rPr>
            <w:rFonts w:ascii="Times New Roman" w:hAnsi="Times New Roman"/>
            <w:sz w:val="28"/>
            <w:szCs w:val="28"/>
          </w:rPr>
          <w:t>30 м</w:t>
        </w:r>
      </w:smartTag>
      <w:r w:rsidRPr="000E73B2">
        <w:rPr>
          <w:rFonts w:ascii="Times New Roman" w:hAnsi="Times New Roman"/>
          <w:sz w:val="28"/>
          <w:szCs w:val="28"/>
        </w:rPr>
        <w:t>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Рельеф дна в Северной части мо</w:t>
      </w:r>
      <w:r w:rsidR="006772C6" w:rsidRPr="000E73B2">
        <w:rPr>
          <w:rFonts w:ascii="Times New Roman" w:hAnsi="Times New Roman"/>
          <w:sz w:val="28"/>
          <w:szCs w:val="28"/>
        </w:rPr>
        <w:t>р</w:t>
      </w:r>
      <w:r w:rsidRPr="000E73B2">
        <w:rPr>
          <w:rFonts w:ascii="Times New Roman" w:hAnsi="Times New Roman"/>
          <w:sz w:val="28"/>
          <w:szCs w:val="28"/>
        </w:rPr>
        <w:t>я неровный. Наносы впадающих рек образуют множество отмелей и банок.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Средняя часть Каспийского моря глубоководна и представляет собой котловину, известную под названием Дербентская впадина. Наибольшая глубина средней части моря достигает </w:t>
      </w:r>
      <w:smartTag w:uri="urn:schemas-microsoft-com:office:smarttags" w:element="metricconverter">
        <w:smartTagPr>
          <w:attr w:name="ProductID" w:val="788 м"/>
        </w:smartTagPr>
        <w:r w:rsidRPr="000E73B2">
          <w:rPr>
            <w:rFonts w:ascii="Times New Roman" w:hAnsi="Times New Roman"/>
            <w:sz w:val="28"/>
            <w:szCs w:val="28"/>
          </w:rPr>
          <w:t>788 м</w:t>
        </w:r>
      </w:smartTag>
      <w:r w:rsidRPr="000E73B2">
        <w:rPr>
          <w:rFonts w:ascii="Times New Roman" w:hAnsi="Times New Roman"/>
          <w:sz w:val="28"/>
          <w:szCs w:val="28"/>
        </w:rPr>
        <w:t xml:space="preserve">. Область глубин менее </w:t>
      </w:r>
      <w:smartTag w:uri="urn:schemas-microsoft-com:office:smarttags" w:element="metricconverter">
        <w:smartTagPr>
          <w:attr w:name="ProductID" w:val="20 м"/>
        </w:smartTagPr>
        <w:r w:rsidRPr="000E73B2">
          <w:rPr>
            <w:rFonts w:ascii="Times New Roman" w:hAnsi="Times New Roman"/>
            <w:sz w:val="28"/>
            <w:szCs w:val="28"/>
          </w:rPr>
          <w:t>20 м</w:t>
        </w:r>
      </w:smartTag>
      <w:r w:rsidRPr="000E73B2">
        <w:rPr>
          <w:rFonts w:ascii="Times New Roman" w:hAnsi="Times New Roman"/>
          <w:sz w:val="28"/>
          <w:szCs w:val="28"/>
        </w:rPr>
        <w:t xml:space="preserve"> незначительна. 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Дербентская впадина отделена от более глубокой южной части подводным гребнем, пересекающим море по линии Апшеронский полуостров, Красноводский залив. Глубины над гребнем не превышают 200м.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Южная часть моря наиболее глубоководна. В </w:t>
      </w:r>
      <w:smartTag w:uri="urn:schemas-microsoft-com:office:smarttags" w:element="metricconverter">
        <w:smartTagPr>
          <w:attr w:name="ProductID" w:val="73 милях"/>
        </w:smartTagPr>
        <w:r w:rsidRPr="000E73B2">
          <w:rPr>
            <w:rFonts w:ascii="Times New Roman" w:hAnsi="Times New Roman"/>
            <w:sz w:val="28"/>
            <w:szCs w:val="28"/>
          </w:rPr>
          <w:t>73 милях</w:t>
        </w:r>
      </w:smartTag>
      <w:r w:rsidRPr="000E73B2">
        <w:rPr>
          <w:rFonts w:ascii="Times New Roman" w:hAnsi="Times New Roman"/>
          <w:sz w:val="28"/>
          <w:szCs w:val="28"/>
        </w:rPr>
        <w:t xml:space="preserve"> от Куринской косы находится котловина, наибольшая глубина в которой </w:t>
      </w:r>
      <w:smartTag w:uri="urn:schemas-microsoft-com:office:smarttags" w:element="metricconverter">
        <w:smartTagPr>
          <w:attr w:name="ProductID" w:val="1025 м"/>
        </w:smartTagPr>
        <w:r w:rsidRPr="000E73B2">
          <w:rPr>
            <w:rFonts w:ascii="Times New Roman" w:hAnsi="Times New Roman"/>
            <w:sz w:val="28"/>
            <w:szCs w:val="28"/>
          </w:rPr>
          <w:t>1025 м</w:t>
        </w:r>
      </w:smartTag>
      <w:r w:rsidR="00277A77" w:rsidRPr="000E73B2">
        <w:rPr>
          <w:rFonts w:ascii="Times New Roman" w:hAnsi="Times New Roman"/>
          <w:sz w:val="28"/>
          <w:szCs w:val="28"/>
        </w:rPr>
        <w:t>. Э</w:t>
      </w:r>
      <w:r w:rsidRPr="000E73B2">
        <w:rPr>
          <w:rFonts w:ascii="Times New Roman" w:hAnsi="Times New Roman"/>
          <w:sz w:val="28"/>
          <w:szCs w:val="28"/>
        </w:rPr>
        <w:t>та глубина является максимальной в Каспийском море. Более приглуб</w:t>
      </w:r>
      <w:r w:rsidR="006772C6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здесь южный берег, малые глубины располагаются только вдоль береговой черты.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Рельеф дна в средней и южной части вдали от берегов ровный. Исключением являются подводные грязевые сопки.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Грунт в Каспийском море преимущественно рыхлый. Преобладающим грунтом является ил различного цвета с примесью песка и ракушки. Мощные отложения мягкого ила находятся в пред</w:t>
      </w:r>
      <w:r w:rsidR="00277A77" w:rsidRPr="000E73B2">
        <w:rPr>
          <w:rFonts w:ascii="Times New Roman" w:hAnsi="Times New Roman"/>
          <w:sz w:val="28"/>
          <w:szCs w:val="28"/>
        </w:rPr>
        <w:t>ъ</w:t>
      </w:r>
      <w:r w:rsidRPr="000E73B2">
        <w:rPr>
          <w:rFonts w:ascii="Times New Roman" w:hAnsi="Times New Roman"/>
          <w:sz w:val="28"/>
          <w:szCs w:val="28"/>
        </w:rPr>
        <w:t>устьевых районах, где они образованы наносами рек.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Земной магнетизм. На акватории Каспийского моря магнитных определений нет. На южном побережье имеется лишь несколько десятков определений.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Магнитно</w:t>
      </w:r>
      <w:r w:rsidR="00277A77" w:rsidRPr="000E73B2">
        <w:rPr>
          <w:rFonts w:ascii="Times New Roman" w:hAnsi="Times New Roman"/>
          <w:sz w:val="28"/>
          <w:szCs w:val="28"/>
        </w:rPr>
        <w:t>е склонение, приведенное к 1975</w:t>
      </w:r>
      <w:r w:rsidRPr="000E73B2">
        <w:rPr>
          <w:rFonts w:ascii="Times New Roman" w:hAnsi="Times New Roman"/>
          <w:sz w:val="28"/>
          <w:szCs w:val="28"/>
        </w:rPr>
        <w:t>г в Каспийском море восточное</w:t>
      </w:r>
      <w:r w:rsidR="00A23701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и изменяется от 7</w:t>
      </w:r>
      <w:r w:rsidRPr="000E73B2">
        <w:rPr>
          <w:rFonts w:ascii="Times New Roman" w:hAnsi="Times New Roman"/>
          <w:sz w:val="28"/>
          <w:szCs w:val="28"/>
          <w:vertAlign w:val="superscript"/>
        </w:rPr>
        <w:t>0</w:t>
      </w:r>
      <w:r w:rsidRPr="000E73B2">
        <w:rPr>
          <w:rFonts w:ascii="Times New Roman" w:hAnsi="Times New Roman"/>
          <w:sz w:val="28"/>
          <w:szCs w:val="28"/>
        </w:rPr>
        <w:t xml:space="preserve"> на севере до 3</w:t>
      </w:r>
      <w:r w:rsidRPr="000E73B2">
        <w:rPr>
          <w:rFonts w:ascii="Times New Roman" w:hAnsi="Times New Roman"/>
          <w:sz w:val="28"/>
          <w:szCs w:val="28"/>
          <w:vertAlign w:val="superscript"/>
        </w:rPr>
        <w:t>0</w:t>
      </w:r>
      <w:r w:rsidRPr="000E73B2">
        <w:rPr>
          <w:rFonts w:ascii="Times New Roman" w:hAnsi="Times New Roman"/>
          <w:sz w:val="28"/>
          <w:szCs w:val="28"/>
        </w:rPr>
        <w:t xml:space="preserve"> на юге.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Средства навигационного оборудования. Наиболее обеспечены средствами навигационного оборудования западный берег южной части и восточный берег средней части моря. На берегах се</w:t>
      </w:r>
      <w:r w:rsidR="006772C6" w:rsidRPr="000E73B2">
        <w:rPr>
          <w:rFonts w:ascii="Times New Roman" w:hAnsi="Times New Roman"/>
          <w:sz w:val="28"/>
          <w:szCs w:val="28"/>
        </w:rPr>
        <w:t xml:space="preserve">верной части моря навигационное </w:t>
      </w:r>
      <w:r w:rsidRPr="000E73B2">
        <w:rPr>
          <w:rFonts w:ascii="Times New Roman" w:hAnsi="Times New Roman"/>
          <w:sz w:val="28"/>
          <w:szCs w:val="28"/>
        </w:rPr>
        <w:t>оборудование почти отсутствует. Плавучее ограждение Каспийского моря состоит из светящихся и несветящих буев и вех, которые ограждают опасности лежащие вдоль вероятных путей следования.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Порты и якорные места. Главными портами Каспийского моря являются Баку, Махачкала, Астрахань, Красноводск и Актау.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На Иранском побережье расположены порты Пехлеви, Энзели, Некка, Ноушехр.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Почти все заливы и бухты Каспийского моря открыты ветрам с моря, но в некоторых из них</w:t>
      </w:r>
      <w:r w:rsidR="00277A77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например</w:t>
      </w:r>
      <w:r w:rsidR="00A23701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в бухте Бакинская</w:t>
      </w:r>
      <w:r w:rsidR="00A23701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и в Красноводском заливе можно найти хорошие места для якорных стоянок. Особенно мало мест для якорных стоянок у южного берега.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Ремонтные возможности и снабжение. Необходимый ремонт корпуса, механизмов и такелажа судна можно произвести в потах Баку, Астрахань, 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Красноводск. В портах Махачкала, Актау, Баутино, ремонтные возможности ограничены. Пополнить запасы воды и топлива можно во всех крупных портах Каспийского моря.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Сообщение и связь. Между всеми крупными портами</w:t>
      </w:r>
      <w:r w:rsidR="00A23701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расположенными на берегах Каспийского моря, поддерживается круглый год регулярное морское сообщение.</w:t>
      </w:r>
    </w:p>
    <w:p w:rsidR="00174365" w:rsidRPr="000E73B2" w:rsidRDefault="00174365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Таблица </w:t>
      </w:r>
      <w:r w:rsidR="005200B8" w:rsidRPr="000E73B2">
        <w:rPr>
          <w:rFonts w:ascii="Times New Roman" w:hAnsi="Times New Roman"/>
          <w:sz w:val="28"/>
          <w:szCs w:val="28"/>
        </w:rPr>
        <w:t>9</w:t>
      </w:r>
    </w:p>
    <w:p w:rsidR="00174365" w:rsidRPr="000E73B2" w:rsidRDefault="00174365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Сведения о портах-убежищах на переходе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9"/>
        <w:gridCol w:w="730"/>
        <w:gridCol w:w="1829"/>
        <w:gridCol w:w="2098"/>
        <w:gridCol w:w="3018"/>
      </w:tblGrid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Порт-убежище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№ карты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№ лоции, стр.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Глубина якорной</w:t>
            </w:r>
            <w:r w:rsidR="00A23701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стоянки, м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Обеспечиваемость</w:t>
            </w:r>
            <w:r w:rsidR="00A23701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укрытия</w:t>
            </w: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Залив Александра Бековича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31004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55стр. Лоция Каспийского моря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 xml:space="preserve">Глубины 10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0E73B2">
                <w:rPr>
                  <w:rFonts w:ascii="Times New Roman" w:hAnsi="Times New Roman"/>
                  <w:sz w:val="20"/>
                  <w:szCs w:val="20"/>
                </w:rPr>
                <w:t>20 м</w:t>
              </w:r>
            </w:smartTag>
            <w:r w:rsidR="00A23701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Грунт камень, песок, ракушка.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Ветры северных и северо – восточных направлений</w:t>
            </w: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Туркменский залив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31005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69 стр. Лоция Каспийского моря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 xml:space="preserve">Глубины 6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0E73B2">
                <w:rPr>
                  <w:rFonts w:ascii="Times New Roman" w:hAnsi="Times New Roman"/>
                  <w:sz w:val="20"/>
                  <w:szCs w:val="20"/>
                </w:rPr>
                <w:t>8 м</w:t>
              </w:r>
            </w:smartTag>
            <w:r w:rsidR="00A23701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Грунт песок, ракушка.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Ветры северных, западных, и северо – восточных направлений</w:t>
            </w: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Красноводский залив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31005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102стр. Лоция Каспийского моря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 xml:space="preserve">Глубины 5 –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E73B2">
                <w:rPr>
                  <w:rFonts w:ascii="Times New Roman" w:hAnsi="Times New Roman"/>
                  <w:sz w:val="20"/>
                  <w:szCs w:val="20"/>
                </w:rPr>
                <w:t>10 м</w:t>
              </w:r>
            </w:smartTag>
            <w:r w:rsidR="00A23701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Грунт песок, ракушка.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Ветры северных, западных, восточных направлений.</w:t>
            </w:r>
          </w:p>
        </w:tc>
      </w:tr>
    </w:tbl>
    <w:p w:rsidR="007B4DAD" w:rsidRPr="000E73B2" w:rsidRDefault="007B4DAD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045C8A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F68C6" w:rsidRPr="000E73B2">
        <w:rPr>
          <w:rFonts w:ascii="Times New Roman" w:hAnsi="Times New Roman"/>
          <w:b/>
          <w:sz w:val="28"/>
          <w:szCs w:val="28"/>
        </w:rPr>
        <w:t>2.2 Гидрометеоусловия по участкам перехода</w:t>
      </w:r>
    </w:p>
    <w:p w:rsidR="00E25575" w:rsidRPr="000E73B2" w:rsidRDefault="00E25575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 апреля по октябрь Каспийское море находится под влиянием отрога азорского антициклона</w:t>
      </w:r>
      <w:r w:rsidR="006772C6" w:rsidRPr="000E73B2">
        <w:rPr>
          <w:rFonts w:ascii="Times New Roman" w:hAnsi="Times New Roman"/>
          <w:sz w:val="28"/>
          <w:szCs w:val="28"/>
        </w:rPr>
        <w:t>,</w:t>
      </w:r>
      <w:r w:rsidR="00045C8A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 xml:space="preserve">который обуславливает поступление в район моря тропического воздуха. Среднее годовое число ясных дней на побережье изменяется от 63 до 94, пасмурных от 94 до 121.Среднее годовое количество осадков не превышает 160 – </w:t>
      </w:r>
      <w:smartTag w:uri="urn:schemas-microsoft-com:office:smarttags" w:element="metricconverter">
        <w:smartTagPr>
          <w:attr w:name="ProductID" w:val="200 мм"/>
        </w:smartTagPr>
        <w:r w:rsidRPr="000E73B2">
          <w:rPr>
            <w:rFonts w:ascii="Times New Roman" w:hAnsi="Times New Roman"/>
            <w:sz w:val="28"/>
            <w:szCs w:val="28"/>
          </w:rPr>
          <w:t>200 мм</w:t>
        </w:r>
      </w:smartTag>
      <w:r w:rsidRPr="000E73B2">
        <w:rPr>
          <w:rFonts w:ascii="Times New Roman" w:hAnsi="Times New Roman"/>
          <w:sz w:val="28"/>
          <w:szCs w:val="28"/>
        </w:rPr>
        <w:t xml:space="preserve">. В дождливые годы количество их возрастает до </w:t>
      </w:r>
      <w:smartTag w:uri="urn:schemas-microsoft-com:office:smarttags" w:element="metricconverter">
        <w:smartTagPr>
          <w:attr w:name="ProductID" w:val="365 мм"/>
        </w:smartTagPr>
        <w:r w:rsidRPr="000E73B2">
          <w:rPr>
            <w:rFonts w:ascii="Times New Roman" w:hAnsi="Times New Roman"/>
            <w:sz w:val="28"/>
            <w:szCs w:val="28"/>
          </w:rPr>
          <w:t>365 мм</w:t>
        </w:r>
      </w:smartTag>
      <w:r w:rsidRPr="000E73B2">
        <w:rPr>
          <w:rFonts w:ascii="Times New Roman" w:hAnsi="Times New Roman"/>
          <w:sz w:val="28"/>
          <w:szCs w:val="28"/>
        </w:rPr>
        <w:t xml:space="preserve">. На побережье моря наблюдаются бризы. Наибольшее развитие они имеют с мая по сентябрь. В открытом море повторяемость туманов колеблется от 1 – 3 % весной и летом до 12% осенью и зимой. Во всем районе преобладает видимость 5 – </w:t>
      </w:r>
      <w:smartTag w:uri="urn:schemas-microsoft-com:office:smarttags" w:element="metricconverter">
        <w:smartTagPr>
          <w:attr w:name="ProductID" w:val="10 миль"/>
        </w:smartTagPr>
        <w:r w:rsidRPr="000E73B2">
          <w:rPr>
            <w:rFonts w:ascii="Times New Roman" w:hAnsi="Times New Roman"/>
            <w:sz w:val="28"/>
            <w:szCs w:val="28"/>
          </w:rPr>
          <w:t>10 миль</w:t>
        </w:r>
      </w:smartTag>
      <w:r w:rsidR="006772C6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</w:t>
      </w:r>
      <w:r w:rsidR="006772C6" w:rsidRPr="000E73B2">
        <w:rPr>
          <w:rFonts w:ascii="Times New Roman" w:hAnsi="Times New Roman"/>
          <w:sz w:val="28"/>
          <w:szCs w:val="28"/>
        </w:rPr>
        <w:t>п</w:t>
      </w:r>
      <w:r w:rsidRPr="000E73B2">
        <w:rPr>
          <w:rFonts w:ascii="Times New Roman" w:hAnsi="Times New Roman"/>
          <w:sz w:val="28"/>
          <w:szCs w:val="28"/>
        </w:rPr>
        <w:t xml:space="preserve">овторяемость которой 40 – 70 % с мая по август. Исключение </w:t>
      </w:r>
      <w:r w:rsidR="006772C6" w:rsidRPr="000E73B2">
        <w:rPr>
          <w:rFonts w:ascii="Times New Roman" w:hAnsi="Times New Roman"/>
          <w:sz w:val="28"/>
          <w:szCs w:val="28"/>
        </w:rPr>
        <w:t xml:space="preserve">- </w:t>
      </w:r>
      <w:r w:rsidRPr="000E73B2">
        <w:rPr>
          <w:rFonts w:ascii="Times New Roman" w:hAnsi="Times New Roman"/>
          <w:sz w:val="28"/>
          <w:szCs w:val="28"/>
        </w:rPr>
        <w:t>самая северо</w:t>
      </w:r>
      <w:r w:rsidR="00277A77" w:rsidRPr="000E73B2">
        <w:rPr>
          <w:rFonts w:ascii="Times New Roman" w:hAnsi="Times New Roman"/>
          <w:sz w:val="28"/>
          <w:szCs w:val="28"/>
        </w:rPr>
        <w:t>-</w:t>
      </w:r>
      <w:r w:rsidRPr="000E73B2">
        <w:rPr>
          <w:rFonts w:ascii="Times New Roman" w:hAnsi="Times New Roman"/>
          <w:sz w:val="28"/>
          <w:szCs w:val="28"/>
        </w:rPr>
        <w:t xml:space="preserve">восточная часть побережья, где в течении всего года преобладает дальность видимости 2 – </w:t>
      </w:r>
      <w:smartTag w:uri="urn:schemas-microsoft-com:office:smarttags" w:element="metricconverter">
        <w:smartTagPr>
          <w:attr w:name="ProductID" w:val="5 миль"/>
        </w:smartTagPr>
        <w:r w:rsidRPr="000E73B2">
          <w:rPr>
            <w:rFonts w:ascii="Times New Roman" w:hAnsi="Times New Roman"/>
            <w:sz w:val="28"/>
            <w:szCs w:val="28"/>
          </w:rPr>
          <w:t>5 миль</w:t>
        </w:r>
      </w:smartTag>
      <w:r w:rsidRPr="000E73B2">
        <w:rPr>
          <w:rFonts w:ascii="Times New Roman" w:hAnsi="Times New Roman"/>
          <w:sz w:val="28"/>
          <w:szCs w:val="28"/>
        </w:rPr>
        <w:t>. Средняя облачность над большей частью побережья с мая по сентябрь от 2 до 5 балов. Летом средняя месячная температура воздуха повсеместно 22 – 26 , а наибольшая 35 – 45. Повторяемость штормов в открытом море в течении года не превышает 5%.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Летом в большинстве районов удерживается устойчивая жаркая погода со слабыми ветрами и хорошей видимостью. На всем побережье хорошо развиты бризы. В отдельных районах средней части моря не исключены интенсивные штормы.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Северная часть моря. Среднее годовое число ясных дней на побережье изменяется от 63 до 94, пасмурных от 94 до 121. В отдельные годы число их возрастает соответственно до 158 и 163. Больше всего ясных дней бывает с июня по сентябрь, в среднем 10 – 15 в месяц, пасмурных с ноября по март, в среднем 11 – 71 в месяц, на юго</w:t>
      </w:r>
      <w:r w:rsidR="00277A77" w:rsidRPr="000E73B2">
        <w:rPr>
          <w:rFonts w:ascii="Times New Roman" w:hAnsi="Times New Roman"/>
          <w:sz w:val="28"/>
          <w:szCs w:val="28"/>
        </w:rPr>
        <w:t>-</w:t>
      </w:r>
      <w:r w:rsidR="006772C6" w:rsidRPr="000E73B2">
        <w:rPr>
          <w:rFonts w:ascii="Times New Roman" w:hAnsi="Times New Roman"/>
          <w:sz w:val="28"/>
          <w:szCs w:val="28"/>
        </w:rPr>
        <w:t>з</w:t>
      </w:r>
      <w:r w:rsidRPr="000E73B2">
        <w:rPr>
          <w:rFonts w:ascii="Times New Roman" w:hAnsi="Times New Roman"/>
          <w:sz w:val="28"/>
          <w:szCs w:val="28"/>
        </w:rPr>
        <w:t>ападе до 21.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В годовом ходе осадки распределяются довольно равномерно. Среднее месячное количество осадков колеблется от 11 до </w:t>
      </w:r>
      <w:smartTag w:uri="urn:schemas-microsoft-com:office:smarttags" w:element="metricconverter">
        <w:smartTagPr>
          <w:attr w:name="ProductID" w:val="21 мм"/>
        </w:smartTagPr>
        <w:r w:rsidRPr="000E73B2">
          <w:rPr>
            <w:rFonts w:ascii="Times New Roman" w:hAnsi="Times New Roman"/>
            <w:sz w:val="28"/>
            <w:szCs w:val="28"/>
          </w:rPr>
          <w:t>21 мм</w:t>
        </w:r>
      </w:smartTag>
      <w:r w:rsidRPr="000E73B2">
        <w:rPr>
          <w:rFonts w:ascii="Times New Roman" w:hAnsi="Times New Roman"/>
          <w:sz w:val="28"/>
          <w:szCs w:val="28"/>
        </w:rPr>
        <w:t>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Средняя часть моря. Среднее годовое число ясных дней составляет 49 – 72 на западном побережье и 88 – 100 на восточном, а пасмурных соответственно 113 – 143 и 80 – 94.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Осадки в средней части распределяются неравномерно, среднее годовое</w:t>
      </w:r>
      <w:r w:rsidR="006772C6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 xml:space="preserve">количество их изменяется, от 200 – </w:t>
      </w:r>
      <w:smartTag w:uri="urn:schemas-microsoft-com:office:smarttags" w:element="metricconverter">
        <w:smartTagPr>
          <w:attr w:name="ProductID" w:val="400 мм"/>
        </w:smartTagPr>
        <w:r w:rsidRPr="000E73B2">
          <w:rPr>
            <w:rFonts w:ascii="Times New Roman" w:hAnsi="Times New Roman"/>
            <w:sz w:val="28"/>
            <w:szCs w:val="28"/>
          </w:rPr>
          <w:t>400 мм</w:t>
        </w:r>
      </w:smartTag>
      <w:r w:rsidRPr="000E73B2">
        <w:rPr>
          <w:rFonts w:ascii="Times New Roman" w:hAnsi="Times New Roman"/>
          <w:sz w:val="28"/>
          <w:szCs w:val="28"/>
        </w:rPr>
        <w:t xml:space="preserve"> на западном побережье,</w:t>
      </w:r>
      <w:r w:rsidR="00045C8A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 xml:space="preserve">до 75 – </w:t>
      </w:r>
      <w:smartTag w:uri="urn:schemas-microsoft-com:office:smarttags" w:element="metricconverter">
        <w:smartTagPr>
          <w:attr w:name="ProductID" w:val="150 мм"/>
        </w:smartTagPr>
        <w:r w:rsidRPr="000E73B2">
          <w:rPr>
            <w:rFonts w:ascii="Times New Roman" w:hAnsi="Times New Roman"/>
            <w:sz w:val="28"/>
            <w:szCs w:val="28"/>
          </w:rPr>
          <w:t>150 мм</w:t>
        </w:r>
      </w:smartTag>
      <w:r w:rsidRPr="000E73B2">
        <w:rPr>
          <w:rFonts w:ascii="Times New Roman" w:hAnsi="Times New Roman"/>
          <w:sz w:val="28"/>
          <w:szCs w:val="28"/>
        </w:rPr>
        <w:t xml:space="preserve"> на восточном.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Южная часть моря. Среднее годовое число ясных дней составляет 56 – 110 на западном и южном побережьях моря и 100 – 110 на восточном, а пасмурных соответственно 94 – 147 и не более 74. Больше всего ясных дней бывает с июня по сентябрь. Пасмурные дни наиболее часты с октября по апрель, среднее месячное число их в это время составляет соответственно 10 – 18 и 7 – 11. В остальные месяцы года оно уменьшается до 4 – 9 на западном и южном побережьях и до 1 – 5 на восточном.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Температура и влажность воздуха. Температура воздуха в описываемом районе колеблется в больших пределах. Наиболее значительные колебания зимой, когда разность средних месячных температур воздуха на севере и юге достигает 17</w:t>
      </w:r>
      <w:r w:rsidRPr="000E73B2">
        <w:rPr>
          <w:rFonts w:ascii="Times New Roman" w:hAnsi="Times New Roman"/>
          <w:sz w:val="28"/>
          <w:szCs w:val="28"/>
          <w:vertAlign w:val="superscript"/>
        </w:rPr>
        <w:t>0</w:t>
      </w:r>
      <w:r w:rsidRPr="000E73B2">
        <w:rPr>
          <w:rFonts w:ascii="Times New Roman" w:hAnsi="Times New Roman"/>
          <w:sz w:val="28"/>
          <w:szCs w:val="28"/>
        </w:rPr>
        <w:t>. Морозы наблюдаются с октября до начала апреля главным образом в северной части моря.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Северная часть моря. Зимой температура воздуха повсюду отрицательна. В самые холодные месяцы среднемесячное значение ее колеблется от 1</w:t>
      </w:r>
      <w:r w:rsidRPr="000E73B2">
        <w:rPr>
          <w:rFonts w:ascii="Times New Roman" w:hAnsi="Times New Roman"/>
          <w:sz w:val="28"/>
          <w:szCs w:val="28"/>
          <w:vertAlign w:val="superscript"/>
        </w:rPr>
        <w:t>0</w:t>
      </w:r>
      <w:r w:rsidRPr="000E73B2">
        <w:rPr>
          <w:rFonts w:ascii="Times New Roman" w:hAnsi="Times New Roman"/>
          <w:sz w:val="28"/>
          <w:szCs w:val="28"/>
        </w:rPr>
        <w:t xml:space="preserve"> до 8</w:t>
      </w:r>
      <w:r w:rsidRPr="000E73B2">
        <w:rPr>
          <w:rFonts w:ascii="Times New Roman" w:hAnsi="Times New Roman"/>
          <w:sz w:val="28"/>
          <w:szCs w:val="28"/>
          <w:vertAlign w:val="superscript"/>
        </w:rPr>
        <w:t>0</w:t>
      </w:r>
      <w:r w:rsidRPr="000E73B2">
        <w:rPr>
          <w:rFonts w:ascii="Times New Roman" w:hAnsi="Times New Roman"/>
          <w:sz w:val="28"/>
          <w:szCs w:val="28"/>
        </w:rPr>
        <w:t>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Средняя часть моря. Зима здесь мягче чем, чем в северной части. Средняя температура воздуха самых холодных месяцев изменяется от 3</w:t>
      </w:r>
      <w:r w:rsidRPr="000E73B2">
        <w:rPr>
          <w:rFonts w:ascii="Times New Roman" w:hAnsi="Times New Roman"/>
          <w:sz w:val="28"/>
          <w:szCs w:val="28"/>
          <w:vertAlign w:val="superscript"/>
        </w:rPr>
        <w:t>0</w:t>
      </w:r>
      <w:r w:rsidRPr="000E73B2">
        <w:rPr>
          <w:rFonts w:ascii="Times New Roman" w:hAnsi="Times New Roman"/>
          <w:sz w:val="28"/>
          <w:szCs w:val="28"/>
        </w:rPr>
        <w:t xml:space="preserve"> на северо</w:t>
      </w:r>
      <w:r w:rsidR="006772C6" w:rsidRPr="000E73B2">
        <w:rPr>
          <w:rFonts w:ascii="Times New Roman" w:hAnsi="Times New Roman"/>
          <w:sz w:val="28"/>
          <w:szCs w:val="28"/>
        </w:rPr>
        <w:t>-</w:t>
      </w:r>
      <w:r w:rsidRPr="000E73B2">
        <w:rPr>
          <w:rFonts w:ascii="Times New Roman" w:hAnsi="Times New Roman"/>
          <w:sz w:val="28"/>
          <w:szCs w:val="28"/>
        </w:rPr>
        <w:t>востоке до 4</w:t>
      </w:r>
      <w:r w:rsidRPr="000E73B2">
        <w:rPr>
          <w:rFonts w:ascii="Times New Roman" w:hAnsi="Times New Roman"/>
          <w:sz w:val="28"/>
          <w:szCs w:val="28"/>
          <w:vertAlign w:val="superscript"/>
        </w:rPr>
        <w:t>0</w:t>
      </w:r>
      <w:r w:rsidRPr="000E73B2">
        <w:rPr>
          <w:rFonts w:ascii="Times New Roman" w:hAnsi="Times New Roman"/>
          <w:sz w:val="28"/>
          <w:szCs w:val="28"/>
        </w:rPr>
        <w:t xml:space="preserve"> на юго</w:t>
      </w:r>
      <w:r w:rsidR="006772C6" w:rsidRPr="000E73B2">
        <w:rPr>
          <w:rFonts w:ascii="Times New Roman" w:hAnsi="Times New Roman"/>
          <w:sz w:val="28"/>
          <w:szCs w:val="28"/>
        </w:rPr>
        <w:t>-</w:t>
      </w:r>
      <w:r w:rsidRPr="000E73B2">
        <w:rPr>
          <w:rFonts w:ascii="Times New Roman" w:hAnsi="Times New Roman"/>
          <w:sz w:val="28"/>
          <w:szCs w:val="28"/>
        </w:rPr>
        <w:t>западе.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Южная часть моря. Зимой средняя температура воздуха в самые прохладные месяцы колеблется от</w:t>
      </w:r>
      <w:r w:rsidR="00045C8A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3</w:t>
      </w:r>
      <w:r w:rsidRPr="000E73B2">
        <w:rPr>
          <w:rFonts w:ascii="Times New Roman" w:hAnsi="Times New Roman"/>
          <w:sz w:val="28"/>
          <w:szCs w:val="28"/>
          <w:vertAlign w:val="superscript"/>
        </w:rPr>
        <w:t>0</w:t>
      </w:r>
      <w:r w:rsidRPr="000E73B2">
        <w:rPr>
          <w:rFonts w:ascii="Times New Roman" w:hAnsi="Times New Roman"/>
          <w:sz w:val="28"/>
          <w:szCs w:val="28"/>
        </w:rPr>
        <w:t xml:space="preserve"> в северо восточной части до 8</w:t>
      </w:r>
      <w:r w:rsidRPr="000E73B2">
        <w:rPr>
          <w:rFonts w:ascii="Times New Roman" w:hAnsi="Times New Roman"/>
          <w:sz w:val="28"/>
          <w:szCs w:val="28"/>
          <w:vertAlign w:val="superscript"/>
        </w:rPr>
        <w:t>0</w:t>
      </w:r>
      <w:r w:rsidRPr="000E73B2">
        <w:rPr>
          <w:rFonts w:ascii="Times New Roman" w:hAnsi="Times New Roman"/>
          <w:sz w:val="28"/>
          <w:szCs w:val="28"/>
        </w:rPr>
        <w:t xml:space="preserve"> в южной. 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Ветры. Ветровой режим в различных частях моря неодинаков.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Северная часть. Как в открытом море, так и на побережье в продолжение всего года преобладают ветры от</w:t>
      </w:r>
      <w:r w:rsidR="00045C8A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  <w:lang w:val="en-US"/>
        </w:rPr>
        <w:t>O</w:t>
      </w:r>
      <w:r w:rsidRPr="000E73B2">
        <w:rPr>
          <w:rFonts w:ascii="Times New Roman" w:hAnsi="Times New Roman"/>
          <w:sz w:val="28"/>
          <w:szCs w:val="28"/>
        </w:rPr>
        <w:t xml:space="preserve"> и </w:t>
      </w:r>
      <w:r w:rsidRPr="000E73B2">
        <w:rPr>
          <w:rFonts w:ascii="Times New Roman" w:hAnsi="Times New Roman"/>
          <w:sz w:val="28"/>
          <w:szCs w:val="28"/>
          <w:lang w:val="en-US"/>
        </w:rPr>
        <w:t>SO</w:t>
      </w:r>
      <w:r w:rsidRPr="000E73B2">
        <w:rPr>
          <w:rFonts w:ascii="Times New Roman" w:hAnsi="Times New Roman"/>
          <w:sz w:val="28"/>
          <w:szCs w:val="28"/>
        </w:rPr>
        <w:t>, общая повторяемость которых в отдельные месяцы достигает 50 – 70 %. Из ветров других направлений нередки ветры от</w:t>
      </w:r>
      <w:r w:rsidR="00045C8A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  <w:lang w:val="en-US"/>
        </w:rPr>
        <w:t>NW</w:t>
      </w:r>
      <w:r w:rsidRPr="000E73B2">
        <w:rPr>
          <w:rFonts w:ascii="Times New Roman" w:hAnsi="Times New Roman"/>
          <w:sz w:val="28"/>
          <w:szCs w:val="28"/>
        </w:rPr>
        <w:t xml:space="preserve"> и </w:t>
      </w:r>
      <w:r w:rsidRPr="000E73B2">
        <w:rPr>
          <w:rFonts w:ascii="Times New Roman" w:hAnsi="Times New Roman"/>
          <w:sz w:val="28"/>
          <w:szCs w:val="28"/>
          <w:lang w:val="en-US"/>
        </w:rPr>
        <w:t>W</w:t>
      </w:r>
      <w:r w:rsidRPr="000E73B2">
        <w:rPr>
          <w:rFonts w:ascii="Times New Roman" w:hAnsi="Times New Roman"/>
          <w:sz w:val="28"/>
          <w:szCs w:val="28"/>
        </w:rPr>
        <w:t>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Средняя часть моря.</w:t>
      </w:r>
      <w:r w:rsidR="00045C8A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 xml:space="preserve">В открытом море и у западного побережья во все сезоны господствуют ветры от </w:t>
      </w:r>
      <w:r w:rsidRPr="000E73B2">
        <w:rPr>
          <w:rFonts w:ascii="Times New Roman" w:hAnsi="Times New Roman"/>
          <w:sz w:val="28"/>
          <w:szCs w:val="28"/>
          <w:lang w:val="en-US"/>
        </w:rPr>
        <w:t>NW</w:t>
      </w:r>
      <w:r w:rsidRPr="000E73B2">
        <w:rPr>
          <w:rFonts w:ascii="Times New Roman" w:hAnsi="Times New Roman"/>
          <w:sz w:val="28"/>
          <w:szCs w:val="28"/>
        </w:rPr>
        <w:t xml:space="preserve"> и </w:t>
      </w:r>
      <w:r w:rsidRPr="000E73B2">
        <w:rPr>
          <w:rFonts w:ascii="Times New Roman" w:hAnsi="Times New Roman"/>
          <w:sz w:val="28"/>
          <w:szCs w:val="28"/>
          <w:lang w:val="en-US"/>
        </w:rPr>
        <w:t>SO</w:t>
      </w:r>
      <w:r w:rsidRPr="000E73B2">
        <w:rPr>
          <w:rFonts w:ascii="Times New Roman" w:hAnsi="Times New Roman"/>
          <w:sz w:val="28"/>
          <w:szCs w:val="28"/>
        </w:rPr>
        <w:t xml:space="preserve"> , повторяемость каждого из них до 30 – 40%.</w:t>
      </w:r>
      <w:r w:rsidR="006772C6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Средняя скорость ветра в течении года в открытом море и на побережье 5 – 8 м/сек.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Южная часть моря. В открытом море в течении всего года преобладают ветры от </w:t>
      </w:r>
      <w:r w:rsidRPr="000E73B2">
        <w:rPr>
          <w:rFonts w:ascii="Times New Roman" w:hAnsi="Times New Roman"/>
          <w:sz w:val="28"/>
          <w:szCs w:val="28"/>
          <w:lang w:val="en-US"/>
        </w:rPr>
        <w:t>N</w:t>
      </w:r>
      <w:r w:rsidRPr="000E73B2">
        <w:rPr>
          <w:rFonts w:ascii="Times New Roman" w:hAnsi="Times New Roman"/>
          <w:sz w:val="28"/>
          <w:szCs w:val="28"/>
        </w:rPr>
        <w:t>. На восточном побережье моря с октября по февраль господствуют ветры от</w:t>
      </w:r>
      <w:r w:rsidR="00045C8A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  <w:lang w:val="en-US"/>
        </w:rPr>
        <w:t>O</w:t>
      </w:r>
      <w:r w:rsidRPr="000E73B2">
        <w:rPr>
          <w:rFonts w:ascii="Times New Roman" w:hAnsi="Times New Roman"/>
          <w:sz w:val="28"/>
          <w:szCs w:val="28"/>
        </w:rPr>
        <w:t xml:space="preserve"> и </w:t>
      </w:r>
      <w:r w:rsidRPr="000E73B2">
        <w:rPr>
          <w:rFonts w:ascii="Times New Roman" w:hAnsi="Times New Roman"/>
          <w:sz w:val="28"/>
          <w:szCs w:val="28"/>
          <w:lang w:val="en-US"/>
        </w:rPr>
        <w:t>NO</w:t>
      </w:r>
      <w:r w:rsidRPr="000E73B2">
        <w:rPr>
          <w:rFonts w:ascii="Times New Roman" w:hAnsi="Times New Roman"/>
          <w:sz w:val="28"/>
          <w:szCs w:val="28"/>
        </w:rPr>
        <w:t>, повторяемость которых составляет соответственно 30 – 40%.</w:t>
      </w:r>
      <w:r w:rsidR="006772C6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Средняя скорость ветра как в открытом море, так и на побережье редко превышает 5 м/сек, лишь в северной части западного побережья она возрастает до 7 м/сек. Среднее годовое число дней со штормами на восточном побережье колеблется от 20 до 39, а среднее месячное от 1 до 4, причем в большинстве пунктов штормы чаще наблюдаются весной и в начале лета. На западном и южном побережьях в среднем бывает до 12 дней со штормами в год. Среднее число дней с ними в месяц не более 1- 2.</w:t>
      </w:r>
      <w:r w:rsidR="00B677B8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 xml:space="preserve">Зимой обычно штормовые ветры дуют от </w:t>
      </w:r>
      <w:r w:rsidRPr="000E73B2">
        <w:rPr>
          <w:rFonts w:ascii="Times New Roman" w:hAnsi="Times New Roman"/>
          <w:sz w:val="28"/>
          <w:szCs w:val="28"/>
          <w:lang w:val="en-US"/>
        </w:rPr>
        <w:t>N</w:t>
      </w:r>
      <w:r w:rsidRPr="000E73B2">
        <w:rPr>
          <w:rFonts w:ascii="Times New Roman" w:hAnsi="Times New Roman"/>
          <w:sz w:val="28"/>
          <w:szCs w:val="28"/>
        </w:rPr>
        <w:t xml:space="preserve"> и </w:t>
      </w:r>
      <w:r w:rsidRPr="000E73B2">
        <w:rPr>
          <w:rFonts w:ascii="Times New Roman" w:hAnsi="Times New Roman"/>
          <w:sz w:val="28"/>
          <w:szCs w:val="28"/>
          <w:lang w:val="en-US"/>
        </w:rPr>
        <w:t>NO</w:t>
      </w:r>
      <w:r w:rsidRPr="000E73B2">
        <w:rPr>
          <w:rFonts w:ascii="Times New Roman" w:hAnsi="Times New Roman"/>
          <w:sz w:val="28"/>
          <w:szCs w:val="28"/>
        </w:rPr>
        <w:t>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73B2">
        <w:rPr>
          <w:rFonts w:ascii="Times New Roman" w:hAnsi="Times New Roman"/>
          <w:b/>
          <w:sz w:val="28"/>
          <w:szCs w:val="28"/>
        </w:rPr>
        <w:t>2.3 Средства навигационного оборудования</w:t>
      </w:r>
      <w:r w:rsidR="00277A77" w:rsidRPr="000E73B2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0161AB" w:rsidRPr="000E73B2" w:rsidRDefault="000161AB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0161AB" w:rsidRPr="000E73B2" w:rsidRDefault="000161AB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Из пособия «Огни и знаки» выбираются сведения о маяках, светящих огнях и знаках, которые предполагается использовать в качестве ориентиров на переходе, а также осуществляем пересчет дальности видимости огней в зависимости от времени суток и высоты глаза наблюдателя. Все эти данные сводятся в таблицу №10.</w:t>
      </w:r>
    </w:p>
    <w:p w:rsidR="00E25575" w:rsidRPr="000E73B2" w:rsidRDefault="00E25575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F68C6" w:rsidRPr="000E73B2">
        <w:rPr>
          <w:rFonts w:ascii="Times New Roman" w:hAnsi="Times New Roman"/>
          <w:sz w:val="28"/>
          <w:szCs w:val="28"/>
        </w:rPr>
        <w:t xml:space="preserve">Таблица </w:t>
      </w:r>
      <w:r w:rsidR="005200B8" w:rsidRPr="000E73B2">
        <w:rPr>
          <w:rFonts w:ascii="Times New Roman" w:hAnsi="Times New Roman"/>
          <w:sz w:val="28"/>
          <w:szCs w:val="28"/>
        </w:rPr>
        <w:t>10</w:t>
      </w:r>
    </w:p>
    <w:p w:rsidR="00E25575" w:rsidRPr="000E73B2" w:rsidRDefault="00E25575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Сведения о маяках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"/>
        <w:gridCol w:w="1532"/>
        <w:gridCol w:w="2015"/>
        <w:gridCol w:w="781"/>
        <w:gridCol w:w="535"/>
        <w:gridCol w:w="1512"/>
        <w:gridCol w:w="877"/>
        <w:gridCol w:w="648"/>
      </w:tblGrid>
      <w:tr w:rsidR="002F68C6" w:rsidRPr="000E73B2" w:rsidTr="000E73B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Название маяка,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Вид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Высота маяка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Наличие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</w:tr>
      <w:tr w:rsidR="002F68C6" w:rsidRPr="000E73B2" w:rsidTr="000E73B2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“ОГНИ”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знака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сооружения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строен.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огня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огня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РЛА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карты</w:t>
            </w:r>
          </w:p>
        </w:tc>
      </w:tr>
      <w:tr w:rsidR="002F68C6" w:rsidRPr="000E73B2" w:rsidTr="000E73B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3805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м.Тарта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Круглая башня и дом.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76</w:t>
            </w:r>
            <w:r w:rsidR="000161AB" w:rsidRPr="000E73B2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Пр (2) 6с 13М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31005</w:t>
            </w:r>
          </w:p>
        </w:tc>
      </w:tr>
      <w:tr w:rsidR="002F68C6" w:rsidRPr="000E73B2" w:rsidTr="000E73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м.Челекен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 xml:space="preserve"> Круглая башня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30</w:t>
            </w:r>
            <w:r w:rsidR="000161AB" w:rsidRPr="000E73B2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Пр (2) 21М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31005</w:t>
            </w:r>
          </w:p>
        </w:tc>
      </w:tr>
    </w:tbl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73B2">
        <w:rPr>
          <w:rFonts w:ascii="Times New Roman" w:hAnsi="Times New Roman"/>
          <w:b/>
          <w:sz w:val="28"/>
          <w:szCs w:val="28"/>
        </w:rPr>
        <w:t>2.4 Особенности режима плавания</w:t>
      </w:r>
    </w:p>
    <w:p w:rsidR="00E25575" w:rsidRPr="000E73B2" w:rsidRDefault="00E25575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Таблица 1</w:t>
      </w:r>
      <w:r w:rsidR="005200B8" w:rsidRPr="000E73B2">
        <w:rPr>
          <w:rFonts w:ascii="Times New Roman" w:hAnsi="Times New Roman"/>
          <w:sz w:val="28"/>
          <w:szCs w:val="28"/>
        </w:rPr>
        <w:t>1</w:t>
      </w:r>
    </w:p>
    <w:p w:rsidR="00E25575" w:rsidRPr="000E73B2" w:rsidRDefault="00E25575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Сведения о территориальных водах и специальных зонах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3069"/>
        <w:gridCol w:w="1948"/>
        <w:gridCol w:w="1606"/>
        <w:gridCol w:w="1595"/>
      </w:tblGrid>
      <w:tr w:rsidR="002F68C6" w:rsidRPr="000E73B2" w:rsidTr="000E73B2">
        <w:trPr>
          <w:cantSplit/>
        </w:trPr>
        <w:tc>
          <w:tcPr>
            <w:tcW w:w="0" w:type="auto"/>
            <w:vMerge w:val="restart"/>
            <w:tcBorders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Государство</w:t>
            </w:r>
          </w:p>
        </w:tc>
        <w:tc>
          <w:tcPr>
            <w:tcW w:w="0" w:type="auto"/>
            <w:vMerge w:val="restart"/>
            <w:tcBorders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Порядок отсчета вод</w:t>
            </w:r>
          </w:p>
        </w:tc>
        <w:tc>
          <w:tcPr>
            <w:tcW w:w="0" w:type="auto"/>
            <w:gridSpan w:val="2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Ширина, мили</w:t>
            </w:r>
          </w:p>
        </w:tc>
        <w:tc>
          <w:tcPr>
            <w:tcW w:w="0" w:type="auto"/>
            <w:tcBorders>
              <w:bottom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 xml:space="preserve">Дополнительные </w:t>
            </w:r>
          </w:p>
        </w:tc>
      </w:tr>
      <w:tr w:rsidR="002F68C6" w:rsidRPr="000E73B2" w:rsidTr="000E73B2">
        <w:trPr>
          <w:cantSplit/>
        </w:trPr>
        <w:tc>
          <w:tcPr>
            <w:tcW w:w="0" w:type="auto"/>
            <w:vMerge/>
            <w:tcBorders>
              <w:top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территориальные воды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Специальные зоны</w:t>
            </w:r>
          </w:p>
        </w:tc>
        <w:tc>
          <w:tcPr>
            <w:tcW w:w="0" w:type="auto"/>
            <w:tcBorders>
              <w:top w:val="nil"/>
            </w:tcBorders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Сведения</w:t>
            </w: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Казахстан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От</w:t>
            </w:r>
            <w:r w:rsidR="000365DF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линии наибольшего отлива.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--------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Иран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От береговой линии, прямая исходная линии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--------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Туркмения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От линии наибольшего отлива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--------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Таблица 1</w:t>
      </w:r>
      <w:r w:rsidR="005200B8" w:rsidRPr="000E73B2">
        <w:rPr>
          <w:rFonts w:ascii="Times New Roman" w:hAnsi="Times New Roman"/>
          <w:sz w:val="28"/>
          <w:szCs w:val="28"/>
        </w:rPr>
        <w:t>2</w:t>
      </w:r>
    </w:p>
    <w:p w:rsidR="00E25575" w:rsidRPr="000E73B2" w:rsidRDefault="00E25575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Сведения о запретных и ограниченных для плавания районах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1206"/>
        <w:gridCol w:w="2319"/>
        <w:gridCol w:w="2428"/>
        <w:gridCol w:w="1719"/>
        <w:gridCol w:w="1132"/>
      </w:tblGrid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№ карты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Государство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Название или обозначение района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Географическое положение, размеры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Характер</w:t>
            </w:r>
            <w:r w:rsidR="00A23701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ограничений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Источник сведений</w:t>
            </w:r>
            <w:r w:rsidR="00A23701" w:rsidRPr="000E73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F68C6" w:rsidRPr="000E73B2" w:rsidTr="000E73B2"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31004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 xml:space="preserve">Район учебных воздушных и ракетных стрельб, учебной постановки и траления мин. 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1)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44130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="00A23701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048185E</w:t>
            </w:r>
            <w:r w:rsidR="00A23701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2)44115N</w:t>
            </w:r>
            <w:r w:rsidR="00A23701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048222E</w:t>
            </w:r>
            <w:r w:rsidR="00A23701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3)44148N</w:t>
            </w:r>
            <w:r w:rsidR="00A23701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048255E</w:t>
            </w:r>
            <w:r w:rsidR="00A23701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4)44170N</w:t>
            </w:r>
            <w:r w:rsidR="00A23701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048220E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В период учений плавание в р-не запрещено</w:t>
            </w:r>
          </w:p>
        </w:tc>
        <w:tc>
          <w:tcPr>
            <w:tcW w:w="0" w:type="auto"/>
          </w:tcPr>
          <w:p w:rsidR="002F68C6" w:rsidRPr="000E73B2" w:rsidRDefault="002F68C6" w:rsidP="000E73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NAVTEX</w:t>
            </w:r>
          </w:p>
        </w:tc>
      </w:tr>
    </w:tbl>
    <w:p w:rsidR="00B677B8" w:rsidRPr="000E73B2" w:rsidRDefault="00B677B8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b/>
          <w:sz w:val="28"/>
          <w:szCs w:val="28"/>
        </w:rPr>
      </w:pPr>
      <w:r w:rsidRPr="000E73B2">
        <w:rPr>
          <w:rFonts w:ascii="Times New Roman" w:hAnsi="Times New Roman"/>
          <w:b/>
          <w:sz w:val="28"/>
          <w:szCs w:val="28"/>
        </w:rPr>
        <w:t>Сведения о системах разделения движения</w:t>
      </w:r>
    </w:p>
    <w:p w:rsidR="002F68C6" w:rsidRPr="000E73B2" w:rsidRDefault="002F68C6" w:rsidP="000E73B2">
      <w:pPr>
        <w:ind w:firstLine="709"/>
        <w:rPr>
          <w:rFonts w:ascii="Times New Roman" w:hAnsi="Times New Roman"/>
          <w:b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Систем разделения движения по данному маршруту перехода нет.</w:t>
      </w:r>
    </w:p>
    <w:p w:rsidR="00045C8A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45C8A" w:rsidRDefault="00045C8A" w:rsidP="00045C8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F68C6" w:rsidRPr="00045C8A">
        <w:rPr>
          <w:rFonts w:ascii="Times New Roman" w:hAnsi="Times New Roman"/>
          <w:b/>
          <w:sz w:val="28"/>
          <w:szCs w:val="28"/>
        </w:rPr>
        <w:t>3</w:t>
      </w:r>
      <w:r w:rsidRPr="00045C8A">
        <w:rPr>
          <w:rFonts w:ascii="Times New Roman" w:hAnsi="Times New Roman"/>
          <w:b/>
          <w:sz w:val="28"/>
          <w:szCs w:val="28"/>
        </w:rPr>
        <w:t>.</w:t>
      </w:r>
      <w:r w:rsidR="002F68C6" w:rsidRPr="00045C8A">
        <w:rPr>
          <w:rFonts w:ascii="Times New Roman" w:hAnsi="Times New Roman"/>
          <w:b/>
          <w:sz w:val="28"/>
          <w:szCs w:val="28"/>
        </w:rPr>
        <w:t xml:space="preserve"> Штурманская справка по порту прихода</w:t>
      </w:r>
    </w:p>
    <w:p w:rsidR="00045C8A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Порт Некка</w:t>
      </w:r>
      <w:r w:rsidR="00A23701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</w:t>
      </w:r>
      <w:r w:rsidR="00A23701" w:rsidRPr="000E73B2">
        <w:rPr>
          <w:rFonts w:ascii="Times New Roman" w:hAnsi="Times New Roman"/>
          <w:sz w:val="28"/>
          <w:szCs w:val="28"/>
        </w:rPr>
        <w:t>является,</w:t>
      </w:r>
      <w:r w:rsidRPr="000E73B2">
        <w:rPr>
          <w:rFonts w:ascii="Times New Roman" w:hAnsi="Times New Roman"/>
          <w:sz w:val="28"/>
          <w:szCs w:val="28"/>
        </w:rPr>
        <w:t xml:space="preserve"> по </w:t>
      </w:r>
      <w:r w:rsidR="00A23701" w:rsidRPr="000E73B2">
        <w:rPr>
          <w:rFonts w:ascii="Times New Roman" w:hAnsi="Times New Roman"/>
          <w:sz w:val="28"/>
          <w:szCs w:val="28"/>
        </w:rPr>
        <w:t>сути,</w:t>
      </w:r>
      <w:r w:rsidRPr="000E73B2">
        <w:rPr>
          <w:rFonts w:ascii="Times New Roman" w:hAnsi="Times New Roman"/>
          <w:sz w:val="28"/>
          <w:szCs w:val="28"/>
        </w:rPr>
        <w:t xml:space="preserve"> единственным убежищем для судов, плавающих у средней части южного побережья Каспийского моря. Он состоит из гавани и рейда. Гавань защищена двумя молами, западным и восточным. В ней имеется несколько причалов. Берег вблизи порта низкий, вдоль него простилается песчаный пляж шириной 200 </w:t>
      </w:r>
      <w:smartTag w:uri="urn:schemas-microsoft-com:office:smarttags" w:element="metricconverter">
        <w:smartTagPr>
          <w:attr w:name="ProductID" w:val="-250 м"/>
        </w:smartTagPr>
        <w:r w:rsidRPr="000E73B2">
          <w:rPr>
            <w:rFonts w:ascii="Times New Roman" w:hAnsi="Times New Roman"/>
            <w:sz w:val="28"/>
            <w:szCs w:val="28"/>
          </w:rPr>
          <w:t>-250 м</w:t>
        </w:r>
      </w:smartTag>
      <w:r w:rsidRPr="000E73B2">
        <w:rPr>
          <w:rFonts w:ascii="Times New Roman" w:hAnsi="Times New Roman"/>
          <w:sz w:val="28"/>
          <w:szCs w:val="28"/>
        </w:rPr>
        <w:t>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Приметные пункты. В хорошую видимость горы в районе города открываются с 15 – </w:t>
      </w:r>
      <w:smartTag w:uri="urn:schemas-microsoft-com:office:smarttags" w:element="metricconverter">
        <w:smartTagPr>
          <w:attr w:name="ProductID" w:val="20 миль"/>
        </w:smartTagPr>
        <w:r w:rsidRPr="000E73B2">
          <w:rPr>
            <w:rFonts w:ascii="Times New Roman" w:hAnsi="Times New Roman"/>
            <w:sz w:val="28"/>
            <w:szCs w:val="28"/>
          </w:rPr>
          <w:t>20 миль</w:t>
        </w:r>
      </w:smartTag>
      <w:r w:rsidRPr="000E73B2">
        <w:rPr>
          <w:rFonts w:ascii="Times New Roman" w:hAnsi="Times New Roman"/>
          <w:sz w:val="28"/>
          <w:szCs w:val="28"/>
        </w:rPr>
        <w:t>. По иерее подхода к порту открывается водонапорная башня. Ночью порт легко опознать благодаря электрическим огням в городе.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Глубины и грунт. На подходах к порту глубины большие, к берегу</w:t>
      </w:r>
      <w:r w:rsidR="00210D71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они</w:t>
      </w:r>
      <w:r w:rsidR="00450005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постепенно уменьшаются. Грунт на подходах к порту и в гавани серый песок.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Ветры. Господствующими ветрами в районе порта являются ветры от </w:t>
      </w:r>
      <w:r w:rsidRPr="000E73B2">
        <w:rPr>
          <w:rFonts w:ascii="Times New Roman" w:hAnsi="Times New Roman"/>
          <w:sz w:val="28"/>
          <w:szCs w:val="28"/>
          <w:lang w:val="en-US"/>
        </w:rPr>
        <w:t>W</w:t>
      </w:r>
      <w:r w:rsidRPr="000E73B2">
        <w:rPr>
          <w:rFonts w:ascii="Times New Roman" w:hAnsi="Times New Roman"/>
          <w:sz w:val="28"/>
          <w:szCs w:val="28"/>
        </w:rPr>
        <w:t xml:space="preserve">, осенью и зимой часты ветры от </w:t>
      </w:r>
      <w:r w:rsidRPr="000E73B2">
        <w:rPr>
          <w:rFonts w:ascii="Times New Roman" w:hAnsi="Times New Roman"/>
          <w:sz w:val="28"/>
          <w:szCs w:val="28"/>
          <w:lang w:val="en-US"/>
        </w:rPr>
        <w:t>SW</w:t>
      </w:r>
      <w:r w:rsidRPr="000E73B2">
        <w:rPr>
          <w:rFonts w:ascii="Times New Roman" w:hAnsi="Times New Roman"/>
          <w:sz w:val="28"/>
          <w:szCs w:val="28"/>
        </w:rPr>
        <w:t>. Штили распределяются в течении года равномерно, повторяемость их 25 – 40%. Штормы бывают главным образом зимой, число дней со штормами 13 – 14 в году. Скорость ветра з</w:t>
      </w:r>
      <w:r w:rsidR="00210D71" w:rsidRPr="000E73B2">
        <w:rPr>
          <w:rFonts w:ascii="Times New Roman" w:hAnsi="Times New Roman"/>
          <w:sz w:val="28"/>
          <w:szCs w:val="28"/>
        </w:rPr>
        <w:t xml:space="preserve">десь обычно не превышает 20 </w:t>
      </w:r>
      <w:r w:rsidRPr="000E73B2">
        <w:rPr>
          <w:rFonts w:ascii="Times New Roman" w:hAnsi="Times New Roman"/>
          <w:sz w:val="28"/>
          <w:szCs w:val="28"/>
        </w:rPr>
        <w:t>м/сек. Местными признаками приближения шторма могут служить облака, постепенно закрывающие весь горный хребет, и появление крупной зыби.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Мгла. В районе порта часто наблюдается мгла, которая бывает преимущественно весной.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Осадки. Общее количество атмосферных осадков в порту достигает 1200мм в год.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Портовые средства и оборудование. В порту имеется 9 кранов.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Для хранения грузов здесь есть три складских помещения общей площадью около </w:t>
      </w:r>
      <w:smartTag w:uri="urn:schemas-microsoft-com:office:smarttags" w:element="metricconverter">
        <w:smartTagPr>
          <w:attr w:name="ProductID" w:val="4600 м2"/>
        </w:smartTagPr>
        <w:r w:rsidRPr="000E73B2">
          <w:rPr>
            <w:rFonts w:ascii="Times New Roman" w:hAnsi="Times New Roman"/>
            <w:sz w:val="28"/>
            <w:szCs w:val="28"/>
          </w:rPr>
          <w:t>4600 м</w:t>
        </w:r>
        <w:r w:rsidRPr="000E73B2">
          <w:rPr>
            <w:rFonts w:ascii="Times New Roman" w:hAnsi="Times New Roman"/>
            <w:sz w:val="28"/>
            <w:szCs w:val="28"/>
            <w:vertAlign w:val="superscript"/>
          </w:rPr>
          <w:t>2</w:t>
        </w:r>
      </w:smartTag>
      <w:r w:rsidRPr="000E73B2">
        <w:rPr>
          <w:rFonts w:ascii="Times New Roman" w:hAnsi="Times New Roman"/>
          <w:sz w:val="28"/>
          <w:szCs w:val="28"/>
        </w:rPr>
        <w:t>. Доставка грузов из складов на причалы и обратно производится по узкоколейной железной дороге.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Ремонт. В порту имеется мастерская, где можно произвести небольшой текущий ремонт корпуса и механизмов судна. Вблизи порта находиться железнодорожное депо.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Предупреждение. Входить в гавань при очень большом накате с моря и сильном прибое у оконечностей молов опасно.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Огни. Зажигаются на оконечностях молов.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Причалы. В порту для швартовки судов пригодны причалы</w:t>
      </w:r>
      <w:r w:rsidR="00450005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расположенные у внутренней стенки восточного мола вблизи его основания. Общая длина причальной стенки 350м. ширина причалов 21 – 26м. Глубины у причалов 4 – </w:t>
      </w:r>
      <w:smartTag w:uri="urn:schemas-microsoft-com:office:smarttags" w:element="metricconverter">
        <w:smartTagPr>
          <w:attr w:name="ProductID" w:val="4,5 м"/>
        </w:smartTagPr>
        <w:r w:rsidRPr="000E73B2">
          <w:rPr>
            <w:rFonts w:ascii="Times New Roman" w:hAnsi="Times New Roman"/>
            <w:sz w:val="28"/>
            <w:szCs w:val="28"/>
          </w:rPr>
          <w:t>4,5 м</w:t>
        </w:r>
      </w:smartTag>
      <w:r w:rsidRPr="000E73B2">
        <w:rPr>
          <w:rFonts w:ascii="Times New Roman" w:hAnsi="Times New Roman"/>
          <w:sz w:val="28"/>
          <w:szCs w:val="28"/>
        </w:rPr>
        <w:t>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Якорное место находится против порта. Стоянка здесь возможна только в тихую погоду или при ветре с берега. При ветре северного направления стоять невозможно из–за очень сильного волнения. Грунт серый песок.</w:t>
      </w:r>
    </w:p>
    <w:p w:rsidR="00014182" w:rsidRPr="000E73B2" w:rsidRDefault="00014182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0E73B2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F68C6" w:rsidRPr="000E73B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="002F68C6" w:rsidRPr="000E73B2">
        <w:rPr>
          <w:rFonts w:ascii="Times New Roman" w:hAnsi="Times New Roman"/>
          <w:b/>
          <w:sz w:val="28"/>
          <w:szCs w:val="28"/>
        </w:rPr>
        <w:t xml:space="preserve"> Штурманская справка по порту отхода</w:t>
      </w:r>
    </w:p>
    <w:p w:rsidR="00E25575" w:rsidRPr="000E73B2" w:rsidRDefault="00E25575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Порт Астрахань находиться в районе города Астрахань. Территория и портовые воды Астраханского порта включает в себя причалы предприятий, расположенных в границах, указанных в « Обязательных постановлениях по Астраханскому порту», деятельность которых связана с осуществлением транспортного процесса на речном, морском транспорте.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Подробные сведения о причалах и рейдах порта, а также причалах и рейдах</w:t>
      </w:r>
      <w:r w:rsidR="00450005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принадлежащих другим организациям, приведены в таблицах и текстах лоцийных сведений.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В</w:t>
      </w:r>
      <w:r w:rsidR="00450005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городе Астрахань находятся ОАО Астраханский порт, представительство ОАО Волготанкер, служба капитана порта.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Служба капитана порта. Суда</w:t>
      </w:r>
      <w:r w:rsidR="00210D71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следующие транзитом или для грузовых операций, обязаны за 48 часов известить РДО или по УКВ радиосвязи: Службу капитана порта Диспетчерскую службу.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Пункт снабжения судов топливом находится на </w:t>
      </w:r>
      <w:smartTag w:uri="urn:schemas-microsoft-com:office:smarttags" w:element="metricconverter">
        <w:smartTagPr>
          <w:attr w:name="ProductID" w:val="5,5 км"/>
        </w:smartTagPr>
        <w:r w:rsidRPr="000E73B2">
          <w:rPr>
            <w:rFonts w:ascii="Times New Roman" w:hAnsi="Times New Roman"/>
            <w:sz w:val="28"/>
            <w:szCs w:val="28"/>
          </w:rPr>
          <w:t>5,5 км</w:t>
        </w:r>
      </w:smartTag>
      <w:r w:rsidRPr="000E73B2">
        <w:rPr>
          <w:rFonts w:ascii="Times New Roman" w:hAnsi="Times New Roman"/>
          <w:sz w:val="28"/>
          <w:szCs w:val="28"/>
        </w:rPr>
        <w:t xml:space="preserve"> слева от судового хода.</w:t>
      </w:r>
      <w:r w:rsidR="005A6609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Километраж на Волге по Трусовскому рукаву дан от Южного порта Москвы, выше и ниже него от пристани Семнадцат</w:t>
      </w:r>
      <w:r w:rsidR="00450005" w:rsidRPr="000E73B2">
        <w:rPr>
          <w:rFonts w:ascii="Times New Roman" w:hAnsi="Times New Roman"/>
          <w:sz w:val="28"/>
          <w:szCs w:val="28"/>
        </w:rPr>
        <w:t>ой</w:t>
      </w:r>
      <w:r w:rsidRPr="000E73B2">
        <w:rPr>
          <w:rFonts w:ascii="Times New Roman" w:hAnsi="Times New Roman"/>
          <w:sz w:val="28"/>
          <w:szCs w:val="28"/>
        </w:rPr>
        <w:t xml:space="preserve"> порта Астрахань, а через каждые </w:t>
      </w:r>
      <w:smartTag w:uri="urn:schemas-microsoft-com:office:smarttags" w:element="metricconverter">
        <w:smartTagPr>
          <w:attr w:name="ProductID" w:val="5 км"/>
        </w:smartTagPr>
        <w:r w:rsidRPr="000E73B2">
          <w:rPr>
            <w:rFonts w:ascii="Times New Roman" w:hAnsi="Times New Roman"/>
            <w:sz w:val="28"/>
            <w:szCs w:val="28"/>
          </w:rPr>
          <w:t>5 км</w:t>
        </w:r>
      </w:smartTag>
      <w:r w:rsidRPr="000E73B2">
        <w:rPr>
          <w:rFonts w:ascii="Times New Roman" w:hAnsi="Times New Roman"/>
          <w:sz w:val="28"/>
          <w:szCs w:val="28"/>
        </w:rPr>
        <w:t xml:space="preserve"> основного судового хода дробью.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Предупреждения.</w:t>
      </w:r>
      <w:r w:rsidR="005A6609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Транзитные суда при подходе к порту Астрахань должны установить связь на УКВ с дежурным диспетчером движения, который определяет место стоянки и дает необходимую навигационную информацию.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8,0 км"/>
        </w:smartTagPr>
        <w:r w:rsidRPr="000E73B2">
          <w:rPr>
            <w:rFonts w:ascii="Times New Roman" w:hAnsi="Times New Roman"/>
            <w:sz w:val="28"/>
            <w:szCs w:val="28"/>
          </w:rPr>
          <w:t>8,0 км</w:t>
        </w:r>
      </w:smartTag>
      <w:r w:rsidRPr="000E73B2">
        <w:rPr>
          <w:rFonts w:ascii="Times New Roman" w:hAnsi="Times New Roman"/>
          <w:sz w:val="28"/>
          <w:szCs w:val="28"/>
        </w:rPr>
        <w:t xml:space="preserve"> при отсутствии движущихся и маневрирующих судов разрешается пересечение судового хода маломерными судами. При следовании здесь необходимо соблюдать осторожность.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От </w:t>
      </w:r>
      <w:smartTag w:uri="urn:schemas-microsoft-com:office:smarttags" w:element="metricconverter">
        <w:smartTagPr>
          <w:attr w:name="ProductID" w:val="3063,8 км"/>
        </w:smartTagPr>
        <w:r w:rsidRPr="000E73B2">
          <w:rPr>
            <w:rFonts w:ascii="Times New Roman" w:hAnsi="Times New Roman"/>
            <w:sz w:val="28"/>
            <w:szCs w:val="28"/>
          </w:rPr>
          <w:t>3063,8 км</w:t>
        </w:r>
      </w:smartTag>
      <w:r w:rsidRPr="000E73B2">
        <w:rPr>
          <w:rFonts w:ascii="Times New Roman" w:hAnsi="Times New Roman"/>
          <w:sz w:val="28"/>
          <w:szCs w:val="28"/>
        </w:rPr>
        <w:t xml:space="preserve"> где на левом берегу установлен знак </w:t>
      </w:r>
      <w:smartTag w:uri="urn:schemas-microsoft-com:office:smarttags" w:element="metricconverter">
        <w:smartTagPr>
          <w:attr w:name="ProductID" w:val="0 км"/>
        </w:smartTagPr>
        <w:r w:rsidRPr="000E73B2">
          <w:rPr>
            <w:rFonts w:ascii="Times New Roman" w:hAnsi="Times New Roman"/>
            <w:sz w:val="28"/>
            <w:szCs w:val="28"/>
          </w:rPr>
          <w:t>0 км</w:t>
        </w:r>
      </w:smartTag>
      <w:r w:rsidRPr="000E73B2">
        <w:rPr>
          <w:rFonts w:ascii="Times New Roman" w:hAnsi="Times New Roman"/>
          <w:sz w:val="28"/>
          <w:szCs w:val="28"/>
        </w:rPr>
        <w:t>, по рукаву Бахтемир до выхода в Каспийское море проходит Волго</w:t>
      </w:r>
      <w:r w:rsidR="00450005" w:rsidRPr="000E73B2">
        <w:rPr>
          <w:rFonts w:ascii="Times New Roman" w:hAnsi="Times New Roman"/>
          <w:sz w:val="28"/>
          <w:szCs w:val="28"/>
        </w:rPr>
        <w:t>-</w:t>
      </w:r>
      <w:r w:rsidRPr="000E73B2">
        <w:rPr>
          <w:rFonts w:ascii="Times New Roman" w:hAnsi="Times New Roman"/>
          <w:sz w:val="28"/>
          <w:szCs w:val="28"/>
        </w:rPr>
        <w:t>Каспийский канал. Он ограждается по системе МАМС латеральными знаками. Движение всех судов по каналу</w:t>
      </w:r>
      <w:r w:rsidR="00450005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разрешается только под проводкой лоцмана.</w:t>
      </w:r>
    </w:p>
    <w:p w:rsidR="002F68C6" w:rsidRPr="000E73B2" w:rsidRDefault="000E73B2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F68C6" w:rsidRPr="000E73B2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2F68C6" w:rsidRPr="000E73B2">
        <w:rPr>
          <w:rFonts w:ascii="Times New Roman" w:hAnsi="Times New Roman"/>
          <w:b/>
          <w:sz w:val="28"/>
          <w:szCs w:val="28"/>
        </w:rPr>
        <w:t xml:space="preserve"> Предварительная прокладка</w:t>
      </w:r>
    </w:p>
    <w:p w:rsidR="00E25575" w:rsidRPr="000E73B2" w:rsidRDefault="00E25575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68C6" w:rsidRPr="000E73B2" w:rsidRDefault="002F68C6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73B2">
        <w:rPr>
          <w:rFonts w:ascii="Times New Roman" w:hAnsi="Times New Roman"/>
          <w:b/>
          <w:sz w:val="28"/>
          <w:szCs w:val="28"/>
        </w:rPr>
        <w:t>5.1 Правила плавания по акватории Астраханского порта</w:t>
      </w:r>
    </w:p>
    <w:p w:rsidR="00E25575" w:rsidRPr="000E73B2" w:rsidRDefault="00E25575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Акватория Астраханских рейдов от населенного пункта Рассвет до населенного пункта Красные Баррикады в рукаве Бахтемир имеет протяженность </w:t>
      </w:r>
      <w:smartTag w:uri="urn:schemas-microsoft-com:office:smarttags" w:element="metricconverter">
        <w:smartTagPr>
          <w:attr w:name="ProductID" w:val="50 км"/>
        </w:smartTagPr>
        <w:r w:rsidRPr="000E73B2">
          <w:rPr>
            <w:rFonts w:ascii="Times New Roman" w:hAnsi="Times New Roman"/>
            <w:sz w:val="28"/>
            <w:szCs w:val="28"/>
          </w:rPr>
          <w:t>50 км</w:t>
        </w:r>
      </w:smartTag>
      <w:r w:rsidRPr="000E73B2">
        <w:rPr>
          <w:rFonts w:ascii="Times New Roman" w:hAnsi="Times New Roman"/>
          <w:sz w:val="28"/>
          <w:szCs w:val="28"/>
        </w:rPr>
        <w:t>. Остров Городской делит русло реки в районе центра города на два с/х рукава левобережный городской и правобережный Трусовский. Все суда в обоих направлениях движутся по Трусовскому рукаву, являющемуся, основным судовым ходом. Напротив приверха острова Городской, слева, от р.</w:t>
      </w:r>
      <w:r w:rsid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Волги отделяются два рукава дельты кривая и прямая Болды, по которым движутся суда, занятые в основном на местных перевозках.</w:t>
      </w:r>
      <w:r w:rsidR="008822A3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Движение по городскому рукаву разрешается: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Для подхода судов к основным грузовым и пассажирским причалам астраханского порта, расположенным в рукаве, с заходом снизу под ухвостье острова Городской и выходом вверх по рукаву. Для этих целей в приверхе и ухвостье острова Городской выставлены разделительные буи.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Для следования вниз транзитных пассажирских судов от туристического причала к причалам речного вокзала.</w:t>
      </w:r>
      <w:r w:rsidR="008822A3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Для следования в обоих направлениях местных пассажирских судов и судов других ведомств, перечень которых определяет порт по согласованию с судоходной инспекцией.</w:t>
      </w:r>
      <w:r w:rsidR="00A23701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Для движения вниз скоростных судов, выходящих из рукава кривая Болда.</w:t>
      </w:r>
      <w:r w:rsidR="00A23701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Всем другим судам движение по городскому рукаву запрещается.</w:t>
      </w:r>
      <w:r w:rsidR="00A23701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Городской и Трусовский рукава</w:t>
      </w:r>
      <w:r w:rsidR="00A23701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в средней части</w:t>
      </w:r>
      <w:r w:rsidR="00A23701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пересекаются Астраханским автодорожным мостом. В Трусовском рукаве мост имеет два судоходных пролета: левобережный предназначен для судов идущих вверх, правобережный для судов идущих вниз. В городском рукаве мост имеет один судоходный пролет и при одновременном подходе судов к мосту сверху и снизу право проследования имеет судно следующее сверху. Оба рукава в приверхе пересекаются в приверхе пассажирскими переправами.</w:t>
      </w:r>
    </w:p>
    <w:p w:rsidR="002F68C6" w:rsidRPr="000E73B2" w:rsidRDefault="000E73B2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F68C6" w:rsidRPr="000E73B2">
        <w:rPr>
          <w:rFonts w:ascii="Times New Roman" w:hAnsi="Times New Roman"/>
          <w:b/>
          <w:sz w:val="28"/>
          <w:szCs w:val="28"/>
        </w:rPr>
        <w:t>5.2 Следование по каналу от Астрахани до морской части ВКК</w:t>
      </w:r>
    </w:p>
    <w:p w:rsidR="00E25575" w:rsidRPr="000E73B2" w:rsidRDefault="00E25575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Следуя вниз по реке Волге</w:t>
      </w:r>
      <w:r w:rsidR="00450005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суда ниже острова Городской идут в судоходные пролеты автомобильно-железнодорожного Астраханского моста. Мост имеет три судоходных пролета. Правобережный судоходный пролет предназначен для движения судов вниз, средний для движения судов вверх. Левобережный имеет подъемную ферму</w:t>
      </w:r>
      <w:r w:rsidR="006D68E9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и в него проходят высокогабаритные суда</w:t>
      </w:r>
      <w:r w:rsidR="006D68E9" w:rsidRPr="000E73B2">
        <w:rPr>
          <w:rFonts w:ascii="Times New Roman" w:hAnsi="Times New Roman"/>
          <w:sz w:val="28"/>
          <w:szCs w:val="28"/>
        </w:rPr>
        <w:t>.</w:t>
      </w:r>
      <w:r w:rsidRPr="000E73B2">
        <w:rPr>
          <w:rFonts w:ascii="Times New Roman" w:hAnsi="Times New Roman"/>
          <w:sz w:val="28"/>
          <w:szCs w:val="28"/>
        </w:rPr>
        <w:t xml:space="preserve"> При движении от Астраханского автомобильно-железнодорожного моста до приверха острова Ильинский надо учитывать маневрирование судов на акваториях судоремонтных заводов</w:t>
      </w:r>
      <w:r w:rsidR="006D68E9" w:rsidRPr="000E73B2">
        <w:rPr>
          <w:rFonts w:ascii="Times New Roman" w:hAnsi="Times New Roman"/>
          <w:sz w:val="28"/>
          <w:szCs w:val="28"/>
        </w:rPr>
        <w:t>.</w:t>
      </w:r>
      <w:r w:rsidRPr="000E73B2">
        <w:rPr>
          <w:rFonts w:ascii="Times New Roman" w:hAnsi="Times New Roman"/>
          <w:sz w:val="28"/>
          <w:szCs w:val="28"/>
        </w:rPr>
        <w:t xml:space="preserve"> </w:t>
      </w:r>
      <w:r w:rsidR="006D68E9" w:rsidRPr="000E73B2">
        <w:rPr>
          <w:rFonts w:ascii="Times New Roman" w:hAnsi="Times New Roman"/>
          <w:sz w:val="28"/>
          <w:szCs w:val="28"/>
        </w:rPr>
        <w:t>У</w:t>
      </w:r>
      <w:r w:rsidRPr="000E73B2">
        <w:rPr>
          <w:rFonts w:ascii="Times New Roman" w:hAnsi="Times New Roman"/>
          <w:sz w:val="28"/>
          <w:szCs w:val="28"/>
        </w:rPr>
        <w:t xml:space="preserve"> причалов нефтебаз, находящихся у правого берега, маневрирование судов в районе рейдов, оборудованных у левого берега, в том числе у нефтестанции, установленной в приверхе острова Пролетарский, возможность появления судов слева из затона Золотой.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Остров Ильинский делит русло реки Волга на два рукава. Основной судовой ход проложен в левобережном рукаве, где суда следуют мимо левобережных причалов для нефтеналивных судов, установленных у населенного пункта Ассадулаево, и мимо рейда для этих судов к разделительному бую, установленному у населенного пункта Волго-Каспийский.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Правобережный судоходный рукав носит название Ильинская воложка. Здесь установлено большее число причалов нефтебаз. По Ильинской воложке запрещается движение всех судов, за исключением местных пассажирских и занятых обработкой нефтеналивного флота. Подход судов к причалам нефтебаз</w:t>
      </w:r>
      <w:r w:rsidR="00450005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</w:t>
      </w:r>
      <w:r w:rsidR="00450005" w:rsidRPr="000E73B2">
        <w:rPr>
          <w:rFonts w:ascii="Times New Roman" w:hAnsi="Times New Roman"/>
          <w:sz w:val="28"/>
          <w:szCs w:val="28"/>
        </w:rPr>
        <w:t>р</w:t>
      </w:r>
      <w:r w:rsidRPr="000E73B2">
        <w:rPr>
          <w:rFonts w:ascii="Times New Roman" w:hAnsi="Times New Roman"/>
          <w:sz w:val="28"/>
          <w:szCs w:val="28"/>
        </w:rPr>
        <w:t>асположенных в Ильинской воложке, разрешается только снизу с выходом у приверха острова Ильинский.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У р</w:t>
      </w:r>
      <w:r w:rsidR="00210D71" w:rsidRPr="000E73B2">
        <w:rPr>
          <w:rFonts w:ascii="Times New Roman" w:hAnsi="Times New Roman"/>
          <w:sz w:val="28"/>
          <w:szCs w:val="28"/>
        </w:rPr>
        <w:t xml:space="preserve">азделительного буя в районе поселка </w:t>
      </w:r>
      <w:r w:rsidRPr="000E73B2">
        <w:rPr>
          <w:rFonts w:ascii="Times New Roman" w:hAnsi="Times New Roman"/>
          <w:sz w:val="28"/>
          <w:szCs w:val="28"/>
        </w:rPr>
        <w:t>Волго-Каспийский река Волга поворачивает влево. Основной транзитной артерией, связывающей Каспийское море с судоходными путями Волжского бассейна, является рукав здесь Бахтемир.</w:t>
      </w:r>
    </w:p>
    <w:p w:rsidR="00045C8A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Засемафореный участок 27,8 – </w:t>
      </w:r>
      <w:smartTag w:uri="urn:schemas-microsoft-com:office:smarttags" w:element="metricconverter">
        <w:smartTagPr>
          <w:attr w:name="ProductID" w:val="30,4 км"/>
        </w:smartTagPr>
        <w:r w:rsidRPr="000E73B2">
          <w:rPr>
            <w:rFonts w:ascii="Times New Roman" w:hAnsi="Times New Roman"/>
            <w:sz w:val="28"/>
            <w:szCs w:val="28"/>
          </w:rPr>
          <w:t>30,4 км</w:t>
        </w:r>
      </w:smartTag>
      <w:r w:rsidRPr="000E73B2">
        <w:rPr>
          <w:rFonts w:ascii="Times New Roman" w:hAnsi="Times New Roman"/>
          <w:sz w:val="28"/>
          <w:szCs w:val="28"/>
        </w:rPr>
        <w:t xml:space="preserve"> Бахтемирское колено является затруднительным для судоходства участком на рукаве Бахтемир. 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Русло здесь имеет крутой изгиб, вследствие чего просматриваемость судового хода ограничена.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Порядок движения судов. На засемафореном участке установлено одностороннее движении судов, которое регулируется круглосуточно путевым постом №1 с Бахтемирской семафорной вышки, установленной на </w:t>
      </w:r>
      <w:smartTag w:uri="urn:schemas-microsoft-com:office:smarttags" w:element="metricconverter">
        <w:smartTagPr>
          <w:attr w:name="ProductID" w:val="28,3 км"/>
        </w:smartTagPr>
        <w:r w:rsidRPr="000E73B2">
          <w:rPr>
            <w:rFonts w:ascii="Times New Roman" w:hAnsi="Times New Roman"/>
            <w:sz w:val="28"/>
            <w:szCs w:val="28"/>
          </w:rPr>
          <w:t>28,3 км</w:t>
        </w:r>
      </w:smartTag>
      <w:r w:rsidRPr="000E73B2">
        <w:rPr>
          <w:rFonts w:ascii="Times New Roman" w:hAnsi="Times New Roman"/>
          <w:sz w:val="28"/>
          <w:szCs w:val="28"/>
        </w:rPr>
        <w:t xml:space="preserve"> на левом берегу, ниже селения Новые Булгары. На семафорной вышке применяются сигналы, предусмотренные</w:t>
      </w:r>
      <w:r w:rsidR="00045C8A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Правилами плавания по внутренним водным путям РФ.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Когда засемафореный участок занят, суда и составы</w:t>
      </w:r>
      <w:r w:rsidR="005F125D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</w:t>
      </w:r>
      <w:r w:rsidR="005F125D" w:rsidRPr="000E73B2">
        <w:rPr>
          <w:rFonts w:ascii="Times New Roman" w:hAnsi="Times New Roman"/>
          <w:sz w:val="28"/>
          <w:szCs w:val="28"/>
        </w:rPr>
        <w:t>и</w:t>
      </w:r>
      <w:r w:rsidRPr="000E73B2">
        <w:rPr>
          <w:rFonts w:ascii="Times New Roman" w:hAnsi="Times New Roman"/>
          <w:sz w:val="28"/>
          <w:szCs w:val="28"/>
        </w:rPr>
        <w:t>дущие сверху должны приостановить свое движение на участке 33,0–30,0 км.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Одиночным судам длиной до30м и шириной до 10м, а также судам на подводных крыльях разрешается двухсторонне движение при наличии на семафорных мачтах сигналов, разрешающих одностороннее движение. Такие суда не должны мешать движению крупных судов.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Засемафореный участок 71,2 – </w:t>
      </w:r>
      <w:smartTag w:uri="urn:schemas-microsoft-com:office:smarttags" w:element="metricconverter">
        <w:smartTagPr>
          <w:attr w:name="ProductID" w:val="75,2 км"/>
        </w:smartTagPr>
        <w:r w:rsidRPr="000E73B2">
          <w:rPr>
            <w:rFonts w:ascii="Times New Roman" w:hAnsi="Times New Roman"/>
            <w:sz w:val="28"/>
            <w:szCs w:val="28"/>
          </w:rPr>
          <w:t>75,2 км</w:t>
        </w:r>
      </w:smartTag>
      <w:r w:rsidRPr="000E73B2">
        <w:rPr>
          <w:rFonts w:ascii="Times New Roman" w:hAnsi="Times New Roman"/>
          <w:sz w:val="28"/>
          <w:szCs w:val="28"/>
        </w:rPr>
        <w:t xml:space="preserve"> Харбайское колено является затруднительным для судоходства участком. Русло здесь узкое и имеет крутой изгиб, вследствие чего просматриваемость судового хода ограничена.</w:t>
      </w:r>
      <w:r w:rsidR="008822A3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В связи с интенсивной заносимостью участка, особенно в осеннее – зимний период, габариты судового хода здесь могут быть ниже гарантированных.</w:t>
      </w:r>
      <w:r w:rsidR="008822A3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Необходимые габариты судового хода поддерживаются систематическими дноуглубительными работами.</w:t>
      </w:r>
      <w:r w:rsidR="008822A3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Порядок движения судов. На засемафореном участке установлено одностороннее движение судов, которое регулируется круглосуточно путевым постом №2 с</w:t>
      </w:r>
      <w:r w:rsidR="005F125D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 xml:space="preserve">Харбайской семафорной вышки, установленной на левом берегу на </w:t>
      </w:r>
      <w:smartTag w:uri="urn:schemas-microsoft-com:office:smarttags" w:element="metricconverter">
        <w:smartTagPr>
          <w:attr w:name="ProductID" w:val="73,0 км"/>
        </w:smartTagPr>
        <w:r w:rsidRPr="000E73B2">
          <w:rPr>
            <w:rFonts w:ascii="Times New Roman" w:hAnsi="Times New Roman"/>
            <w:sz w:val="28"/>
            <w:szCs w:val="28"/>
          </w:rPr>
          <w:t>73,0 км</w:t>
        </w:r>
      </w:smartTag>
      <w:r w:rsidRPr="000E73B2">
        <w:rPr>
          <w:rFonts w:ascii="Times New Roman" w:hAnsi="Times New Roman"/>
          <w:sz w:val="28"/>
          <w:szCs w:val="28"/>
        </w:rPr>
        <w:t>. На семафорной вышке применяются сигналы</w:t>
      </w:r>
      <w:r w:rsidR="005F125D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предусмотренные</w:t>
      </w:r>
      <w:r w:rsidR="00045C8A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Правилами плавания по внутренним водным путям РФ.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Когда засемафореный участок занят, суда и составы. Идущие сверху должны приостановить свое движение на участке 64,0 – </w:t>
      </w:r>
      <w:smartTag w:uri="urn:schemas-microsoft-com:office:smarttags" w:element="metricconverter">
        <w:smartTagPr>
          <w:attr w:name="ProductID" w:val="71,0 км"/>
        </w:smartTagPr>
        <w:r w:rsidRPr="000E73B2">
          <w:rPr>
            <w:rFonts w:ascii="Times New Roman" w:hAnsi="Times New Roman"/>
            <w:sz w:val="28"/>
            <w:szCs w:val="28"/>
          </w:rPr>
          <w:t>71,0 км</w:t>
        </w:r>
      </w:smartTag>
      <w:r w:rsidRPr="000E73B2">
        <w:rPr>
          <w:rFonts w:ascii="Times New Roman" w:hAnsi="Times New Roman"/>
          <w:sz w:val="28"/>
          <w:szCs w:val="28"/>
        </w:rPr>
        <w:t xml:space="preserve">, а идущие снизу на участке 77,0 – </w:t>
      </w:r>
      <w:smartTag w:uri="urn:schemas-microsoft-com:office:smarttags" w:element="metricconverter">
        <w:smartTagPr>
          <w:attr w:name="ProductID" w:val="75,2 км"/>
        </w:smartTagPr>
        <w:r w:rsidRPr="000E73B2">
          <w:rPr>
            <w:rFonts w:ascii="Times New Roman" w:hAnsi="Times New Roman"/>
            <w:sz w:val="28"/>
            <w:szCs w:val="28"/>
          </w:rPr>
          <w:t>75,2 км</w:t>
        </w:r>
      </w:smartTag>
      <w:r w:rsidRPr="000E73B2">
        <w:rPr>
          <w:rFonts w:ascii="Times New Roman" w:hAnsi="Times New Roman"/>
          <w:sz w:val="28"/>
          <w:szCs w:val="28"/>
        </w:rPr>
        <w:t>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Одиночным судам длиной до30м и шириной до 10м, а также судам на подводных крыльях разрешается двухсторонне движение при наличии на семафорных мачтах сигналов, разрешающих одностороннее движение. Такие суда не должны мешать движению крупных судов.</w:t>
      </w:r>
    </w:p>
    <w:p w:rsidR="00A06835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Судовой ход на </w:t>
      </w:r>
      <w:smartTag w:uri="urn:schemas-microsoft-com:office:smarttags" w:element="metricconverter">
        <w:smartTagPr>
          <w:attr w:name="ProductID" w:val="72 км"/>
        </w:smartTagPr>
        <w:r w:rsidRPr="000E73B2">
          <w:rPr>
            <w:rFonts w:ascii="Times New Roman" w:hAnsi="Times New Roman"/>
            <w:sz w:val="28"/>
            <w:szCs w:val="28"/>
          </w:rPr>
          <w:t>72 км</w:t>
        </w:r>
      </w:smartTag>
      <w:r w:rsidRPr="000E73B2">
        <w:rPr>
          <w:rFonts w:ascii="Times New Roman" w:hAnsi="Times New Roman"/>
          <w:sz w:val="28"/>
          <w:szCs w:val="28"/>
        </w:rPr>
        <w:t xml:space="preserve"> разветвляется на два направления. По рукаву Бахтемир судовой ход ведет к селению Оля и далее к Каспийскому морю. По протоке Талыча, которая соединяет рукав Бахтемир и протоку Ямная, судовой ход ведет к селениям Седлистое, Мумра, с выходом на Волго Каспийский канал.</w:t>
      </w:r>
      <w:r w:rsidR="00E25575" w:rsidRPr="000E73B2">
        <w:rPr>
          <w:rFonts w:ascii="Times New Roman" w:hAnsi="Times New Roman"/>
          <w:sz w:val="28"/>
          <w:szCs w:val="28"/>
        </w:rPr>
        <w:t xml:space="preserve"> </w:t>
      </w:r>
      <w:r w:rsidR="00A06835" w:rsidRPr="000E73B2">
        <w:rPr>
          <w:rFonts w:ascii="Times New Roman" w:hAnsi="Times New Roman"/>
          <w:sz w:val="28"/>
          <w:szCs w:val="28"/>
        </w:rPr>
        <w:t>Приложение № 1.</w:t>
      </w:r>
    </w:p>
    <w:p w:rsidR="002F68C6" w:rsidRPr="000E73B2" w:rsidRDefault="000E73B2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F68C6" w:rsidRPr="000E73B2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  <w:r w:rsidR="002F68C6" w:rsidRPr="000E73B2">
        <w:rPr>
          <w:rFonts w:ascii="Times New Roman" w:hAnsi="Times New Roman"/>
          <w:b/>
          <w:sz w:val="28"/>
          <w:szCs w:val="28"/>
        </w:rPr>
        <w:t xml:space="preserve"> Навигационные расчеты на переход</w:t>
      </w:r>
    </w:p>
    <w:p w:rsidR="00E25575" w:rsidRPr="000E73B2" w:rsidRDefault="00E25575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200B8" w:rsidRPr="000E73B2" w:rsidRDefault="005200B8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73B2">
        <w:rPr>
          <w:rFonts w:ascii="Times New Roman" w:hAnsi="Times New Roman"/>
          <w:b/>
          <w:sz w:val="28"/>
          <w:szCs w:val="28"/>
        </w:rPr>
        <w:t>6.1 Выбор и прокладка курсов</w:t>
      </w:r>
    </w:p>
    <w:p w:rsidR="00E25575" w:rsidRPr="000E73B2" w:rsidRDefault="00E25575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5200B8" w:rsidRPr="000E73B2" w:rsidRDefault="005200B8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Переход по маршруту Астрахань (Россия) – Некка (Иран) является достаточно простым переходом</w:t>
      </w:r>
      <w:r w:rsidR="00210D71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как в плане выбора оптимального пути так и в плане безопасности мореплавания по данному маршруту. Район плавания Каспийское море является достаточно хорошо изученным районом плавания, имеются достаточно точные сведения о рельефе дна, глубинах, берегах, навигационных опасностях и т.д., а также сравнительно неплохо оборудован различными видами СНО, имеется возможность местоопределения по спутниковым НС.</w:t>
      </w:r>
    </w:p>
    <w:p w:rsidR="005200B8" w:rsidRPr="000E73B2" w:rsidRDefault="005200B8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Выбранный мною путь следования судна является достаточно оптимальным. Предварительная прокладка начинается в 00.00, так как порт Астрахань имеет возможность принимать и отправлять суда круглосуточно. Во-вторых, переход занимает около 52ч 48м, и, выходя из порта в 00.00, судно имеет возможность преодолеть большую часть пути в светлое время суток.</w:t>
      </w:r>
    </w:p>
    <w:p w:rsidR="005200B8" w:rsidRPr="000E73B2" w:rsidRDefault="005200B8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Взяв лоцмана на борт и отойдя от причала</w:t>
      </w:r>
      <w:r w:rsidR="00210D71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следуем по каналу на выход в</w:t>
      </w:r>
      <w:r w:rsidR="00523E7C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Каспийское море. По каналу следуем под проводкой лоцмана</w:t>
      </w:r>
      <w:r w:rsidR="00210D71" w:rsidRPr="000E73B2">
        <w:rPr>
          <w:rFonts w:ascii="Times New Roman" w:hAnsi="Times New Roman"/>
          <w:sz w:val="28"/>
          <w:szCs w:val="28"/>
        </w:rPr>
        <w:t xml:space="preserve"> и,</w:t>
      </w:r>
      <w:r w:rsidR="008822A3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согласно рекомендаций по прохождению канала. По приходе на АМР и сдаче лоцмана, осуществляем переход на навигационную карту №31005</w:t>
      </w:r>
      <w:r w:rsidR="00523E7C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выходим на линию пути 142</w:t>
      </w:r>
      <w:r w:rsidRPr="000E73B2">
        <w:rPr>
          <w:rFonts w:ascii="Times New Roman" w:hAnsi="Times New Roman"/>
          <w:sz w:val="28"/>
          <w:szCs w:val="28"/>
          <w:vertAlign w:val="superscript"/>
        </w:rPr>
        <w:t>0</w:t>
      </w:r>
      <w:r w:rsidRPr="000E73B2">
        <w:rPr>
          <w:rFonts w:ascii="Times New Roman" w:hAnsi="Times New Roman"/>
          <w:sz w:val="28"/>
          <w:szCs w:val="28"/>
        </w:rPr>
        <w:t xml:space="preserve"> </w:t>
      </w:r>
      <w:r w:rsidR="00210D71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>с целью выйти на рекомендованный в лоции и показанный на карте путь №32. Время и место сдачи лоцмана оговаривается с лоцманским катером. Пройдя до конца обозначенного на карте пути следуем до прихода маяка Тарта на пеленг 90</w:t>
      </w:r>
      <w:r w:rsidRPr="000E73B2">
        <w:rPr>
          <w:rFonts w:ascii="Times New Roman" w:hAnsi="Times New Roman"/>
          <w:sz w:val="28"/>
          <w:szCs w:val="28"/>
          <w:vertAlign w:val="superscript"/>
        </w:rPr>
        <w:t>0</w:t>
      </w:r>
      <w:r w:rsidRPr="000E73B2">
        <w:rPr>
          <w:rFonts w:ascii="Times New Roman" w:hAnsi="Times New Roman"/>
          <w:sz w:val="28"/>
          <w:szCs w:val="28"/>
        </w:rPr>
        <w:t xml:space="preserve"> и дистанцию </w:t>
      </w:r>
      <w:smartTag w:uri="urn:schemas-microsoft-com:office:smarttags" w:element="metricconverter">
        <w:smartTagPr>
          <w:attr w:name="ProductID" w:val="5 миль"/>
        </w:smartTagPr>
        <w:r w:rsidRPr="000E73B2">
          <w:rPr>
            <w:rFonts w:ascii="Times New Roman" w:hAnsi="Times New Roman"/>
            <w:sz w:val="28"/>
            <w:szCs w:val="28"/>
          </w:rPr>
          <w:t>5 миль</w:t>
        </w:r>
      </w:smartTag>
      <w:r w:rsidRPr="000E73B2">
        <w:rPr>
          <w:rFonts w:ascii="Times New Roman" w:hAnsi="Times New Roman"/>
          <w:sz w:val="28"/>
          <w:szCs w:val="28"/>
        </w:rPr>
        <w:t>, ложимся на новый курс 152</w:t>
      </w:r>
      <w:r w:rsidRPr="000E73B2">
        <w:rPr>
          <w:rFonts w:ascii="Times New Roman" w:hAnsi="Times New Roman"/>
          <w:sz w:val="28"/>
          <w:szCs w:val="28"/>
          <w:vertAlign w:val="superscript"/>
        </w:rPr>
        <w:t>0</w:t>
      </w:r>
      <w:r w:rsidR="00523E7C" w:rsidRPr="000E73B2">
        <w:rPr>
          <w:rFonts w:ascii="Times New Roman" w:hAnsi="Times New Roman"/>
          <w:sz w:val="28"/>
          <w:szCs w:val="28"/>
        </w:rPr>
        <w:t xml:space="preserve">, </w:t>
      </w:r>
      <w:r w:rsidRPr="000E73B2">
        <w:rPr>
          <w:rFonts w:ascii="Times New Roman" w:hAnsi="Times New Roman"/>
          <w:sz w:val="28"/>
          <w:szCs w:val="28"/>
        </w:rPr>
        <w:t xml:space="preserve">следуем </w:t>
      </w:r>
      <w:smartTag w:uri="urn:schemas-microsoft-com:office:smarttags" w:element="metricconverter">
        <w:smartTagPr>
          <w:attr w:name="ProductID" w:val="35 миль"/>
        </w:smartTagPr>
        <w:r w:rsidRPr="000E73B2">
          <w:rPr>
            <w:rFonts w:ascii="Times New Roman" w:hAnsi="Times New Roman"/>
            <w:sz w:val="28"/>
            <w:szCs w:val="28"/>
          </w:rPr>
          <w:t>35 миль</w:t>
        </w:r>
      </w:smartTag>
      <w:r w:rsidRPr="000E73B2">
        <w:rPr>
          <w:rFonts w:ascii="Times New Roman" w:hAnsi="Times New Roman"/>
          <w:sz w:val="28"/>
          <w:szCs w:val="28"/>
        </w:rPr>
        <w:t xml:space="preserve"> до того</w:t>
      </w:r>
      <w:r w:rsidR="00523E7C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пока маяк Челекен не придет на пеленг 128</w:t>
      </w:r>
      <w:r w:rsidRPr="000E73B2">
        <w:rPr>
          <w:rFonts w:ascii="Times New Roman" w:hAnsi="Times New Roman"/>
          <w:sz w:val="28"/>
          <w:szCs w:val="28"/>
          <w:vertAlign w:val="superscript"/>
        </w:rPr>
        <w:t>0</w:t>
      </w:r>
      <w:r w:rsidRPr="000E73B2">
        <w:rPr>
          <w:rFonts w:ascii="Times New Roman" w:hAnsi="Times New Roman"/>
          <w:sz w:val="28"/>
          <w:szCs w:val="28"/>
        </w:rPr>
        <w:t xml:space="preserve"> и дистанцию </w:t>
      </w:r>
      <w:smartTag w:uri="urn:schemas-microsoft-com:office:smarttags" w:element="metricconverter">
        <w:smartTagPr>
          <w:attr w:name="ProductID" w:val="5 миль"/>
        </w:smartTagPr>
        <w:r w:rsidRPr="000E73B2">
          <w:rPr>
            <w:rFonts w:ascii="Times New Roman" w:hAnsi="Times New Roman"/>
            <w:sz w:val="28"/>
            <w:szCs w:val="28"/>
          </w:rPr>
          <w:t>5 миль</w:t>
        </w:r>
      </w:smartTag>
      <w:r w:rsidRPr="000E73B2">
        <w:rPr>
          <w:rFonts w:ascii="Times New Roman" w:hAnsi="Times New Roman"/>
          <w:sz w:val="28"/>
          <w:szCs w:val="28"/>
        </w:rPr>
        <w:t>, ложимся на курс 201</w:t>
      </w:r>
      <w:r w:rsidRPr="000E73B2">
        <w:rPr>
          <w:rFonts w:ascii="Times New Roman" w:hAnsi="Times New Roman"/>
          <w:sz w:val="28"/>
          <w:szCs w:val="28"/>
          <w:vertAlign w:val="superscript"/>
        </w:rPr>
        <w:t>0</w:t>
      </w:r>
      <w:r w:rsidRPr="000E73B2">
        <w:rPr>
          <w:rFonts w:ascii="Times New Roman" w:hAnsi="Times New Roman"/>
          <w:sz w:val="28"/>
          <w:szCs w:val="28"/>
        </w:rPr>
        <w:t xml:space="preserve"> </w:t>
      </w:r>
      <w:r w:rsidR="00523E7C" w:rsidRPr="000E73B2">
        <w:rPr>
          <w:rFonts w:ascii="Times New Roman" w:hAnsi="Times New Roman"/>
          <w:sz w:val="28"/>
          <w:szCs w:val="28"/>
        </w:rPr>
        <w:t xml:space="preserve">, </w:t>
      </w:r>
      <w:r w:rsidRPr="000E73B2">
        <w:rPr>
          <w:rFonts w:ascii="Times New Roman" w:hAnsi="Times New Roman"/>
          <w:sz w:val="28"/>
          <w:szCs w:val="28"/>
        </w:rPr>
        <w:t xml:space="preserve">следуем </w:t>
      </w:r>
      <w:smartTag w:uri="urn:schemas-microsoft-com:office:smarttags" w:element="metricconverter">
        <w:smartTagPr>
          <w:attr w:name="ProductID" w:val="86 миль"/>
        </w:smartTagPr>
        <w:r w:rsidRPr="000E73B2">
          <w:rPr>
            <w:rFonts w:ascii="Times New Roman" w:hAnsi="Times New Roman"/>
            <w:sz w:val="28"/>
            <w:szCs w:val="28"/>
          </w:rPr>
          <w:t>86 миль</w:t>
        </w:r>
      </w:smartTag>
      <w:r w:rsidRPr="000E73B2">
        <w:rPr>
          <w:rFonts w:ascii="Times New Roman" w:hAnsi="Times New Roman"/>
          <w:sz w:val="28"/>
          <w:szCs w:val="28"/>
        </w:rPr>
        <w:t xml:space="preserve"> до прихода в точку 38</w:t>
      </w:r>
      <w:r w:rsidRPr="000E73B2">
        <w:rPr>
          <w:rFonts w:ascii="Times New Roman" w:hAnsi="Times New Roman"/>
          <w:sz w:val="28"/>
          <w:szCs w:val="28"/>
          <w:vertAlign w:val="superscript"/>
        </w:rPr>
        <w:t>0</w:t>
      </w:r>
      <w:r w:rsidRPr="000E73B2">
        <w:rPr>
          <w:rFonts w:ascii="Times New Roman" w:hAnsi="Times New Roman"/>
          <w:sz w:val="28"/>
          <w:szCs w:val="28"/>
        </w:rPr>
        <w:t>080</w:t>
      </w:r>
      <w:r w:rsidRPr="000E73B2">
        <w:rPr>
          <w:rFonts w:ascii="Times New Roman" w:hAnsi="Times New Roman"/>
          <w:sz w:val="28"/>
          <w:szCs w:val="28"/>
          <w:lang w:val="en-US"/>
        </w:rPr>
        <w:t>N</w:t>
      </w:r>
      <w:r w:rsidRPr="000E73B2">
        <w:rPr>
          <w:rFonts w:ascii="Times New Roman" w:hAnsi="Times New Roman"/>
          <w:sz w:val="28"/>
          <w:szCs w:val="28"/>
        </w:rPr>
        <w:t xml:space="preserve"> 052</w:t>
      </w:r>
      <w:r w:rsidRPr="000E73B2">
        <w:rPr>
          <w:rFonts w:ascii="Times New Roman" w:hAnsi="Times New Roman"/>
          <w:sz w:val="28"/>
          <w:szCs w:val="28"/>
          <w:vertAlign w:val="superscript"/>
        </w:rPr>
        <w:t>0</w:t>
      </w:r>
      <w:r w:rsidRPr="000E73B2">
        <w:rPr>
          <w:rFonts w:ascii="Times New Roman" w:hAnsi="Times New Roman"/>
          <w:sz w:val="28"/>
          <w:szCs w:val="28"/>
        </w:rPr>
        <w:t>220</w:t>
      </w:r>
      <w:r w:rsidRPr="000E73B2">
        <w:rPr>
          <w:rFonts w:ascii="Times New Roman" w:hAnsi="Times New Roman"/>
          <w:sz w:val="28"/>
          <w:szCs w:val="28"/>
          <w:lang w:val="en-US"/>
        </w:rPr>
        <w:t>E</w:t>
      </w:r>
      <w:r w:rsidRPr="000E73B2">
        <w:rPr>
          <w:rFonts w:ascii="Times New Roman" w:hAnsi="Times New Roman"/>
          <w:sz w:val="28"/>
          <w:szCs w:val="28"/>
        </w:rPr>
        <w:t xml:space="preserve"> и лечь на курс 151</w:t>
      </w:r>
      <w:r w:rsidRPr="000E73B2">
        <w:rPr>
          <w:rFonts w:ascii="Times New Roman" w:hAnsi="Times New Roman"/>
          <w:sz w:val="28"/>
          <w:szCs w:val="28"/>
          <w:vertAlign w:val="superscript"/>
        </w:rPr>
        <w:t>0</w:t>
      </w:r>
      <w:r w:rsidRPr="000E73B2">
        <w:rPr>
          <w:rFonts w:ascii="Times New Roman" w:hAnsi="Times New Roman"/>
          <w:sz w:val="28"/>
          <w:szCs w:val="28"/>
        </w:rPr>
        <w:t>, далее следуем до прихода в порт Некка. У побережья Туркмении для ОМС можно использовать маяки побережья, другие нав</w:t>
      </w:r>
      <w:r w:rsidR="00523E7C" w:rsidRPr="000E73B2">
        <w:rPr>
          <w:rFonts w:ascii="Times New Roman" w:hAnsi="Times New Roman"/>
          <w:sz w:val="28"/>
          <w:szCs w:val="28"/>
        </w:rPr>
        <w:t>игационные</w:t>
      </w:r>
      <w:r w:rsidRPr="000E73B2">
        <w:rPr>
          <w:rFonts w:ascii="Times New Roman" w:hAnsi="Times New Roman"/>
          <w:sz w:val="28"/>
          <w:szCs w:val="28"/>
        </w:rPr>
        <w:t xml:space="preserve"> ориентиры, а также СНС. Наземные РНС использовать нельзя ввиду низкой точности и отсутствия. По пути следования судна расположен запретный и ограниченный для плавания район, информация о котором содержится в данной записке. Плавание в Каспийском море больших опасностей не представляет, глубины достаточные на всем переходе, но при подходе к побережьям необходимо придерживаться рекомендаций лоции и заходить без особой необходимости за изобату </w:t>
      </w:r>
      <w:smartTag w:uri="urn:schemas-microsoft-com:office:smarttags" w:element="metricconverter">
        <w:smartTagPr>
          <w:attr w:name="ProductID" w:val="50 м"/>
        </w:smartTagPr>
        <w:r w:rsidRPr="000E73B2">
          <w:rPr>
            <w:rFonts w:ascii="Times New Roman" w:hAnsi="Times New Roman"/>
            <w:sz w:val="28"/>
            <w:szCs w:val="28"/>
          </w:rPr>
          <w:t>50 м</w:t>
        </w:r>
      </w:smartTag>
      <w:r w:rsidRPr="000E73B2">
        <w:rPr>
          <w:rFonts w:ascii="Times New Roman" w:hAnsi="Times New Roman"/>
          <w:sz w:val="28"/>
          <w:szCs w:val="28"/>
        </w:rPr>
        <w:t xml:space="preserve"> не следует. Весь основной маршрут следования можно проконтролировать по генеральной карте № 30300. ОМС при морском переходе осуществляем по СНС, при подходе к берегу необходимо обязательно проконтролировать полученные обсервации по наземным ориентирам. Необходимо также использовать радиолокатор. </w:t>
      </w:r>
    </w:p>
    <w:p w:rsidR="005200B8" w:rsidRPr="000E73B2" w:rsidRDefault="005200B8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На карте № 31005 прокладка осуществляется вплоть до подхода к месту приема лоцмана. ОМС осуществляем по маякам и СНС. Вход в порт осуществляем под контрол</w:t>
      </w:r>
      <w:r w:rsidR="00210D71" w:rsidRPr="000E73B2">
        <w:rPr>
          <w:rFonts w:ascii="Times New Roman" w:hAnsi="Times New Roman"/>
          <w:sz w:val="28"/>
          <w:szCs w:val="28"/>
        </w:rPr>
        <w:t>ем лоцмана. Пройдя ворота порта,</w:t>
      </w:r>
      <w:r w:rsidRPr="000E73B2">
        <w:rPr>
          <w:rFonts w:ascii="Times New Roman" w:hAnsi="Times New Roman"/>
          <w:sz w:val="28"/>
          <w:szCs w:val="28"/>
        </w:rPr>
        <w:t xml:space="preserve"> образован</w:t>
      </w:r>
      <w:r w:rsidR="00210D71" w:rsidRPr="000E73B2">
        <w:rPr>
          <w:rFonts w:ascii="Times New Roman" w:hAnsi="Times New Roman"/>
          <w:sz w:val="28"/>
          <w:szCs w:val="28"/>
        </w:rPr>
        <w:t>ные Восточным и Западным молами,</w:t>
      </w:r>
      <w:r w:rsidRPr="000E73B2">
        <w:rPr>
          <w:rFonts w:ascii="Times New Roman" w:hAnsi="Times New Roman"/>
          <w:sz w:val="28"/>
          <w:szCs w:val="28"/>
        </w:rPr>
        <w:t xml:space="preserve"> под руководством лоцмана</w:t>
      </w:r>
      <w:r w:rsidR="00523E7C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следуем к причалу. Глубины позволяют судну ошвартоваться как во Внешней так и во Внутренней гавани порта.</w:t>
      </w:r>
    </w:p>
    <w:p w:rsidR="000E73B2" w:rsidRDefault="000E73B2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5200B8" w:rsidRPr="000E73B2" w:rsidRDefault="005200B8" w:rsidP="000E73B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73B2">
        <w:rPr>
          <w:rFonts w:ascii="Times New Roman" w:hAnsi="Times New Roman"/>
          <w:b/>
          <w:sz w:val="28"/>
          <w:szCs w:val="28"/>
        </w:rPr>
        <w:t>6.2 Расчет курсов</w:t>
      </w:r>
    </w:p>
    <w:p w:rsidR="00E25575" w:rsidRPr="000E73B2" w:rsidRDefault="00E25575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5200B8" w:rsidRPr="000E73B2" w:rsidRDefault="005200B8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На генеральной карте над каждым курсом пишется направление этого генерального курса ГенК= . . .°, а под линией курса - плавание по этому генеральному курсу - S= . . . миль.</w:t>
      </w:r>
    </w:p>
    <w:p w:rsidR="005200B8" w:rsidRPr="000E73B2" w:rsidRDefault="005200B8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При выполнении прокладки на крупномасштабных картах и планах (1:100 000 и крупнее) необходимо учитывать циркуляцию. У точек начала поворота указывается время начала поворота, а сами точки “привязываются” пеленгами и дистанциями к контрольным береговым ориентирам (ИП</w:t>
      </w:r>
      <w:r w:rsidRPr="000E73B2">
        <w:rPr>
          <w:rFonts w:ascii="Times New Roman" w:hAnsi="Times New Roman"/>
          <w:sz w:val="28"/>
          <w:szCs w:val="28"/>
          <w:vertAlign w:val="subscript"/>
        </w:rPr>
        <w:t>к</w:t>
      </w:r>
      <w:r w:rsidR="00045C8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= . . ., Д</w:t>
      </w:r>
      <w:r w:rsidRPr="000E73B2">
        <w:rPr>
          <w:rFonts w:ascii="Times New Roman" w:hAnsi="Times New Roman"/>
          <w:sz w:val="28"/>
          <w:szCs w:val="28"/>
          <w:vertAlign w:val="subscript"/>
        </w:rPr>
        <w:t>к</w:t>
      </w:r>
      <w:r w:rsidRPr="000E73B2">
        <w:rPr>
          <w:rFonts w:ascii="Times New Roman" w:hAnsi="Times New Roman"/>
          <w:sz w:val="28"/>
          <w:szCs w:val="28"/>
        </w:rPr>
        <w:t xml:space="preserve"> =. . .).</w:t>
      </w:r>
    </w:p>
    <w:p w:rsidR="005200B8" w:rsidRPr="000E73B2" w:rsidRDefault="005200B8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Кроме того, на картах при предварительной прокладке отмечаются точки изменения режимов работы двигателей, подачи заявок на лоцмана, подготовки судна к проходу узкости, к входу в порт, вызов капитана на мостик, встречи и сдачи лоцманов, постановки на якорь с привязкой по пеленгу и дистанции и кругом безопасной стоянки.</w:t>
      </w:r>
    </w:p>
    <w:p w:rsidR="00E25575" w:rsidRPr="000E73B2" w:rsidRDefault="00E25575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5200B8" w:rsidRPr="000E73B2" w:rsidRDefault="005200B8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Таблица 13</w:t>
      </w:r>
    </w:p>
    <w:p w:rsidR="00E25575" w:rsidRPr="000E73B2" w:rsidRDefault="00E25575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Расчет курсов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522"/>
        <w:gridCol w:w="501"/>
        <w:gridCol w:w="501"/>
        <w:gridCol w:w="571"/>
        <w:gridCol w:w="1665"/>
        <w:gridCol w:w="1624"/>
        <w:gridCol w:w="1356"/>
        <w:gridCol w:w="1605"/>
        <w:gridCol w:w="648"/>
      </w:tblGrid>
      <w:tr w:rsidR="005200B8" w:rsidRPr="000E73B2" w:rsidTr="000E73B2">
        <w:trPr>
          <w:cantSplit/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№ Курса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ИК (ПУ)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Плавание по</w:t>
            </w:r>
            <w:r w:rsidR="008822A3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курсу, мили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V узлы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Время лежания</w:t>
            </w:r>
            <w:r w:rsidR="008822A3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на данном курса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Точка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</w:tr>
      <w:tr w:rsidR="005200B8" w:rsidRPr="000E73B2" w:rsidTr="00045C8A">
        <w:trPr>
          <w:cantSplit/>
          <w:trHeight w:val="10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Время прихода в точку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Навигац. параметры на начало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Время окончания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Навигац. параметры на конец поворота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карты</w:t>
            </w:r>
          </w:p>
        </w:tc>
      </w:tr>
      <w:tr w:rsidR="005200B8" w:rsidRPr="000E73B2" w:rsidTr="000E73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200B8" w:rsidRPr="000E73B2" w:rsidTr="000E73B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142°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33ч 48м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02.06.1018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:47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Маяк Тарта</w:t>
            </w:r>
            <w:r w:rsidR="008822A3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 xml:space="preserve">90° - </w:t>
            </w:r>
            <w:smartTag w:uri="urn:schemas-microsoft-com:office:smarttags" w:element="metricconverter">
              <w:smartTagPr>
                <w:attr w:name="ProductID" w:val="5 мили"/>
              </w:smartTagPr>
              <w:r w:rsidRPr="000E73B2">
                <w:rPr>
                  <w:rFonts w:ascii="Times New Roman" w:hAnsi="Times New Roman"/>
                  <w:sz w:val="20"/>
                  <w:szCs w:val="20"/>
                </w:rPr>
                <w:t>5 мили</w:t>
              </w:r>
            </w:smartTag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не учитываем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31004</w:t>
            </w:r>
          </w:p>
        </w:tc>
      </w:tr>
      <w:tr w:rsidR="005200B8" w:rsidRPr="000E73B2" w:rsidTr="000E73B2">
        <w:tblPrEx>
          <w:tblCellMar>
            <w:left w:w="71" w:type="dxa"/>
            <w:right w:w="71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152°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3ч 30м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02.06.1022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:19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Маяк Челекен</w:t>
            </w:r>
            <w:r w:rsidR="008822A3" w:rsidRPr="000E73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 xml:space="preserve">128° - </w:t>
            </w:r>
            <w:smartTag w:uri="urn:schemas-microsoft-com:office:smarttags" w:element="metricconverter">
              <w:smartTagPr>
                <w:attr w:name="ProductID" w:val="5 мили"/>
              </w:smartTagPr>
              <w:r w:rsidRPr="000E73B2">
                <w:rPr>
                  <w:rFonts w:ascii="Times New Roman" w:hAnsi="Times New Roman"/>
                  <w:sz w:val="20"/>
                  <w:szCs w:val="20"/>
                </w:rPr>
                <w:t>5 мили</w:t>
              </w:r>
            </w:smartTag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не учитываем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31005</w:t>
            </w:r>
          </w:p>
        </w:tc>
      </w:tr>
      <w:tr w:rsidR="005200B8" w:rsidRPr="000E73B2" w:rsidTr="000E73B2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201°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86,5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8ч 42м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3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.06.10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07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:58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не учитываем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31005</w:t>
            </w:r>
          </w:p>
        </w:tc>
      </w:tr>
      <w:tr w:rsidR="005200B8" w:rsidRPr="000E73B2" w:rsidTr="000E73B2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151°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8ч 48м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0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0E73B2">
              <w:rPr>
                <w:rFonts w:ascii="Times New Roman" w:hAnsi="Times New Roman"/>
                <w:sz w:val="20"/>
                <w:szCs w:val="20"/>
              </w:rPr>
              <w:t>.06.1015</w:t>
            </w:r>
            <w:r w:rsidRPr="000E73B2">
              <w:rPr>
                <w:rFonts w:ascii="Times New Roman" w:hAnsi="Times New Roman"/>
                <w:sz w:val="20"/>
                <w:szCs w:val="20"/>
                <w:lang w:val="en-US"/>
              </w:rPr>
              <w:t>:48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Порт Некка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не учитываем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0B8" w:rsidRPr="000E73B2" w:rsidRDefault="005200B8" w:rsidP="000E73B2">
            <w:pPr>
              <w:rPr>
                <w:rFonts w:ascii="Times New Roman" w:hAnsi="Times New Roman"/>
                <w:sz w:val="20"/>
                <w:szCs w:val="20"/>
              </w:rPr>
            </w:pPr>
            <w:r w:rsidRPr="000E73B2">
              <w:rPr>
                <w:rFonts w:ascii="Times New Roman" w:hAnsi="Times New Roman"/>
                <w:sz w:val="20"/>
                <w:szCs w:val="20"/>
              </w:rPr>
              <w:t>31005</w:t>
            </w:r>
          </w:p>
        </w:tc>
      </w:tr>
    </w:tbl>
    <w:p w:rsidR="00E25575" w:rsidRPr="000E73B2" w:rsidRDefault="00E25575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5200B8" w:rsidRPr="00045C8A" w:rsidRDefault="005200B8" w:rsidP="00045C8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C8A">
        <w:rPr>
          <w:rFonts w:ascii="Times New Roman" w:hAnsi="Times New Roman"/>
          <w:b/>
          <w:sz w:val="28"/>
          <w:szCs w:val="28"/>
        </w:rPr>
        <w:t>6.3 Подъем карты</w:t>
      </w:r>
    </w:p>
    <w:p w:rsidR="003C1496" w:rsidRPr="000E73B2" w:rsidRDefault="003C1496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5200B8" w:rsidRPr="000E73B2" w:rsidRDefault="005200B8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При выполнении предварительной прокладки производят подъем карты, т.е. наносят на карту простым карандашом дополнительную навигационную информацию. Такой подъем карты производится для большей наглядности и быстрой оценки навигационной ситуации во время плавания. Все построения и надписи должны быть четкими и ясными, не должны маскировать основную нагрузку карты. </w:t>
      </w:r>
    </w:p>
    <w:p w:rsidR="005200B8" w:rsidRPr="000E73B2" w:rsidRDefault="005200B8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См. навигационные карты по маршруту перехода (приложение 2)</w:t>
      </w:r>
      <w:r w:rsidR="00FD4322" w:rsidRPr="000E73B2">
        <w:rPr>
          <w:rFonts w:ascii="Times New Roman" w:hAnsi="Times New Roman"/>
          <w:sz w:val="28"/>
          <w:szCs w:val="28"/>
        </w:rPr>
        <w:t>.</w:t>
      </w:r>
    </w:p>
    <w:p w:rsidR="005200B8" w:rsidRPr="000E73B2" w:rsidRDefault="005200B8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45C8A" w:rsidRDefault="00045C8A" w:rsidP="00045C8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F68C6" w:rsidRPr="00045C8A">
        <w:rPr>
          <w:rFonts w:ascii="Times New Roman" w:hAnsi="Times New Roman"/>
          <w:b/>
          <w:sz w:val="28"/>
          <w:szCs w:val="28"/>
        </w:rPr>
        <w:t>6.</w:t>
      </w:r>
      <w:r w:rsidR="00210D71" w:rsidRPr="00045C8A">
        <w:rPr>
          <w:rFonts w:ascii="Times New Roman" w:hAnsi="Times New Roman"/>
          <w:b/>
          <w:sz w:val="28"/>
          <w:szCs w:val="28"/>
        </w:rPr>
        <w:t>4</w:t>
      </w:r>
      <w:r w:rsidR="002F68C6" w:rsidRPr="00045C8A">
        <w:rPr>
          <w:rFonts w:ascii="Times New Roman" w:hAnsi="Times New Roman"/>
          <w:b/>
          <w:sz w:val="28"/>
          <w:szCs w:val="28"/>
        </w:rPr>
        <w:t xml:space="preserve"> Расчет светлого времени суток</w:t>
      </w:r>
    </w:p>
    <w:p w:rsidR="000161AB" w:rsidRPr="000E73B2" w:rsidRDefault="000161AB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0161AB" w:rsidRPr="000E73B2" w:rsidRDefault="000161AB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На весь период перехода с помощью МАЕ рассчитываются сведения о начале и конце навигационных сумерек, восходе и заходе</w:t>
      </w:r>
      <w:r w:rsidR="00045C8A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 xml:space="preserve">Солнца. Это необходимо выполнять, чтобы была возможность определить место судна астрономическими способами и подготовиться к такому определению. </w:t>
      </w:r>
    </w:p>
    <w:p w:rsidR="003C1496" w:rsidRPr="000E73B2" w:rsidRDefault="000161AB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Координаты судна на момент наступления астрономических явлений снимаем с генеральных карт, расчетные данные сводим в таблицу №14. Судовое время соответствует московскому времени.</w:t>
      </w:r>
    </w:p>
    <w:p w:rsidR="000161AB" w:rsidRPr="000E73B2" w:rsidRDefault="000161AB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45C8A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45C8A">
        <w:rPr>
          <w:rFonts w:ascii="Times New Roman" w:hAnsi="Times New Roman"/>
          <w:sz w:val="28"/>
          <w:szCs w:val="28"/>
        </w:rPr>
        <w:t>Таблица 1</w:t>
      </w:r>
      <w:r w:rsidR="005200B8" w:rsidRPr="00045C8A">
        <w:rPr>
          <w:rFonts w:ascii="Times New Roman" w:hAnsi="Times New Roman"/>
          <w:sz w:val="28"/>
          <w:szCs w:val="28"/>
        </w:rPr>
        <w:t>4</w:t>
      </w:r>
      <w:r w:rsidRPr="00045C8A">
        <w:rPr>
          <w:rFonts w:ascii="Times New Roman" w:hAnsi="Times New Roman"/>
          <w:sz w:val="28"/>
          <w:szCs w:val="28"/>
        </w:rPr>
        <w:t xml:space="preserve"> (МАЕ, 2005)</w:t>
      </w:r>
    </w:p>
    <w:p w:rsidR="003C1496" w:rsidRPr="00045C8A" w:rsidRDefault="003C1496" w:rsidP="000E73B2">
      <w:pPr>
        <w:ind w:firstLine="709"/>
        <w:rPr>
          <w:rFonts w:ascii="Times New Roman" w:hAnsi="Times New Roman"/>
          <w:sz w:val="28"/>
          <w:szCs w:val="28"/>
        </w:rPr>
      </w:pPr>
      <w:r w:rsidRPr="00045C8A">
        <w:rPr>
          <w:rFonts w:ascii="Times New Roman" w:hAnsi="Times New Roman"/>
          <w:sz w:val="28"/>
          <w:szCs w:val="28"/>
        </w:rPr>
        <w:t>Расчет светлого времени суток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1292"/>
        <w:gridCol w:w="2117"/>
      </w:tblGrid>
      <w:tr w:rsidR="002F68C6" w:rsidRPr="00045C8A" w:rsidTr="00045C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Элементы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Дата</w:t>
            </w:r>
            <w:r w:rsidR="00045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45C8A">
              <w:rPr>
                <w:rFonts w:ascii="Times New Roman" w:hAnsi="Times New Roman"/>
                <w:sz w:val="20"/>
                <w:szCs w:val="20"/>
              </w:rPr>
              <w:t>01.06.10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Место</w:t>
            </w:r>
          </w:p>
        </w:tc>
      </w:tr>
      <w:tr w:rsidR="002F68C6" w:rsidRPr="00045C8A" w:rsidTr="00045C8A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Долгота, широта</w:t>
            </w:r>
          </w:p>
        </w:tc>
      </w:tr>
      <w:tr w:rsidR="002F68C6" w:rsidRPr="00045C8A" w:rsidTr="00045C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Начало сумерек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03</w:t>
            </w:r>
            <w:r w:rsidRPr="00045C8A">
              <w:rPr>
                <w:rFonts w:ascii="Times New Roman" w:hAnsi="Times New Roman"/>
                <w:sz w:val="20"/>
                <w:szCs w:val="20"/>
                <w:lang w:val="en-US"/>
              </w:rPr>
              <w:t>:40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Канал ВКК</w:t>
            </w:r>
          </w:p>
        </w:tc>
      </w:tr>
      <w:tr w:rsidR="002F68C6" w:rsidRPr="00045C8A" w:rsidTr="00045C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Восход Солнца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  <w:lang w:val="en-US"/>
              </w:rPr>
              <w:t>04:20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Канал ВКК</w:t>
            </w:r>
          </w:p>
        </w:tc>
      </w:tr>
      <w:tr w:rsidR="002F68C6" w:rsidRPr="00045C8A" w:rsidTr="00045C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Заход Солнца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5C8A">
              <w:rPr>
                <w:rFonts w:ascii="Times New Roman" w:hAnsi="Times New Roman"/>
                <w:sz w:val="20"/>
                <w:szCs w:val="20"/>
                <w:lang w:val="en-US"/>
              </w:rPr>
              <w:t>19:30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43° 10 0 N, 049° 2</w:t>
            </w:r>
            <w:r w:rsidRPr="00045C8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045C8A">
              <w:rPr>
                <w:rFonts w:ascii="Times New Roman" w:hAnsi="Times New Roman"/>
                <w:sz w:val="20"/>
                <w:szCs w:val="20"/>
              </w:rPr>
              <w:t xml:space="preserve"> 0 E</w:t>
            </w:r>
          </w:p>
        </w:tc>
      </w:tr>
      <w:tr w:rsidR="002F68C6" w:rsidRPr="00045C8A" w:rsidTr="00045C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Конец сумерек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5C8A">
              <w:rPr>
                <w:rFonts w:ascii="Times New Roman" w:hAnsi="Times New Roman"/>
                <w:sz w:val="20"/>
                <w:szCs w:val="20"/>
                <w:lang w:val="en-US"/>
              </w:rPr>
              <w:t>20:15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43° 13 5 N, 049 ° 37 0 E</w:t>
            </w:r>
          </w:p>
        </w:tc>
      </w:tr>
      <w:tr w:rsidR="002F68C6" w:rsidRPr="000E73B2" w:rsidTr="00045C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Начало сумерек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03</w:t>
            </w:r>
            <w:r w:rsidRPr="00045C8A">
              <w:rPr>
                <w:rFonts w:ascii="Times New Roman" w:hAnsi="Times New Roman"/>
                <w:sz w:val="20"/>
                <w:szCs w:val="20"/>
                <w:lang w:val="en-US"/>
              </w:rPr>
              <w:t>:40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41° 55 N, 050 33 0 E</w:t>
            </w:r>
          </w:p>
        </w:tc>
      </w:tr>
      <w:tr w:rsidR="002F68C6" w:rsidRPr="000E73B2" w:rsidTr="00045C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Восход Солнца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  <w:lang w:val="en-US"/>
              </w:rPr>
              <w:t>04:20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41° 58 N, 050° 39 5 E</w:t>
            </w:r>
          </w:p>
        </w:tc>
      </w:tr>
      <w:tr w:rsidR="002F68C6" w:rsidRPr="000E73B2" w:rsidTr="00045C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Заход Солнца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5C8A">
              <w:rPr>
                <w:rFonts w:ascii="Times New Roman" w:hAnsi="Times New Roman"/>
                <w:sz w:val="20"/>
                <w:szCs w:val="20"/>
                <w:lang w:val="en-US"/>
              </w:rPr>
              <w:t>19:30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40° 02 N, 052° 39 0 E</w:t>
            </w:r>
          </w:p>
        </w:tc>
      </w:tr>
      <w:tr w:rsidR="002F68C6" w:rsidRPr="000E73B2" w:rsidTr="00045C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Конец сумерек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5C8A">
              <w:rPr>
                <w:rFonts w:ascii="Times New Roman" w:hAnsi="Times New Roman"/>
                <w:sz w:val="20"/>
                <w:szCs w:val="20"/>
                <w:lang w:val="en-US"/>
              </w:rPr>
              <w:t>20:15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40° 05 N, 052° 43 0 E</w:t>
            </w:r>
          </w:p>
        </w:tc>
      </w:tr>
      <w:tr w:rsidR="002F68C6" w:rsidRPr="000E73B2" w:rsidTr="00045C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Начало сумерек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03</w:t>
            </w:r>
            <w:r w:rsidRPr="00045C8A">
              <w:rPr>
                <w:rFonts w:ascii="Times New Roman" w:hAnsi="Times New Roman"/>
                <w:sz w:val="20"/>
                <w:szCs w:val="20"/>
                <w:lang w:val="en-US"/>
              </w:rPr>
              <w:t>:40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38° 39 N, 052</w:t>
            </w:r>
            <w:r w:rsidRPr="00045C8A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045C8A">
              <w:rPr>
                <w:rFonts w:ascii="Times New Roman" w:hAnsi="Times New Roman"/>
                <w:sz w:val="20"/>
                <w:szCs w:val="20"/>
              </w:rPr>
              <w:t xml:space="preserve"> 34 0 E</w:t>
            </w:r>
          </w:p>
        </w:tc>
      </w:tr>
      <w:tr w:rsidR="002F68C6" w:rsidRPr="000E73B2" w:rsidTr="00045C8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Восход Солнца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  <w:lang w:val="en-US"/>
              </w:rPr>
              <w:t>04:20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8C6" w:rsidRPr="00045C8A" w:rsidRDefault="002F68C6" w:rsidP="00045C8A">
            <w:pPr>
              <w:rPr>
                <w:rFonts w:ascii="Times New Roman" w:hAnsi="Times New Roman"/>
                <w:sz w:val="20"/>
                <w:szCs w:val="20"/>
              </w:rPr>
            </w:pPr>
            <w:r w:rsidRPr="00045C8A">
              <w:rPr>
                <w:rFonts w:ascii="Times New Roman" w:hAnsi="Times New Roman"/>
                <w:sz w:val="20"/>
                <w:szCs w:val="20"/>
              </w:rPr>
              <w:t>38° 42 N, 052° 37 0 E</w:t>
            </w:r>
          </w:p>
        </w:tc>
      </w:tr>
    </w:tbl>
    <w:p w:rsidR="00045C8A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45C8A" w:rsidRDefault="00045C8A" w:rsidP="00045C8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F68C6" w:rsidRPr="00045C8A">
        <w:rPr>
          <w:rFonts w:ascii="Times New Roman" w:hAnsi="Times New Roman"/>
          <w:b/>
          <w:sz w:val="28"/>
          <w:szCs w:val="28"/>
        </w:rPr>
        <w:t>7</w:t>
      </w:r>
      <w:r w:rsidRPr="00045C8A">
        <w:rPr>
          <w:rFonts w:ascii="Times New Roman" w:hAnsi="Times New Roman"/>
          <w:b/>
          <w:sz w:val="28"/>
          <w:szCs w:val="28"/>
        </w:rPr>
        <w:t>.</w:t>
      </w:r>
      <w:r w:rsidR="003C1496" w:rsidRPr="00045C8A">
        <w:rPr>
          <w:rFonts w:ascii="Times New Roman" w:hAnsi="Times New Roman"/>
          <w:b/>
          <w:sz w:val="28"/>
          <w:szCs w:val="28"/>
        </w:rPr>
        <w:t xml:space="preserve"> </w:t>
      </w:r>
      <w:r w:rsidR="002F68C6" w:rsidRPr="00045C8A">
        <w:rPr>
          <w:rFonts w:ascii="Times New Roman" w:hAnsi="Times New Roman"/>
          <w:b/>
          <w:sz w:val="28"/>
          <w:szCs w:val="28"/>
        </w:rPr>
        <w:t>Особые случаи морской практики</w:t>
      </w:r>
    </w:p>
    <w:p w:rsidR="003C1496" w:rsidRPr="00045C8A" w:rsidRDefault="003C1496" w:rsidP="00045C8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68C6" w:rsidRPr="00045C8A" w:rsidRDefault="002F68C6" w:rsidP="00045C8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C8A">
        <w:rPr>
          <w:rFonts w:ascii="Times New Roman" w:hAnsi="Times New Roman"/>
          <w:b/>
          <w:sz w:val="28"/>
          <w:szCs w:val="28"/>
        </w:rPr>
        <w:t>7.1</w:t>
      </w:r>
      <w:r w:rsidR="003C1496" w:rsidRPr="00045C8A">
        <w:rPr>
          <w:rFonts w:ascii="Times New Roman" w:hAnsi="Times New Roman"/>
          <w:b/>
          <w:sz w:val="28"/>
          <w:szCs w:val="28"/>
        </w:rPr>
        <w:t xml:space="preserve"> </w:t>
      </w:r>
      <w:r w:rsidRPr="00045C8A">
        <w:rPr>
          <w:rFonts w:ascii="Times New Roman" w:hAnsi="Times New Roman"/>
          <w:b/>
          <w:sz w:val="28"/>
          <w:szCs w:val="28"/>
        </w:rPr>
        <w:t>Управление судами смешанного плавания в штормовых условиях</w:t>
      </w:r>
    </w:p>
    <w:p w:rsidR="003C1496" w:rsidRPr="000E73B2" w:rsidRDefault="003C1496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bCs/>
          <w:sz w:val="28"/>
          <w:szCs w:val="28"/>
        </w:rPr>
        <w:t>При плавании судна в штормовых условиях</w:t>
      </w:r>
      <w:r w:rsidRPr="000E73B2">
        <w:rPr>
          <w:rFonts w:ascii="Times New Roman" w:hAnsi="Times New Roman"/>
          <w:sz w:val="28"/>
          <w:szCs w:val="28"/>
        </w:rPr>
        <w:t xml:space="preserve"> необходимо стремиться к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уменьшению ударов ветровых волн по корпусу, заливания и забрызгивания палубы, а также исключению резонансной бортовой и килевой качки. 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Своевременный и правильный расчет обеспечивает безопасный выход судна из сложной штормовой</w:t>
      </w:r>
      <w:r w:rsidR="005249AB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 xml:space="preserve">обстановки. Методы управления судном в шторм зависят от типа судна, состояния его загрузки, силы </w:t>
      </w:r>
      <w:r w:rsidRPr="000E73B2">
        <w:rPr>
          <w:rFonts w:ascii="Times New Roman" w:hAnsi="Times New Roman"/>
          <w:bCs/>
          <w:sz w:val="28"/>
          <w:szCs w:val="28"/>
        </w:rPr>
        <w:t xml:space="preserve">и </w:t>
      </w:r>
      <w:r w:rsidRPr="000E73B2">
        <w:rPr>
          <w:rFonts w:ascii="Times New Roman" w:hAnsi="Times New Roman"/>
          <w:sz w:val="28"/>
          <w:szCs w:val="28"/>
        </w:rPr>
        <w:t>направления ветра и волнения. Поэтому судоводитель должен после расчетов принять решение: идти против ветра и волнения, зайти в порту убежище или дрейфовать.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bCs/>
          <w:sz w:val="28"/>
          <w:szCs w:val="28"/>
        </w:rPr>
        <w:t xml:space="preserve">Плавание против волны. </w:t>
      </w:r>
      <w:r w:rsidRPr="000E73B2">
        <w:rPr>
          <w:rFonts w:ascii="Times New Roman" w:hAnsi="Times New Roman"/>
          <w:sz w:val="28"/>
          <w:szCs w:val="28"/>
        </w:rPr>
        <w:t>В этом случае принимаются во внимание следующие факторы: сила удара волны в носовую часть судна, прием воды на палубу; килевая качка; сила удара днищем о волну.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Чем больше корпус судна подвержен действию волн, тем сильнее будет удар.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Судно, имеющее дифферент на нос или большую загруженность носовых трюмов, будет стремиться испытывать медленную килевую качку и зарываться носом в волны. Если судно будет иметь большой дифферент на корму, у него будет увеличена рыскливость. Хорошим считается загрузка судна, идущего против волны с дифферентом на корму до </w:t>
      </w:r>
      <w:smartTag w:uri="urn:schemas-microsoft-com:office:smarttags" w:element="metricconverter">
        <w:smartTagPr>
          <w:attr w:name="ProductID" w:val="0,5 м"/>
        </w:smartTagPr>
        <w:r w:rsidRPr="000E73B2">
          <w:rPr>
            <w:rFonts w:ascii="Times New Roman" w:hAnsi="Times New Roman"/>
            <w:sz w:val="28"/>
            <w:szCs w:val="28"/>
          </w:rPr>
          <w:t>0,5 м</w:t>
        </w:r>
      </w:smartTag>
      <w:r w:rsidRPr="000E73B2">
        <w:rPr>
          <w:rFonts w:ascii="Times New Roman" w:hAnsi="Times New Roman"/>
          <w:sz w:val="28"/>
          <w:szCs w:val="28"/>
        </w:rPr>
        <w:t xml:space="preserve"> или на ровном киле.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На характер качки оказывает влияние изменение скорости судна, которая меняет кажущийся период волны. При снижении скорости суда большого тоннажа иногда начинают принимать воду на палубу, в этом случае целесообразно изменить курс, сохранив скорость.</w:t>
      </w:r>
    </w:p>
    <w:p w:rsidR="00EE5CC3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При курсе против ветровой волны нет резонансной и бортовой качки, кроме</w:t>
      </w:r>
      <w:r w:rsidR="00600779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сильных ударов волн, но значительны потери в скорости и возможен слеминг.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i/>
          <w:iCs/>
          <w:sz w:val="28"/>
          <w:szCs w:val="28"/>
        </w:rPr>
        <w:t xml:space="preserve">Слеминг </w:t>
      </w:r>
      <w:r w:rsidR="00600779" w:rsidRPr="000E73B2">
        <w:rPr>
          <w:rFonts w:ascii="Times New Roman" w:hAnsi="Times New Roman"/>
          <w:i/>
          <w:iCs/>
          <w:sz w:val="28"/>
          <w:szCs w:val="28"/>
        </w:rPr>
        <w:t>-</w:t>
      </w:r>
      <w:r w:rsidRPr="000E73B2">
        <w:rPr>
          <w:rFonts w:ascii="Times New Roman" w:hAnsi="Times New Roman"/>
          <w:sz w:val="28"/>
          <w:szCs w:val="28"/>
        </w:rPr>
        <w:t xml:space="preserve"> сильные гидродинамические удары волн о подводную часть корпуса судна, главным образом </w:t>
      </w:r>
      <w:r w:rsidRPr="000E73B2">
        <w:rPr>
          <w:rFonts w:ascii="Times New Roman" w:hAnsi="Times New Roman"/>
          <w:bCs/>
          <w:sz w:val="28"/>
          <w:szCs w:val="28"/>
        </w:rPr>
        <w:t xml:space="preserve">о </w:t>
      </w:r>
      <w:r w:rsidRPr="000E73B2">
        <w:rPr>
          <w:rFonts w:ascii="Times New Roman" w:hAnsi="Times New Roman"/>
          <w:sz w:val="28"/>
          <w:szCs w:val="28"/>
        </w:rPr>
        <w:t>днище.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Слеминг возникает, когда:</w:t>
      </w:r>
    </w:p>
    <w:p w:rsidR="002F68C6" w:rsidRPr="000E73B2" w:rsidRDefault="00600779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- </w:t>
      </w:r>
      <w:r w:rsidR="002F68C6" w:rsidRPr="000E73B2">
        <w:rPr>
          <w:rFonts w:ascii="Times New Roman" w:hAnsi="Times New Roman"/>
          <w:sz w:val="28"/>
          <w:szCs w:val="28"/>
        </w:rPr>
        <w:t>судно следует против волны в секторе острых курсовых углов;</w:t>
      </w:r>
    </w:p>
    <w:p w:rsidR="002F68C6" w:rsidRPr="000E73B2" w:rsidRDefault="00600779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- </w:t>
      </w:r>
      <w:r w:rsidR="002F68C6" w:rsidRPr="000E73B2">
        <w:rPr>
          <w:rFonts w:ascii="Times New Roman" w:hAnsi="Times New Roman"/>
          <w:sz w:val="28"/>
          <w:szCs w:val="28"/>
        </w:rPr>
        <w:t>период собственных колебаний судна приближается по величине к кажущемуся периоду волны;</w:t>
      </w:r>
    </w:p>
    <w:p w:rsidR="002F68C6" w:rsidRPr="000E73B2" w:rsidRDefault="00600779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-</w:t>
      </w:r>
      <w:r w:rsidR="002F68C6" w:rsidRPr="000E73B2">
        <w:rPr>
          <w:rFonts w:ascii="Times New Roman" w:hAnsi="Times New Roman"/>
          <w:sz w:val="28"/>
          <w:szCs w:val="28"/>
        </w:rPr>
        <w:t xml:space="preserve"> длина волны равна или больше длины судна (</w:t>
      </w:r>
      <w:r w:rsidR="002F68C6" w:rsidRPr="000E73B2">
        <w:rPr>
          <w:rFonts w:ascii="Times New Roman" w:hAnsi="Times New Roman"/>
          <w:sz w:val="28"/>
          <w:szCs w:val="28"/>
          <w:lang w:val="en-US"/>
        </w:rPr>
        <w:t>L</w:t>
      </w:r>
      <w:r w:rsidR="002F68C6" w:rsidRPr="000E73B2">
        <w:rPr>
          <w:rFonts w:ascii="Times New Roman" w:hAnsi="Times New Roman"/>
          <w:sz w:val="28"/>
          <w:szCs w:val="28"/>
        </w:rPr>
        <w:t>&gt;L);</w:t>
      </w:r>
    </w:p>
    <w:p w:rsidR="002F68C6" w:rsidRPr="000E73B2" w:rsidRDefault="00600779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-</w:t>
      </w:r>
      <w:r w:rsidR="002F68C6" w:rsidRPr="000E73B2">
        <w:rPr>
          <w:rFonts w:ascii="Times New Roman" w:hAnsi="Times New Roman"/>
          <w:sz w:val="28"/>
          <w:szCs w:val="28"/>
        </w:rPr>
        <w:t xml:space="preserve"> осадка судна носом равна или меньше 1/20 длины судна.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Наиболее тяжелый слеминг возникает, когда </w:t>
      </w:r>
      <w:r w:rsidRPr="000E73B2">
        <w:rPr>
          <w:rFonts w:ascii="Times New Roman" w:hAnsi="Times New Roman"/>
          <w:sz w:val="28"/>
          <w:szCs w:val="28"/>
          <w:lang w:val="en-US"/>
        </w:rPr>
        <w:t>L</w:t>
      </w:r>
      <w:r w:rsidRPr="000E73B2">
        <w:rPr>
          <w:rFonts w:ascii="Times New Roman" w:hAnsi="Times New Roman"/>
          <w:sz w:val="28"/>
          <w:szCs w:val="28"/>
        </w:rPr>
        <w:t xml:space="preserve"> = L.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На курсовом угле волн более 60° слеминг не наблюдается. Для устранения слеминга скорость хода нужно снизить тем больше, чем больше высота волны и чем меньше разница между длиной волны и длиной судна.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bCs/>
          <w:sz w:val="28"/>
          <w:szCs w:val="28"/>
        </w:rPr>
        <w:t xml:space="preserve">Плавание лагом к волне. </w:t>
      </w:r>
      <w:r w:rsidRPr="000E73B2">
        <w:rPr>
          <w:rFonts w:ascii="Times New Roman" w:hAnsi="Times New Roman"/>
          <w:sz w:val="28"/>
          <w:szCs w:val="28"/>
        </w:rPr>
        <w:t xml:space="preserve">При волне в борт следует обращать внимание на отношение периодов бортовой качки </w:t>
      </w:r>
      <w:r w:rsidRPr="000E73B2">
        <w:rPr>
          <w:rFonts w:ascii="Times New Roman" w:hAnsi="Times New Roman"/>
          <w:i/>
          <w:iCs/>
          <w:sz w:val="28"/>
          <w:szCs w:val="28"/>
        </w:rPr>
        <w:t xml:space="preserve">Т </w:t>
      </w:r>
      <w:r w:rsidRPr="000E73B2">
        <w:rPr>
          <w:rFonts w:ascii="Times New Roman" w:hAnsi="Times New Roman"/>
          <w:sz w:val="28"/>
          <w:szCs w:val="28"/>
        </w:rPr>
        <w:t>судна и период волны Т</w:t>
      </w:r>
      <w:r w:rsidRPr="000E73B2">
        <w:rPr>
          <w:rFonts w:ascii="Times New Roman" w:hAnsi="Times New Roman"/>
          <w:sz w:val="28"/>
          <w:szCs w:val="28"/>
          <w:vertAlign w:val="subscript"/>
        </w:rPr>
        <w:t>в</w:t>
      </w:r>
      <w:r w:rsidRPr="000E73B2">
        <w:rPr>
          <w:rFonts w:ascii="Times New Roman" w:hAnsi="Times New Roman"/>
          <w:sz w:val="28"/>
          <w:szCs w:val="28"/>
        </w:rPr>
        <w:t>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Если эти периоды будут равны, т. е. Т</w:t>
      </w:r>
      <w:r w:rsidRPr="000E73B2">
        <w:rPr>
          <w:rFonts w:ascii="Times New Roman" w:hAnsi="Times New Roman"/>
          <w:sz w:val="28"/>
          <w:szCs w:val="28"/>
          <w:vertAlign w:val="subscript"/>
        </w:rPr>
        <w:t>о</w:t>
      </w:r>
      <w:r w:rsidRPr="000E73B2">
        <w:rPr>
          <w:rFonts w:ascii="Times New Roman" w:hAnsi="Times New Roman"/>
          <w:sz w:val="28"/>
          <w:szCs w:val="28"/>
        </w:rPr>
        <w:t xml:space="preserve"> = Т</w:t>
      </w:r>
      <w:r w:rsidRPr="000E73B2">
        <w:rPr>
          <w:rFonts w:ascii="Times New Roman" w:hAnsi="Times New Roman"/>
          <w:sz w:val="28"/>
          <w:szCs w:val="28"/>
          <w:vertAlign w:val="subscript"/>
        </w:rPr>
        <w:t>в</w:t>
      </w:r>
      <w:r w:rsidRPr="000E73B2">
        <w:rPr>
          <w:rFonts w:ascii="Times New Roman" w:hAnsi="Times New Roman"/>
          <w:sz w:val="28"/>
          <w:szCs w:val="28"/>
        </w:rPr>
        <w:t xml:space="preserve">, то наступит резонансная качка </w:t>
      </w:r>
      <w:r w:rsidR="00600779" w:rsidRPr="000E73B2">
        <w:rPr>
          <w:rFonts w:ascii="Times New Roman" w:hAnsi="Times New Roman"/>
          <w:sz w:val="28"/>
          <w:szCs w:val="28"/>
        </w:rPr>
        <w:t>-</w:t>
      </w:r>
      <w:r w:rsidRPr="000E73B2">
        <w:rPr>
          <w:rFonts w:ascii="Times New Roman" w:hAnsi="Times New Roman"/>
          <w:sz w:val="28"/>
          <w:szCs w:val="28"/>
        </w:rPr>
        <w:t xml:space="preserve"> наиболее опасное состояние для судна. Во избежание этого следует изменить курс.</w:t>
      </w:r>
      <w:r w:rsidR="008822A3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Изменение скорости практически не будет оказывать влияния на качку.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bCs/>
          <w:sz w:val="28"/>
          <w:szCs w:val="28"/>
        </w:rPr>
        <w:t xml:space="preserve">Плавание на попутной волне. </w:t>
      </w:r>
      <w:r w:rsidRPr="000E73B2">
        <w:rPr>
          <w:rFonts w:ascii="Times New Roman" w:hAnsi="Times New Roman"/>
          <w:sz w:val="28"/>
          <w:szCs w:val="28"/>
        </w:rPr>
        <w:t>При курсе по направлению бега волн нет резонансной и усиленной бортовой качки, но возможно опасное понижение остойчивости и управляемости судна (особенно небольшого тоннажа). При плавании по направлению бега волн увеличивается рыскливость, судно хуже слушается руля. Возникает опасность заливания кормы и разворота судна лагом к волне. Это может произойти тогда, когда скорость судна будет равна скорости волны и когда оно находится на переднем склоне волны или на ее подошве. В этом случае возможно опрокидывание судна. Курсовой угол волн, при котором уменьшается остойчивость, находится в пределах 180</w:t>
      </w:r>
      <w:r w:rsidR="00600779" w:rsidRPr="000E73B2">
        <w:rPr>
          <w:rFonts w:ascii="Times New Roman" w:hAnsi="Times New Roman"/>
          <w:sz w:val="28"/>
          <w:szCs w:val="28"/>
        </w:rPr>
        <w:t>-</w:t>
      </w:r>
      <w:r w:rsidRPr="000E73B2">
        <w:rPr>
          <w:rFonts w:ascii="Times New Roman" w:hAnsi="Times New Roman"/>
          <w:sz w:val="28"/>
          <w:szCs w:val="28"/>
        </w:rPr>
        <w:t>135°, а опасной является волна с профилем 60</w:t>
      </w:r>
      <w:r w:rsidR="00600779" w:rsidRPr="000E73B2">
        <w:rPr>
          <w:rFonts w:ascii="Times New Roman" w:hAnsi="Times New Roman"/>
          <w:sz w:val="28"/>
          <w:szCs w:val="28"/>
        </w:rPr>
        <w:t>-</w:t>
      </w:r>
      <w:r w:rsidRPr="000E73B2">
        <w:rPr>
          <w:rFonts w:ascii="Times New Roman" w:hAnsi="Times New Roman"/>
          <w:sz w:val="28"/>
          <w:szCs w:val="28"/>
        </w:rPr>
        <w:t xml:space="preserve">80 </w:t>
      </w:r>
      <w:r w:rsidRPr="000E73B2">
        <w:rPr>
          <w:rFonts w:ascii="Times New Roman" w:hAnsi="Times New Roman"/>
          <w:i/>
          <w:iCs/>
          <w:sz w:val="28"/>
          <w:szCs w:val="28"/>
        </w:rPr>
        <w:t xml:space="preserve">% </w:t>
      </w:r>
      <w:r w:rsidRPr="000E73B2">
        <w:rPr>
          <w:rFonts w:ascii="Times New Roman" w:hAnsi="Times New Roman"/>
          <w:sz w:val="28"/>
          <w:szCs w:val="28"/>
        </w:rPr>
        <w:t>длины судна. Если длина волны больше длины судна, то опасность набегания ее на палубу невелика. При длине волны меньше длины судна возможна значительная килевая качка с оголением гребных винтов, особенно, если скорость судна меньше скорости движения волны. Когда длина судна близка к длине попутной крупной волны, следует иметь скорость судна значительно меньшую, чем скорость движения волн.</w:t>
      </w:r>
    </w:p>
    <w:p w:rsidR="00B677B8" w:rsidRPr="000E73B2" w:rsidRDefault="00B677B8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45C8A" w:rsidRDefault="002F68C6" w:rsidP="00045C8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C8A">
        <w:rPr>
          <w:rFonts w:ascii="Times New Roman" w:hAnsi="Times New Roman"/>
          <w:b/>
          <w:sz w:val="28"/>
          <w:szCs w:val="28"/>
        </w:rPr>
        <w:t>7.2 Использование универсальной диаг</w:t>
      </w:r>
      <w:r w:rsidR="00265547" w:rsidRPr="00045C8A">
        <w:rPr>
          <w:rFonts w:ascii="Times New Roman" w:hAnsi="Times New Roman"/>
          <w:b/>
          <w:sz w:val="28"/>
          <w:szCs w:val="28"/>
        </w:rPr>
        <w:t>раммы качки при выборе</w:t>
      </w:r>
      <w:r w:rsidR="0047425A" w:rsidRPr="00045C8A">
        <w:rPr>
          <w:rFonts w:ascii="Times New Roman" w:hAnsi="Times New Roman"/>
          <w:b/>
          <w:sz w:val="28"/>
          <w:szCs w:val="28"/>
        </w:rPr>
        <w:t xml:space="preserve"> </w:t>
      </w:r>
      <w:r w:rsidR="00265547" w:rsidRPr="00045C8A">
        <w:rPr>
          <w:rFonts w:ascii="Times New Roman" w:hAnsi="Times New Roman"/>
          <w:b/>
          <w:sz w:val="28"/>
          <w:szCs w:val="28"/>
        </w:rPr>
        <w:t>безопасного</w:t>
      </w:r>
      <w:r w:rsidRPr="00045C8A">
        <w:rPr>
          <w:rFonts w:ascii="Times New Roman" w:hAnsi="Times New Roman"/>
          <w:b/>
          <w:sz w:val="28"/>
          <w:szCs w:val="28"/>
        </w:rPr>
        <w:t xml:space="preserve"> курса и скорости</w:t>
      </w:r>
    </w:p>
    <w:p w:rsidR="003C1496" w:rsidRPr="000E73B2" w:rsidRDefault="003C1496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Для выбора безопасных курсов и скоростей следует пользоваться универсальной диаграммой качки. Диаграмма показывает характер изменения видимых параметров волн любой длины в зависимости от изменения курса и скорости судна. Построена она для системы волн при регулярном волнении. При волнении, которое принято считать нерегулярным, всегда возможно выделить преобладающую систему волн, измерить направление их бега и видимые периоды. Диаграмма получила название универсальной, так как позволяет решать многие задачи судовождения. Универсальная диаграмма качки состоит из двух частей (рис. </w:t>
      </w:r>
      <w:r w:rsidR="007F5CDD" w:rsidRPr="000E73B2">
        <w:rPr>
          <w:rFonts w:ascii="Times New Roman" w:hAnsi="Times New Roman"/>
          <w:sz w:val="28"/>
          <w:szCs w:val="28"/>
        </w:rPr>
        <w:t>2</w:t>
      </w:r>
      <w:r w:rsidRPr="000E73B2">
        <w:rPr>
          <w:rFonts w:ascii="Times New Roman" w:hAnsi="Times New Roman"/>
          <w:sz w:val="28"/>
          <w:szCs w:val="28"/>
        </w:rPr>
        <w:t>). Нижняя часть диаграммы представляет собой семейство концентрических полуокружностей и пучок лучей из их центра. Каждая полуокружность соответствует определенной скорости судна в узлах, а каждый луч определенному курсовому углу в градусах направления фронта волны. Наиболее сильная бортовая качка в секторе 78</w:t>
      </w:r>
      <w:r w:rsidR="00265547" w:rsidRPr="000E73B2">
        <w:rPr>
          <w:rFonts w:ascii="Times New Roman" w:hAnsi="Times New Roman"/>
          <w:sz w:val="28"/>
          <w:szCs w:val="28"/>
        </w:rPr>
        <w:t>-</w:t>
      </w:r>
      <w:r w:rsidRPr="000E73B2">
        <w:rPr>
          <w:rFonts w:ascii="Times New Roman" w:hAnsi="Times New Roman"/>
          <w:sz w:val="28"/>
          <w:szCs w:val="28"/>
        </w:rPr>
        <w:t>102°, а в секторе 0</w:t>
      </w:r>
      <w:r w:rsidR="00265547" w:rsidRPr="000E73B2">
        <w:rPr>
          <w:rFonts w:ascii="Times New Roman" w:hAnsi="Times New Roman"/>
          <w:sz w:val="28"/>
          <w:szCs w:val="28"/>
        </w:rPr>
        <w:t>-</w:t>
      </w:r>
      <w:r w:rsidRPr="000E73B2">
        <w:rPr>
          <w:rFonts w:ascii="Times New Roman" w:hAnsi="Times New Roman"/>
          <w:sz w:val="28"/>
          <w:szCs w:val="28"/>
        </w:rPr>
        <w:t>12° и 168</w:t>
      </w:r>
      <w:r w:rsidR="00265547" w:rsidRPr="000E73B2">
        <w:rPr>
          <w:rFonts w:ascii="Times New Roman" w:hAnsi="Times New Roman"/>
          <w:sz w:val="28"/>
          <w:szCs w:val="28"/>
        </w:rPr>
        <w:t>-</w:t>
      </w:r>
      <w:r w:rsidRPr="000E73B2">
        <w:rPr>
          <w:rFonts w:ascii="Times New Roman" w:hAnsi="Times New Roman"/>
          <w:sz w:val="28"/>
          <w:szCs w:val="28"/>
        </w:rPr>
        <w:t xml:space="preserve">180° наиболее сильная килевая качка. Курсовые углы фронта волны даны в двух значениях: 6 и 174°; 12 и 188°; 18 и 162° и т. д. Удобство такой разбивки градусной сетки обусловлено тем, что курсовой угол фронта волны относительно ДП судна может быть взят как по правому, так и по левому борту. Верхняя часть диаграммы представляет собой семейство кривых. На диаграмме фронт волны расположен из центра О вертикально вверх. По этой вертикальной оси диаграммы нанесены длины волн от 10 до </w:t>
      </w:r>
      <w:smartTag w:uri="urn:schemas-microsoft-com:office:smarttags" w:element="metricconverter">
        <w:smartTagPr>
          <w:attr w:name="ProductID" w:val="240 м"/>
        </w:smartTagPr>
        <w:r w:rsidRPr="000E73B2">
          <w:rPr>
            <w:rFonts w:ascii="Times New Roman" w:hAnsi="Times New Roman"/>
            <w:sz w:val="28"/>
            <w:szCs w:val="28"/>
          </w:rPr>
          <w:t>240 м</w:t>
        </w:r>
      </w:smartTag>
      <w:r w:rsidRPr="000E73B2">
        <w:rPr>
          <w:rFonts w:ascii="Times New Roman" w:hAnsi="Times New Roman"/>
          <w:sz w:val="28"/>
          <w:szCs w:val="28"/>
        </w:rPr>
        <w:t xml:space="preserve">. Положение ДП судна, параллельное осевой вертикали диаграммы, соответствует судну, идущему лагом к волне, и соответствует курсовому углу </w:t>
      </w:r>
      <w:r w:rsidRPr="000E73B2">
        <w:rPr>
          <w:rFonts w:ascii="Times New Roman" w:hAnsi="Times New Roman"/>
          <w:i/>
          <w:iCs/>
          <w:sz w:val="28"/>
          <w:szCs w:val="28"/>
        </w:rPr>
        <w:t xml:space="preserve">q = 0°, </w:t>
      </w:r>
      <w:r w:rsidRPr="000E73B2">
        <w:rPr>
          <w:rFonts w:ascii="Times New Roman" w:hAnsi="Times New Roman"/>
          <w:sz w:val="28"/>
          <w:szCs w:val="28"/>
        </w:rPr>
        <w:t>а положение,</w:t>
      </w:r>
      <w:r w:rsidR="00A06835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 xml:space="preserve">параллельное осевой горизонтали, соответствует курсу, который совпадает с направлением бега волны или навстречу бегу волны </w:t>
      </w:r>
      <w:r w:rsidRPr="000E73B2">
        <w:rPr>
          <w:rFonts w:ascii="Times New Roman" w:hAnsi="Times New Roman"/>
          <w:i/>
          <w:iCs/>
          <w:sz w:val="28"/>
          <w:szCs w:val="28"/>
        </w:rPr>
        <w:t>q</w:t>
      </w:r>
      <w:r w:rsidRPr="000E73B2">
        <w:rPr>
          <w:rFonts w:ascii="Times New Roman" w:hAnsi="Times New Roman"/>
          <w:sz w:val="28"/>
          <w:szCs w:val="28"/>
        </w:rPr>
        <w:t xml:space="preserve"> = 90°. Направление бега волны является исходным для графического решения задач с помощью диаграммы. Горизонтальная ось это проекция скорости хода судна на направлении бега волны.</w:t>
      </w:r>
      <w:r w:rsidR="00045C8A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Верхняя часть диаграммы представляет собой семейство кривых, где каждая кривая соответствует определенному значению видимого периода волн Т. В левой части нижней половины диаграммы, расположенной левее пунктирной кривой, соответствует случаям, когда скорость бега волны больше скорости судна, а верхняя половина диаграммы соответствует случаям, когда скорость бега волны меньше скорости судна.</w:t>
      </w:r>
    </w:p>
    <w:p w:rsidR="003C1496" w:rsidRPr="000E73B2" w:rsidRDefault="003C1496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45C8A" w:rsidRDefault="002F68C6" w:rsidP="00045C8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C8A">
        <w:rPr>
          <w:rFonts w:ascii="Times New Roman" w:hAnsi="Times New Roman"/>
          <w:b/>
          <w:sz w:val="28"/>
          <w:szCs w:val="28"/>
        </w:rPr>
        <w:t>7.3 Расчет безопасных курсов</w:t>
      </w:r>
    </w:p>
    <w:p w:rsidR="003C1496" w:rsidRPr="000E73B2" w:rsidRDefault="003C1496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На основе метеоролических данных по району плавания возможно попадание судна в шторм. Направление ветра восточное, сила ветра 4 балла, высота волны</w:t>
      </w:r>
      <w:r w:rsidR="00045C8A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2 м. Период собственных поперечных колебаний определяется по выражению</w:t>
      </w:r>
      <w:r w:rsidR="00A06835" w:rsidRPr="000E73B2">
        <w:rPr>
          <w:rFonts w:ascii="Times New Roman" w:hAnsi="Times New Roman"/>
          <w:sz w:val="28"/>
          <w:szCs w:val="28"/>
        </w:rPr>
        <w:t xml:space="preserve"> 7.1</w:t>
      </w:r>
    </w:p>
    <w:p w:rsidR="00045C8A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Т</w:t>
      </w:r>
      <w:r w:rsidRPr="000E73B2">
        <w:rPr>
          <w:rFonts w:ascii="Times New Roman" w:hAnsi="Times New Roman"/>
          <w:sz w:val="28"/>
          <w:szCs w:val="28"/>
          <w:vertAlign w:val="subscript"/>
        </w:rPr>
        <w:t>1</w:t>
      </w:r>
      <w:r w:rsidR="00902AC8" w:rsidRPr="000E73B2">
        <w:rPr>
          <w:rFonts w:ascii="Times New Roman" w:hAnsi="Times New Roman"/>
          <w:sz w:val="28"/>
          <w:szCs w:val="28"/>
        </w:rPr>
        <w:t>=</w:t>
      </w:r>
      <w:r w:rsidRPr="000E73B2">
        <w:rPr>
          <w:rFonts w:ascii="Times New Roman" w:hAnsi="Times New Roman"/>
          <w:sz w:val="28"/>
          <w:szCs w:val="28"/>
          <w:lang w:val="en-US"/>
        </w:rPr>
        <w:t>δ</w:t>
      </w:r>
      <w:r w:rsidR="00902AC8" w:rsidRPr="000E73B2">
        <w:rPr>
          <w:rFonts w:ascii="Times New Roman" w:hAnsi="Times New Roman"/>
          <w:sz w:val="28"/>
          <w:szCs w:val="28"/>
        </w:rPr>
        <w:t>×</w:t>
      </w:r>
      <w:r w:rsidR="00253A39">
        <w:rPr>
          <w:rFonts w:ascii="Times New Roman" w:hAnsi="Times New Roman"/>
          <w:position w:val="-28"/>
          <w:sz w:val="28"/>
          <w:szCs w:val="28"/>
          <w:lang w:val="en-US"/>
        </w:rPr>
        <w:pict>
          <v:shape id="_x0000_i1026" type="#_x0000_t75" style="width:21pt;height:33pt">
            <v:imagedata r:id="rId9" o:title=""/>
          </v:shape>
        </w:pict>
      </w:r>
      <w:r w:rsidR="00045C8A">
        <w:rPr>
          <w:rFonts w:ascii="Times New Roman" w:hAnsi="Times New Roman"/>
          <w:sz w:val="28"/>
          <w:szCs w:val="28"/>
        </w:rPr>
        <w:t xml:space="preserve"> </w:t>
      </w:r>
      <w:r w:rsidR="00A06835" w:rsidRPr="000E73B2">
        <w:rPr>
          <w:rFonts w:ascii="Times New Roman" w:hAnsi="Times New Roman"/>
          <w:sz w:val="28"/>
          <w:szCs w:val="28"/>
        </w:rPr>
        <w:t>(7.</w:t>
      </w:r>
      <w:r w:rsidR="00C40330" w:rsidRPr="000E73B2">
        <w:rPr>
          <w:rFonts w:ascii="Times New Roman" w:hAnsi="Times New Roman"/>
          <w:sz w:val="28"/>
          <w:szCs w:val="28"/>
        </w:rPr>
        <w:t>1</w:t>
      </w:r>
      <w:r w:rsidR="00A06835" w:rsidRPr="000E73B2">
        <w:rPr>
          <w:rFonts w:ascii="Times New Roman" w:hAnsi="Times New Roman"/>
          <w:sz w:val="28"/>
          <w:szCs w:val="28"/>
        </w:rPr>
        <w:t>)</w:t>
      </w:r>
    </w:p>
    <w:p w:rsidR="00045C8A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3C149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г</w:t>
      </w:r>
      <w:r w:rsidR="002F68C6" w:rsidRPr="000E73B2">
        <w:rPr>
          <w:rFonts w:ascii="Times New Roman" w:hAnsi="Times New Roman"/>
          <w:sz w:val="28"/>
          <w:szCs w:val="28"/>
        </w:rPr>
        <w:t xml:space="preserve">де </w:t>
      </w:r>
      <w:r w:rsidR="002F68C6" w:rsidRPr="000E73B2">
        <w:rPr>
          <w:rFonts w:ascii="Times New Roman" w:hAnsi="Times New Roman"/>
          <w:sz w:val="28"/>
          <w:szCs w:val="28"/>
          <w:lang w:val="en-US"/>
        </w:rPr>
        <w:t>B</w:t>
      </w:r>
      <w:r w:rsidR="002F68C6" w:rsidRPr="000E73B2">
        <w:rPr>
          <w:rFonts w:ascii="Times New Roman" w:hAnsi="Times New Roman"/>
          <w:sz w:val="28"/>
          <w:szCs w:val="28"/>
        </w:rPr>
        <w:t xml:space="preserve"> - ширина судна</w:t>
      </w:r>
      <w:r w:rsidR="00E266C9" w:rsidRPr="000E73B2">
        <w:rPr>
          <w:rFonts w:ascii="Times New Roman" w:hAnsi="Times New Roman"/>
          <w:sz w:val="28"/>
          <w:szCs w:val="28"/>
        </w:rPr>
        <w:t>;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  <w:lang w:val="en-US"/>
        </w:rPr>
        <w:t>F</w:t>
      </w:r>
      <w:r w:rsidRPr="000E73B2">
        <w:rPr>
          <w:rFonts w:ascii="Times New Roman" w:hAnsi="Times New Roman"/>
          <w:sz w:val="28"/>
          <w:szCs w:val="28"/>
        </w:rPr>
        <w:t xml:space="preserve"> - коэффициент ( для транспортных судов = 0,74 – 0,92)</w:t>
      </w:r>
      <w:r w:rsidR="00E266C9" w:rsidRPr="000E73B2">
        <w:rPr>
          <w:rFonts w:ascii="Times New Roman" w:hAnsi="Times New Roman"/>
          <w:sz w:val="28"/>
          <w:szCs w:val="28"/>
        </w:rPr>
        <w:t>;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  <w:lang w:val="en-US"/>
        </w:rPr>
        <w:t>δ</w:t>
      </w:r>
      <w:r w:rsidRPr="000E73B2">
        <w:rPr>
          <w:rFonts w:ascii="Times New Roman" w:hAnsi="Times New Roman"/>
          <w:sz w:val="28"/>
          <w:szCs w:val="28"/>
        </w:rPr>
        <w:t xml:space="preserve"> – коэффициент полноты водоизмещения корпуса судна</w:t>
      </w:r>
      <w:r w:rsidR="00E266C9" w:rsidRPr="000E73B2">
        <w:rPr>
          <w:rFonts w:ascii="Times New Roman" w:hAnsi="Times New Roman"/>
          <w:sz w:val="28"/>
          <w:szCs w:val="28"/>
        </w:rPr>
        <w:t>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Т</w:t>
      </w:r>
      <w:r w:rsidRPr="000E73B2">
        <w:rPr>
          <w:rFonts w:ascii="Times New Roman" w:hAnsi="Times New Roman"/>
          <w:sz w:val="28"/>
          <w:szCs w:val="28"/>
          <w:vertAlign w:val="subscript"/>
        </w:rPr>
        <w:t>1</w:t>
      </w:r>
      <w:r w:rsidRPr="000E73B2">
        <w:rPr>
          <w:rFonts w:ascii="Times New Roman" w:hAnsi="Times New Roman"/>
          <w:sz w:val="28"/>
          <w:szCs w:val="28"/>
        </w:rPr>
        <w:t>= 0,92</w:t>
      </w:r>
      <w:r w:rsidR="00902AC8" w:rsidRPr="000E73B2">
        <w:rPr>
          <w:rFonts w:ascii="Times New Roman" w:hAnsi="Times New Roman"/>
          <w:sz w:val="28"/>
          <w:szCs w:val="28"/>
        </w:rPr>
        <w:t>×</w:t>
      </w:r>
      <w:r w:rsidR="00253A39">
        <w:rPr>
          <w:rFonts w:ascii="Times New Roman" w:hAnsi="Times New Roman"/>
          <w:position w:val="-32"/>
          <w:sz w:val="28"/>
          <w:szCs w:val="28"/>
        </w:rPr>
        <w:pict>
          <v:shape id="_x0000_i1027" type="#_x0000_t75" style="width:33pt;height:35.25pt">
            <v:imagedata r:id="rId10" o:title=""/>
          </v:shape>
        </w:pict>
      </w:r>
      <w:r w:rsidRPr="000E73B2">
        <w:rPr>
          <w:rFonts w:ascii="Times New Roman" w:hAnsi="Times New Roman"/>
          <w:sz w:val="28"/>
          <w:szCs w:val="28"/>
        </w:rPr>
        <w:t>= 9,3с</w:t>
      </w:r>
    </w:p>
    <w:p w:rsidR="00045C8A" w:rsidRDefault="00045C8A" w:rsidP="000E73B2">
      <w:pPr>
        <w:ind w:firstLine="709"/>
        <w:rPr>
          <w:rFonts w:ascii="Times New Roman" w:hAnsi="Times New Roman"/>
          <w:iCs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iCs/>
          <w:sz w:val="28"/>
          <w:szCs w:val="28"/>
        </w:rPr>
        <w:t>Период продольных колебаний</w:t>
      </w:r>
      <w:r w:rsidRPr="000E73B2">
        <w:rPr>
          <w:rFonts w:ascii="Times New Roman" w:hAnsi="Times New Roman"/>
          <w:sz w:val="28"/>
          <w:szCs w:val="28"/>
        </w:rPr>
        <w:t xml:space="preserve"> определяется по выражению</w:t>
      </w:r>
      <w:r w:rsidR="00A06835" w:rsidRPr="000E73B2">
        <w:rPr>
          <w:rFonts w:ascii="Times New Roman" w:hAnsi="Times New Roman"/>
          <w:sz w:val="28"/>
          <w:szCs w:val="28"/>
        </w:rPr>
        <w:t xml:space="preserve"> 7.2</w:t>
      </w:r>
    </w:p>
    <w:p w:rsidR="00045C8A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  <w:lang w:val="en-US"/>
        </w:rPr>
        <w:t>T</w:t>
      </w:r>
      <w:r w:rsidRPr="000E73B2">
        <w:rPr>
          <w:rFonts w:ascii="Times New Roman" w:hAnsi="Times New Roman"/>
          <w:sz w:val="28"/>
          <w:szCs w:val="28"/>
          <w:vertAlign w:val="subscript"/>
        </w:rPr>
        <w:t>2</w:t>
      </w:r>
      <w:r w:rsidRPr="000E73B2">
        <w:rPr>
          <w:rFonts w:ascii="Times New Roman" w:hAnsi="Times New Roman"/>
          <w:sz w:val="28"/>
          <w:szCs w:val="28"/>
        </w:rPr>
        <w:t xml:space="preserve"> =</w:t>
      </w:r>
      <w:r w:rsidRPr="000E73B2">
        <w:rPr>
          <w:rFonts w:ascii="Times New Roman" w:hAnsi="Times New Roman"/>
          <w:sz w:val="28"/>
          <w:szCs w:val="28"/>
          <w:lang w:val="en-US"/>
        </w:rPr>
        <w:t>r</w:t>
      </w:r>
      <w:r w:rsidR="00902AC8" w:rsidRPr="000E73B2">
        <w:rPr>
          <w:rFonts w:ascii="Times New Roman" w:hAnsi="Times New Roman"/>
          <w:sz w:val="28"/>
          <w:szCs w:val="28"/>
        </w:rPr>
        <w:t>×</w:t>
      </w:r>
      <w:r w:rsidR="00253A39">
        <w:rPr>
          <w:rFonts w:ascii="Times New Roman" w:hAnsi="Times New Roman"/>
          <w:position w:val="-6"/>
          <w:sz w:val="28"/>
          <w:szCs w:val="28"/>
        </w:rPr>
        <w:pict>
          <v:shape id="_x0000_i1028" type="#_x0000_t75" style="width:20.25pt;height:17.25pt">
            <v:imagedata r:id="rId11" o:title=""/>
          </v:shape>
        </w:pict>
      </w:r>
      <w:r w:rsidRPr="000E73B2">
        <w:rPr>
          <w:rFonts w:ascii="Times New Roman" w:hAnsi="Times New Roman"/>
          <w:sz w:val="28"/>
          <w:szCs w:val="28"/>
          <w:vertAlign w:val="subscript"/>
        </w:rPr>
        <w:t>ср</w:t>
      </w:r>
      <w:r w:rsidR="00045C8A">
        <w:rPr>
          <w:rFonts w:ascii="Times New Roman" w:hAnsi="Times New Roman"/>
          <w:sz w:val="28"/>
          <w:szCs w:val="28"/>
        </w:rPr>
        <w:t xml:space="preserve"> </w:t>
      </w:r>
      <w:r w:rsidR="00A06835" w:rsidRPr="000E73B2">
        <w:rPr>
          <w:rFonts w:ascii="Times New Roman" w:hAnsi="Times New Roman"/>
          <w:sz w:val="28"/>
          <w:szCs w:val="28"/>
        </w:rPr>
        <w:t>(7.2)</w:t>
      </w:r>
    </w:p>
    <w:p w:rsidR="00045C8A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3C149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г</w:t>
      </w:r>
      <w:r w:rsidR="002F68C6" w:rsidRPr="000E73B2">
        <w:rPr>
          <w:rFonts w:ascii="Times New Roman" w:hAnsi="Times New Roman"/>
          <w:sz w:val="28"/>
          <w:szCs w:val="28"/>
        </w:rPr>
        <w:t>де Т</w:t>
      </w:r>
      <w:r w:rsidR="002F68C6" w:rsidRPr="000E73B2">
        <w:rPr>
          <w:rFonts w:ascii="Times New Roman" w:hAnsi="Times New Roman"/>
          <w:sz w:val="28"/>
          <w:szCs w:val="28"/>
          <w:vertAlign w:val="subscript"/>
        </w:rPr>
        <w:t>ср</w:t>
      </w:r>
      <w:r w:rsidR="002F68C6" w:rsidRPr="000E73B2">
        <w:rPr>
          <w:rFonts w:ascii="Times New Roman" w:hAnsi="Times New Roman"/>
          <w:sz w:val="28"/>
          <w:szCs w:val="28"/>
        </w:rPr>
        <w:t xml:space="preserve"> – средняя осадка судна (</w:t>
      </w:r>
      <w:smartTag w:uri="urn:schemas-microsoft-com:office:smarttags" w:element="metricconverter">
        <w:smartTagPr>
          <w:attr w:name="ProductID" w:val="1989 г"/>
        </w:smartTagPr>
        <w:r w:rsidR="002F68C6" w:rsidRPr="000E73B2">
          <w:rPr>
            <w:rFonts w:ascii="Times New Roman" w:hAnsi="Times New Roman"/>
            <w:sz w:val="28"/>
            <w:szCs w:val="28"/>
          </w:rPr>
          <w:t>3,50 м</w:t>
        </w:r>
      </w:smartTag>
      <w:r w:rsidR="002F68C6" w:rsidRPr="000E73B2">
        <w:rPr>
          <w:rFonts w:ascii="Times New Roman" w:hAnsi="Times New Roman"/>
          <w:sz w:val="28"/>
          <w:szCs w:val="28"/>
        </w:rPr>
        <w:t>)</w:t>
      </w:r>
      <w:r w:rsidR="00E266C9" w:rsidRPr="000E73B2">
        <w:rPr>
          <w:rFonts w:ascii="Times New Roman" w:hAnsi="Times New Roman"/>
          <w:sz w:val="28"/>
          <w:szCs w:val="28"/>
        </w:rPr>
        <w:t>;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  <w:lang w:val="en-US"/>
        </w:rPr>
        <w:t>r</w:t>
      </w:r>
      <w:r w:rsidRPr="000E73B2">
        <w:rPr>
          <w:rFonts w:ascii="Times New Roman" w:hAnsi="Times New Roman"/>
          <w:sz w:val="28"/>
          <w:szCs w:val="28"/>
        </w:rPr>
        <w:t xml:space="preserve"> – </w:t>
      </w:r>
      <w:r w:rsidR="00A06835" w:rsidRPr="000E73B2">
        <w:rPr>
          <w:rFonts w:ascii="Times New Roman" w:hAnsi="Times New Roman"/>
          <w:sz w:val="28"/>
          <w:szCs w:val="28"/>
        </w:rPr>
        <w:t>к</w:t>
      </w:r>
      <w:r w:rsidRPr="000E73B2">
        <w:rPr>
          <w:rFonts w:ascii="Times New Roman" w:hAnsi="Times New Roman"/>
          <w:sz w:val="28"/>
          <w:szCs w:val="28"/>
        </w:rPr>
        <w:t>оэффициент для речных судов (3,0).</w:t>
      </w:r>
    </w:p>
    <w:p w:rsidR="00045C8A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  <w:lang w:val="en-US"/>
        </w:rPr>
        <w:t>T</w:t>
      </w:r>
      <w:r w:rsidRPr="000E73B2">
        <w:rPr>
          <w:rFonts w:ascii="Times New Roman" w:hAnsi="Times New Roman"/>
          <w:sz w:val="28"/>
          <w:szCs w:val="28"/>
          <w:vertAlign w:val="subscript"/>
        </w:rPr>
        <w:t>2</w:t>
      </w:r>
      <w:r w:rsidRPr="000E73B2">
        <w:rPr>
          <w:rFonts w:ascii="Times New Roman" w:hAnsi="Times New Roman"/>
          <w:sz w:val="28"/>
          <w:szCs w:val="28"/>
        </w:rPr>
        <w:t xml:space="preserve"> =3,0</w:t>
      </w:r>
      <w:r w:rsidR="00902AC8" w:rsidRPr="000E73B2">
        <w:rPr>
          <w:rFonts w:ascii="Times New Roman" w:hAnsi="Times New Roman"/>
          <w:sz w:val="28"/>
          <w:szCs w:val="28"/>
        </w:rPr>
        <w:t>×</w:t>
      </w:r>
      <w:r w:rsidR="00253A39">
        <w:rPr>
          <w:rFonts w:ascii="Times New Roman" w:hAnsi="Times New Roman"/>
          <w:position w:val="-12"/>
          <w:sz w:val="28"/>
          <w:szCs w:val="28"/>
        </w:rPr>
        <w:pict>
          <v:shape id="_x0000_i1029" type="#_x0000_t75" style="width:33pt;height:20.25pt">
            <v:imagedata r:id="rId12" o:title=""/>
          </v:shape>
        </w:pict>
      </w:r>
      <w:r w:rsidRPr="000E73B2">
        <w:rPr>
          <w:rFonts w:ascii="Times New Roman" w:hAnsi="Times New Roman"/>
          <w:sz w:val="28"/>
          <w:szCs w:val="28"/>
        </w:rPr>
        <w:t>=5,2 с</w:t>
      </w:r>
    </w:p>
    <w:p w:rsidR="00045C8A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При использовании диаграммы при входе по степени волнения находятся точки пересечений горизонтальных линий, проходящих через верхний и нижний концы отрезков шкал бальности, с кривой собственного периода качки Т</w:t>
      </w:r>
      <w:r w:rsidRPr="000E73B2">
        <w:rPr>
          <w:rFonts w:ascii="Times New Roman" w:hAnsi="Times New Roman"/>
          <w:sz w:val="28"/>
          <w:szCs w:val="28"/>
          <w:vertAlign w:val="subscript"/>
        </w:rPr>
        <w:t>1</w:t>
      </w:r>
      <w:r w:rsidRPr="000E73B2">
        <w:rPr>
          <w:rFonts w:ascii="Times New Roman" w:hAnsi="Times New Roman"/>
          <w:sz w:val="28"/>
          <w:szCs w:val="28"/>
        </w:rPr>
        <w:t>, равного кажущемуся периоду τ (резонанс) 9,3с, в точках М и Н. Через</w:t>
      </w:r>
      <w:r w:rsidR="00045C8A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точки М,Н проводим вертикальные прямые. Выделяющие на нижней части диаграммы первую резонансную зону. Эта зона заштрихована двойной штриховкой (</w:t>
      </w:r>
      <w:r w:rsidR="00A72337" w:rsidRPr="000E73B2">
        <w:rPr>
          <w:rFonts w:ascii="Times New Roman" w:hAnsi="Times New Roman"/>
          <w:sz w:val="28"/>
          <w:szCs w:val="28"/>
        </w:rPr>
        <w:t>рис</w:t>
      </w:r>
      <w:r w:rsidRPr="000E73B2">
        <w:rPr>
          <w:rFonts w:ascii="Times New Roman" w:hAnsi="Times New Roman"/>
          <w:sz w:val="28"/>
          <w:szCs w:val="28"/>
        </w:rPr>
        <w:t xml:space="preserve"> </w:t>
      </w:r>
      <w:r w:rsidR="007F5CDD" w:rsidRPr="000E73B2">
        <w:rPr>
          <w:rFonts w:ascii="Times New Roman" w:hAnsi="Times New Roman"/>
          <w:sz w:val="28"/>
          <w:szCs w:val="28"/>
        </w:rPr>
        <w:t>2</w:t>
      </w:r>
      <w:r w:rsidRPr="000E73B2">
        <w:rPr>
          <w:rFonts w:ascii="Times New Roman" w:hAnsi="Times New Roman"/>
          <w:sz w:val="28"/>
          <w:szCs w:val="28"/>
        </w:rPr>
        <w:t>).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По вспомогательной шкале прочитываем значение τ</w:t>
      </w:r>
      <w:r w:rsidRPr="000E73B2">
        <w:rPr>
          <w:rFonts w:ascii="Times New Roman" w:hAnsi="Times New Roman"/>
          <w:sz w:val="28"/>
          <w:szCs w:val="28"/>
          <w:vertAlign w:val="subscript"/>
        </w:rPr>
        <w:t>1</w:t>
      </w:r>
      <w:r w:rsidRPr="000E73B2">
        <w:rPr>
          <w:rFonts w:ascii="Times New Roman" w:hAnsi="Times New Roman"/>
          <w:sz w:val="28"/>
          <w:szCs w:val="28"/>
        </w:rPr>
        <w:t>, τ</w:t>
      </w:r>
      <w:r w:rsidRPr="000E73B2">
        <w:rPr>
          <w:rFonts w:ascii="Times New Roman" w:hAnsi="Times New Roman"/>
          <w:sz w:val="28"/>
          <w:szCs w:val="28"/>
          <w:vertAlign w:val="subscript"/>
        </w:rPr>
        <w:t>2</w:t>
      </w:r>
      <w:r w:rsidRPr="000E73B2">
        <w:rPr>
          <w:rFonts w:ascii="Times New Roman" w:hAnsi="Times New Roman"/>
          <w:sz w:val="28"/>
          <w:szCs w:val="28"/>
        </w:rPr>
        <w:t>.</w:t>
      </w:r>
    </w:p>
    <w:p w:rsidR="00045C8A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τ</w:t>
      </w:r>
      <w:r w:rsidRPr="000E73B2">
        <w:rPr>
          <w:rFonts w:ascii="Times New Roman" w:hAnsi="Times New Roman"/>
          <w:sz w:val="28"/>
          <w:szCs w:val="28"/>
          <w:vertAlign w:val="subscript"/>
        </w:rPr>
        <w:t>1</w:t>
      </w:r>
      <w:r w:rsidRPr="000E73B2">
        <w:rPr>
          <w:rFonts w:ascii="Times New Roman" w:hAnsi="Times New Roman"/>
          <w:sz w:val="28"/>
          <w:szCs w:val="28"/>
        </w:rPr>
        <w:t>=7,4 с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τ</w:t>
      </w:r>
      <w:r w:rsidRPr="000E73B2">
        <w:rPr>
          <w:rFonts w:ascii="Times New Roman" w:hAnsi="Times New Roman"/>
          <w:sz w:val="28"/>
          <w:szCs w:val="28"/>
          <w:vertAlign w:val="subscript"/>
        </w:rPr>
        <w:t>2</w:t>
      </w:r>
      <w:r w:rsidRPr="000E73B2">
        <w:rPr>
          <w:rFonts w:ascii="Times New Roman" w:hAnsi="Times New Roman"/>
          <w:sz w:val="28"/>
          <w:szCs w:val="28"/>
        </w:rPr>
        <w:t>=13,0 с</w:t>
      </w:r>
    </w:p>
    <w:p w:rsidR="00045C8A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902AC8" w:rsidRPr="00045C8A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Находим точки М</w:t>
      </w:r>
      <w:r w:rsidRPr="000E73B2">
        <w:rPr>
          <w:rFonts w:ascii="Times New Roman" w:hAnsi="Times New Roman"/>
          <w:sz w:val="28"/>
          <w:szCs w:val="28"/>
          <w:vertAlign w:val="subscript"/>
        </w:rPr>
        <w:t>1</w:t>
      </w:r>
      <w:r w:rsidRPr="000E73B2">
        <w:rPr>
          <w:rFonts w:ascii="Times New Roman" w:hAnsi="Times New Roman"/>
          <w:sz w:val="28"/>
          <w:szCs w:val="28"/>
        </w:rPr>
        <w:t xml:space="preserve"> и М</w:t>
      </w:r>
      <w:r w:rsidRPr="000E73B2">
        <w:rPr>
          <w:rFonts w:ascii="Times New Roman" w:hAnsi="Times New Roman"/>
          <w:sz w:val="28"/>
          <w:szCs w:val="28"/>
          <w:vertAlign w:val="subscript"/>
        </w:rPr>
        <w:t>2</w:t>
      </w:r>
      <w:r w:rsidRPr="000E73B2">
        <w:rPr>
          <w:rFonts w:ascii="Times New Roman" w:hAnsi="Times New Roman"/>
          <w:sz w:val="28"/>
          <w:szCs w:val="28"/>
        </w:rPr>
        <w:t xml:space="preserve"> пересечения прямой А</w:t>
      </w:r>
      <w:r w:rsidRPr="000E73B2">
        <w:rPr>
          <w:rFonts w:ascii="Times New Roman" w:hAnsi="Times New Roman"/>
          <w:sz w:val="28"/>
          <w:szCs w:val="28"/>
          <w:vertAlign w:val="subscript"/>
        </w:rPr>
        <w:t>0</w:t>
      </w:r>
      <w:r w:rsidRPr="000E73B2">
        <w:rPr>
          <w:rFonts w:ascii="Times New Roman" w:hAnsi="Times New Roman"/>
          <w:sz w:val="28"/>
          <w:szCs w:val="28"/>
        </w:rPr>
        <w:t xml:space="preserve">М с кривыми </w:t>
      </w:r>
    </w:p>
    <w:p w:rsidR="00045C8A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125776" w:rsidRPr="00045C8A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τ</w:t>
      </w:r>
      <w:r w:rsidRPr="000E73B2">
        <w:rPr>
          <w:rFonts w:ascii="Times New Roman" w:hAnsi="Times New Roman"/>
          <w:sz w:val="28"/>
          <w:szCs w:val="28"/>
          <w:vertAlign w:val="subscript"/>
        </w:rPr>
        <w:t>1</w:t>
      </w:r>
      <w:r w:rsidR="00902AC8" w:rsidRPr="000E73B2">
        <w:rPr>
          <w:rFonts w:ascii="Times New Roman" w:hAnsi="Times New Roman"/>
          <w:sz w:val="28"/>
          <w:szCs w:val="28"/>
        </w:rPr>
        <w:t xml:space="preserve"> = 7,4 с</w:t>
      </w:r>
    </w:p>
    <w:p w:rsidR="002F68C6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τ</w:t>
      </w:r>
      <w:r w:rsidRPr="000E73B2">
        <w:rPr>
          <w:rFonts w:ascii="Times New Roman" w:hAnsi="Times New Roman"/>
          <w:sz w:val="28"/>
          <w:szCs w:val="28"/>
          <w:vertAlign w:val="subscript"/>
        </w:rPr>
        <w:t>2</w:t>
      </w:r>
      <w:r w:rsidRPr="000E73B2">
        <w:rPr>
          <w:rFonts w:ascii="Times New Roman" w:hAnsi="Times New Roman"/>
          <w:sz w:val="28"/>
          <w:szCs w:val="28"/>
        </w:rPr>
        <w:t xml:space="preserve"> = 13,0 с</w:t>
      </w:r>
    </w:p>
    <w:p w:rsidR="00045C8A" w:rsidRPr="000E73B2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A06835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И точки </w:t>
      </w:r>
      <w:r w:rsidRPr="000E73B2">
        <w:rPr>
          <w:rFonts w:ascii="Times New Roman" w:hAnsi="Times New Roman"/>
          <w:sz w:val="28"/>
          <w:szCs w:val="28"/>
          <w:lang w:val="en-US"/>
        </w:rPr>
        <w:t>N</w:t>
      </w:r>
      <w:r w:rsidRPr="000E73B2">
        <w:rPr>
          <w:rFonts w:ascii="Times New Roman" w:hAnsi="Times New Roman"/>
          <w:sz w:val="28"/>
          <w:szCs w:val="28"/>
          <w:vertAlign w:val="subscript"/>
        </w:rPr>
        <w:t>1</w:t>
      </w:r>
      <w:r w:rsidRPr="000E73B2">
        <w:rPr>
          <w:rFonts w:ascii="Times New Roman" w:hAnsi="Times New Roman"/>
          <w:sz w:val="28"/>
          <w:szCs w:val="28"/>
        </w:rPr>
        <w:t xml:space="preserve"> и </w:t>
      </w:r>
      <w:r w:rsidRPr="000E73B2">
        <w:rPr>
          <w:rFonts w:ascii="Times New Roman" w:hAnsi="Times New Roman"/>
          <w:sz w:val="28"/>
          <w:szCs w:val="28"/>
          <w:lang w:val="en-US"/>
        </w:rPr>
        <w:t>N</w:t>
      </w:r>
      <w:r w:rsidRPr="000E73B2">
        <w:rPr>
          <w:rFonts w:ascii="Times New Roman" w:hAnsi="Times New Roman"/>
          <w:sz w:val="28"/>
          <w:szCs w:val="28"/>
          <w:vertAlign w:val="subscript"/>
        </w:rPr>
        <w:t>2</w:t>
      </w:r>
      <w:r w:rsidRPr="000E73B2">
        <w:rPr>
          <w:rFonts w:ascii="Times New Roman" w:hAnsi="Times New Roman"/>
          <w:sz w:val="28"/>
          <w:szCs w:val="28"/>
        </w:rPr>
        <w:t xml:space="preserve"> пресечения прямой </w:t>
      </w:r>
      <w:r w:rsidRPr="000E73B2">
        <w:rPr>
          <w:rFonts w:ascii="Times New Roman" w:hAnsi="Times New Roman"/>
          <w:sz w:val="28"/>
          <w:szCs w:val="28"/>
          <w:lang w:val="en-US"/>
        </w:rPr>
        <w:t>B</w:t>
      </w:r>
      <w:r w:rsidRPr="000E73B2">
        <w:rPr>
          <w:rFonts w:ascii="Times New Roman" w:hAnsi="Times New Roman"/>
          <w:sz w:val="28"/>
          <w:szCs w:val="28"/>
          <w:vertAlign w:val="subscript"/>
        </w:rPr>
        <w:t>0</w:t>
      </w:r>
      <w:r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  <w:lang w:val="en-US"/>
        </w:rPr>
        <w:t>N</w:t>
      </w:r>
      <w:r w:rsidRPr="000E73B2">
        <w:rPr>
          <w:rFonts w:ascii="Times New Roman" w:hAnsi="Times New Roman"/>
          <w:sz w:val="28"/>
          <w:szCs w:val="28"/>
        </w:rPr>
        <w:t xml:space="preserve"> с теми же кривыми. Через точки М</w:t>
      </w:r>
      <w:r w:rsidRPr="000E73B2">
        <w:rPr>
          <w:rFonts w:ascii="Times New Roman" w:hAnsi="Times New Roman"/>
          <w:sz w:val="28"/>
          <w:szCs w:val="28"/>
          <w:vertAlign w:val="subscript"/>
        </w:rPr>
        <w:t>2</w:t>
      </w:r>
      <w:r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  <w:lang w:val="en-US"/>
        </w:rPr>
        <w:t>N</w:t>
      </w:r>
      <w:r w:rsidRPr="000E73B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0E73B2">
        <w:rPr>
          <w:rFonts w:ascii="Times New Roman" w:hAnsi="Times New Roman"/>
          <w:sz w:val="28"/>
          <w:szCs w:val="28"/>
        </w:rPr>
        <w:t>проводим вертикальные прямые, являющиеся границами второй резонансной зоны заштрихованной одинарной штриховкой. Для избегания усиленной килевой качки следует выбирать курс так, чтобы вектор скорости судна оканчивался вне зоны. 102</w:t>
      </w:r>
      <w:r w:rsidRPr="000E73B2">
        <w:rPr>
          <w:rFonts w:ascii="Times New Roman" w:hAnsi="Times New Roman"/>
          <w:sz w:val="28"/>
          <w:szCs w:val="28"/>
          <w:vertAlign w:val="superscript"/>
        </w:rPr>
        <w:t>0</w:t>
      </w:r>
      <w:r w:rsidRPr="000E73B2">
        <w:rPr>
          <w:rFonts w:ascii="Times New Roman" w:hAnsi="Times New Roman"/>
          <w:sz w:val="28"/>
          <w:szCs w:val="28"/>
        </w:rPr>
        <w:t xml:space="preserve"> &lt; </w:t>
      </w:r>
      <w:r w:rsidRPr="000E73B2">
        <w:rPr>
          <w:rFonts w:ascii="Times New Roman" w:hAnsi="Times New Roman"/>
          <w:sz w:val="28"/>
          <w:szCs w:val="28"/>
          <w:lang w:val="en-US"/>
        </w:rPr>
        <w:t>g</w:t>
      </w:r>
      <w:r w:rsidRPr="000E73B2">
        <w:rPr>
          <w:rFonts w:ascii="Times New Roman" w:hAnsi="Times New Roman"/>
          <w:sz w:val="28"/>
          <w:szCs w:val="28"/>
        </w:rPr>
        <w:t xml:space="preserve"> &lt; 114</w:t>
      </w:r>
      <w:r w:rsidRPr="000E73B2">
        <w:rPr>
          <w:rFonts w:ascii="Times New Roman" w:hAnsi="Times New Roman"/>
          <w:sz w:val="28"/>
          <w:szCs w:val="28"/>
          <w:vertAlign w:val="superscript"/>
        </w:rPr>
        <w:t>0</w:t>
      </w:r>
      <w:r w:rsidR="00160E1B" w:rsidRPr="000E73B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160E1B" w:rsidRPr="000E73B2">
        <w:rPr>
          <w:rFonts w:ascii="Times New Roman" w:hAnsi="Times New Roman"/>
          <w:sz w:val="28"/>
          <w:szCs w:val="28"/>
        </w:rPr>
        <w:t>Рис №</w:t>
      </w:r>
      <w:r w:rsidR="00AE6746" w:rsidRPr="000E73B2">
        <w:rPr>
          <w:rFonts w:ascii="Times New Roman" w:hAnsi="Times New Roman"/>
          <w:sz w:val="28"/>
          <w:szCs w:val="28"/>
        </w:rPr>
        <w:t>2</w:t>
      </w:r>
      <w:r w:rsidR="00A06835" w:rsidRPr="000E73B2">
        <w:rPr>
          <w:rFonts w:ascii="Times New Roman" w:hAnsi="Times New Roman"/>
          <w:sz w:val="28"/>
          <w:szCs w:val="28"/>
        </w:rPr>
        <w:t>.</w:t>
      </w:r>
    </w:p>
    <w:p w:rsidR="003C1496" w:rsidRPr="000E73B2" w:rsidRDefault="003C1496" w:rsidP="000E73B2">
      <w:pPr>
        <w:ind w:firstLine="709"/>
        <w:rPr>
          <w:rFonts w:ascii="Times New Roman" w:hAnsi="Times New Roman"/>
          <w:noProof/>
          <w:sz w:val="28"/>
          <w:szCs w:val="28"/>
        </w:rPr>
      </w:pPr>
    </w:p>
    <w:p w:rsidR="0047425A" w:rsidRPr="000E73B2" w:rsidRDefault="00253A39" w:rsidP="000E73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0" type="#_x0000_t75" style="width:297pt;height:374.25pt">
            <v:imagedata r:id="rId13" o:title=""/>
          </v:shape>
        </w:pict>
      </w:r>
    </w:p>
    <w:p w:rsidR="0047425A" w:rsidRPr="00045C8A" w:rsidRDefault="0047425A" w:rsidP="000E73B2">
      <w:pPr>
        <w:ind w:firstLine="709"/>
        <w:rPr>
          <w:rFonts w:ascii="Times New Roman" w:hAnsi="Times New Roman"/>
          <w:sz w:val="28"/>
          <w:szCs w:val="28"/>
        </w:rPr>
      </w:pPr>
      <w:r w:rsidRPr="00045C8A">
        <w:rPr>
          <w:rFonts w:ascii="Times New Roman" w:hAnsi="Times New Roman"/>
          <w:sz w:val="28"/>
          <w:szCs w:val="28"/>
        </w:rPr>
        <w:t>рис.</w:t>
      </w:r>
      <w:r w:rsidR="00AE6746" w:rsidRPr="00045C8A">
        <w:rPr>
          <w:rFonts w:ascii="Times New Roman" w:hAnsi="Times New Roman"/>
          <w:sz w:val="28"/>
          <w:szCs w:val="28"/>
        </w:rPr>
        <w:t>2</w:t>
      </w:r>
      <w:r w:rsidRPr="00045C8A">
        <w:rPr>
          <w:rFonts w:ascii="Times New Roman" w:hAnsi="Times New Roman"/>
          <w:sz w:val="28"/>
          <w:szCs w:val="28"/>
        </w:rPr>
        <w:t xml:space="preserve"> Универсальная диаграмма Ремеза</w:t>
      </w:r>
    </w:p>
    <w:p w:rsidR="0047425A" w:rsidRPr="000E73B2" w:rsidRDefault="0047425A" w:rsidP="000E73B2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2F68C6" w:rsidRPr="00045C8A" w:rsidRDefault="002F68C6" w:rsidP="00045C8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5C8A">
        <w:rPr>
          <w:rFonts w:ascii="Times New Roman" w:hAnsi="Times New Roman"/>
          <w:b/>
          <w:sz w:val="28"/>
          <w:szCs w:val="28"/>
        </w:rPr>
        <w:t>7.4 Расчет условий отсутствия слеминга</w:t>
      </w:r>
    </w:p>
    <w:p w:rsidR="003C1496" w:rsidRPr="000E73B2" w:rsidRDefault="003C1496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Слеминг (гидродинамические удары волн в днище носовой части судна) может привести к повреждению обшивки корпуса и судового набора.</w:t>
      </w:r>
    </w:p>
    <w:p w:rsidR="00045C8A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Дано. Судно следует навстречу волне. L = </w:t>
      </w:r>
      <w:smartTag w:uri="urn:schemas-microsoft-com:office:smarttags" w:element="metricconverter">
        <w:smartTagPr>
          <w:attr w:name="ProductID" w:val="1989 г"/>
        </w:smartTagPr>
        <w:r w:rsidRPr="000E73B2">
          <w:rPr>
            <w:rFonts w:ascii="Times New Roman" w:hAnsi="Times New Roman"/>
            <w:sz w:val="28"/>
            <w:szCs w:val="28"/>
          </w:rPr>
          <w:t>114 м</w:t>
        </w:r>
      </w:smartTag>
      <w:r w:rsidRPr="000E73B2">
        <w:rPr>
          <w:rFonts w:ascii="Times New Roman" w:hAnsi="Times New Roman"/>
          <w:sz w:val="28"/>
          <w:szCs w:val="28"/>
        </w:rPr>
        <w:t xml:space="preserve">; В = </w:t>
      </w:r>
      <w:smartTag w:uri="urn:schemas-microsoft-com:office:smarttags" w:element="metricconverter">
        <w:smartTagPr>
          <w:attr w:name="ProductID" w:val="1989 г"/>
        </w:smartTagPr>
        <w:r w:rsidRPr="000E73B2">
          <w:rPr>
            <w:rFonts w:ascii="Times New Roman" w:hAnsi="Times New Roman"/>
            <w:sz w:val="28"/>
            <w:szCs w:val="28"/>
          </w:rPr>
          <w:t>13,2 м</w:t>
        </w:r>
      </w:smartTag>
      <w:r w:rsidRPr="000E73B2">
        <w:rPr>
          <w:rFonts w:ascii="Times New Roman" w:hAnsi="Times New Roman"/>
          <w:sz w:val="28"/>
          <w:szCs w:val="28"/>
        </w:rPr>
        <w:t xml:space="preserve">; Тн = </w:t>
      </w:r>
      <w:smartTag w:uri="urn:schemas-microsoft-com:office:smarttags" w:element="metricconverter">
        <w:smartTagPr>
          <w:attr w:name="ProductID" w:val="1989 г"/>
        </w:smartTagPr>
        <w:r w:rsidRPr="000E73B2">
          <w:rPr>
            <w:rFonts w:ascii="Times New Roman" w:hAnsi="Times New Roman"/>
            <w:sz w:val="28"/>
            <w:szCs w:val="28"/>
          </w:rPr>
          <w:t>3,4 м</w:t>
        </w:r>
      </w:smartTag>
      <w:r w:rsidRPr="000E73B2">
        <w:rPr>
          <w:rFonts w:ascii="Times New Roman" w:hAnsi="Times New Roman"/>
          <w:sz w:val="28"/>
          <w:szCs w:val="28"/>
        </w:rPr>
        <w:t>;</w:t>
      </w:r>
      <w:r w:rsidR="00045C8A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λ</w:t>
      </w:r>
      <w:r w:rsidRPr="000E73B2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0E73B2">
        <w:rPr>
          <w:rFonts w:ascii="Times New Roman" w:hAnsi="Times New Roman"/>
          <w:sz w:val="28"/>
          <w:szCs w:val="28"/>
        </w:rPr>
        <w:t>=</w:t>
      </w:r>
      <w:r w:rsidR="00944D1A" w:rsidRPr="000E73B2">
        <w:rPr>
          <w:rFonts w:ascii="Times New Roman" w:hAnsi="Times New Roman"/>
          <w:sz w:val="28"/>
          <w:szCs w:val="28"/>
        </w:rPr>
        <w:t>8</w:t>
      </w:r>
      <w:r w:rsidR="00EC56CD" w:rsidRPr="000E73B2">
        <w:rPr>
          <w:rFonts w:ascii="Times New Roman" w:hAnsi="Times New Roman"/>
          <w:sz w:val="28"/>
          <w:szCs w:val="28"/>
        </w:rPr>
        <w:t>0</w:t>
      </w:r>
      <w:r w:rsidRPr="000E73B2">
        <w:rPr>
          <w:rFonts w:ascii="Times New Roman" w:hAnsi="Times New Roman"/>
          <w:sz w:val="28"/>
          <w:szCs w:val="28"/>
        </w:rPr>
        <w:t xml:space="preserve">м; </w:t>
      </w:r>
      <w:r w:rsidRPr="000E73B2">
        <w:rPr>
          <w:rFonts w:ascii="Times New Roman" w:hAnsi="Times New Roman"/>
          <w:sz w:val="28"/>
          <w:szCs w:val="28"/>
          <w:lang w:val="en-US"/>
        </w:rPr>
        <w:t>h</w:t>
      </w:r>
      <w:r w:rsidRPr="000E73B2">
        <w:rPr>
          <w:rFonts w:ascii="Times New Roman" w:hAnsi="Times New Roman"/>
          <w:sz w:val="28"/>
          <w:szCs w:val="28"/>
          <w:vertAlign w:val="subscript"/>
        </w:rPr>
        <w:t>в</w:t>
      </w:r>
      <w:r w:rsidRPr="000E73B2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0E73B2">
        <w:rPr>
          <w:rFonts w:ascii="Times New Roman" w:hAnsi="Times New Roman"/>
          <w:sz w:val="28"/>
          <w:szCs w:val="28"/>
        </w:rPr>
        <w:t>=</w:t>
      </w:r>
      <w:r w:rsidR="007113FD" w:rsidRPr="000E73B2">
        <w:rPr>
          <w:rFonts w:ascii="Times New Roman" w:hAnsi="Times New Roman"/>
          <w:sz w:val="28"/>
          <w:szCs w:val="28"/>
        </w:rPr>
        <w:t>4</w:t>
      </w:r>
      <w:r w:rsidRPr="000E73B2">
        <w:rPr>
          <w:rFonts w:ascii="Times New Roman" w:hAnsi="Times New Roman"/>
          <w:sz w:val="28"/>
          <w:szCs w:val="28"/>
        </w:rPr>
        <w:t>м.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Условие отсутствия слеминга можно определить по выражению</w:t>
      </w:r>
    </w:p>
    <w:p w:rsidR="00045C8A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CF4158" w:rsidRPr="000E73B2" w:rsidRDefault="00253A39" w:rsidP="000E73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031" type="#_x0000_t75" style="width:12.75pt;height:30.75pt">
            <v:imagedata r:id="rId14" o:title=""/>
          </v:shape>
        </w:pict>
      </w:r>
      <w:r w:rsidR="002F68C6" w:rsidRPr="000E73B2">
        <w:rPr>
          <w:rFonts w:ascii="Times New Roman" w:hAnsi="Times New Roman"/>
          <w:sz w:val="28"/>
          <w:szCs w:val="28"/>
        </w:rPr>
        <w:t>≤</w:t>
      </w:r>
      <w:r w:rsidR="00EC56CD" w:rsidRPr="000E73B2">
        <w:rPr>
          <w:rFonts w:ascii="Times New Roman" w:hAnsi="Times New Roman"/>
          <w:sz w:val="28"/>
          <w:szCs w:val="28"/>
        </w:rPr>
        <w:t xml:space="preserve"> </w:t>
      </w:r>
      <w:r w:rsidR="002F68C6" w:rsidRPr="000E73B2">
        <w:rPr>
          <w:rFonts w:ascii="Times New Roman" w:hAnsi="Times New Roman"/>
          <w:sz w:val="28"/>
          <w:szCs w:val="28"/>
          <w:lang w:val="en-US"/>
        </w:rPr>
        <w:t>A</w:t>
      </w:r>
      <w:r w:rsidR="005902AA" w:rsidRPr="000E73B2">
        <w:rPr>
          <w:rFonts w:ascii="Times New Roman" w:hAnsi="Times New Roman"/>
          <w:sz w:val="28"/>
          <w:szCs w:val="28"/>
        </w:rPr>
        <w:t>×</w:t>
      </w:r>
      <w:r>
        <w:rPr>
          <w:rFonts w:ascii="Times New Roman" w:hAnsi="Times New Roman"/>
          <w:position w:val="-32"/>
          <w:sz w:val="28"/>
          <w:szCs w:val="28"/>
          <w:vertAlign w:val="subscript"/>
          <w:lang w:val="en-US"/>
        </w:rPr>
        <w:pict>
          <v:shape id="_x0000_i1032" type="#_x0000_t75" style="width:33.75pt;height:36pt">
            <v:imagedata r:id="rId15" o:title=""/>
          </v:shape>
        </w:pict>
      </w:r>
    </w:p>
    <w:p w:rsidR="00045C8A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3C149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г</w:t>
      </w:r>
      <w:r w:rsidR="002F68C6" w:rsidRPr="000E73B2">
        <w:rPr>
          <w:rFonts w:ascii="Times New Roman" w:hAnsi="Times New Roman"/>
          <w:sz w:val="28"/>
          <w:szCs w:val="28"/>
        </w:rPr>
        <w:t>де</w:t>
      </w:r>
      <w:r w:rsidR="00CF4158" w:rsidRPr="000E73B2">
        <w:rPr>
          <w:rFonts w:ascii="Times New Roman" w:hAnsi="Times New Roman"/>
          <w:sz w:val="28"/>
          <w:szCs w:val="28"/>
        </w:rPr>
        <w:t xml:space="preserve"> </w:t>
      </w:r>
      <w:r w:rsidR="002F68C6" w:rsidRPr="000E73B2">
        <w:rPr>
          <w:rFonts w:ascii="Times New Roman" w:hAnsi="Times New Roman"/>
          <w:sz w:val="28"/>
          <w:szCs w:val="28"/>
          <w:lang w:val="en-US"/>
        </w:rPr>
        <w:t>L</w:t>
      </w:r>
      <w:r w:rsidR="002F68C6" w:rsidRPr="000E73B2">
        <w:rPr>
          <w:rFonts w:ascii="Times New Roman" w:hAnsi="Times New Roman"/>
          <w:sz w:val="28"/>
          <w:szCs w:val="28"/>
        </w:rPr>
        <w:t xml:space="preserve"> - длина судна</w:t>
      </w:r>
      <w:r w:rsidR="001F596F" w:rsidRPr="000E73B2">
        <w:rPr>
          <w:rFonts w:ascii="Times New Roman" w:hAnsi="Times New Roman"/>
          <w:sz w:val="28"/>
          <w:szCs w:val="28"/>
        </w:rPr>
        <w:t xml:space="preserve"> м</w:t>
      </w:r>
      <w:r w:rsidR="00E266C9" w:rsidRPr="000E73B2">
        <w:rPr>
          <w:rFonts w:ascii="Times New Roman" w:hAnsi="Times New Roman"/>
          <w:sz w:val="28"/>
          <w:szCs w:val="28"/>
        </w:rPr>
        <w:t>;</w:t>
      </w:r>
    </w:p>
    <w:p w:rsidR="002F68C6" w:rsidRPr="000E73B2" w:rsidRDefault="002F68C6" w:rsidP="00045C8A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  <w:lang w:val="en-US"/>
        </w:rPr>
        <w:t>T</w:t>
      </w:r>
      <w:r w:rsidRPr="000E73B2">
        <w:rPr>
          <w:rFonts w:ascii="Times New Roman" w:hAnsi="Times New Roman"/>
          <w:sz w:val="28"/>
          <w:szCs w:val="28"/>
          <w:vertAlign w:val="subscript"/>
          <w:lang w:val="en-US"/>
        </w:rPr>
        <w:t>H</w:t>
      </w:r>
      <w:r w:rsidRPr="000E73B2">
        <w:rPr>
          <w:rFonts w:ascii="Times New Roman" w:hAnsi="Times New Roman"/>
          <w:sz w:val="28"/>
          <w:szCs w:val="28"/>
        </w:rPr>
        <w:t xml:space="preserve"> - осадка носовой части судна</w:t>
      </w:r>
      <w:r w:rsidR="001F596F" w:rsidRPr="000E73B2">
        <w:rPr>
          <w:rFonts w:ascii="Times New Roman" w:hAnsi="Times New Roman"/>
          <w:sz w:val="28"/>
          <w:szCs w:val="28"/>
        </w:rPr>
        <w:t xml:space="preserve"> м</w:t>
      </w:r>
      <w:r w:rsidR="00E266C9" w:rsidRPr="000E73B2">
        <w:rPr>
          <w:rFonts w:ascii="Times New Roman" w:hAnsi="Times New Roman"/>
          <w:sz w:val="28"/>
          <w:szCs w:val="28"/>
        </w:rPr>
        <w:t>;</w:t>
      </w:r>
    </w:p>
    <w:p w:rsidR="002F68C6" w:rsidRPr="000E73B2" w:rsidRDefault="002F68C6" w:rsidP="00045C8A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  <w:lang w:val="en-US"/>
        </w:rPr>
        <w:t>A</w:t>
      </w:r>
      <w:r w:rsidRPr="000E73B2">
        <w:rPr>
          <w:rFonts w:ascii="Times New Roman" w:hAnsi="Times New Roman"/>
          <w:sz w:val="28"/>
          <w:szCs w:val="28"/>
        </w:rPr>
        <w:t xml:space="preserve"> - коэффициент зависящий от числа Фруда</w:t>
      </w:r>
      <w:r w:rsidR="00E266C9" w:rsidRPr="000E73B2">
        <w:rPr>
          <w:rFonts w:ascii="Times New Roman" w:hAnsi="Times New Roman"/>
          <w:sz w:val="28"/>
          <w:szCs w:val="28"/>
        </w:rPr>
        <w:t>;</w:t>
      </w:r>
    </w:p>
    <w:p w:rsidR="002F68C6" w:rsidRPr="000E73B2" w:rsidRDefault="002F68C6" w:rsidP="00045C8A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  <w:lang w:val="en-US"/>
        </w:rPr>
        <w:t>λ</w:t>
      </w:r>
      <w:r w:rsidRPr="000E73B2">
        <w:rPr>
          <w:rFonts w:ascii="Times New Roman" w:hAnsi="Times New Roman"/>
          <w:sz w:val="28"/>
          <w:szCs w:val="28"/>
        </w:rPr>
        <w:t xml:space="preserve"> - длина наиболее крупных волн</w:t>
      </w:r>
      <w:r w:rsidR="001F596F" w:rsidRPr="000E73B2">
        <w:rPr>
          <w:rFonts w:ascii="Times New Roman" w:hAnsi="Times New Roman"/>
          <w:sz w:val="28"/>
          <w:szCs w:val="28"/>
        </w:rPr>
        <w:t xml:space="preserve"> м</w:t>
      </w:r>
      <w:r w:rsidR="00E266C9" w:rsidRPr="000E73B2">
        <w:rPr>
          <w:rFonts w:ascii="Times New Roman" w:hAnsi="Times New Roman"/>
          <w:sz w:val="28"/>
          <w:szCs w:val="28"/>
        </w:rPr>
        <w:t>;</w:t>
      </w:r>
    </w:p>
    <w:p w:rsidR="002F68C6" w:rsidRPr="000E73B2" w:rsidRDefault="002F68C6" w:rsidP="00045C8A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  <w:lang w:val="en-US"/>
        </w:rPr>
        <w:t>h</w:t>
      </w:r>
      <w:r w:rsidRPr="000E73B2">
        <w:rPr>
          <w:rFonts w:ascii="Times New Roman" w:hAnsi="Times New Roman"/>
          <w:sz w:val="28"/>
          <w:szCs w:val="28"/>
        </w:rPr>
        <w:t xml:space="preserve"> -</w:t>
      </w:r>
      <w:r w:rsidR="00265547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высота наиболее крупных волн</w:t>
      </w:r>
      <w:r w:rsidR="001F596F" w:rsidRPr="000E73B2">
        <w:rPr>
          <w:rFonts w:ascii="Times New Roman" w:hAnsi="Times New Roman"/>
          <w:sz w:val="28"/>
          <w:szCs w:val="28"/>
        </w:rPr>
        <w:t xml:space="preserve"> м</w:t>
      </w:r>
      <w:r w:rsidRPr="000E73B2">
        <w:rPr>
          <w:rFonts w:ascii="Times New Roman" w:hAnsi="Times New Roman"/>
          <w:sz w:val="28"/>
          <w:szCs w:val="28"/>
        </w:rPr>
        <w:t>.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Числ</w:t>
      </w:r>
      <w:r w:rsidR="005902AA" w:rsidRPr="000E73B2">
        <w:rPr>
          <w:rFonts w:ascii="Times New Roman" w:hAnsi="Times New Roman"/>
          <w:sz w:val="28"/>
          <w:szCs w:val="28"/>
        </w:rPr>
        <w:t>о Фруда рассчитываем по формуле 7.</w:t>
      </w:r>
      <w:r w:rsidR="00AE6746" w:rsidRPr="000E73B2">
        <w:rPr>
          <w:rFonts w:ascii="Times New Roman" w:hAnsi="Times New Roman"/>
          <w:sz w:val="28"/>
          <w:szCs w:val="28"/>
        </w:rPr>
        <w:t>4</w:t>
      </w:r>
    </w:p>
    <w:p w:rsidR="00045C8A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160E1B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₣=</w:t>
      </w:r>
      <w:r w:rsidR="00253A39">
        <w:rPr>
          <w:rFonts w:ascii="Times New Roman" w:hAnsi="Times New Roman"/>
          <w:position w:val="-34"/>
          <w:sz w:val="28"/>
          <w:szCs w:val="28"/>
        </w:rPr>
        <w:pict>
          <v:shape id="_x0000_i1033" type="#_x0000_t75" style="width:27.75pt;height:43.5pt">
            <v:imagedata r:id="rId16" o:title=""/>
          </v:shape>
        </w:pict>
      </w:r>
      <w:r w:rsidR="00045C8A">
        <w:rPr>
          <w:rFonts w:ascii="Times New Roman" w:hAnsi="Times New Roman"/>
          <w:sz w:val="28"/>
          <w:szCs w:val="28"/>
        </w:rPr>
        <w:t xml:space="preserve"> </w:t>
      </w:r>
      <w:r w:rsidR="00C40330" w:rsidRPr="000E73B2">
        <w:rPr>
          <w:rFonts w:ascii="Times New Roman" w:hAnsi="Times New Roman"/>
          <w:sz w:val="28"/>
          <w:szCs w:val="28"/>
        </w:rPr>
        <w:t>(7.</w:t>
      </w:r>
      <w:r w:rsidR="000C0081" w:rsidRPr="000E73B2">
        <w:rPr>
          <w:rFonts w:ascii="Times New Roman" w:hAnsi="Times New Roman"/>
          <w:sz w:val="28"/>
          <w:szCs w:val="28"/>
        </w:rPr>
        <w:t>3</w:t>
      </w:r>
      <w:r w:rsidR="00C40330" w:rsidRPr="000E73B2">
        <w:rPr>
          <w:rFonts w:ascii="Times New Roman" w:hAnsi="Times New Roman"/>
          <w:sz w:val="28"/>
          <w:szCs w:val="28"/>
        </w:rPr>
        <w:t>)</w:t>
      </w:r>
    </w:p>
    <w:p w:rsidR="00045C8A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где</w:t>
      </w:r>
      <w:r w:rsidR="00160E1B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  <w:lang w:val="en-US"/>
        </w:rPr>
        <w:t>V</w:t>
      </w:r>
      <w:r w:rsidRPr="000E73B2">
        <w:rPr>
          <w:rFonts w:ascii="Times New Roman" w:hAnsi="Times New Roman"/>
          <w:sz w:val="28"/>
          <w:szCs w:val="28"/>
        </w:rPr>
        <w:t xml:space="preserve"> -скорость судна</w:t>
      </w:r>
      <w:r w:rsidR="001F596F" w:rsidRPr="000E73B2">
        <w:rPr>
          <w:rFonts w:ascii="Times New Roman" w:hAnsi="Times New Roman"/>
          <w:sz w:val="28"/>
          <w:szCs w:val="28"/>
        </w:rPr>
        <w:t xml:space="preserve"> м/с</w:t>
      </w:r>
    </w:p>
    <w:p w:rsidR="00045C8A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₣=</w:t>
      </w:r>
      <w:r w:rsidR="00253A39">
        <w:rPr>
          <w:rFonts w:ascii="Times New Roman" w:hAnsi="Times New Roman"/>
          <w:position w:val="-32"/>
          <w:sz w:val="28"/>
          <w:szCs w:val="28"/>
        </w:rPr>
        <w:pict>
          <v:shape id="_x0000_i1034" type="#_x0000_t75" style="width:56.25pt;height:35.25pt">
            <v:imagedata r:id="rId17" o:title=""/>
          </v:shape>
        </w:pict>
      </w:r>
      <w:r w:rsidRPr="000E73B2">
        <w:rPr>
          <w:rFonts w:ascii="Times New Roman" w:hAnsi="Times New Roman"/>
          <w:sz w:val="28"/>
          <w:szCs w:val="28"/>
        </w:rPr>
        <w:t>=</w:t>
      </w:r>
      <w:r w:rsidR="00094727" w:rsidRPr="000E73B2">
        <w:rPr>
          <w:rFonts w:ascii="Times New Roman" w:hAnsi="Times New Roman"/>
          <w:sz w:val="28"/>
          <w:szCs w:val="28"/>
        </w:rPr>
        <w:t>0,15</w:t>
      </w:r>
    </w:p>
    <w:p w:rsidR="00045C8A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Рассчитав число Фруда, на таблице (рисунок</w:t>
      </w:r>
      <w:r w:rsidR="00265547" w:rsidRPr="000E73B2">
        <w:rPr>
          <w:rFonts w:ascii="Times New Roman" w:hAnsi="Times New Roman"/>
          <w:sz w:val="28"/>
          <w:szCs w:val="28"/>
        </w:rPr>
        <w:t xml:space="preserve"> </w:t>
      </w:r>
      <w:r w:rsidR="00AE6746" w:rsidRPr="000E73B2">
        <w:rPr>
          <w:rFonts w:ascii="Times New Roman" w:hAnsi="Times New Roman"/>
          <w:sz w:val="28"/>
          <w:szCs w:val="28"/>
        </w:rPr>
        <w:t>3</w:t>
      </w:r>
      <w:r w:rsidRPr="000E73B2">
        <w:rPr>
          <w:rFonts w:ascii="Times New Roman" w:hAnsi="Times New Roman"/>
          <w:sz w:val="28"/>
          <w:szCs w:val="28"/>
        </w:rPr>
        <w:t xml:space="preserve">) восстанавливаем перпендикуляр до пересечения </w:t>
      </w:r>
      <w:r w:rsidRPr="000E73B2">
        <w:rPr>
          <w:rFonts w:ascii="Times New Roman" w:hAnsi="Times New Roman"/>
          <w:sz w:val="28"/>
          <w:szCs w:val="28"/>
          <w:lang w:val="en-US"/>
        </w:rPr>
        <w:t>L</w:t>
      </w:r>
      <w:r w:rsidRPr="000E73B2">
        <w:rPr>
          <w:rFonts w:ascii="Times New Roman" w:hAnsi="Times New Roman"/>
          <w:sz w:val="28"/>
          <w:szCs w:val="28"/>
        </w:rPr>
        <w:t>/</w:t>
      </w:r>
      <w:r w:rsidRPr="000E73B2">
        <w:rPr>
          <w:rFonts w:ascii="Times New Roman" w:hAnsi="Times New Roman"/>
          <w:sz w:val="28"/>
          <w:szCs w:val="28"/>
          <w:lang w:val="en-US"/>
        </w:rPr>
        <w:t>B</w:t>
      </w:r>
      <w:r w:rsidRPr="000E73B2">
        <w:rPr>
          <w:rFonts w:ascii="Times New Roman" w:hAnsi="Times New Roman"/>
          <w:sz w:val="28"/>
          <w:szCs w:val="28"/>
        </w:rPr>
        <w:t xml:space="preserve"> и на оси ординат снимаем значение А.</w:t>
      </w:r>
    </w:p>
    <w:p w:rsidR="00045C8A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53A39" w:rsidP="000E73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  <w:lang w:val="en-US"/>
        </w:rPr>
        <w:pict>
          <v:shape id="_x0000_i1035" type="#_x0000_t75" style="width:14.25pt;height:30.75pt">
            <v:imagedata r:id="rId18" o:title=""/>
          </v:shape>
        </w:pict>
      </w:r>
      <w:r w:rsidR="002F68C6" w:rsidRPr="000E73B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position w:val="-28"/>
          <w:sz w:val="28"/>
          <w:szCs w:val="28"/>
        </w:rPr>
        <w:pict>
          <v:shape id="_x0000_i1036" type="#_x0000_t75" style="width:24.75pt;height:33pt">
            <v:imagedata r:id="rId19" o:title=""/>
          </v:shape>
        </w:pict>
      </w:r>
      <w:r w:rsidR="002F68C6" w:rsidRPr="000E73B2">
        <w:rPr>
          <w:rFonts w:ascii="Times New Roman" w:hAnsi="Times New Roman"/>
          <w:sz w:val="28"/>
          <w:szCs w:val="28"/>
        </w:rPr>
        <w:t>=8,63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А=</w:t>
      </w:r>
      <w:r w:rsidR="00094727" w:rsidRPr="000E73B2">
        <w:rPr>
          <w:rFonts w:ascii="Times New Roman" w:hAnsi="Times New Roman"/>
          <w:sz w:val="28"/>
          <w:szCs w:val="28"/>
        </w:rPr>
        <w:t>1,12</w:t>
      </w:r>
    </w:p>
    <w:p w:rsidR="002F68C6" w:rsidRPr="000E73B2" w:rsidRDefault="00253A39" w:rsidP="000E73B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37" type="#_x0000_t75" style="width:21.75pt;height:33pt">
            <v:imagedata r:id="rId20" o:title=""/>
          </v:shape>
        </w:pict>
      </w:r>
      <w:r w:rsidR="002F68C6" w:rsidRPr="000E73B2">
        <w:rPr>
          <w:rFonts w:ascii="Times New Roman" w:hAnsi="Times New Roman"/>
          <w:sz w:val="28"/>
          <w:szCs w:val="28"/>
        </w:rPr>
        <w:t>=33,5</w:t>
      </w: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33,5 ≤ </w:t>
      </w:r>
      <w:r w:rsidR="00094727" w:rsidRPr="000E73B2">
        <w:rPr>
          <w:rFonts w:ascii="Times New Roman" w:hAnsi="Times New Roman"/>
          <w:sz w:val="28"/>
          <w:szCs w:val="28"/>
        </w:rPr>
        <w:t>1,12</w:t>
      </w:r>
      <w:r w:rsidR="00E9630F" w:rsidRPr="000E73B2">
        <w:rPr>
          <w:rFonts w:ascii="Times New Roman" w:hAnsi="Times New Roman"/>
          <w:sz w:val="28"/>
          <w:szCs w:val="28"/>
        </w:rPr>
        <w:t>×</w:t>
      </w:r>
      <w:r w:rsidR="000C0081" w:rsidRPr="000E73B2">
        <w:rPr>
          <w:rFonts w:ascii="Times New Roman" w:hAnsi="Times New Roman"/>
          <w:sz w:val="28"/>
          <w:szCs w:val="28"/>
        </w:rPr>
        <w:t>6</w:t>
      </w:r>
      <w:r w:rsidRPr="000E73B2">
        <w:rPr>
          <w:rFonts w:ascii="Times New Roman" w:hAnsi="Times New Roman"/>
          <w:sz w:val="28"/>
          <w:szCs w:val="28"/>
        </w:rPr>
        <w:t>0/</w:t>
      </w:r>
      <w:r w:rsidR="000C0081" w:rsidRPr="000E73B2">
        <w:rPr>
          <w:rFonts w:ascii="Times New Roman" w:hAnsi="Times New Roman"/>
          <w:sz w:val="28"/>
          <w:szCs w:val="28"/>
        </w:rPr>
        <w:t>2</w:t>
      </w:r>
    </w:p>
    <w:p w:rsidR="00EC56CD" w:rsidRPr="000E73B2" w:rsidRDefault="00686CFC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3</w:t>
      </w:r>
      <w:r w:rsidR="000C0081" w:rsidRPr="000E73B2">
        <w:rPr>
          <w:rFonts w:ascii="Times New Roman" w:hAnsi="Times New Roman"/>
          <w:sz w:val="28"/>
          <w:szCs w:val="28"/>
        </w:rPr>
        <w:t>2</w:t>
      </w:r>
      <w:r w:rsidRPr="000E73B2">
        <w:rPr>
          <w:rFonts w:ascii="Times New Roman" w:hAnsi="Times New Roman"/>
          <w:sz w:val="28"/>
          <w:szCs w:val="28"/>
        </w:rPr>
        <w:t>,5≤</w:t>
      </w:r>
      <w:r w:rsidR="000C0081" w:rsidRPr="000E73B2">
        <w:rPr>
          <w:rFonts w:ascii="Times New Roman" w:hAnsi="Times New Roman"/>
          <w:sz w:val="28"/>
          <w:szCs w:val="28"/>
        </w:rPr>
        <w:t>33,8</w:t>
      </w:r>
    </w:p>
    <w:p w:rsidR="00045C8A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По данным расчетам делаем вывод</w:t>
      </w:r>
      <w:r w:rsidR="00265547" w:rsidRPr="000E73B2">
        <w:rPr>
          <w:rFonts w:ascii="Times New Roman" w:hAnsi="Times New Roman"/>
          <w:sz w:val="28"/>
          <w:szCs w:val="28"/>
        </w:rPr>
        <w:t>,</w:t>
      </w:r>
      <w:r w:rsidRPr="000E73B2">
        <w:rPr>
          <w:rFonts w:ascii="Times New Roman" w:hAnsi="Times New Roman"/>
          <w:sz w:val="28"/>
          <w:szCs w:val="28"/>
        </w:rPr>
        <w:t xml:space="preserve"> что при скорости </w:t>
      </w:r>
      <w:r w:rsidR="00E9630F" w:rsidRPr="000E73B2">
        <w:rPr>
          <w:rFonts w:ascii="Times New Roman" w:hAnsi="Times New Roman"/>
          <w:sz w:val="28"/>
          <w:szCs w:val="28"/>
        </w:rPr>
        <w:t>10</w:t>
      </w:r>
      <w:r w:rsidR="00686CFC" w:rsidRPr="000E73B2">
        <w:rPr>
          <w:rFonts w:ascii="Times New Roman" w:hAnsi="Times New Roman"/>
          <w:sz w:val="28"/>
          <w:szCs w:val="28"/>
        </w:rPr>
        <w:t xml:space="preserve"> узл</w:t>
      </w:r>
      <w:r w:rsidR="00E9630F" w:rsidRPr="000E73B2">
        <w:rPr>
          <w:rFonts w:ascii="Times New Roman" w:hAnsi="Times New Roman"/>
          <w:sz w:val="28"/>
          <w:szCs w:val="28"/>
        </w:rPr>
        <w:t>ов</w:t>
      </w:r>
      <w:r w:rsidR="00686CFC" w:rsidRPr="000E73B2">
        <w:rPr>
          <w:rFonts w:ascii="Times New Roman" w:hAnsi="Times New Roman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слеминг отсутствует.</w:t>
      </w:r>
    </w:p>
    <w:p w:rsidR="00045C8A" w:rsidRPr="000E73B2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3C1496" w:rsidRPr="000E73B2" w:rsidRDefault="00253A39" w:rsidP="000E73B2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8" type="#_x0000_t75" style="width:213pt;height:198pt">
            <v:imagedata r:id="rId21" o:title=""/>
          </v:shape>
        </w:pict>
      </w:r>
    </w:p>
    <w:p w:rsidR="003C1496" w:rsidRPr="000E73B2" w:rsidRDefault="000E53F0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рис.</w:t>
      </w:r>
      <w:r w:rsidR="00AE6746" w:rsidRPr="000E73B2">
        <w:rPr>
          <w:rFonts w:ascii="Times New Roman" w:hAnsi="Times New Roman"/>
          <w:sz w:val="28"/>
          <w:szCs w:val="28"/>
        </w:rPr>
        <w:t>3</w:t>
      </w:r>
      <w:r w:rsidRPr="000E73B2">
        <w:rPr>
          <w:rFonts w:ascii="Times New Roman" w:hAnsi="Times New Roman"/>
          <w:sz w:val="28"/>
          <w:szCs w:val="28"/>
        </w:rPr>
        <w:t xml:space="preserve"> Значение коэффициента А</w:t>
      </w:r>
    </w:p>
    <w:p w:rsidR="002F68C6" w:rsidRPr="000E73B2" w:rsidRDefault="00045C8A" w:rsidP="00045C8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F68C6" w:rsidRPr="000E73B2">
        <w:rPr>
          <w:rFonts w:ascii="Times New Roman" w:hAnsi="Times New Roman"/>
          <w:b/>
          <w:sz w:val="28"/>
          <w:szCs w:val="28"/>
        </w:rPr>
        <w:t>З</w:t>
      </w:r>
      <w:r w:rsidRPr="000E73B2">
        <w:rPr>
          <w:rFonts w:ascii="Times New Roman" w:hAnsi="Times New Roman"/>
          <w:b/>
          <w:sz w:val="28"/>
          <w:szCs w:val="28"/>
        </w:rPr>
        <w:t>аключение</w:t>
      </w:r>
    </w:p>
    <w:p w:rsidR="00045C8A" w:rsidRDefault="00045C8A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2F68C6" w:rsidRPr="000E73B2" w:rsidRDefault="002F68C6" w:rsidP="000E73B2">
      <w:pPr>
        <w:ind w:firstLine="709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Таким образом, данная дипломная работа позволила на основе проделанных расчетов оценить безопасность перехода судна по маршруту Астрахань Некка. В качестве безопасного маршрута был выбран маршрут вдоль восточного берега Каспийского моря, ввиду наличия на восточном берегу множества убежищ и сокращения пути следования. По условиям дипломной работы было предположено попадание судна в штормовые условия, на основе чего сделаны расчеты. По результатам расчетов были выбраны безопасные курсы судна для избегания условий резонанса и слеминга. В дипломной работе была решена задача о влиянии ветра и волнения на судно во время шторма.</w:t>
      </w:r>
    </w:p>
    <w:p w:rsidR="002F68C6" w:rsidRPr="000E73B2" w:rsidRDefault="00045C8A" w:rsidP="00045C8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C1496" w:rsidRPr="000E73B2">
        <w:rPr>
          <w:rFonts w:ascii="Times New Roman" w:hAnsi="Times New Roman"/>
          <w:b/>
          <w:sz w:val="28"/>
          <w:szCs w:val="28"/>
        </w:rPr>
        <w:t>С</w:t>
      </w:r>
      <w:r w:rsidRPr="000E73B2">
        <w:rPr>
          <w:rFonts w:ascii="Times New Roman" w:hAnsi="Times New Roman"/>
          <w:b/>
          <w:sz w:val="28"/>
          <w:szCs w:val="28"/>
        </w:rPr>
        <w:t>писок используемой литературы</w:t>
      </w:r>
    </w:p>
    <w:p w:rsidR="00BB62F8" w:rsidRPr="000E73B2" w:rsidRDefault="00BB62F8" w:rsidP="000E73B2">
      <w:pPr>
        <w:ind w:firstLine="709"/>
        <w:rPr>
          <w:rFonts w:ascii="Times New Roman" w:hAnsi="Times New Roman"/>
          <w:sz w:val="28"/>
          <w:szCs w:val="28"/>
        </w:rPr>
      </w:pPr>
    </w:p>
    <w:p w:rsidR="00BB62F8" w:rsidRPr="000E73B2" w:rsidRDefault="00BB62F8" w:rsidP="00045C8A">
      <w:pPr>
        <w:numPr>
          <w:ilvl w:val="0"/>
          <w:numId w:val="2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«Книга №1003 “Лоция Каспийского моря”», ГУНиО МО РФ (1997; Санкт-Петербург). Главное Управление навигации и океанографии министерство обороны Российской Федерации «Книга №1003 “Лоция Каспийского моря”», </w:t>
      </w:r>
      <w:smartTag w:uri="urn:schemas-microsoft-com:office:smarttags" w:element="metricconverter">
        <w:smartTagPr>
          <w:attr w:name="ProductID" w:val="1989 г"/>
        </w:smartTagPr>
        <w:r w:rsidRPr="000E73B2">
          <w:rPr>
            <w:rFonts w:ascii="Times New Roman" w:hAnsi="Times New Roman"/>
            <w:sz w:val="28"/>
            <w:szCs w:val="28"/>
          </w:rPr>
          <w:t>1997 г</w:t>
        </w:r>
      </w:smartTag>
      <w:r w:rsidRPr="000E73B2">
        <w:rPr>
          <w:rFonts w:ascii="Times New Roman" w:hAnsi="Times New Roman"/>
          <w:sz w:val="28"/>
          <w:szCs w:val="28"/>
        </w:rPr>
        <w:t>. / редкол.: А.С. Каменев [и др.]. – С. Петербург: ЦКФ ВМФ, 1997. – 249 с.</w:t>
      </w:r>
    </w:p>
    <w:p w:rsidR="00BB62F8" w:rsidRPr="000E73B2" w:rsidRDefault="00BB62F8" w:rsidP="00045C8A">
      <w:pPr>
        <w:numPr>
          <w:ilvl w:val="0"/>
          <w:numId w:val="2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«Книга №7207 “Каталог карт и книг. Атлантический океан”», ГУНиО МО РФ (2005; Санкт-Петербург). Главное Управление навигации и океанографии министерство обороны Российской Федерации «Книга №7207 “Каталог карт и книг. Атлантический океан”», </w:t>
      </w:r>
      <w:smartTag w:uri="urn:schemas-microsoft-com:office:smarttags" w:element="metricconverter">
        <w:smartTagPr>
          <w:attr w:name="ProductID" w:val="1989 г"/>
        </w:smartTagPr>
        <w:r w:rsidRPr="000E73B2">
          <w:rPr>
            <w:rFonts w:ascii="Times New Roman" w:hAnsi="Times New Roman"/>
            <w:sz w:val="28"/>
            <w:szCs w:val="28"/>
          </w:rPr>
          <w:t>2005 г</w:t>
        </w:r>
      </w:smartTag>
      <w:r w:rsidRPr="000E73B2">
        <w:rPr>
          <w:rFonts w:ascii="Times New Roman" w:hAnsi="Times New Roman"/>
          <w:sz w:val="28"/>
          <w:szCs w:val="28"/>
        </w:rPr>
        <w:t>. / редкол.: Н.Г. Калмыкова [и др.]. – С. Петербург: ЦКФ ВМФ, 2005. – 186 с.</w:t>
      </w:r>
    </w:p>
    <w:p w:rsidR="00BB62F8" w:rsidRPr="000E73B2" w:rsidRDefault="00BB62F8" w:rsidP="00045C8A">
      <w:pPr>
        <w:numPr>
          <w:ilvl w:val="0"/>
          <w:numId w:val="2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Алексеев, А.Н. Навигация и лоция / А.Н. Алексеев – М.: Пищевая промышленность, 1979. – 256 с.</w:t>
      </w:r>
    </w:p>
    <w:p w:rsidR="00BB62F8" w:rsidRPr="000E73B2" w:rsidRDefault="00BB62F8" w:rsidP="00045C8A">
      <w:pPr>
        <w:numPr>
          <w:ilvl w:val="0"/>
          <w:numId w:val="2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«Книга №9001 “Морской Астрономический Ежегодник”», ГУНиО МО РФ (2009; Санкт-Петербург). Главное Управление навигации и океанографии министерство обороны Российской Федерации «Книга №9001 “Морской Астрономический Ежегодник”», </w:t>
      </w:r>
      <w:smartTag w:uri="urn:schemas-microsoft-com:office:smarttags" w:element="metricconverter">
        <w:smartTagPr>
          <w:attr w:name="ProductID" w:val="1989 г"/>
        </w:smartTagPr>
        <w:r w:rsidRPr="000E73B2">
          <w:rPr>
            <w:rFonts w:ascii="Times New Roman" w:hAnsi="Times New Roman"/>
            <w:sz w:val="28"/>
            <w:szCs w:val="28"/>
          </w:rPr>
          <w:t>2009 г</w:t>
        </w:r>
      </w:smartTag>
      <w:r w:rsidRPr="000E73B2">
        <w:rPr>
          <w:rFonts w:ascii="Times New Roman" w:hAnsi="Times New Roman"/>
          <w:sz w:val="28"/>
          <w:szCs w:val="28"/>
        </w:rPr>
        <w:t>. / редкол.: В.С. Купреянов [и др.]. – С. Петербург: ЦКФ ВМФ, 2009. – 425 с.</w:t>
      </w:r>
    </w:p>
    <w:p w:rsidR="00BB62F8" w:rsidRPr="000E73B2" w:rsidRDefault="00BB62F8" w:rsidP="00045C8A">
      <w:pPr>
        <w:numPr>
          <w:ilvl w:val="0"/>
          <w:numId w:val="2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«Книга №4051 “Режим плавания судов в Каспийском море (Сводное описание)”», ГУНиО МО РФ (2005; Санкт-Петербург). Главное Управление навигации и океанографии министерство обороны Российской Федерации «Книга №4051 “Режим плавания судов в Каспийском море (Сводное описание)”», </w:t>
      </w:r>
      <w:smartTag w:uri="urn:schemas-microsoft-com:office:smarttags" w:element="metricconverter">
        <w:smartTagPr>
          <w:attr w:name="ProductID" w:val="1989 г"/>
        </w:smartTagPr>
        <w:r w:rsidRPr="000E73B2">
          <w:rPr>
            <w:rFonts w:ascii="Times New Roman" w:hAnsi="Times New Roman"/>
            <w:sz w:val="28"/>
            <w:szCs w:val="28"/>
          </w:rPr>
          <w:t>2005 г</w:t>
        </w:r>
      </w:smartTag>
      <w:r w:rsidRPr="000E73B2">
        <w:rPr>
          <w:rFonts w:ascii="Times New Roman" w:hAnsi="Times New Roman"/>
          <w:sz w:val="28"/>
          <w:szCs w:val="28"/>
        </w:rPr>
        <w:t>. / редкол.: А.С. Зарубин [и др.]. – С. Петербург: ЦКФ ВМФ, 2005. – 127 с.</w:t>
      </w:r>
    </w:p>
    <w:p w:rsidR="00BB62F8" w:rsidRPr="000E73B2" w:rsidRDefault="00BB62F8" w:rsidP="00045C8A">
      <w:pPr>
        <w:numPr>
          <w:ilvl w:val="0"/>
          <w:numId w:val="2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 xml:space="preserve">«Рекомендации по организации штурманской службы на судах (РШС-89)», второе издание. Серия «Судовладельцам и капитанам» выпуск №13, ЗАО ЦНИИМФ (1999; Санкт-Петербург). ЗАО ЦНИИМФ «Рекомендации по организации штурманской службы на судах (РШС-89)», второе издание. Серия «Судовладельцам и капитанам» выпуск №13, </w:t>
      </w:r>
      <w:smartTag w:uri="urn:schemas-microsoft-com:office:smarttags" w:element="metricconverter">
        <w:smartTagPr>
          <w:attr w:name="ProductID" w:val="1989 г"/>
        </w:smartTagPr>
        <w:r w:rsidRPr="000E73B2">
          <w:rPr>
            <w:rFonts w:ascii="Times New Roman" w:hAnsi="Times New Roman"/>
            <w:sz w:val="28"/>
            <w:szCs w:val="28"/>
          </w:rPr>
          <w:t>1989 г</w:t>
        </w:r>
      </w:smartTag>
      <w:r w:rsidRPr="000E73B2">
        <w:rPr>
          <w:rFonts w:ascii="Times New Roman" w:hAnsi="Times New Roman"/>
          <w:sz w:val="28"/>
          <w:szCs w:val="28"/>
        </w:rPr>
        <w:t>. / редкол.: К.М. Суботин [и др.]. – С. Петербург: ЗАО ЦНИИМФ, 1989. – 114 с.</w:t>
      </w:r>
    </w:p>
    <w:p w:rsidR="00BB62F8" w:rsidRPr="000E73B2" w:rsidRDefault="00BB62F8" w:rsidP="00045C8A">
      <w:pPr>
        <w:numPr>
          <w:ilvl w:val="0"/>
          <w:numId w:val="2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Клементьев, А.Н. Методические указания по оформлению дипломных работ / А.Н. Климентьев, Ю.А. Сандаков, П.Н. Токарев. – Н. Новгород:</w:t>
      </w:r>
      <w:r w:rsidRPr="000E73B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E73B2">
        <w:rPr>
          <w:rFonts w:ascii="Times New Roman" w:hAnsi="Times New Roman"/>
          <w:sz w:val="28"/>
          <w:szCs w:val="28"/>
        </w:rPr>
        <w:t>Изд-во ФГОУ ВПО ВГАВТ, 1998. – 10 с.</w:t>
      </w:r>
    </w:p>
    <w:p w:rsidR="00BB62F8" w:rsidRPr="000E73B2" w:rsidRDefault="00BB62F8" w:rsidP="00045C8A">
      <w:pPr>
        <w:numPr>
          <w:ilvl w:val="0"/>
          <w:numId w:val="2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Семин, А.А. Подготовка и осуществление рейса судна: Методические указания по выполнению дипломных работ студентами 6-го курса судоводительского факультета специальности 180402 / А.А. Сёмин. - Н. Новгород: Изд-во ФГОУ ВПО ВГАВТ, 2005. – 27 с.</w:t>
      </w:r>
    </w:p>
    <w:p w:rsidR="00BB62F8" w:rsidRPr="000E73B2" w:rsidRDefault="00BB62F8" w:rsidP="00045C8A">
      <w:pPr>
        <w:numPr>
          <w:ilvl w:val="0"/>
          <w:numId w:val="22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E73B2">
        <w:rPr>
          <w:rFonts w:ascii="Times New Roman" w:hAnsi="Times New Roman"/>
          <w:sz w:val="28"/>
          <w:szCs w:val="28"/>
        </w:rPr>
        <w:t>ГОСТ 7.1 – 2003. Библиографическая запись. Библиографическое описание. Общие требования и правила составления. – Взамен ГОСТ 7.1-84, ГОСТ 7.16-79, ГОСТ 7.34-81, ГОСТ 7.40-82. – Москва: Государственный комитет Российской Федерации; М.: Изд-во стандартов, 2004. – 4 с.</w:t>
      </w:r>
      <w:bookmarkStart w:id="0" w:name="_GoBack"/>
      <w:bookmarkEnd w:id="0"/>
    </w:p>
    <w:sectPr w:rsidR="00BB62F8" w:rsidRPr="000E73B2" w:rsidSect="000E73B2">
      <w:headerReference w:type="even" r:id="rId22"/>
      <w:pgSz w:w="11906" w:h="16838" w:code="9"/>
      <w:pgMar w:top="1134" w:right="851" w:bottom="1134" w:left="1701" w:header="0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29D" w:rsidRDefault="004C429D" w:rsidP="0048623F">
      <w:pPr>
        <w:spacing w:line="240" w:lineRule="auto"/>
      </w:pPr>
      <w:r>
        <w:separator/>
      </w:r>
    </w:p>
  </w:endnote>
  <w:endnote w:type="continuationSeparator" w:id="0">
    <w:p w:rsidR="004C429D" w:rsidRDefault="004C429D" w:rsidP="004862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29D" w:rsidRDefault="004C429D" w:rsidP="0048623F">
      <w:pPr>
        <w:spacing w:line="240" w:lineRule="auto"/>
      </w:pPr>
      <w:r>
        <w:separator/>
      </w:r>
    </w:p>
  </w:footnote>
  <w:footnote w:type="continuationSeparator" w:id="0">
    <w:p w:rsidR="004C429D" w:rsidRDefault="004C429D" w:rsidP="004862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E78" w:rsidRDefault="00F23E78" w:rsidP="007B7705">
    <w:pPr>
      <w:pStyle w:val="a3"/>
      <w:framePr w:wrap="around" w:vAnchor="text" w:hAnchor="margin" w:xAlign="right" w:y="1"/>
      <w:rPr>
        <w:rStyle w:val="ad"/>
      </w:rPr>
    </w:pPr>
  </w:p>
  <w:p w:rsidR="00F23E78" w:rsidRDefault="00F23E78" w:rsidP="00686CF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775"/>
    <w:multiLevelType w:val="hybridMultilevel"/>
    <w:tmpl w:val="7040B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003DD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543A7"/>
    <w:multiLevelType w:val="multilevel"/>
    <w:tmpl w:val="2180B0F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">
    <w:nsid w:val="0319757B"/>
    <w:multiLevelType w:val="hybridMultilevel"/>
    <w:tmpl w:val="5D006050"/>
    <w:lvl w:ilvl="0" w:tplc="FED870E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">
    <w:nsid w:val="0A836432"/>
    <w:multiLevelType w:val="multilevel"/>
    <w:tmpl w:val="994EBD3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A9949BB"/>
    <w:multiLevelType w:val="hybridMultilevel"/>
    <w:tmpl w:val="3CC4B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165DF2"/>
    <w:multiLevelType w:val="hybridMultilevel"/>
    <w:tmpl w:val="63B81E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17625C"/>
    <w:multiLevelType w:val="hybridMultilevel"/>
    <w:tmpl w:val="570A9436"/>
    <w:lvl w:ilvl="0" w:tplc="BD60C12C">
      <w:start w:val="1"/>
      <w:numFmt w:val="bullet"/>
      <w:lvlText w:val="–"/>
      <w:lvlJc w:val="left"/>
      <w:pPr>
        <w:tabs>
          <w:tab w:val="num" w:pos="684"/>
        </w:tabs>
        <w:ind w:left="68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7">
    <w:nsid w:val="2D107239"/>
    <w:multiLevelType w:val="hybridMultilevel"/>
    <w:tmpl w:val="6108C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9F31D0"/>
    <w:multiLevelType w:val="hybridMultilevel"/>
    <w:tmpl w:val="DC9250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660B25"/>
    <w:multiLevelType w:val="hybridMultilevel"/>
    <w:tmpl w:val="14D23E24"/>
    <w:lvl w:ilvl="0" w:tplc="3FBC5C6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15E77C0"/>
    <w:multiLevelType w:val="multilevel"/>
    <w:tmpl w:val="87D44AD8"/>
    <w:lvl w:ilvl="0">
      <w:start w:val="2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1">
    <w:nsid w:val="4489112E"/>
    <w:multiLevelType w:val="multilevel"/>
    <w:tmpl w:val="7BAA8CD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46DD46C0"/>
    <w:multiLevelType w:val="multilevel"/>
    <w:tmpl w:val="9188981C"/>
    <w:lvl w:ilvl="0">
      <w:start w:val="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3">
    <w:nsid w:val="54DB10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76C19B7"/>
    <w:multiLevelType w:val="hybridMultilevel"/>
    <w:tmpl w:val="4F04B7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5BD13AA5"/>
    <w:multiLevelType w:val="multilevel"/>
    <w:tmpl w:val="FCF025BE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6">
    <w:nsid w:val="6F846E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777C1363"/>
    <w:multiLevelType w:val="multilevel"/>
    <w:tmpl w:val="57B2C5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77A71088"/>
    <w:multiLevelType w:val="multilevel"/>
    <w:tmpl w:val="A546E66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413"/>
        </w:tabs>
        <w:ind w:left="3413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78FA5107"/>
    <w:multiLevelType w:val="hybridMultilevel"/>
    <w:tmpl w:val="7BA87C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B377E7"/>
    <w:multiLevelType w:val="multilevel"/>
    <w:tmpl w:val="C0E8F9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36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688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14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0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3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2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4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728" w:hanging="2160"/>
      </w:pPr>
      <w:rPr>
        <w:rFonts w:cs="Times New Roman" w:hint="default"/>
      </w:rPr>
    </w:lvl>
  </w:abstractNum>
  <w:abstractNum w:abstractNumId="21">
    <w:nsid w:val="7FAF2E5A"/>
    <w:multiLevelType w:val="hybridMultilevel"/>
    <w:tmpl w:val="DD6AB6E0"/>
    <w:lvl w:ilvl="0" w:tplc="BF58249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18"/>
  </w:num>
  <w:num w:numId="7">
    <w:abstractNumId w:val="17"/>
  </w:num>
  <w:num w:numId="8">
    <w:abstractNumId w:val="13"/>
  </w:num>
  <w:num w:numId="9">
    <w:abstractNumId w:val="16"/>
  </w:num>
  <w:num w:numId="10">
    <w:abstractNumId w:val="19"/>
  </w:num>
  <w:num w:numId="11">
    <w:abstractNumId w:val="2"/>
  </w:num>
  <w:num w:numId="12">
    <w:abstractNumId w:val="20"/>
  </w:num>
  <w:num w:numId="13">
    <w:abstractNumId w:val="0"/>
  </w:num>
  <w:num w:numId="14">
    <w:abstractNumId w:val="1"/>
  </w:num>
  <w:num w:numId="15">
    <w:abstractNumId w:val="10"/>
  </w:num>
  <w:num w:numId="16">
    <w:abstractNumId w:val="21"/>
  </w:num>
  <w:num w:numId="17">
    <w:abstractNumId w:val="3"/>
  </w:num>
  <w:num w:numId="18">
    <w:abstractNumId w:val="12"/>
  </w:num>
  <w:num w:numId="19">
    <w:abstractNumId w:val="1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8C6"/>
    <w:rsid w:val="00014182"/>
    <w:rsid w:val="000161AB"/>
    <w:rsid w:val="00021997"/>
    <w:rsid w:val="00035B05"/>
    <w:rsid w:val="000365DF"/>
    <w:rsid w:val="00045C8A"/>
    <w:rsid w:val="00077725"/>
    <w:rsid w:val="0008491A"/>
    <w:rsid w:val="00094727"/>
    <w:rsid w:val="000A0C6E"/>
    <w:rsid w:val="000B76CB"/>
    <w:rsid w:val="000C0081"/>
    <w:rsid w:val="000C2285"/>
    <w:rsid w:val="000E53F0"/>
    <w:rsid w:val="000E73B2"/>
    <w:rsid w:val="0011500E"/>
    <w:rsid w:val="00125776"/>
    <w:rsid w:val="00160E1B"/>
    <w:rsid w:val="00174365"/>
    <w:rsid w:val="001C6814"/>
    <w:rsid w:val="001E7140"/>
    <w:rsid w:val="001F062F"/>
    <w:rsid w:val="001F596F"/>
    <w:rsid w:val="001F5ACB"/>
    <w:rsid w:val="001F7327"/>
    <w:rsid w:val="00210D71"/>
    <w:rsid w:val="00227295"/>
    <w:rsid w:val="002321EA"/>
    <w:rsid w:val="00253A39"/>
    <w:rsid w:val="00265547"/>
    <w:rsid w:val="00277A77"/>
    <w:rsid w:val="00280C54"/>
    <w:rsid w:val="00284B4D"/>
    <w:rsid w:val="002C4736"/>
    <w:rsid w:val="002F0EF3"/>
    <w:rsid w:val="002F1E85"/>
    <w:rsid w:val="002F68C6"/>
    <w:rsid w:val="00311932"/>
    <w:rsid w:val="0031310D"/>
    <w:rsid w:val="003C1496"/>
    <w:rsid w:val="00442C3D"/>
    <w:rsid w:val="00450005"/>
    <w:rsid w:val="00457EF4"/>
    <w:rsid w:val="004638EE"/>
    <w:rsid w:val="0047425A"/>
    <w:rsid w:val="00475686"/>
    <w:rsid w:val="0048623F"/>
    <w:rsid w:val="004B4840"/>
    <w:rsid w:val="004C429D"/>
    <w:rsid w:val="004D1DF5"/>
    <w:rsid w:val="004D571D"/>
    <w:rsid w:val="0050036C"/>
    <w:rsid w:val="00512CC5"/>
    <w:rsid w:val="005163FD"/>
    <w:rsid w:val="005200B8"/>
    <w:rsid w:val="005205FB"/>
    <w:rsid w:val="00523E7C"/>
    <w:rsid w:val="005249AB"/>
    <w:rsid w:val="00526627"/>
    <w:rsid w:val="005616E6"/>
    <w:rsid w:val="005902AA"/>
    <w:rsid w:val="005A6609"/>
    <w:rsid w:val="005F125D"/>
    <w:rsid w:val="005F325D"/>
    <w:rsid w:val="00600779"/>
    <w:rsid w:val="0061189E"/>
    <w:rsid w:val="00636B55"/>
    <w:rsid w:val="00641A4C"/>
    <w:rsid w:val="006772C6"/>
    <w:rsid w:val="00686CFC"/>
    <w:rsid w:val="006B155F"/>
    <w:rsid w:val="006D444D"/>
    <w:rsid w:val="006D6836"/>
    <w:rsid w:val="006D68E9"/>
    <w:rsid w:val="00701B79"/>
    <w:rsid w:val="007113FD"/>
    <w:rsid w:val="007141A4"/>
    <w:rsid w:val="00731833"/>
    <w:rsid w:val="007556AA"/>
    <w:rsid w:val="00760292"/>
    <w:rsid w:val="00773D87"/>
    <w:rsid w:val="007965CF"/>
    <w:rsid w:val="007A6DD1"/>
    <w:rsid w:val="007B4DAD"/>
    <w:rsid w:val="007B4F32"/>
    <w:rsid w:val="007B7705"/>
    <w:rsid w:val="007E1EE4"/>
    <w:rsid w:val="007E638C"/>
    <w:rsid w:val="007F5CDD"/>
    <w:rsid w:val="008235F1"/>
    <w:rsid w:val="00857BCA"/>
    <w:rsid w:val="008822A3"/>
    <w:rsid w:val="008B1286"/>
    <w:rsid w:val="00902AC8"/>
    <w:rsid w:val="00922462"/>
    <w:rsid w:val="00944D1A"/>
    <w:rsid w:val="00980158"/>
    <w:rsid w:val="009A3A3E"/>
    <w:rsid w:val="00A0468F"/>
    <w:rsid w:val="00A06835"/>
    <w:rsid w:val="00A10998"/>
    <w:rsid w:val="00A23701"/>
    <w:rsid w:val="00A5442A"/>
    <w:rsid w:val="00A72337"/>
    <w:rsid w:val="00A85EDB"/>
    <w:rsid w:val="00A914D7"/>
    <w:rsid w:val="00AB4E2B"/>
    <w:rsid w:val="00AC573C"/>
    <w:rsid w:val="00AD3FC3"/>
    <w:rsid w:val="00AE6746"/>
    <w:rsid w:val="00B04C22"/>
    <w:rsid w:val="00B07925"/>
    <w:rsid w:val="00B30541"/>
    <w:rsid w:val="00B641C1"/>
    <w:rsid w:val="00B65062"/>
    <w:rsid w:val="00B677B8"/>
    <w:rsid w:val="00BA7AFD"/>
    <w:rsid w:val="00BB4EC6"/>
    <w:rsid w:val="00BB62F8"/>
    <w:rsid w:val="00C30ABB"/>
    <w:rsid w:val="00C40330"/>
    <w:rsid w:val="00C44EF0"/>
    <w:rsid w:val="00C65438"/>
    <w:rsid w:val="00C739D1"/>
    <w:rsid w:val="00CC1D42"/>
    <w:rsid w:val="00CF2766"/>
    <w:rsid w:val="00CF4158"/>
    <w:rsid w:val="00D4402E"/>
    <w:rsid w:val="00D84F9D"/>
    <w:rsid w:val="00DC40B5"/>
    <w:rsid w:val="00DE30F3"/>
    <w:rsid w:val="00E25575"/>
    <w:rsid w:val="00E266C9"/>
    <w:rsid w:val="00E31C4F"/>
    <w:rsid w:val="00E94313"/>
    <w:rsid w:val="00E9630F"/>
    <w:rsid w:val="00E96E81"/>
    <w:rsid w:val="00EC56CD"/>
    <w:rsid w:val="00EE5CC3"/>
    <w:rsid w:val="00EF0389"/>
    <w:rsid w:val="00F0685E"/>
    <w:rsid w:val="00F16DEF"/>
    <w:rsid w:val="00F23E78"/>
    <w:rsid w:val="00F46F2C"/>
    <w:rsid w:val="00F74B32"/>
    <w:rsid w:val="00FB3E58"/>
    <w:rsid w:val="00FD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A23D6F12-DDD3-4CDB-A470-3CD9E064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42"/>
    <w:pPr>
      <w:spacing w:line="360" w:lineRule="auto"/>
      <w:jc w:val="both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74365"/>
    <w:pPr>
      <w:keepNext/>
      <w:spacing w:line="240" w:lineRule="auto"/>
      <w:jc w:val="center"/>
      <w:outlineLvl w:val="0"/>
    </w:pPr>
    <w:rPr>
      <w:rFonts w:ascii="Times New Roman" w:hAnsi="Times New Roman"/>
      <w:b/>
      <w:bCs/>
      <w:iCs/>
      <w:color w:val="000000"/>
      <w:sz w:val="28"/>
      <w:szCs w:val="30"/>
    </w:rPr>
  </w:style>
  <w:style w:type="paragraph" w:styleId="2">
    <w:name w:val="heading 2"/>
    <w:basedOn w:val="a"/>
    <w:next w:val="a"/>
    <w:link w:val="20"/>
    <w:uiPriority w:val="9"/>
    <w:qFormat/>
    <w:rsid w:val="002F68C6"/>
    <w:pPr>
      <w:keepNext/>
      <w:spacing w:line="240" w:lineRule="auto"/>
      <w:jc w:val="center"/>
      <w:outlineLvl w:val="1"/>
    </w:pPr>
    <w:rPr>
      <w:rFonts w:ascii="Times New Roman" w:hAnsi="Times New Roman"/>
      <w:b/>
      <w:bCs/>
      <w:i/>
      <w:iCs/>
      <w:color w:val="000000"/>
      <w:szCs w:val="30"/>
    </w:rPr>
  </w:style>
  <w:style w:type="paragraph" w:styleId="3">
    <w:name w:val="heading 3"/>
    <w:basedOn w:val="a"/>
    <w:next w:val="a"/>
    <w:link w:val="30"/>
    <w:uiPriority w:val="9"/>
    <w:qFormat/>
    <w:rsid w:val="002F68C6"/>
    <w:pPr>
      <w:keepNext/>
      <w:spacing w:line="240" w:lineRule="auto"/>
      <w:jc w:val="center"/>
      <w:outlineLvl w:val="2"/>
    </w:pPr>
    <w:rPr>
      <w:rFonts w:ascii="Times New Roman" w:hAnsi="Times New Roman"/>
      <w:b/>
      <w:bCs/>
      <w:i/>
      <w:iCs/>
      <w:color w:val="000000"/>
      <w:sz w:val="24"/>
      <w:szCs w:val="30"/>
    </w:rPr>
  </w:style>
  <w:style w:type="paragraph" w:styleId="4">
    <w:name w:val="heading 4"/>
    <w:basedOn w:val="a"/>
    <w:next w:val="a"/>
    <w:link w:val="40"/>
    <w:uiPriority w:val="9"/>
    <w:qFormat/>
    <w:rsid w:val="002F68C6"/>
    <w:pPr>
      <w:keepNext/>
      <w:outlineLvl w:val="3"/>
    </w:pPr>
    <w:rPr>
      <w:rFonts w:ascii="Times New Roman" w:hAnsi="Times New Roman"/>
      <w:b/>
      <w:bCs/>
      <w:color w:val="000000"/>
      <w:sz w:val="28"/>
      <w:szCs w:val="30"/>
    </w:rPr>
  </w:style>
  <w:style w:type="paragraph" w:styleId="7">
    <w:name w:val="heading 7"/>
    <w:basedOn w:val="a"/>
    <w:next w:val="a"/>
    <w:link w:val="70"/>
    <w:uiPriority w:val="9"/>
    <w:qFormat/>
    <w:rsid w:val="002F68C6"/>
    <w:pPr>
      <w:keepNext/>
      <w:jc w:val="center"/>
      <w:outlineLvl w:val="6"/>
    </w:pPr>
    <w:rPr>
      <w:rFonts w:ascii="Times New Roman" w:hAnsi="Times New Roman"/>
      <w:b/>
      <w:color w:val="000000"/>
      <w:sz w:val="40"/>
      <w:szCs w:val="40"/>
    </w:rPr>
  </w:style>
  <w:style w:type="paragraph" w:styleId="8">
    <w:name w:val="heading 8"/>
    <w:basedOn w:val="a"/>
    <w:next w:val="a"/>
    <w:link w:val="80"/>
    <w:uiPriority w:val="9"/>
    <w:qFormat/>
    <w:rsid w:val="002F68C6"/>
    <w:pPr>
      <w:keepNext/>
      <w:spacing w:line="240" w:lineRule="auto"/>
      <w:jc w:val="center"/>
      <w:outlineLvl w:val="7"/>
    </w:pPr>
    <w:rPr>
      <w:rFonts w:ascii="Times New Roman" w:hAnsi="Times New Roman"/>
      <w:i/>
      <w:iCs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74365"/>
    <w:rPr>
      <w:rFonts w:cs="Times New Roman"/>
      <w:b/>
      <w:bCs/>
      <w:iCs/>
      <w:color w:val="000000"/>
      <w:sz w:val="30"/>
      <w:szCs w:val="30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2F68C6"/>
    <w:rPr>
      <w:rFonts w:ascii="Times New Roman" w:hAnsi="Times New Roman" w:cs="Times New Roman"/>
      <w:b/>
      <w:bCs/>
      <w:i/>
      <w:iCs/>
      <w:color w:val="000000"/>
      <w:sz w:val="30"/>
      <w:szCs w:val="30"/>
    </w:rPr>
  </w:style>
  <w:style w:type="character" w:customStyle="1" w:styleId="30">
    <w:name w:val="Заголовок 3 Знак"/>
    <w:link w:val="3"/>
    <w:uiPriority w:val="9"/>
    <w:locked/>
    <w:rsid w:val="002F68C6"/>
    <w:rPr>
      <w:rFonts w:ascii="Times New Roman" w:hAnsi="Times New Roman" w:cs="Times New Roman"/>
      <w:b/>
      <w:bCs/>
      <w:i/>
      <w:iCs/>
      <w:color w:val="000000"/>
      <w:sz w:val="30"/>
      <w:szCs w:val="30"/>
    </w:rPr>
  </w:style>
  <w:style w:type="character" w:customStyle="1" w:styleId="40">
    <w:name w:val="Заголовок 4 Знак"/>
    <w:link w:val="4"/>
    <w:uiPriority w:val="9"/>
    <w:locked/>
    <w:rsid w:val="002F68C6"/>
    <w:rPr>
      <w:rFonts w:ascii="Times New Roman" w:hAnsi="Times New Roman" w:cs="Times New Roman"/>
      <w:b/>
      <w:bCs/>
      <w:color w:val="000000"/>
      <w:sz w:val="30"/>
      <w:szCs w:val="30"/>
    </w:rPr>
  </w:style>
  <w:style w:type="character" w:customStyle="1" w:styleId="70">
    <w:name w:val="Заголовок 7 Знак"/>
    <w:link w:val="7"/>
    <w:uiPriority w:val="9"/>
    <w:locked/>
    <w:rsid w:val="002F68C6"/>
    <w:rPr>
      <w:rFonts w:ascii="Times New Roman" w:hAnsi="Times New Roman" w:cs="Times New Roman"/>
      <w:b/>
      <w:color w:val="000000"/>
      <w:sz w:val="40"/>
      <w:szCs w:val="40"/>
    </w:rPr>
  </w:style>
  <w:style w:type="character" w:customStyle="1" w:styleId="80">
    <w:name w:val="Заголовок 8 Знак"/>
    <w:link w:val="8"/>
    <w:uiPriority w:val="9"/>
    <w:locked/>
    <w:rsid w:val="002F68C6"/>
    <w:rPr>
      <w:rFonts w:ascii="Times New Roman" w:hAnsi="Times New Roman" w:cs="Times New Roman"/>
      <w:i/>
      <w:iCs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2F68C6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color w:val="000000"/>
      <w:sz w:val="28"/>
      <w:szCs w:val="30"/>
    </w:rPr>
  </w:style>
  <w:style w:type="character" w:customStyle="1" w:styleId="a4">
    <w:name w:val="Верхний колонтитул Знак"/>
    <w:link w:val="a3"/>
    <w:uiPriority w:val="99"/>
    <w:locked/>
    <w:rsid w:val="002F68C6"/>
    <w:rPr>
      <w:rFonts w:ascii="Times New Roman" w:hAnsi="Times New Roman" w:cs="Times New Roman"/>
      <w:color w:val="000000"/>
      <w:sz w:val="30"/>
      <w:szCs w:val="30"/>
    </w:rPr>
  </w:style>
  <w:style w:type="paragraph" w:styleId="a5">
    <w:name w:val="footer"/>
    <w:basedOn w:val="a"/>
    <w:link w:val="a6"/>
    <w:uiPriority w:val="99"/>
    <w:rsid w:val="002F68C6"/>
    <w:pPr>
      <w:tabs>
        <w:tab w:val="center" w:pos="4677"/>
        <w:tab w:val="right" w:pos="9355"/>
      </w:tabs>
      <w:spacing w:line="240" w:lineRule="auto"/>
    </w:pPr>
    <w:rPr>
      <w:rFonts w:ascii="Times New Roman" w:hAnsi="Times New Roman"/>
      <w:color w:val="000000"/>
      <w:sz w:val="28"/>
      <w:szCs w:val="30"/>
    </w:rPr>
  </w:style>
  <w:style w:type="character" w:customStyle="1" w:styleId="a6">
    <w:name w:val="Нижний колонтитул Знак"/>
    <w:link w:val="a5"/>
    <w:uiPriority w:val="99"/>
    <w:locked/>
    <w:rsid w:val="002F68C6"/>
    <w:rPr>
      <w:rFonts w:ascii="Times New Roman" w:hAnsi="Times New Roman" w:cs="Times New Roman"/>
      <w:color w:val="000000"/>
      <w:sz w:val="30"/>
      <w:szCs w:val="30"/>
    </w:rPr>
  </w:style>
  <w:style w:type="paragraph" w:styleId="31">
    <w:name w:val="Body Text 3"/>
    <w:basedOn w:val="a"/>
    <w:link w:val="32"/>
    <w:uiPriority w:val="99"/>
    <w:semiHidden/>
    <w:rsid w:val="002F68C6"/>
    <w:pPr>
      <w:spacing w:line="240" w:lineRule="auto"/>
      <w:jc w:val="center"/>
    </w:pPr>
    <w:rPr>
      <w:rFonts w:ascii="Times New Roman" w:hAnsi="Times New Roman"/>
      <w:b/>
      <w:bCs/>
      <w:i/>
      <w:iCs/>
      <w:color w:val="000000"/>
      <w:sz w:val="26"/>
      <w:szCs w:val="30"/>
    </w:rPr>
  </w:style>
  <w:style w:type="character" w:customStyle="1" w:styleId="32">
    <w:name w:val="Основной текст 3 Знак"/>
    <w:link w:val="31"/>
    <w:uiPriority w:val="99"/>
    <w:semiHidden/>
    <w:locked/>
    <w:rsid w:val="002F68C6"/>
    <w:rPr>
      <w:rFonts w:ascii="Times New Roman" w:hAnsi="Times New Roman" w:cs="Times New Roman"/>
      <w:b/>
      <w:bCs/>
      <w:i/>
      <w:iCs/>
      <w:color w:val="000000"/>
      <w:sz w:val="30"/>
      <w:szCs w:val="30"/>
    </w:rPr>
  </w:style>
  <w:style w:type="paragraph" w:styleId="a7">
    <w:name w:val="Body Text Indent"/>
    <w:basedOn w:val="a"/>
    <w:link w:val="a8"/>
    <w:uiPriority w:val="99"/>
    <w:rsid w:val="002F68C6"/>
    <w:pPr>
      <w:shd w:val="clear" w:color="auto" w:fill="FFFFFF"/>
      <w:ind w:firstLine="720"/>
    </w:pPr>
    <w:rPr>
      <w:rFonts w:ascii="Times New Roman" w:hAnsi="Times New Roman"/>
      <w:color w:val="000000"/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locked/>
    <w:rsid w:val="002F68C6"/>
    <w:rPr>
      <w:rFonts w:ascii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9">
    <w:name w:val="Title"/>
    <w:basedOn w:val="a"/>
    <w:link w:val="aa"/>
    <w:uiPriority w:val="10"/>
    <w:qFormat/>
    <w:rsid w:val="002F68C6"/>
    <w:pPr>
      <w:spacing w:line="240" w:lineRule="auto"/>
      <w:ind w:left="360"/>
      <w:jc w:val="center"/>
    </w:pPr>
    <w:rPr>
      <w:rFonts w:ascii="Times New Roman" w:hAnsi="Times New Roman"/>
      <w:b/>
      <w:sz w:val="36"/>
      <w:szCs w:val="36"/>
    </w:rPr>
  </w:style>
  <w:style w:type="character" w:customStyle="1" w:styleId="aa">
    <w:name w:val="Название Знак"/>
    <w:link w:val="a9"/>
    <w:uiPriority w:val="10"/>
    <w:locked/>
    <w:rsid w:val="002F68C6"/>
    <w:rPr>
      <w:rFonts w:ascii="Times New Roman" w:hAnsi="Times New Roman" w:cs="Times New Roman"/>
      <w:b/>
      <w:sz w:val="36"/>
      <w:szCs w:val="36"/>
    </w:rPr>
  </w:style>
  <w:style w:type="paragraph" w:styleId="21">
    <w:name w:val="Body Text Indent 2"/>
    <w:basedOn w:val="a"/>
    <w:link w:val="22"/>
    <w:uiPriority w:val="99"/>
    <w:rsid w:val="002F68C6"/>
    <w:pPr>
      <w:spacing w:line="240" w:lineRule="auto"/>
      <w:ind w:left="6946"/>
    </w:pPr>
    <w:rPr>
      <w:rFonts w:ascii="Times New Roman" w:hAnsi="Times New Roman"/>
      <w:sz w:val="18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2F68C6"/>
    <w:rPr>
      <w:rFonts w:ascii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2F68C6"/>
    <w:pPr>
      <w:spacing w:line="240" w:lineRule="auto"/>
    </w:pPr>
    <w:rPr>
      <w:rFonts w:ascii="Times New Roman" w:hAnsi="Times New Roman"/>
      <w:sz w:val="20"/>
      <w:szCs w:val="24"/>
    </w:rPr>
  </w:style>
  <w:style w:type="character" w:customStyle="1" w:styleId="24">
    <w:name w:val="Основной текст 2 Знак"/>
    <w:link w:val="23"/>
    <w:uiPriority w:val="99"/>
    <w:locked/>
    <w:rsid w:val="002F68C6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2F68C6"/>
    <w:pPr>
      <w:ind w:firstLine="708"/>
    </w:pPr>
    <w:rPr>
      <w:rFonts w:ascii="Times New Roman" w:hAnsi="Times New Roman"/>
      <w:color w:val="000000"/>
      <w:sz w:val="28"/>
      <w:szCs w:val="30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2F68C6"/>
    <w:rPr>
      <w:rFonts w:ascii="Times New Roman" w:hAnsi="Times New Roman" w:cs="Times New Roman"/>
      <w:color w:val="000000"/>
      <w:sz w:val="30"/>
      <w:szCs w:val="30"/>
    </w:rPr>
  </w:style>
  <w:style w:type="paragraph" w:styleId="ab">
    <w:name w:val="Body Text"/>
    <w:basedOn w:val="a"/>
    <w:link w:val="ac"/>
    <w:uiPriority w:val="99"/>
    <w:rsid w:val="002F68C6"/>
    <w:rPr>
      <w:rFonts w:ascii="Times New Roman" w:hAnsi="Times New Roman"/>
      <w:b/>
      <w:bCs/>
      <w:color w:val="000000"/>
      <w:sz w:val="28"/>
      <w:szCs w:val="30"/>
    </w:rPr>
  </w:style>
  <w:style w:type="character" w:customStyle="1" w:styleId="ac">
    <w:name w:val="Основной текст Знак"/>
    <w:link w:val="ab"/>
    <w:uiPriority w:val="99"/>
    <w:locked/>
    <w:rsid w:val="002F68C6"/>
    <w:rPr>
      <w:rFonts w:ascii="Times New Roman" w:hAnsi="Times New Roman" w:cs="Times New Roman"/>
      <w:b/>
      <w:bCs/>
      <w:color w:val="000000"/>
      <w:sz w:val="30"/>
      <w:szCs w:val="30"/>
    </w:rPr>
  </w:style>
  <w:style w:type="character" w:styleId="ad">
    <w:name w:val="page number"/>
    <w:uiPriority w:val="99"/>
    <w:rsid w:val="002F68C6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F68C6"/>
    <w:pPr>
      <w:spacing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2F68C6"/>
    <w:rPr>
      <w:rFonts w:ascii="Tahoma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2F68C6"/>
    <w:pPr>
      <w:jc w:val="both"/>
    </w:pPr>
    <w:rPr>
      <w:rFonts w:cs="Times New Roman"/>
      <w:sz w:val="22"/>
      <w:szCs w:val="22"/>
    </w:rPr>
  </w:style>
  <w:style w:type="paragraph" w:styleId="af1">
    <w:name w:val="Normal (Web)"/>
    <w:basedOn w:val="a"/>
    <w:uiPriority w:val="99"/>
    <w:semiHidden/>
    <w:unhideWhenUsed/>
    <w:rsid w:val="002F68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5200B8"/>
    <w:pPr>
      <w:ind w:left="720"/>
      <w:contextualSpacing/>
    </w:pPr>
  </w:style>
  <w:style w:type="table" w:styleId="af3">
    <w:name w:val="Table Grid"/>
    <w:basedOn w:val="a1"/>
    <w:uiPriority w:val="59"/>
    <w:rsid w:val="00922462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97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E6596-A803-447B-8049-C048472F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7162</Words>
  <Characters>40825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СОДЕРЖАНИЕ                                                                стр</vt:lpstr>
    </vt:vector>
  </TitlesOfParts>
  <Company>FREE USER</Company>
  <LinksUpToDate>false</LinksUpToDate>
  <CharactersWithSpaces>47892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СОДЕРЖАНИЕ                                                                стр</dc:title>
  <dc:subject/>
  <dc:creator>USER</dc:creator>
  <cp:keywords/>
  <dc:description/>
  <cp:lastModifiedBy>admin</cp:lastModifiedBy>
  <cp:revision>2</cp:revision>
  <cp:lastPrinted>2010-04-08T14:31:00Z</cp:lastPrinted>
  <dcterms:created xsi:type="dcterms:W3CDTF">2014-02-20T21:50:00Z</dcterms:created>
  <dcterms:modified xsi:type="dcterms:W3CDTF">2014-02-20T21:50:00Z</dcterms:modified>
</cp:coreProperties>
</file>