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1" w:rsidRDefault="003D7AD1" w:rsidP="003D7AD1">
      <w:pPr>
        <w:pStyle w:val="afc"/>
        <w:rPr>
          <w:lang w:val="uk-UA"/>
        </w:rPr>
      </w:pPr>
      <w:r>
        <w:rPr>
          <w:lang w:val="uk-UA"/>
        </w:rPr>
        <w:t>Зміст</w:t>
      </w:r>
    </w:p>
    <w:p w:rsidR="003D7AD1" w:rsidRPr="003D7AD1" w:rsidRDefault="003D7AD1" w:rsidP="003D7AD1">
      <w:pPr>
        <w:pStyle w:val="afc"/>
        <w:rPr>
          <w:lang w:val="uk-UA"/>
        </w:rPr>
      </w:pP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Вступ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Розділ 1. Державне регулювання процедури банкрутства суб’єктів господарювання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1.1 Суб’єктивно - об’єктивні відносини держави та неспроможних суб’єктів господарювання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1.2 Міжнародний досвід державного регулювання банкрутства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1.3 Оцінка фінансового стану підприємства, її необхідність і значення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Розділ 2. Правове регулювання відновлення платоспроможності боржника або визнання його банкрутом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2.1 Поняття банкрутства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 w:eastAsia="ru-RU"/>
        </w:rPr>
        <w:t xml:space="preserve">2.2 </w:t>
      </w:r>
      <w:r w:rsidRPr="00FB5E83">
        <w:rPr>
          <w:rStyle w:val="ab"/>
          <w:noProof/>
          <w:lang w:val="uk-UA"/>
        </w:rPr>
        <w:t>Сторони в справі про банкрутство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2.3 Стадії провадження справи про банкрутство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Розділ 3. Шляхи вдосконалення правового регулювання банкрутства в Україні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3.1 Проблеми правового регулювання процедури банкрутства в Україні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 w:eastAsia="ru-RU"/>
        </w:rPr>
        <w:t xml:space="preserve">3.2 </w:t>
      </w:r>
      <w:r w:rsidRPr="00FB5E83">
        <w:rPr>
          <w:rStyle w:val="ab"/>
          <w:noProof/>
          <w:lang w:val="uk-UA"/>
        </w:rPr>
        <w:t>Прогалини норм діючого законодавства України, що регулюють процедуру банкрутства суб’єктів господарювання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3.3 Шляхи вдосконалення процедури банкрутства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Висновки</w:t>
      </w:r>
    </w:p>
    <w:p w:rsidR="003D7AD1" w:rsidRDefault="003D7AD1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5E83">
        <w:rPr>
          <w:rStyle w:val="ab"/>
          <w:noProof/>
          <w:lang w:val="uk-UA"/>
        </w:rPr>
        <w:t>Список використаних джерел</w:t>
      </w:r>
    </w:p>
    <w:p w:rsidR="003B1BEA" w:rsidRDefault="003D7AD1" w:rsidP="003D7AD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0" w:name="_Toc286153733"/>
      <w:r>
        <w:rPr>
          <w:lang w:val="uk-UA"/>
        </w:rPr>
        <w:t>Вступ</w:t>
      </w:r>
      <w:bookmarkEnd w:id="0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EB6F7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конкурентоспроможності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національної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суб`єктів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промислової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конкурентної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врегулюванні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EB6F7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інструментом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перерозподілу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передачі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протягом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завжди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використовували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альтернативним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перерозподілу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враховуючи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національній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збиткових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Отже,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пошук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надзвичайно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актуальним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EB6F7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Теоріям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циклів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кон’юнктури,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періодичності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діагностики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пошуку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оптимальних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подолання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приділялося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багато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уваги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вітчизняних,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іноземних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вчених-економістів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низка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неврегульованих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зв’язку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уточнення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понятійного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апарату,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з’ясування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зумовило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вибір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магістерської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задачі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02F79" w:rsidRPr="003D7AD1" w:rsidRDefault="00302F79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Мета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задачі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дослідження</w:t>
      </w:r>
    </w:p>
    <w:p w:rsidR="003D7AD1" w:rsidRPr="003D7AD1" w:rsidRDefault="00302F79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магістерської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теоретичних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рекомендацій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302F79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поставленої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302F79" w:rsidP="003D7AD1">
      <w:pPr>
        <w:pStyle w:val="a6"/>
        <w:numPr>
          <w:ilvl w:val="0"/>
          <w:numId w:val="37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уточнити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302F79" w:rsidP="003D7AD1">
      <w:pPr>
        <w:pStyle w:val="a6"/>
        <w:numPr>
          <w:ilvl w:val="0"/>
          <w:numId w:val="37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проаналізувати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зарубіжний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302F79" w:rsidP="003D7AD1">
      <w:pPr>
        <w:pStyle w:val="a6"/>
        <w:numPr>
          <w:ilvl w:val="0"/>
          <w:numId w:val="37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динаміку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характеризують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тенденції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302F79" w:rsidP="003D7AD1">
      <w:pPr>
        <w:pStyle w:val="a6"/>
        <w:numPr>
          <w:ilvl w:val="0"/>
          <w:numId w:val="37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удосконалити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302F79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Об’єктом</w:t>
      </w:r>
      <w:r w:rsidR="003D7AD1" w:rsidRPr="003D7AD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дослідження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предметом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теоретичні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європейської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інтеграції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1E770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Практичне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одержаних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результатів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теоретичні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висновки,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викладені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магістерській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роботі,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розв’язання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пов’язаних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ефективним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системі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ринкової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1E770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Отримані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магістерській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роботі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результати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теоретичне,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практичне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змогу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об’єктивно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оцінити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виявити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суперечності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реорганізації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вітчизняних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взаємозв’язок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динамікою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соціально-економічного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6C692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Обсяг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структура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роботи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6C692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Магістерська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вступу,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трьох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розділів,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джерел,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викладено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C289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сторінках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комп’ютерного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набору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літературних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джерел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налічує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9025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="00B9025E" w:rsidRPr="003D7AD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55273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найменування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3D7AD1" w:rsidP="003D7AD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" w:name="_Toc286153734"/>
      <w:r w:rsidRPr="003D7AD1">
        <w:rPr>
          <w:lang w:val="uk-UA"/>
        </w:rPr>
        <w:t>Розділ 1. Державне регулювання процедури банкрутства суб’єктів господарювання</w:t>
      </w:r>
      <w:bookmarkEnd w:id="1"/>
    </w:p>
    <w:p w:rsidR="003D7AD1" w:rsidRPr="003D7AD1" w:rsidRDefault="003D7AD1" w:rsidP="003D7AD1">
      <w:pPr>
        <w:rPr>
          <w:lang w:val="uk-UA" w:eastAsia="en-US"/>
        </w:rPr>
      </w:pPr>
    </w:p>
    <w:p w:rsidR="003D7AD1" w:rsidRDefault="003D7AD1" w:rsidP="003D7AD1">
      <w:pPr>
        <w:pStyle w:val="1"/>
        <w:rPr>
          <w:lang w:val="uk-UA"/>
        </w:rPr>
      </w:pPr>
      <w:bookmarkStart w:id="2" w:name="_Toc286153735"/>
      <w:r>
        <w:rPr>
          <w:lang w:val="uk-UA"/>
        </w:rPr>
        <w:t xml:space="preserve">1.1 </w:t>
      </w:r>
      <w:r w:rsidR="0036734E" w:rsidRPr="003D7AD1">
        <w:rPr>
          <w:lang w:val="uk-UA"/>
        </w:rPr>
        <w:t>Суб’єктивно</w:t>
      </w:r>
      <w:r w:rsidRPr="003D7AD1">
        <w:rPr>
          <w:lang w:val="uk-UA"/>
        </w:rPr>
        <w:t xml:space="preserve"> - </w:t>
      </w:r>
      <w:r w:rsidR="0051364A" w:rsidRPr="003D7AD1">
        <w:rPr>
          <w:lang w:val="uk-UA"/>
        </w:rPr>
        <w:t>об’єктивні</w:t>
      </w:r>
      <w:r w:rsidRPr="003D7AD1">
        <w:rPr>
          <w:lang w:val="uk-UA"/>
        </w:rPr>
        <w:t xml:space="preserve"> </w:t>
      </w:r>
      <w:r w:rsidR="0051364A" w:rsidRPr="003D7AD1">
        <w:rPr>
          <w:lang w:val="uk-UA"/>
        </w:rPr>
        <w:t>відносини</w:t>
      </w:r>
      <w:r w:rsidRPr="003D7AD1">
        <w:rPr>
          <w:lang w:val="uk-UA"/>
        </w:rPr>
        <w:t xml:space="preserve"> </w:t>
      </w:r>
      <w:r w:rsidR="0051364A" w:rsidRPr="003D7AD1">
        <w:rPr>
          <w:lang w:val="uk-UA"/>
        </w:rPr>
        <w:t>держави</w:t>
      </w:r>
      <w:r w:rsidRPr="003D7AD1">
        <w:rPr>
          <w:lang w:val="uk-UA"/>
        </w:rPr>
        <w:t xml:space="preserve"> </w:t>
      </w:r>
      <w:r w:rsidR="0051364A" w:rsidRPr="003D7AD1">
        <w:rPr>
          <w:lang w:val="uk-UA"/>
        </w:rPr>
        <w:t>та</w:t>
      </w:r>
      <w:r w:rsidRPr="003D7AD1">
        <w:rPr>
          <w:lang w:val="uk-UA"/>
        </w:rPr>
        <w:t xml:space="preserve"> </w:t>
      </w:r>
      <w:r w:rsidR="0051364A" w:rsidRPr="003D7AD1">
        <w:rPr>
          <w:lang w:val="uk-UA"/>
        </w:rPr>
        <w:t>неспроможних</w:t>
      </w:r>
      <w:r w:rsidRPr="003D7AD1">
        <w:rPr>
          <w:lang w:val="uk-UA"/>
        </w:rPr>
        <w:t xml:space="preserve"> </w:t>
      </w:r>
      <w:r w:rsidR="0051364A" w:rsidRPr="003D7AD1">
        <w:rPr>
          <w:lang w:val="uk-UA"/>
        </w:rPr>
        <w:t>суб’єктів</w:t>
      </w:r>
      <w:r w:rsidRPr="003D7AD1">
        <w:rPr>
          <w:lang w:val="uk-UA"/>
        </w:rPr>
        <w:t xml:space="preserve"> </w:t>
      </w:r>
      <w:r w:rsidR="0051364A" w:rsidRPr="003D7AD1">
        <w:rPr>
          <w:lang w:val="uk-UA"/>
        </w:rPr>
        <w:t>господарювання</w:t>
      </w:r>
      <w:bookmarkEnd w:id="2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розгортання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локальними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частиною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національної,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територіальної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галузевої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загроза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негативні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точки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ризику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макроекономічної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отримує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послуги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попитом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споживчому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призвести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Партнери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отримують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послуги,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призводить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погіршення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Працівники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втрачають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отримання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заробітної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поповнюють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армію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безробітних,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втрачає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обов'язкових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платежів,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зменшує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надходження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посилює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дефіцит,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погіршується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макроекономічна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розбалансованістю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невідповідністю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зацікавлений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жоден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макроекономічної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Отже,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прогнозування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локальний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об'єктивно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обумовлює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діагностики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краху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вперше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колективній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монографії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редакцією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.П.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Іванова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посиланням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зарубіжний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тлумаченні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регламентують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діагностики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краху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методичне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діагностика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кадрів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277CC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перебудови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адаптації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сформульовані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засвідчують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орієнтацію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виживання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сучасному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розумінні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сукупність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двох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підсистем,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мікрорівнях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подолання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життєдіяльності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діючою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</w:t>
      </w:r>
      <w:r w:rsidR="00693BF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93BF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93BF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елементами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по-перше,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подолання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організованою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підсистемою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по-друге,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профілактики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охоплює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недопущення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поширення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профілактики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профілактики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створюватися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ймовірність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локальних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операційний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менеджмент,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фінансово-економічних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належний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оптимізує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шкалі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„прибутковість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ризик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унеможливлює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перехід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локальних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збереження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життєздатного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вигідна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суспільству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D02B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D02B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D02B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нижче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5D02B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рис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.1.1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4440E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440E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Default="00BF0B9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вагомим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інструментом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опинилися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життєздатними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викладених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цілей,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інструменту,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запорукою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805D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805D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високої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805D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D7AD1" w:rsidRPr="003D7AD1" w:rsidRDefault="00977ED5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library.if.ua/Content/images/ant1/23.gif" style="width:312pt;height:264.75pt;visibility:visible">
            <v:imagedata r:id="rId7" o:title=""/>
          </v:shape>
        </w:pict>
      </w:r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D7AD1" w:rsidRPr="003D7AD1" w:rsidRDefault="00A5026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аконотворча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бізнесу,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справедливих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монополістичним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тенденціям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недобросовісній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8743B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свідомо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нежиттєздатних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розпочати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зберегти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інвестиційні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C7D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ризикованих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операцій,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перебігу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справедливі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суттєві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збитки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FD583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банківсько-кредитної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посередників,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платіжній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прискоренню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швидкості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обороту,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недопущенню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втрат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розрахунково-касових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операцій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FD583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нтикризова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промислова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передумові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науково-технічного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прогресу,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запорукою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конкурентоспроможності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експортного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потенціалу,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вітчизняних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товаровиробників,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замінити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імпортні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тощо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59188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нтикризова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інвестиційна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політика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держави,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формами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якої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фінансова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підтримка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неплатоспроможних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насамперед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стратегічно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важливих,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містоутворюючих,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небезпечних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тощо,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сприяння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покращенню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інвестиційного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клімату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цілому,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необхідною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передумовою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інвестування,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числі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рахунок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іноземних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джерел,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9188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9188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українських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9188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59188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нтикризова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межах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зайнятості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пенсій,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освіти,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медицини,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0216B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захищених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216B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верств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216B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216B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0216B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ряме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муніципальної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сектора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ходжень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0216B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етодологічна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консалтингова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організаційно-правових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</w:t>
      </w:r>
      <w:r w:rsidR="00E67E3B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авління,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67E3B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67E3B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67E3B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0216B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адрове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мікрорівні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перепідготовки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кадрів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замовлення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вузівську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вузівську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746E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кваліфікації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протидії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мікрорівні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організаційно-економічних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нормативно-правових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CF578C" w:rsidRPr="00CF578C" w:rsidRDefault="00CF578C" w:rsidP="00CF578C">
      <w:pPr>
        <w:pStyle w:val="afb"/>
        <w:rPr>
          <w:lang w:val="uk-UA"/>
        </w:rPr>
      </w:pPr>
      <w:r w:rsidRPr="00CF578C">
        <w:rPr>
          <w:lang w:val="uk-UA"/>
        </w:rPr>
        <w:t>банкрутство державне регулювання україна</w:t>
      </w:r>
    </w:p>
    <w:p w:rsid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„антикризове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введено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вжиток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монографії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ред.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.Г.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Біляєва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.І.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Кошкіна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макроекономічна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категорія,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охоплює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організаційно-економічного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нормативно-правового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недоцільності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подальшого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5B06B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].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розроблятися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вищими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країною,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втілюватися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Агентством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сформувалася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багаторівнева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безпосередньо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EE1F47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кандидатури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двадцять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п'ять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відсотків,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відсутнього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експертизи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експертизи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доручення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готує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прокуратури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ознак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приховуваного,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фіктивного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готує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типові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</w:t>
      </w:r>
      <w:r w:rsidR="003345B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7608C3" w:rsidRPr="003D7AD1">
        <w:rPr>
          <w:rFonts w:ascii="Times New Roman" w:hAnsi="Times New Roman"/>
          <w:color w:val="000000"/>
          <w:sz w:val="28"/>
          <w:szCs w:val="28"/>
          <w:lang w:eastAsia="ru-RU"/>
        </w:rPr>
        <w:t>63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госпрозрахункова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установа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„Агентство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ліквідованого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центрального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1992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Агентства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</w:t>
      </w:r>
      <w:r w:rsidR="009573A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573A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573A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573A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вересні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573AA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2005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058F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компетенцію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Агентства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входило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послуг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</w:t>
      </w:r>
      <w:r w:rsidR="008619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8619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619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619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2001році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координації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центральних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виробленням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оптимальних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містоутворюючих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стратегічне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небезпечних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природної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монополії,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перебувають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бере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матеріалів,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своєчасного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вжиття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центральним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центральних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доцільності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оптимальних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реструктуризації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доцільності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доцільності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ініціювання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рекомендує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контролюючим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довіреності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госпрозрахунковій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установі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„Агентство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бере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746E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бере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взаєморозрахунків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1C715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611667"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Регіональний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1667"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економіко-правовий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1667"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1667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1667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1667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займається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підготовкою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перепідготовкою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Договору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Міністерством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Європейської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інтеграції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1999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підготовлено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понад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400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фахівців,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складає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третю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частину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всієї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кількості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B18FF"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керуючих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підготовлених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учбовими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Проводяться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регулярні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семінари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конференції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Агентства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Фонду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юстиції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F78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1D4E6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Наказом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.12.20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912,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впорядкування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послуг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бюджетами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цільовими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фондами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створено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пункту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бюджетами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цільовими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фондами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госпрозрахунковою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6503DF" w:rsidRPr="003D7AD1">
        <w:rPr>
          <w:rFonts w:ascii="Times New Roman" w:hAnsi="Times New Roman"/>
          <w:color w:val="000000"/>
          <w:sz w:val="28"/>
          <w:szCs w:val="28"/>
          <w:lang w:val="uk-UA"/>
        </w:rPr>
        <w:t>66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].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Згідно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Наказом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26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.02.20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03DF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03DF" w:rsidRPr="003D7AD1">
        <w:rPr>
          <w:rFonts w:ascii="Times New Roman" w:hAnsi="Times New Roman"/>
          <w:color w:val="000000"/>
          <w:sz w:val="28"/>
          <w:szCs w:val="28"/>
          <w:lang w:val="uk-UA"/>
        </w:rPr>
        <w:t>169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повноважень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госпрозрахункової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установи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покладено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Наказу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26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.02.20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169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пункту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бюджетами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цільовими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фондами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визначило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Тимчасовий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організатором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виступає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покладаються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обов'язки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стадіях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бюджетами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цільовими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фондами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2C9"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D7AD1" w:rsidRDefault="003D7AD1" w:rsidP="003D7AD1">
      <w:pPr>
        <w:pStyle w:val="1"/>
        <w:rPr>
          <w:lang w:val="uk-UA"/>
        </w:rPr>
      </w:pPr>
      <w:bookmarkStart w:id="3" w:name="_Toc286153736"/>
      <w:r>
        <w:rPr>
          <w:lang w:val="uk-UA"/>
        </w:rPr>
        <w:t xml:space="preserve">1.2 </w:t>
      </w:r>
      <w:r w:rsidR="00BD76C0" w:rsidRPr="003D7AD1">
        <w:rPr>
          <w:lang w:val="uk-UA"/>
        </w:rPr>
        <w:t>Міжнародний</w:t>
      </w:r>
      <w:r w:rsidRPr="003D7AD1">
        <w:rPr>
          <w:lang w:val="uk-UA"/>
        </w:rPr>
        <w:t xml:space="preserve"> </w:t>
      </w:r>
      <w:r w:rsidR="00BD76C0" w:rsidRPr="003D7AD1">
        <w:rPr>
          <w:lang w:val="uk-UA"/>
        </w:rPr>
        <w:t>досвід</w:t>
      </w:r>
      <w:r w:rsidRPr="003D7AD1">
        <w:rPr>
          <w:lang w:val="uk-UA"/>
        </w:rPr>
        <w:t xml:space="preserve"> </w:t>
      </w:r>
      <w:r w:rsidR="00BD76C0" w:rsidRPr="003D7AD1">
        <w:rPr>
          <w:lang w:val="uk-UA"/>
        </w:rPr>
        <w:t>державного</w:t>
      </w:r>
      <w:r w:rsidRPr="003D7AD1">
        <w:rPr>
          <w:lang w:val="uk-UA"/>
        </w:rPr>
        <w:t xml:space="preserve"> </w:t>
      </w:r>
      <w:r w:rsidR="00BD76C0" w:rsidRPr="003D7AD1">
        <w:rPr>
          <w:lang w:val="uk-UA"/>
        </w:rPr>
        <w:t>регулювання</w:t>
      </w:r>
      <w:r w:rsidRPr="003D7AD1">
        <w:rPr>
          <w:lang w:val="uk-UA"/>
        </w:rPr>
        <w:t xml:space="preserve"> </w:t>
      </w:r>
      <w:r w:rsidR="00BD76C0" w:rsidRPr="003D7AD1">
        <w:rPr>
          <w:lang w:val="uk-UA"/>
        </w:rPr>
        <w:t>банкрутства</w:t>
      </w:r>
      <w:bookmarkEnd w:id="3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Висока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значущість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недостатня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розробленість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безперечну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актуальність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тематики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сучасних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нашої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зарубіжних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означають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англомовних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елемент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вужчий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вважатися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кримінальним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кримінальним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використовувані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вітчизняному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співпадають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аналогічним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заснованої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безперервних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змінах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21522E" w:rsidRPr="003D7AD1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вихованню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дисципліни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дотриманню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правил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ділового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обороту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області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призначене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реструктуризації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неефективних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цивілізованому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виводу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частиною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знаходиться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перехідному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гарантії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місцевим,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іноземним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зрештою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економікою,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наступні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підприємства-боржника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користь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розподіл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максимального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розподілу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виручки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реорганізованого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максимальне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порятунку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одиниць,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зловживання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збанкрутілими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2615D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правомірних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15D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операцій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21522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свідчить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розвинутою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економікою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США,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Канада,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Австралія,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Швеція,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Нідерланди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елементом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іноді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прокуратури,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публічної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будь-якому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залишається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увагою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Австралії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корпоративних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проходять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достовірність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дискваліфікувати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самостійно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21522E" w:rsidRPr="003D7AD1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Штатах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Америки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багаторічний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багатий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1934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почала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біржам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цінним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паперам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КБЦП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США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Сполучених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Штатах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законодавчо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Кодексом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944A1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вноважень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A1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A1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частині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A1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</w:t>
      </w:r>
      <w:r w:rsidR="00944A18" w:rsidRPr="003D7AD1">
        <w:rPr>
          <w:rFonts w:ascii="Times New Roman" w:hAnsi="Times New Roman"/>
          <w:color w:val="000000"/>
          <w:sz w:val="28"/>
          <w:szCs w:val="28"/>
          <w:lang w:eastAsia="ru-RU"/>
        </w:rPr>
        <w:t>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944A1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удочинство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США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спеціалізовані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входять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окружних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США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займається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адміністративним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входить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юстиції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називається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США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виступає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наглядач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імені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генерального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прокурора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США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члени,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службовцями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генеральним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прокурором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944A18" w:rsidRPr="003D7AD1"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безліч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наглядових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ходом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галузі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нагляд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масою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працівників,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масою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слідства,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своєчасність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професіоналізм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масою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стежать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гонорари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розумними,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комітети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скликають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реорганізації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Швеції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об’єднаний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службою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сумісній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компетенції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юстиції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провінціях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консультування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займаються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ліцензування,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консультування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консультування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доплата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послуги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фахівців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нестачі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підприємства-боржника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дотримання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публікацій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банкротами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Великобританії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Служба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входить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торгівлі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промисловості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рекомендацій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галузі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збуджено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вірогідних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збитків,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представляють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суспільний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вистачає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незалежного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професіонала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кримінальних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збудження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переслідування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фахівців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безпосередньо,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делегування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акредитованим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професійним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асоціаціям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професійно-етичному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кодексу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перевірка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будь-якої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компанії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надходження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скарг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клієнтів,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партнер</w:t>
      </w:r>
      <w:r w:rsidR="005806F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806F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806F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громадськості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4121C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Росії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служба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Росії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дозвільні,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регулюючі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Російської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реструктуризації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проводить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цивільного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Російської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дотриманням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платіжно-розрахункової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дисципліни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великих,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значущих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переліки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Російської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Федерації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вказаних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залучення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реструктуризації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зарубіжних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бере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процесуальні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запитами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зверненнями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відбору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декількох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запропонованих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кандидатур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відсутнього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пред’являються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проводить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їхньої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організацій-боржників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підрозділом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центрального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апарату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7B206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займається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попередження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вживає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попередження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неcпроможності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комерційних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індивідуальних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відсутніх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атестації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професійно-кваліфікаційним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пред’являються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</w:t>
      </w:r>
      <w:r w:rsidR="00790483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90483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90483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належить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Італія,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Німеччина,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Нідерланди,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Франція,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Бельгія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Нідерландах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Окружними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кожній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конкретній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Суддя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допитувати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свідків,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виносити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накази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опитування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експертів,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наприклад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бухгалтерів,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пропонувати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затримання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бажаючого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співробітничати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Окружний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довірчого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куратора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довірчий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масою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4121C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93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Бельгії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прагнули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побудована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усунена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прокуратура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вважається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рядовим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беруться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уваги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урахуванням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привілеїв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c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Італії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займається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втручаються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Німеччині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виключно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Amtsgerichte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компетенції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входить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надзір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переліку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юристів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компетентних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правомочних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C5223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C5223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7B206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CC5223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реабілітації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примусової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E352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admistrateur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judiciare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mandataires-liquidateurs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уповноважений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juge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commissaire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реабілітації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людина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суміщати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обидві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комісар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зобов’язаний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регулярно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комісарові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комісара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контролерів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обов’язкових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запитів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конфліктних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включення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трудових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суперечок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7B206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Франції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доступ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накладає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професійну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Національна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одинадцяти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членів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вищої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кваліфікації,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авторитетних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допоміжного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персоналу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складає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Національний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Згідно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27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370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сьогоднішній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19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.04.20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7AFD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533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доповненнями,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внесеними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постановою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Кабінету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лютого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2009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B2061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5428" w:rsidRPr="003D7AD1">
        <w:rPr>
          <w:rFonts w:ascii="Times New Roman" w:hAnsi="Times New Roman"/>
          <w:color w:val="000000"/>
          <w:sz w:val="28"/>
          <w:szCs w:val="28"/>
          <w:lang w:val="uk-UA"/>
        </w:rPr>
        <w:t>81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) [</w:t>
      </w:r>
      <w:r w:rsidR="007B2061" w:rsidRPr="00DD57D8">
        <w:rPr>
          <w:rFonts w:ascii="Times New Roman" w:hAnsi="Times New Roman"/>
          <w:color w:val="000000"/>
          <w:sz w:val="28"/>
          <w:szCs w:val="28"/>
          <w:lang w:val="uk-UA"/>
        </w:rPr>
        <w:t>63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мотивується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недостатньою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відбуваються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занепокоєння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зобов’язаннями,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стратегічних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Йдеться,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відсутність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дієвого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поширення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схем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неконкурентного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відчуження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наступним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продажем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способами,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комітетом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суб’єктів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самостійній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покликане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зробити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персональною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підрозділами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7B206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AE352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першим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кроком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цивілізованого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Розумне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інакше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існуючі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гальмувати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заважати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залученню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українську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економікою,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конкретні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Найважливішим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максимальне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порятунку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частин,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подальшому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підприємства-боржника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користь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розподіл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максимального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належним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D7AD1" w:rsidRDefault="003D7AD1" w:rsidP="003D7AD1">
      <w:pPr>
        <w:pStyle w:val="1"/>
        <w:rPr>
          <w:lang w:val="uk-UA"/>
        </w:rPr>
      </w:pPr>
      <w:bookmarkStart w:id="4" w:name="_Toc286153737"/>
      <w:r>
        <w:rPr>
          <w:lang w:val="uk-UA"/>
        </w:rPr>
        <w:t xml:space="preserve">1.3 </w:t>
      </w:r>
      <w:r w:rsidR="00057E89" w:rsidRPr="003D7AD1">
        <w:rPr>
          <w:lang w:val="uk-UA"/>
        </w:rPr>
        <w:t>Оцінка</w:t>
      </w:r>
      <w:r w:rsidRPr="003D7AD1">
        <w:rPr>
          <w:lang w:val="uk-UA"/>
        </w:rPr>
        <w:t xml:space="preserve"> </w:t>
      </w:r>
      <w:r w:rsidR="00057E89" w:rsidRPr="003D7AD1">
        <w:rPr>
          <w:lang w:val="uk-UA"/>
        </w:rPr>
        <w:t>фінансового</w:t>
      </w:r>
      <w:r w:rsidRPr="003D7AD1">
        <w:rPr>
          <w:lang w:val="uk-UA"/>
        </w:rPr>
        <w:t xml:space="preserve"> </w:t>
      </w:r>
      <w:r w:rsidR="00057E89" w:rsidRPr="003D7AD1">
        <w:rPr>
          <w:lang w:val="uk-UA"/>
        </w:rPr>
        <w:t>стану</w:t>
      </w:r>
      <w:r w:rsidRPr="003D7AD1">
        <w:rPr>
          <w:lang w:val="uk-UA"/>
        </w:rPr>
        <w:t xml:space="preserve"> </w:t>
      </w:r>
      <w:r w:rsidR="00057E89" w:rsidRPr="003D7AD1">
        <w:rPr>
          <w:lang w:val="uk-UA"/>
        </w:rPr>
        <w:t>підприємства,</w:t>
      </w:r>
      <w:r w:rsidRPr="003D7AD1">
        <w:rPr>
          <w:lang w:val="uk-UA"/>
        </w:rPr>
        <w:t xml:space="preserve"> </w:t>
      </w:r>
      <w:r w:rsidR="00057E89" w:rsidRPr="003D7AD1">
        <w:rPr>
          <w:lang w:val="uk-UA"/>
        </w:rPr>
        <w:t>її</w:t>
      </w:r>
      <w:r w:rsidRPr="003D7AD1">
        <w:rPr>
          <w:lang w:val="uk-UA"/>
        </w:rPr>
        <w:t xml:space="preserve"> </w:t>
      </w:r>
      <w:r w:rsidR="00057E89" w:rsidRPr="003D7AD1">
        <w:rPr>
          <w:lang w:val="uk-UA"/>
        </w:rPr>
        <w:t>необхідність</w:t>
      </w:r>
      <w:r w:rsidRPr="003D7AD1">
        <w:rPr>
          <w:lang w:val="uk-UA"/>
        </w:rPr>
        <w:t xml:space="preserve"> </w:t>
      </w:r>
      <w:r w:rsidR="00057E89" w:rsidRPr="003D7AD1">
        <w:rPr>
          <w:lang w:val="uk-UA"/>
        </w:rPr>
        <w:t>і</w:t>
      </w:r>
      <w:r w:rsidRPr="003D7AD1">
        <w:rPr>
          <w:lang w:val="uk-UA"/>
        </w:rPr>
        <w:t xml:space="preserve"> </w:t>
      </w:r>
      <w:r w:rsidR="00057E89" w:rsidRPr="003D7AD1">
        <w:rPr>
          <w:lang w:val="uk-UA"/>
        </w:rPr>
        <w:t>значення</w:t>
      </w:r>
      <w:bookmarkEnd w:id="4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C4415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За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умов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переходу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економіки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України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ринкових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відносин,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суттєвого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розширення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прав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галузі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фінансово-економічної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діяльності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значно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зростає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роль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своєчасного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якісного</w:t>
      </w:r>
      <w:r w:rsidR="003D7AD1" w:rsidRPr="003D7AD1">
        <w:rPr>
          <w:lang w:val="uk-UA"/>
        </w:rPr>
        <w:t xml:space="preserve"> </w:t>
      </w:r>
      <w:r w:rsidRPr="003D7AD1">
        <w:rPr>
          <w:bCs/>
          <w:lang w:val="uk-UA"/>
        </w:rPr>
        <w:t>аналізу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фінансового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стану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підприємств,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оцінки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їхньої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ліквідності,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платоспроможності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і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фінансової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стійкості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та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пошуку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шляхів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підвищення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і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зміцнення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фінансової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стабільності</w:t>
      </w:r>
      <w:r w:rsidR="003D7AD1" w:rsidRPr="003D7AD1">
        <w:rPr>
          <w:lang w:val="uk-UA"/>
        </w:rPr>
        <w:t>.</w:t>
      </w:r>
    </w:p>
    <w:p w:rsidR="003D7AD1" w:rsidRPr="003D7AD1" w:rsidRDefault="00C4415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Особливого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значення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набуває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своєчасна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об'єктивна</w:t>
      </w:r>
      <w:r w:rsidR="003D7AD1" w:rsidRPr="003D7AD1">
        <w:rPr>
          <w:lang w:val="uk-UA"/>
        </w:rPr>
        <w:t xml:space="preserve"> </w:t>
      </w:r>
      <w:r w:rsidRPr="003D7AD1">
        <w:rPr>
          <w:bCs/>
          <w:lang w:val="uk-UA"/>
        </w:rPr>
        <w:t>оцінка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фінансового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стану</w:t>
      </w:r>
      <w:r w:rsidR="003D7AD1" w:rsidRPr="003D7AD1">
        <w:rPr>
          <w:bCs/>
          <w:lang w:val="uk-UA"/>
        </w:rPr>
        <w:t xml:space="preserve"> </w:t>
      </w:r>
      <w:r w:rsidRPr="003D7AD1">
        <w:rPr>
          <w:bCs/>
          <w:lang w:val="uk-UA"/>
        </w:rPr>
        <w:t>підприємств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виникнення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різноманітних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форм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власності,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оскільки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жодний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власник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повинен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нехтувати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потенційними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можливостями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збільшення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прибутку</w:t>
      </w:r>
      <w:r w:rsidR="003D7AD1">
        <w:rPr>
          <w:lang w:val="uk-UA"/>
        </w:rPr>
        <w:t xml:space="preserve"> (</w:t>
      </w:r>
      <w:r w:rsidRPr="003D7AD1">
        <w:rPr>
          <w:lang w:val="uk-UA"/>
        </w:rPr>
        <w:t>доходу</w:t>
      </w:r>
      <w:r w:rsidR="003D7AD1" w:rsidRPr="003D7AD1">
        <w:rPr>
          <w:lang w:val="uk-UA"/>
        </w:rPr>
        <w:t xml:space="preserve">) </w:t>
      </w:r>
      <w:r w:rsidRPr="003D7AD1">
        <w:rPr>
          <w:lang w:val="uk-UA"/>
        </w:rPr>
        <w:t>фірми,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можна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виявити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тільки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підставі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своєчасного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й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об'єктивного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аналізу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</w:t>
      </w:r>
      <w:r w:rsidR="003D7AD1" w:rsidRPr="003D7AD1">
        <w:rPr>
          <w:lang w:val="uk-UA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Систематичний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стійкості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дохідність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будь-якого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багато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залежать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Ураховують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режим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диференціацію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відсоткових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ставок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комплексне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поняття,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елементів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сукупністю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виробничо-господарських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характеризується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відображають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залежить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виробничої,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комерційної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Передовсім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позитивно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позначаються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безперебійний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випуск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високоякісної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5D74D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правило,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вищі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обсягу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робіт,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послуг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нижча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собівартість,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прибутковість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позитивно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Неритмічність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погіршання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труднощі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призводять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зменшення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надходження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погіршується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зворотний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зв'язок,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брак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призвести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перебоїв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матеріальними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виробничому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705DCA" w:rsidRPr="003D7AD1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систематичного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надходження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дотримання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дисципліни,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раціонального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співвідношення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залучених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стійкості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зумовлюється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значущість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систематичної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належить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суттєва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стабільного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Отже,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найважливіших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характеристик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пошук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резервів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рентабельності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зміцнення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комерційного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стабільної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установами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треба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систематично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усебічно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прийомів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уможливить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критичну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статиці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динаміці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змогу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визначити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больові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точки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ефективнішого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раціонального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Неефективність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призводить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низької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наслідок,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перебоїв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постачанні,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прибутку,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зниження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рентабельності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загрози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рентабельності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стійкості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капіталу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оборотними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об'єктивна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динаміки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стійкості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кількісна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конкурентоспроможності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ділової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паперів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етапом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прогнозів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5D74DE" w:rsidRPr="003D7AD1">
        <w:rPr>
          <w:rFonts w:ascii="Times New Roman" w:hAnsi="Times New Roman"/>
          <w:color w:val="000000"/>
          <w:sz w:val="28"/>
          <w:szCs w:val="28"/>
          <w:lang w:eastAsia="ru-RU"/>
        </w:rPr>
        <w:t>90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мінімізувати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ризики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внесками,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диференціювання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відсоткових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ставок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менеджер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одержує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параметрів,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об'єктивну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картину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ході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менеджер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собою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поточного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перспективи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двох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взаємозв'язаних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розділів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Розподіл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зумовлений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розподілом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бухгалтерського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обліку,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склалася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практиці,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Обидва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взаємозв'язані,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спільну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інформаційну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рис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.9.1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Default="003D7AD1" w:rsidP="003D7AD1">
      <w:pPr>
        <w:tabs>
          <w:tab w:val="left" w:pos="726"/>
        </w:tabs>
        <w:rPr>
          <w:lang w:val="uk-UA"/>
        </w:rPr>
      </w:pPr>
    </w:p>
    <w:p w:rsidR="00C4415B" w:rsidRPr="003D7AD1" w:rsidRDefault="00977ED5" w:rsidP="003D7AD1">
      <w:pPr>
        <w:tabs>
          <w:tab w:val="left" w:pos="726"/>
        </w:tabs>
        <w:rPr>
          <w:lang w:val="uk-UA"/>
        </w:rPr>
      </w:pPr>
      <w:r>
        <w:rPr>
          <w:lang w:val="uk-UA"/>
        </w:rPr>
        <w:pict>
          <v:shape id="_x0000_i1026" type="#_x0000_t75" alt="Місце фінансового аналізу у загальній системі аналізу господарської діяльності підприємства" style="width:402pt;height:186pt">
            <v:imagedata r:id="rId8" o:title=""/>
          </v:shape>
        </w:pict>
      </w:r>
    </w:p>
    <w:p w:rsidR="003D7AD1" w:rsidRDefault="003D7AD1" w:rsidP="003D7AD1">
      <w:pPr>
        <w:tabs>
          <w:tab w:val="left" w:pos="726"/>
        </w:tabs>
        <w:rPr>
          <w:lang w:val="uk-UA"/>
        </w:rPr>
      </w:pPr>
    </w:p>
    <w:p w:rsidR="003D7AD1" w:rsidRPr="003D7AD1" w:rsidRDefault="00C4415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Особливостями</w:t>
      </w:r>
      <w:r w:rsidR="003D7AD1" w:rsidRPr="003D7AD1">
        <w:rPr>
          <w:lang w:val="uk-UA"/>
        </w:rPr>
        <w:t xml:space="preserve"> </w:t>
      </w:r>
      <w:r w:rsidRPr="003D7AD1">
        <w:rPr>
          <w:i/>
          <w:iCs/>
          <w:lang w:val="uk-UA"/>
        </w:rPr>
        <w:t>зовнішнього</w:t>
      </w:r>
      <w:r w:rsidR="003D7AD1" w:rsidRPr="003D7AD1">
        <w:rPr>
          <w:i/>
          <w:iCs/>
          <w:lang w:val="uk-UA"/>
        </w:rPr>
        <w:t xml:space="preserve"> </w:t>
      </w:r>
      <w:r w:rsidRPr="003D7AD1">
        <w:rPr>
          <w:i/>
          <w:iCs/>
          <w:lang w:val="uk-UA"/>
        </w:rPr>
        <w:t>фінансового</w:t>
      </w:r>
      <w:r w:rsidR="003D7AD1" w:rsidRPr="003D7AD1">
        <w:rPr>
          <w:i/>
          <w:iCs/>
          <w:lang w:val="uk-UA"/>
        </w:rPr>
        <w:t xml:space="preserve"> </w:t>
      </w:r>
      <w:r w:rsidRPr="003D7AD1">
        <w:rPr>
          <w:i/>
          <w:iCs/>
          <w:lang w:val="uk-UA"/>
        </w:rPr>
        <w:t>аналізу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є</w:t>
      </w:r>
      <w:r w:rsidR="003D7AD1" w:rsidRPr="003D7AD1">
        <w:rPr>
          <w:lang w:val="uk-UA"/>
        </w:rPr>
        <w:t>:</w:t>
      </w:r>
    </w:p>
    <w:p w:rsidR="003D7AD1" w:rsidRPr="003D7AD1" w:rsidRDefault="00C4415B" w:rsidP="003D7AD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орієнтація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аналізу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публічну,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зовнішню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звітність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множинність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об'єктів-користувачів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різноманітність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цілей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інтересів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суб'єктів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аналізу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максимальна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відкритість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результатів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аналізу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для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користувачів</w:t>
      </w:r>
      <w:r w:rsidR="003D7AD1" w:rsidRPr="003D7AD1">
        <w:rPr>
          <w:lang w:val="uk-UA"/>
        </w:rPr>
        <w:t>.</w:t>
      </w:r>
    </w:p>
    <w:p w:rsidR="003D7AD1" w:rsidRPr="003D7AD1" w:rsidRDefault="00C4415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Основним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змістом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зовнішнього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аналізу,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який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здійснюється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партнерами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контролюючими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органами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основі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даних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публічної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звітності,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є</w:t>
      </w:r>
      <w:r w:rsidR="003D7AD1" w:rsidRPr="003D7AD1">
        <w:rPr>
          <w:lang w:val="uk-UA"/>
        </w:rPr>
        <w:t>:</w:t>
      </w:r>
    </w:p>
    <w:p w:rsidR="003D7AD1" w:rsidRPr="003D7AD1" w:rsidRDefault="00C4415B" w:rsidP="003D7AD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абсолютних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показників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прибутку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показників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рентабельності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стану,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стійкості,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стабільності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його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платоспроможності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ліквідності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балансу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ефективності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використання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залученого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капіталу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економічна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діагностика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>.</w:t>
      </w:r>
    </w:p>
    <w:p w:rsidR="003D7AD1" w:rsidRPr="003D7AD1" w:rsidRDefault="00C4415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відміну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внутрішнього,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відповідні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складові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зовнішнього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аналізу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більш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формалізовані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менш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деталізовані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Різниця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змісті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зовнішнього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внутрішнього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аналізу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пов'язана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різницею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інформаційного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забезпечення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завдань,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що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їх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вирішують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обидва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ці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види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аналізу</w:t>
      </w:r>
      <w:r w:rsidR="003D7AD1" w:rsidRPr="003D7AD1">
        <w:rPr>
          <w:lang w:val="uk-UA"/>
        </w:rPr>
        <w:t xml:space="preserve"> [</w:t>
      </w:r>
      <w:r w:rsidR="005D74DE" w:rsidRPr="003D7AD1">
        <w:rPr>
          <w:lang w:val="uk-UA"/>
        </w:rPr>
        <w:t>57</w:t>
      </w:r>
      <w:r w:rsidR="003D7AD1" w:rsidRPr="003D7AD1">
        <w:rPr>
          <w:lang w:val="uk-UA"/>
        </w:rPr>
        <w:t>].</w:t>
      </w:r>
    </w:p>
    <w:p w:rsidR="003D7AD1" w:rsidRPr="003D7AD1" w:rsidRDefault="00C4415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Основним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змістом</w:t>
      </w:r>
      <w:r w:rsidR="003D7AD1" w:rsidRPr="003D7AD1">
        <w:rPr>
          <w:lang w:val="uk-UA"/>
        </w:rPr>
        <w:t xml:space="preserve"> </w:t>
      </w:r>
      <w:r w:rsidRPr="003D7AD1">
        <w:rPr>
          <w:i/>
          <w:iCs/>
          <w:lang w:val="uk-UA"/>
        </w:rPr>
        <w:t>внутрішнього</w:t>
      </w:r>
      <w:r w:rsidR="003D7AD1">
        <w:rPr>
          <w:i/>
          <w:iCs/>
          <w:lang w:val="uk-UA"/>
        </w:rPr>
        <w:t xml:space="preserve"> (</w:t>
      </w:r>
      <w:r w:rsidRPr="003D7AD1">
        <w:rPr>
          <w:i/>
          <w:iCs/>
          <w:lang w:val="uk-UA"/>
        </w:rPr>
        <w:t>традиційного</w:t>
      </w:r>
      <w:r w:rsidR="003D7AD1" w:rsidRPr="003D7AD1">
        <w:rPr>
          <w:i/>
          <w:iCs/>
          <w:lang w:val="uk-UA"/>
        </w:rPr>
        <w:t xml:space="preserve">) </w:t>
      </w:r>
      <w:r w:rsidRPr="003D7AD1">
        <w:rPr>
          <w:i/>
          <w:iCs/>
          <w:lang w:val="uk-UA"/>
        </w:rPr>
        <w:t>аналізу</w:t>
      </w:r>
      <w:r w:rsidR="003D7AD1" w:rsidRPr="003D7AD1">
        <w:rPr>
          <w:i/>
          <w:iCs/>
          <w:lang w:val="uk-UA"/>
        </w:rPr>
        <w:t xml:space="preserve"> </w:t>
      </w:r>
      <w:r w:rsidRPr="003D7AD1">
        <w:rPr>
          <w:i/>
          <w:iCs/>
          <w:lang w:val="uk-UA"/>
        </w:rPr>
        <w:t>фінансового</w:t>
      </w:r>
      <w:r w:rsidR="003D7AD1" w:rsidRPr="003D7AD1">
        <w:rPr>
          <w:i/>
          <w:iCs/>
          <w:lang w:val="uk-UA"/>
        </w:rPr>
        <w:t xml:space="preserve"> </w:t>
      </w:r>
      <w:r w:rsidRPr="003D7AD1">
        <w:rPr>
          <w:i/>
          <w:iCs/>
          <w:lang w:val="uk-UA"/>
        </w:rPr>
        <w:t>стану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є</w:t>
      </w:r>
      <w:r w:rsidR="003D7AD1" w:rsidRPr="003D7AD1">
        <w:rPr>
          <w:lang w:val="uk-UA"/>
        </w:rPr>
        <w:t>: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майна</w:t>
      </w:r>
      <w:r w:rsidR="003D7AD1">
        <w:rPr>
          <w:lang w:val="uk-UA"/>
        </w:rPr>
        <w:t xml:space="preserve"> (</w:t>
      </w:r>
      <w:r w:rsidRPr="003D7AD1">
        <w:rPr>
          <w:lang w:val="uk-UA"/>
        </w:rPr>
        <w:t>капіталу</w:t>
      </w:r>
      <w:r w:rsidR="003D7AD1" w:rsidRPr="003D7AD1">
        <w:rPr>
          <w:lang w:val="uk-UA"/>
        </w:rPr>
        <w:t xml:space="preserve">)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стійкості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стабільності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оцінка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ділової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активності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динаміки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прибутку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рентабельності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факторів,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що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впливають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кредитоспроможності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оцінка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використання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майна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вкладеного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капіталу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власних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фінансових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ресурсів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ліквідності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платоспроможності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>;</w:t>
      </w:r>
    </w:p>
    <w:p w:rsidR="003D7AD1" w:rsidRPr="003D7AD1" w:rsidRDefault="00C4415B" w:rsidP="003D7AD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3D7AD1">
        <w:rPr>
          <w:lang w:val="uk-UA"/>
        </w:rPr>
        <w:t>аналіз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самоокупності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грунтується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широкій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інформаційній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включаючи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оперативні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Традиційна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опрацювала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прийоми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назвати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основних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прийомів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горизонтальний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кожної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попереднім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вертикальний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кінцевий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трендовий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кожної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рядом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попередніх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тренду,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тенденції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динаміки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очищеної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індивідуальних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особливостей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тренду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екстраполяція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найважливіших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перспективний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перспективний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прогнозний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коефіцієнтів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позиціями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позиціями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взаємозв'язків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внутрішньогосподарський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зведених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дочірніх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філій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міжгосподарський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фірми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середньогалузевими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середніми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детермінованих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розділених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стохастичних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прийомів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прямим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розділяють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складові,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зворотним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синтез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елементи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з'єднують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Предметом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об'єктивної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застосовуватися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науково-методичних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інструментів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теорії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класифікації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взагалі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Перший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класифікації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виокремлює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неформалізовані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формалізовані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Неформалізовані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3098E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ґрунтуються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описуванні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логічному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жорстких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взаємозв'язках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залежностях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неформалізованих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належать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експертних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сценаріїв,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психологічні,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морфологічні,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порівняльні,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побудови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показників,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побудови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таблиць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характеризуються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суб'єктивізмом,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велике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інтуїція,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C3098E" w:rsidRPr="003D7AD1"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формалізованих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належать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жорстко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формалізовані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залежності,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ланцюгових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підстановок,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арифметичних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різниць,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балансовий,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виокремлення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ізольованого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впливу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факторів,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відсоткових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чисел,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диференційний,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логарифмічний,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інтегральний,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простих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відсотків,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дисконтування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широко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застосовуються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традиційні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статистики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середніх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величин,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групування,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графічний,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індексний,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елементарні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обробки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рядів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динаміки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математико-статистичні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кореляційний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дисперсійний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компонентів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прийомів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конкретних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вивчення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сукупності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методологію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моделей,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змогу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ідентифікувати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взаємозв'язки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показниками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типи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моделей,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застосовуються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дескриптивні,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предикативні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Дескриптивні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належать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побудова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балансів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розрізах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вертикальний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горизонтальний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коефіцієнтів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аналітичні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записки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Дескриптивні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засновані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бухгалтерської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Предикативні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передбачува</w:t>
      </w:r>
      <w:r w:rsidR="00DD57D8">
        <w:rPr>
          <w:rFonts w:ascii="Times New Roman" w:hAnsi="Times New Roman"/>
          <w:color w:val="000000"/>
          <w:sz w:val="28"/>
          <w:szCs w:val="28"/>
          <w:lang w:val="uk-UA" w:eastAsia="ru-RU"/>
        </w:rPr>
        <w:t>ль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прогностичного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використовуються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прогнозування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майбутнього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поширені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точки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критичного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обсягу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продажу,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побудова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прогностичних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динамічного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жорстко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детерміновані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регресивні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уможливлюють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нормативними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розрахованими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використовуються,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правило,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внутрішньому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кожну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витрат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технологічних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з'ясуванні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відхилень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жорстко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детермінованих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ході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використовуватися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найрізноманітніші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прийоми,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моделі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широта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залежать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конкретних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кожному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конкретному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C4415B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Підбиваючи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підсумок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підкреслити,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зумовлені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систематичного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відносин,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переходу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самоокупності,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самофінансування,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поліпшенні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пошуком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царині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резервів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зміцнення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стабільності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3D7AD1" w:rsidP="003D7AD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5" w:name="_Toc286153738"/>
      <w:r w:rsidRPr="003D7AD1">
        <w:rPr>
          <w:lang w:val="uk-UA"/>
        </w:rPr>
        <w:t>Розділ 2. Правове регулювання відновлення платоспроможності боржника або визнання його банкрутом</w:t>
      </w:r>
      <w:bookmarkEnd w:id="5"/>
    </w:p>
    <w:p w:rsidR="003D7AD1" w:rsidRPr="003D7AD1" w:rsidRDefault="003D7AD1" w:rsidP="003D7AD1">
      <w:pPr>
        <w:rPr>
          <w:lang w:val="uk-UA" w:eastAsia="en-US"/>
        </w:rPr>
      </w:pPr>
    </w:p>
    <w:p w:rsidR="003D7AD1" w:rsidRDefault="003D7AD1" w:rsidP="003D7AD1">
      <w:pPr>
        <w:pStyle w:val="1"/>
        <w:rPr>
          <w:lang w:val="uk-UA"/>
        </w:rPr>
      </w:pPr>
      <w:bookmarkStart w:id="6" w:name="_Toc286153739"/>
      <w:r>
        <w:rPr>
          <w:lang w:val="uk-UA"/>
        </w:rPr>
        <w:t xml:space="preserve">2.1 </w:t>
      </w:r>
      <w:r w:rsidR="002666BD" w:rsidRPr="003D7AD1">
        <w:rPr>
          <w:lang w:val="uk-UA"/>
        </w:rPr>
        <w:t>Поняття</w:t>
      </w:r>
      <w:r w:rsidRPr="003D7AD1">
        <w:rPr>
          <w:lang w:val="uk-UA"/>
        </w:rPr>
        <w:t xml:space="preserve"> </w:t>
      </w:r>
      <w:r w:rsidR="002666BD" w:rsidRPr="003D7AD1">
        <w:rPr>
          <w:lang w:val="uk-UA"/>
        </w:rPr>
        <w:t>банкрутства</w:t>
      </w:r>
      <w:bookmarkEnd w:id="6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запроваджено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орієнтацією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вітчизняної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самостійно,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ризик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звільнення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неефективних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засадах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самофінансування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отримання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самостійну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Ознаки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правилом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рисою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отримання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породжує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наслідки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відрізняти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фактичного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боргах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пасивів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активами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критерій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неоплатності,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 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67B6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 [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стійкою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піддаватися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усуненню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зумовлює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Отже,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інакше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матеріально-правових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процесуально-правових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DC30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Матеріально-правовими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стійка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значна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трьохсот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заробітної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Процесуально-правовими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місцезнаходженням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Відносини,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низкою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нормативно-правових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сили,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сукупності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Нормативно-правові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поділити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натри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категорії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I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містять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відносин,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кодекс,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Цивільний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кодекс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II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виключним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спільного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інвестування,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компанії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організаційно-правової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кооперативи,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фермерське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містять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967B6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ІІІ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27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.03.20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370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="00921FD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DC30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52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критерієм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кодекси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кодекс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глава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23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містить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статей,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 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застосовуються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маса,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 [</w:t>
      </w:r>
      <w:r w:rsidR="00DC30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Цивільний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кодекс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задовольнити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недостатність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 [</w:t>
      </w:r>
      <w:r w:rsidR="00B930F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];</w:t>
      </w:r>
    </w:p>
    <w:p w:rsidR="003D7AD1" w:rsidRPr="003D7AD1" w:rsidRDefault="00DC30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14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.05.19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ред.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.06.19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.)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930F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ґрунтовно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відносини,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B930F2" w:rsidRPr="003D7AD1">
        <w:rPr>
          <w:rFonts w:ascii="Times New Roman" w:hAnsi="Times New Roman"/>
          <w:color w:val="000000"/>
          <w:sz w:val="28"/>
          <w:szCs w:val="28"/>
          <w:lang w:eastAsia="ru-RU"/>
        </w:rPr>
        <w:t>61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21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.12.20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цільовими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фондами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B930F2" w:rsidRPr="003D7AD1">
        <w:rPr>
          <w:rFonts w:ascii="Times New Roman" w:hAnsi="Times New Roman"/>
          <w:color w:val="000000"/>
          <w:sz w:val="28"/>
          <w:szCs w:val="28"/>
          <w:lang w:eastAsia="ru-RU"/>
        </w:rPr>
        <w:t>66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.09.20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гарантування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вкладів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функціонування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гарантування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вкладів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відшкодування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вкладів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вкладникам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тимчасових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відносини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Національним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29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.11.20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мораторію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примусову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мораторій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примусової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недопущення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руйнування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цілісних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 [</w:t>
      </w:r>
      <w:r w:rsidR="00B930F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18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.11.20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обтяжень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режим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обтяжень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рухомого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режим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оприлюднення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рухомого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низка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містить,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19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.10.19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 19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.03.19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банківську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редакції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07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.12.20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.)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.8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14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.02.19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колективне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сільськогосподарське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.3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07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.03.19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страхування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.4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15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холдингові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компанії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 [</w:t>
      </w:r>
      <w:r w:rsidR="00B930F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підзаконні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нормативно-правові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Кабінеті/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17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515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27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370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19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.04.20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533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відомчі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наказом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комітету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регуляторної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04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.05.20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72/49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Наказ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.07.20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247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Інстр</w:t>
      </w:r>
      <w:r w:rsidR="008F750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F750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F750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заповнення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F750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F750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="008F750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F7505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21FD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Конституційного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числі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5-рп/2007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.06.20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конституційним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зверненням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відкритого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акціонерного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Кіровоградобленерго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тлумачення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B930F2" w:rsidRPr="003D7AD1">
        <w:rPr>
          <w:rFonts w:ascii="Times New Roman" w:hAnsi="Times New Roman"/>
          <w:color w:val="000000"/>
          <w:sz w:val="28"/>
          <w:szCs w:val="28"/>
          <w:lang w:eastAsia="ru-RU"/>
        </w:rPr>
        <w:t>52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D7AD1" w:rsidRDefault="003D7AD1" w:rsidP="003D7AD1">
      <w:pPr>
        <w:pStyle w:val="1"/>
        <w:rPr>
          <w:lang w:val="uk-UA"/>
        </w:rPr>
      </w:pPr>
      <w:bookmarkStart w:id="7" w:name="_Toc286153740"/>
      <w:r>
        <w:rPr>
          <w:lang w:val="uk-UA" w:eastAsia="ru-RU"/>
        </w:rPr>
        <w:t xml:space="preserve">2.2 </w:t>
      </w:r>
      <w:r w:rsidR="00ED11C3" w:rsidRPr="003D7AD1">
        <w:rPr>
          <w:lang w:val="uk-UA"/>
        </w:rPr>
        <w:t>Сторони</w:t>
      </w:r>
      <w:r w:rsidRPr="003D7AD1">
        <w:rPr>
          <w:lang w:val="uk-UA"/>
        </w:rPr>
        <w:t xml:space="preserve"> </w:t>
      </w:r>
      <w:r w:rsidR="00ED11C3" w:rsidRPr="003D7AD1">
        <w:rPr>
          <w:lang w:val="uk-UA"/>
        </w:rPr>
        <w:t>в</w:t>
      </w:r>
      <w:r w:rsidRPr="003D7AD1">
        <w:rPr>
          <w:lang w:val="uk-UA"/>
        </w:rPr>
        <w:t xml:space="preserve"> </w:t>
      </w:r>
      <w:r w:rsidR="00ED11C3" w:rsidRPr="003D7AD1">
        <w:rPr>
          <w:lang w:val="uk-UA"/>
        </w:rPr>
        <w:t>справі</w:t>
      </w:r>
      <w:r w:rsidRPr="003D7AD1">
        <w:rPr>
          <w:lang w:val="uk-UA"/>
        </w:rPr>
        <w:t xml:space="preserve"> </w:t>
      </w:r>
      <w:r w:rsidR="00ED11C3" w:rsidRPr="003D7AD1">
        <w:rPr>
          <w:lang w:val="uk-UA"/>
        </w:rPr>
        <w:t>про</w:t>
      </w:r>
      <w:r w:rsidRPr="003D7AD1">
        <w:rPr>
          <w:lang w:val="uk-UA"/>
        </w:rPr>
        <w:t xml:space="preserve"> </w:t>
      </w:r>
      <w:r w:rsidR="00ED11C3" w:rsidRPr="003D7AD1">
        <w:rPr>
          <w:lang w:val="uk-UA"/>
        </w:rPr>
        <w:t>банкрутство</w:t>
      </w:r>
      <w:bookmarkEnd w:id="7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беруть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керуючий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беруть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самоврядування,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акціонерів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обмеженою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додатковою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5E15A0" w:rsidRPr="003D7AD1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числі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загальнообов'язкове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пенсійне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обов'язкових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платежів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сукупно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заробітної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протягом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трьох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іменується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відокремлені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підрозділи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філії,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представництва,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казенні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унітарні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згідно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пленарному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самоврядування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частині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категорій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гірничих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шахти,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рудники,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копальні,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кар'єри,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розрізи,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збагачувальні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фабрики,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шахтовугледобувні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корпоратизації,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продаж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розпочався,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раніше,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початку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 [</w:t>
      </w:r>
      <w:r w:rsidR="005E15A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підтверджені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заробітній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працівникам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25F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правильн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C0237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своєчасн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67F9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справляння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C0237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страхови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67F9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загальнообов'язкове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пенсійне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загальнообов'язкового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страхування,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обов'язкових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платежів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стороною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заставою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досягнуто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згоди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числі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заміну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вважаються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5E15A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ознакою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особливостями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розрізняють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заставою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поточні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заставою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першою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категорією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ініціаторами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безспірними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підтверджені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Поточні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вступають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публікації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оголошення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822A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обґрунтованими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обов'язково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безспірними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комітет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сторін,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керуючий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ліцензію,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підприємств-боржників,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50%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самоврядування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підприємств-боржників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акціонерів,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обмеженою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додатковою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акціонерів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обмеженою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додатковою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відповідальністю,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володіють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половиною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капіталу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товариства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дорадчого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5E15A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утворений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згідно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березня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370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19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.04.20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533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підпорядковується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самостійний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баланс,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казначейства,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печатку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зображенням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Герба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найменуванням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зазначеної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відсутнього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перепідготовки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кваліфікації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кандидатур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утвореної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кандидатури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готує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матеріали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організовує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експертизи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експертизи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доручення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готує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запит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прокуратури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ознак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приховуваного,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фіктивного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узагальнює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готує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типових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межах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належать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зазначеного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міністерства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AD60F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довідки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перебування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72AB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B72AB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випливають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5E15A0" w:rsidRPr="003D7AD1">
        <w:rPr>
          <w:rFonts w:ascii="Times New Roman" w:hAnsi="Times New Roman"/>
          <w:color w:val="000000"/>
          <w:sz w:val="28"/>
          <w:szCs w:val="28"/>
          <w:lang w:eastAsia="ru-RU"/>
        </w:rPr>
        <w:t>63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D7AD1" w:rsidRDefault="003D7AD1" w:rsidP="003D7AD1">
      <w:pPr>
        <w:pStyle w:val="1"/>
        <w:rPr>
          <w:lang w:val="uk-UA"/>
        </w:rPr>
      </w:pPr>
      <w:bookmarkStart w:id="8" w:name="_Toc286153741"/>
      <w:r>
        <w:rPr>
          <w:lang w:val="uk-UA"/>
        </w:rPr>
        <w:t xml:space="preserve">2.3 </w:t>
      </w:r>
      <w:r w:rsidR="004B400C" w:rsidRPr="003D7AD1">
        <w:rPr>
          <w:lang w:val="uk-UA"/>
        </w:rPr>
        <w:t>Стадії</w:t>
      </w:r>
      <w:r w:rsidRPr="003D7AD1">
        <w:rPr>
          <w:lang w:val="uk-UA"/>
        </w:rPr>
        <w:t xml:space="preserve"> </w:t>
      </w:r>
      <w:r w:rsidR="004B400C" w:rsidRPr="003D7AD1">
        <w:rPr>
          <w:lang w:val="uk-UA"/>
        </w:rPr>
        <w:t>провадження</w:t>
      </w:r>
      <w:r w:rsidRPr="003D7AD1">
        <w:rPr>
          <w:lang w:val="uk-UA"/>
        </w:rPr>
        <w:t xml:space="preserve"> </w:t>
      </w:r>
      <w:r w:rsidR="004B400C" w:rsidRPr="003D7AD1">
        <w:rPr>
          <w:lang w:val="uk-UA"/>
        </w:rPr>
        <w:t>справи</w:t>
      </w:r>
      <w:r w:rsidRPr="003D7AD1">
        <w:rPr>
          <w:lang w:val="uk-UA"/>
        </w:rPr>
        <w:t xml:space="preserve"> </w:t>
      </w:r>
      <w:r w:rsidR="004B400C" w:rsidRPr="003D7AD1">
        <w:rPr>
          <w:lang w:val="uk-UA"/>
        </w:rPr>
        <w:t>про</w:t>
      </w:r>
      <w:r w:rsidRPr="003D7AD1">
        <w:rPr>
          <w:lang w:val="uk-UA"/>
        </w:rPr>
        <w:t xml:space="preserve"> </w:t>
      </w:r>
      <w:r w:rsidR="004B400C" w:rsidRPr="003D7AD1">
        <w:rPr>
          <w:lang w:val="uk-UA"/>
        </w:rPr>
        <w:t>банкрутство</w:t>
      </w:r>
      <w:bookmarkEnd w:id="8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поділити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стадій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3D425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D425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D425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D425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</w:t>
      </w:r>
      <w:r w:rsidR="000C0714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C0714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C0714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C0714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C0714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="00392AE7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ініціатором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обов'язаний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звернутися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місячини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обставин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F81735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приведе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обсязі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установчих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звернення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задовольнити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обсязі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одночасно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F86C60" w:rsidRPr="003D7AD1">
        <w:rPr>
          <w:rFonts w:ascii="Times New Roman" w:hAnsi="Times New Roman"/>
          <w:color w:val="000000"/>
          <w:sz w:val="28"/>
          <w:szCs w:val="28"/>
          <w:lang w:eastAsia="ru-RU"/>
        </w:rPr>
        <w:t>61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відбувається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протягом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надходження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суддя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направляється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заінтересованим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сторонам,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вводиться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вживаються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числі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вводиться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мораторій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пізніше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тридцятого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відзив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обґрунтованості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заперечень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пояснень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виноситься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обов'язок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газет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кур'єр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оголошення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зупиняється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пізніше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двох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десяти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попереднього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пізніше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трьох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скликання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пізніше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трьох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десяти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винесено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відкриття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пізніше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введено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</w:t>
      </w:r>
      <w:r w:rsidR="00E04599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4599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4599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4599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4599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4599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4599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відбувається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протягом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опублікування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виданнях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оголошення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Попереднє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проводиться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включені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виноситься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внаслідок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відкриває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Внаслідок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завершується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вважається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настав,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припиняється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неустойки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штрафу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укладення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угод,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відчуженням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передачею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третім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допускається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припиняються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зроблено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виданнях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публікуються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відомості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відкриття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безпосереднє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включений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ліквідованої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реорганізованої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реорганізації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мирову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угоду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6100F7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400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висунули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C353C7" w:rsidRPr="003D7AD1"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B400C" w:rsidRPr="003D7AD1" w:rsidRDefault="00977ED5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pict>
          <v:shape id="_x0000_i1027" type="#_x0000_t75" style="width:412.5pt;height:468.75pt">
            <v:imagedata r:id="rId9" o:title=""/>
          </v:shape>
        </w:pict>
      </w:r>
    </w:p>
    <w:p w:rsidR="003D7AD1" w:rsidRPr="003D7AD1" w:rsidRDefault="000A39E3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>Рис</w:t>
      </w:r>
      <w:r w:rsid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>.2.1</w:t>
      </w:r>
      <w:r w:rsidR="003D7AD1"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>Схема</w:t>
      </w:r>
      <w:r w:rsidR="003D7AD1"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4"/>
          <w:lang w:val="uk-UA" w:eastAsia="ru-RU"/>
        </w:rPr>
        <w:t>банкрутство</w:t>
      </w:r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2C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9442C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2C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2C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2C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2C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42C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відбувається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протягом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надходження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_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суддя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направляється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заінтересованим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сторонам,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057EF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обґрунтованості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заперечені,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пояснень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виноситься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обов'язок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газет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кур'єр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оголошення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зупиняється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пізніше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двох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десяти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попереднього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скликання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винесено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відкриття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відбувається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протягом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опублікування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виданнях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оголошення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943A62" w:rsidRPr="003D7AD1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Попереднє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проводиться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включені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засідання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виноситься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відкриття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про-1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ведені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завершується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вважається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настав,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припиняється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неустойки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штрафу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укладення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угод,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відчуженням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передачею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третім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допускається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ліпне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припиняються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зроблено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виданнях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публікуються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відомості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відкриття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безпосереднє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Підстави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припинення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:</w:t>
      </w:r>
    </w:p>
    <w:p w:rsidR="004B400C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включений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</w:p>
    <w:p w:rsidR="004B400C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ліквідованої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реорганізованої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реорганізації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</w:t>
      </w:r>
    </w:p>
    <w:p w:rsidR="004B400C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</w:p>
    <w:p w:rsidR="004B400C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</w:t>
      </w:r>
    </w:p>
    <w:p w:rsidR="004B400C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мирову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угоду</w:t>
      </w:r>
    </w:p>
    <w:p w:rsidR="004B400C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ліквідатора</w:t>
      </w:r>
    </w:p>
    <w:p w:rsidR="004B400C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зобов'язання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</w:p>
    <w:p w:rsidR="003D7AD1" w:rsidRPr="003D7AD1" w:rsidRDefault="004B400C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висунули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FC2BDA" w:rsidP="003D7AD1">
      <w:pPr>
        <w:pStyle w:val="a4"/>
        <w:tabs>
          <w:tab w:val="left" w:pos="726"/>
        </w:tabs>
      </w:pPr>
      <w:r w:rsidRPr="003D7AD1">
        <w:t>Нормативна</w:t>
      </w:r>
      <w:r w:rsidR="003D7AD1" w:rsidRPr="003D7AD1">
        <w:t xml:space="preserve"> </w:t>
      </w:r>
      <w:r w:rsidRPr="003D7AD1">
        <w:t>база,</w:t>
      </w:r>
      <w:r w:rsidR="003D7AD1" w:rsidRPr="003D7AD1">
        <w:t xml:space="preserve"> </w:t>
      </w:r>
      <w:r w:rsidRPr="003D7AD1">
        <w:t>що</w:t>
      </w:r>
      <w:r w:rsidR="003D7AD1" w:rsidRPr="003D7AD1">
        <w:t xml:space="preserve"> </w:t>
      </w:r>
      <w:r w:rsidRPr="003D7AD1">
        <w:t>регулює</w:t>
      </w:r>
      <w:r w:rsidR="003D7AD1" w:rsidRPr="003D7AD1">
        <w:t xml:space="preserve"> </w:t>
      </w:r>
      <w:r w:rsidRPr="003D7AD1">
        <w:t>інститут</w:t>
      </w:r>
      <w:r w:rsidR="003D7AD1" w:rsidRPr="003D7AD1">
        <w:t xml:space="preserve"> </w:t>
      </w:r>
      <w:r w:rsidRPr="003D7AD1">
        <w:t>банкрутства</w:t>
      </w:r>
      <w:r w:rsidR="003D7AD1" w:rsidRPr="003D7AD1">
        <w:t xml:space="preserve"> </w:t>
      </w:r>
      <w:r w:rsidRPr="003D7AD1">
        <w:t>в</w:t>
      </w:r>
      <w:r w:rsidR="003D7AD1" w:rsidRPr="003D7AD1">
        <w:t xml:space="preserve"> </w:t>
      </w:r>
      <w:r w:rsidRPr="003D7AD1">
        <w:t>Україні,</w:t>
      </w:r>
      <w:r w:rsidR="003D7AD1" w:rsidRPr="003D7AD1">
        <w:t xml:space="preserve"> </w:t>
      </w:r>
      <w:r w:rsidRPr="003D7AD1">
        <w:t>потребує</w:t>
      </w:r>
      <w:r w:rsidR="003D7AD1" w:rsidRPr="003D7AD1">
        <w:t xml:space="preserve"> </w:t>
      </w:r>
      <w:r w:rsidRPr="003D7AD1">
        <w:t>як</w:t>
      </w:r>
      <w:r w:rsidR="003D7AD1" w:rsidRPr="003D7AD1">
        <w:t xml:space="preserve"> </w:t>
      </w:r>
      <w:r w:rsidRPr="003D7AD1">
        <w:t>розширення,</w:t>
      </w:r>
      <w:r w:rsidR="003D7AD1" w:rsidRPr="003D7AD1">
        <w:t xml:space="preserve"> </w:t>
      </w:r>
      <w:r w:rsidRPr="003D7AD1">
        <w:t>так</w:t>
      </w:r>
      <w:r w:rsidR="003D7AD1" w:rsidRPr="003D7AD1">
        <w:t xml:space="preserve"> </w:t>
      </w:r>
      <w:r w:rsidRPr="003D7AD1">
        <w:t>і</w:t>
      </w:r>
      <w:r w:rsidR="003D7AD1" w:rsidRPr="003D7AD1">
        <w:t xml:space="preserve"> </w:t>
      </w:r>
      <w:r w:rsidRPr="003D7AD1">
        <w:t>вдосконалення</w:t>
      </w:r>
      <w:r w:rsidR="003D7AD1" w:rsidRPr="003D7AD1">
        <w:t xml:space="preserve">. </w:t>
      </w:r>
      <w:r w:rsidRPr="003D7AD1">
        <w:t>На</w:t>
      </w:r>
      <w:r w:rsidR="003D7AD1" w:rsidRPr="003D7AD1">
        <w:t xml:space="preserve"> </w:t>
      </w:r>
      <w:r w:rsidRPr="003D7AD1">
        <w:t>сьогодні</w:t>
      </w:r>
      <w:r w:rsidR="003D7AD1" w:rsidRPr="003D7AD1">
        <w:t xml:space="preserve"> </w:t>
      </w:r>
      <w:r w:rsidRPr="003D7AD1">
        <w:t>не</w:t>
      </w:r>
      <w:r w:rsidR="003D7AD1" w:rsidRPr="003D7AD1">
        <w:t xml:space="preserve"> </w:t>
      </w:r>
      <w:r w:rsidRPr="003D7AD1">
        <w:t>внесено</w:t>
      </w:r>
      <w:r w:rsidR="003D7AD1" w:rsidRPr="003D7AD1">
        <w:t xml:space="preserve"> </w:t>
      </w:r>
      <w:r w:rsidRPr="003D7AD1">
        <w:t>змін</w:t>
      </w:r>
      <w:r w:rsidR="003D7AD1" w:rsidRPr="003D7AD1">
        <w:t xml:space="preserve"> </w:t>
      </w:r>
      <w:r w:rsidRPr="003D7AD1">
        <w:t>до</w:t>
      </w:r>
      <w:r w:rsidR="003D7AD1" w:rsidRPr="003D7AD1">
        <w:t xml:space="preserve"> </w:t>
      </w:r>
      <w:r w:rsidRPr="003D7AD1">
        <w:t>багатьох</w:t>
      </w:r>
      <w:r w:rsidR="003D7AD1" w:rsidRPr="003D7AD1">
        <w:t xml:space="preserve"> </w:t>
      </w:r>
      <w:r w:rsidRPr="003D7AD1">
        <w:t>законів,</w:t>
      </w:r>
      <w:r w:rsidR="003D7AD1" w:rsidRPr="003D7AD1">
        <w:t xml:space="preserve"> </w:t>
      </w:r>
      <w:r w:rsidRPr="003D7AD1">
        <w:t>що</w:t>
      </w:r>
      <w:r w:rsidR="003D7AD1" w:rsidRPr="003D7AD1">
        <w:t xml:space="preserve"> </w:t>
      </w:r>
      <w:r w:rsidRPr="003D7AD1">
        <w:t>так</w:t>
      </w:r>
      <w:r w:rsidR="003D7AD1" w:rsidRPr="003D7AD1">
        <w:t xml:space="preserve"> </w:t>
      </w:r>
      <w:r w:rsidRPr="003D7AD1">
        <w:t>чи</w:t>
      </w:r>
      <w:r w:rsidR="003D7AD1" w:rsidRPr="003D7AD1">
        <w:t xml:space="preserve"> </w:t>
      </w:r>
      <w:r w:rsidRPr="003D7AD1">
        <w:t>інакше</w:t>
      </w:r>
      <w:r w:rsidR="003D7AD1" w:rsidRPr="003D7AD1">
        <w:t xml:space="preserve"> </w:t>
      </w:r>
      <w:r w:rsidRPr="003D7AD1">
        <w:t>стосуються</w:t>
      </w:r>
      <w:r w:rsidR="003D7AD1" w:rsidRPr="003D7AD1">
        <w:t xml:space="preserve"> </w:t>
      </w:r>
      <w:r w:rsidRPr="003D7AD1">
        <w:t>процедури</w:t>
      </w:r>
      <w:r w:rsidR="003D7AD1" w:rsidRPr="003D7AD1">
        <w:t xml:space="preserve"> </w:t>
      </w:r>
      <w:r w:rsidRPr="003D7AD1">
        <w:t>банкрутства,</w:t>
      </w:r>
      <w:r w:rsidR="003D7AD1" w:rsidRPr="003D7AD1">
        <w:t xml:space="preserve"> </w:t>
      </w:r>
      <w:r w:rsidRPr="003D7AD1">
        <w:t>а</w:t>
      </w:r>
      <w:r w:rsidR="003D7AD1" w:rsidRPr="003D7AD1">
        <w:t xml:space="preserve"> </w:t>
      </w:r>
      <w:r w:rsidRPr="003D7AD1">
        <w:t>також</w:t>
      </w:r>
      <w:r w:rsidR="003D7AD1" w:rsidRPr="003D7AD1">
        <w:t xml:space="preserve"> </w:t>
      </w:r>
      <w:r w:rsidRPr="003D7AD1">
        <w:t>правовідносин</w:t>
      </w:r>
      <w:r w:rsidR="003D7AD1" w:rsidRPr="003D7AD1">
        <w:t xml:space="preserve"> </w:t>
      </w:r>
      <w:r w:rsidRPr="003D7AD1">
        <w:t>сторін</w:t>
      </w:r>
      <w:r w:rsidR="003D7AD1" w:rsidRPr="003D7AD1">
        <w:t xml:space="preserve"> </w:t>
      </w:r>
      <w:r w:rsidRPr="003D7AD1">
        <w:t>та</w:t>
      </w:r>
      <w:r w:rsidR="003D7AD1" w:rsidRPr="003D7AD1">
        <w:t xml:space="preserve"> </w:t>
      </w:r>
      <w:r w:rsidRPr="003D7AD1">
        <w:t>учасників</w:t>
      </w:r>
      <w:r w:rsidR="003D7AD1" w:rsidRPr="003D7AD1">
        <w:t xml:space="preserve"> </w:t>
      </w:r>
      <w:r w:rsidRPr="003D7AD1">
        <w:t>банкрутства</w:t>
      </w:r>
      <w:r w:rsidR="003D7AD1" w:rsidRPr="003D7AD1">
        <w:t xml:space="preserve">. </w:t>
      </w:r>
      <w:r w:rsidRPr="003D7AD1">
        <w:t>До</w:t>
      </w:r>
      <w:r w:rsidR="003D7AD1" w:rsidRPr="003D7AD1">
        <w:t xml:space="preserve"> </w:t>
      </w:r>
      <w:r w:rsidRPr="003D7AD1">
        <w:t>того</w:t>
      </w:r>
      <w:r w:rsidR="003D7AD1" w:rsidRPr="003D7AD1">
        <w:t xml:space="preserve"> </w:t>
      </w:r>
      <w:r w:rsidRPr="003D7AD1">
        <w:t>ж</w:t>
      </w:r>
      <w:r w:rsidR="003D7AD1" w:rsidRPr="003D7AD1">
        <w:t xml:space="preserve"> </w:t>
      </w:r>
      <w:r w:rsidRPr="003D7AD1">
        <w:t>бракує</w:t>
      </w:r>
      <w:r w:rsidR="003D7AD1" w:rsidRPr="003D7AD1">
        <w:t xml:space="preserve"> </w:t>
      </w:r>
      <w:r w:rsidRPr="003D7AD1">
        <w:t>підзаконних</w:t>
      </w:r>
      <w:r w:rsidR="003D7AD1" w:rsidRPr="003D7AD1">
        <w:t xml:space="preserve"> </w:t>
      </w:r>
      <w:r w:rsidRPr="003D7AD1">
        <w:t>нормативних</w:t>
      </w:r>
      <w:r w:rsidR="003D7AD1" w:rsidRPr="003D7AD1">
        <w:t xml:space="preserve"> </w:t>
      </w:r>
      <w:r w:rsidRPr="003D7AD1">
        <w:t>актів,</w:t>
      </w:r>
      <w:r w:rsidR="003D7AD1" w:rsidRPr="003D7AD1">
        <w:t xml:space="preserve"> </w:t>
      </w:r>
      <w:r w:rsidRPr="003D7AD1">
        <w:t>які</w:t>
      </w:r>
      <w:r w:rsidR="003D7AD1" w:rsidRPr="003D7AD1">
        <w:t xml:space="preserve"> </w:t>
      </w:r>
      <w:r w:rsidRPr="003D7AD1">
        <w:t>б</w:t>
      </w:r>
      <w:r w:rsidR="003D7AD1" w:rsidRPr="003D7AD1">
        <w:t xml:space="preserve"> </w:t>
      </w:r>
      <w:r w:rsidRPr="003D7AD1">
        <w:t>належним</w:t>
      </w:r>
      <w:r w:rsidR="003D7AD1" w:rsidRPr="003D7AD1">
        <w:t xml:space="preserve"> </w:t>
      </w:r>
      <w:r w:rsidRPr="003D7AD1">
        <w:t>чином</w:t>
      </w:r>
      <w:r w:rsidR="003D7AD1" w:rsidRPr="003D7AD1">
        <w:t xml:space="preserve"> </w:t>
      </w:r>
      <w:r w:rsidRPr="003D7AD1">
        <w:t>регламентували</w:t>
      </w:r>
      <w:r w:rsidR="003D7AD1" w:rsidRPr="003D7AD1">
        <w:t xml:space="preserve"> </w:t>
      </w:r>
      <w:r w:rsidRPr="003D7AD1">
        <w:t>механізм</w:t>
      </w:r>
      <w:r w:rsidR="003D7AD1" w:rsidRPr="003D7AD1">
        <w:t xml:space="preserve"> </w:t>
      </w:r>
      <w:r w:rsidRPr="003D7AD1">
        <w:t>практичного</w:t>
      </w:r>
      <w:r w:rsidR="003D7AD1" w:rsidRPr="003D7AD1">
        <w:t xml:space="preserve"> </w:t>
      </w:r>
      <w:r w:rsidRPr="003D7AD1">
        <w:t>застосування</w:t>
      </w:r>
      <w:r w:rsidR="003D7AD1" w:rsidRPr="003D7AD1">
        <w:t xml:space="preserve"> </w:t>
      </w:r>
      <w:r w:rsidRPr="003D7AD1">
        <w:t>даної</w:t>
      </w:r>
      <w:r w:rsidR="003D7AD1" w:rsidRPr="003D7AD1">
        <w:t xml:space="preserve"> </w:t>
      </w:r>
      <w:r w:rsidRPr="003D7AD1">
        <w:t>процедури</w:t>
      </w:r>
      <w:r w:rsidR="003D7AD1" w:rsidRPr="003D7AD1">
        <w:t xml:space="preserve"> </w:t>
      </w:r>
      <w:r w:rsidRPr="003D7AD1">
        <w:t>в</w:t>
      </w:r>
      <w:r w:rsidR="003D7AD1" w:rsidRPr="003D7AD1">
        <w:t xml:space="preserve"> </w:t>
      </w:r>
      <w:r w:rsidRPr="003D7AD1">
        <w:t>Україні</w:t>
      </w:r>
      <w:r w:rsidR="003D7AD1" w:rsidRPr="003D7AD1">
        <w:t xml:space="preserve"> [</w:t>
      </w:r>
      <w:r w:rsidR="00943A62" w:rsidRPr="003D7AD1">
        <w:t>57</w:t>
      </w:r>
      <w:r w:rsidR="003D7AD1" w:rsidRPr="003D7AD1">
        <w:t>].</w:t>
      </w:r>
    </w:p>
    <w:p w:rsidR="003D7AD1" w:rsidRDefault="00DA4F2A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узгоджувати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вітчизняної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правовідносини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784-XVI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узгодження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використовують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3D7AD1" w:rsidP="003D7AD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9" w:name="_Toc286153742"/>
      <w:r w:rsidRPr="003D7AD1">
        <w:rPr>
          <w:lang w:val="uk-UA"/>
        </w:rPr>
        <w:t>Розділ 3. Шляхи вдосконалення правового регулювання банкрутства в Україні</w:t>
      </w:r>
      <w:bookmarkEnd w:id="9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3D7AD1" w:rsidP="003D7AD1">
      <w:pPr>
        <w:pStyle w:val="1"/>
        <w:rPr>
          <w:lang w:val="uk-UA"/>
        </w:rPr>
      </w:pPr>
      <w:bookmarkStart w:id="10" w:name="_Toc286153743"/>
      <w:r>
        <w:rPr>
          <w:lang w:val="uk-UA"/>
        </w:rPr>
        <w:t xml:space="preserve">3.1 </w:t>
      </w:r>
      <w:r w:rsidR="00C9019E" w:rsidRPr="003D7AD1">
        <w:rPr>
          <w:lang w:val="uk-UA"/>
        </w:rPr>
        <w:t>Проблеми</w:t>
      </w:r>
      <w:r w:rsidRPr="003D7AD1">
        <w:rPr>
          <w:lang w:val="uk-UA"/>
        </w:rPr>
        <w:t xml:space="preserve"> </w:t>
      </w:r>
      <w:r w:rsidR="00C9019E" w:rsidRPr="003D7AD1">
        <w:rPr>
          <w:lang w:val="uk-UA"/>
        </w:rPr>
        <w:t>правового</w:t>
      </w:r>
      <w:r w:rsidRPr="003D7AD1">
        <w:rPr>
          <w:lang w:val="uk-UA"/>
        </w:rPr>
        <w:t xml:space="preserve"> </w:t>
      </w:r>
      <w:r w:rsidR="00C9019E" w:rsidRPr="003D7AD1">
        <w:rPr>
          <w:lang w:val="uk-UA"/>
        </w:rPr>
        <w:t>регулювання</w:t>
      </w:r>
      <w:r w:rsidRPr="003D7AD1">
        <w:rPr>
          <w:lang w:val="uk-UA"/>
        </w:rPr>
        <w:t xml:space="preserve"> </w:t>
      </w:r>
      <w:r w:rsidR="00C9019E" w:rsidRPr="003D7AD1">
        <w:rPr>
          <w:lang w:val="uk-UA"/>
        </w:rPr>
        <w:t>процедури</w:t>
      </w:r>
      <w:r w:rsidRPr="003D7AD1">
        <w:rPr>
          <w:lang w:val="uk-UA"/>
        </w:rPr>
        <w:t xml:space="preserve"> </w:t>
      </w:r>
      <w:r w:rsidR="00C9019E" w:rsidRPr="003D7AD1">
        <w:rPr>
          <w:lang w:val="uk-UA"/>
        </w:rPr>
        <w:t>банкрутства</w:t>
      </w:r>
      <w:r w:rsidRPr="003D7AD1">
        <w:rPr>
          <w:lang w:val="uk-UA"/>
        </w:rPr>
        <w:t xml:space="preserve"> </w:t>
      </w:r>
      <w:r w:rsidR="00C9019E" w:rsidRPr="003D7AD1">
        <w:rPr>
          <w:lang w:val="uk-UA"/>
        </w:rPr>
        <w:t>в</w:t>
      </w:r>
      <w:r w:rsidRPr="003D7AD1">
        <w:rPr>
          <w:lang w:val="uk-UA"/>
        </w:rPr>
        <w:t xml:space="preserve"> </w:t>
      </w:r>
      <w:r w:rsidR="00C9019E" w:rsidRPr="003D7AD1">
        <w:rPr>
          <w:lang w:val="uk-UA"/>
        </w:rPr>
        <w:t>Україні</w:t>
      </w:r>
      <w:bookmarkEnd w:id="10"/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принципах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відносин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стрімкий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глобалізації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сприяли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виникненню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функцій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числі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З'явилися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відомі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українському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суспільству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правовідносини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суттю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цивільно-правова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категорія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невід'ємною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частиною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ринкової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природним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конкурентної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боротьби,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ході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слабкі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вибувають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натомість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отримує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міцних,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конкурентноздатних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набули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поширення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регулює,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актуальність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вказаної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Багаторічний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свідчить,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використовується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ухилення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відповідальності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контрагентами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бюджетом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Господарюючі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перестали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боятися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навчилися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користуватися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навіть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лояльністю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прогалинами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43A62" w:rsidRPr="003D7AD1">
        <w:rPr>
          <w:rFonts w:ascii="Times New Roman" w:hAnsi="Times New Roman"/>
          <w:color w:val="000000"/>
          <w:sz w:val="28"/>
          <w:szCs w:val="28"/>
        </w:rPr>
        <w:t>78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сьогодні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намагаються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грошових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останнього,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заволодіння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опинилося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кризовому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контролю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комітет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випадках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ВГСУ,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повинні,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затуливши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вуха,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освячувати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ухвалами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мирові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угоди,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посилаючись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схвалення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останніх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комітетом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оцінює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докази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комітету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заперечення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сукупності,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перевіряє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рівній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стояти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охороні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Вищого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постійно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надходять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звернення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контролюючих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місцевого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самоврядування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приводу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необґрунтованого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затягування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стадіях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ігнорування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введенні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фонді,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відчуження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відчуження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заниженими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цінами,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виникають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обумовлені,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насамперед,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недосконалістю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колізіями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галузями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випадках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недостатнім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рівнем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кваліфікації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розглядають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складну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категорію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насамкінець,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недобросовісністю,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53,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.8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-9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Починаючи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сьогодні,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кількість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збільшувалась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становила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9358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мірою,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сприяла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новій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редакції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кардинально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строки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застосовуються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Незважаючи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прокредиторського,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змінився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продебіторський,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вирішив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багато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принципових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прийняттям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реформа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закінчилася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раніше,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малі,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великі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Переважну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більшість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умисно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виручені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кошти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надходять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бюджету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Сьогодні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формальними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ознаками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%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офіційними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даними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працюють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збиткове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43A62" w:rsidRPr="003D7AD1">
        <w:rPr>
          <w:rFonts w:ascii="Times New Roman" w:hAnsi="Times New Roman"/>
          <w:color w:val="000000"/>
          <w:sz w:val="28"/>
          <w:szCs w:val="28"/>
        </w:rPr>
        <w:t>84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неврегульованість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містить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суперечностей,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ускладнюють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Наприклад,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статтях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наводяться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різні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ознак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Починаючи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ознакою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просто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якийсь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конкретний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розрахуватись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закінчуючи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зазначено,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вважається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відсутні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ознаки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ліквідаційну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маємо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різні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недосконалість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судовій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виникають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неузгодженість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приписами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внесення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гірничих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березня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597-ІУ,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внесено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низку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доповнень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недостатньо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точною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ознак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гірничих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поширюватись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прогалини,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виникли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механізмі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гірничих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51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серйозних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правовідносин,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зростання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кількості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свідчить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роботи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правоохоронних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контролюючих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Зафіксовані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поодинокі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прецеденти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притягнення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відповідальності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Проведений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свідчить,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доходять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закриваються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досудового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слідства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починаючи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засуджено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вироками,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набрали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сили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43A62" w:rsidRPr="003D7AD1">
        <w:rPr>
          <w:rFonts w:ascii="Times New Roman" w:hAnsi="Times New Roman"/>
          <w:color w:val="000000"/>
          <w:sz w:val="28"/>
          <w:szCs w:val="28"/>
        </w:rPr>
        <w:t>35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причина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званій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відсутності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потерпілих,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зацікавлених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викритті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75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%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латентний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характер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ретельно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приховуються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виглядом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цивільних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правовідносин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ефективність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боротьби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зазначеними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негативно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впливають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розбіжності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згідно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статтями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218-221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великою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матеріальною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шкодою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вважається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п'ятсот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більше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неоподатковуваний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мінімум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громадян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прикінцевих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фізичних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травня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встановлюється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містять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посилання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неоподатковуваний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мінімум,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цілей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використовується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розмірі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гривень,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адміністративного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частині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кваліфікації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правопорушень,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неоподатковуваного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мінімуму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встановлюється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соціальної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пільги,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підпунктом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.1.1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пункту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року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35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безспірні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сукупно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становлять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менше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трьохсот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мінімал</w:t>
      </w:r>
      <w:r w:rsidR="006349A1" w:rsidRPr="003D7AD1">
        <w:rPr>
          <w:rFonts w:ascii="Times New Roman" w:hAnsi="Times New Roman"/>
          <w:color w:val="000000"/>
          <w:sz w:val="28"/>
          <w:szCs w:val="28"/>
          <w:lang w:val="uk-UA"/>
        </w:rPr>
        <w:t>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49A1"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розмірів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49A1" w:rsidRPr="003D7AD1">
        <w:rPr>
          <w:rFonts w:ascii="Times New Roman" w:hAnsi="Times New Roman"/>
          <w:color w:val="000000"/>
          <w:sz w:val="28"/>
          <w:szCs w:val="28"/>
          <w:lang w:val="uk-UA"/>
        </w:rPr>
        <w:t>заробітної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49A1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неузгодженість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218-219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вважати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передбаченим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статтями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випадок,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доведень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підпадають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вчиненні,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залишаються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безкарними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переважній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більшості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некоректні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навмисні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зловмисників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завжди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неможливо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встановити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причинно-наслідковий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зв'язок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операціями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подальшим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тяжким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становищем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матеріальним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збагаченням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нерідко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правоохоронними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суміжними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статтями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кодексу,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доказів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владою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становищем,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недбалість,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підроблення,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ухиляння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хабарництво,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розкрадання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Ключову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відведено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одноособове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уповноважені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розпоряджатися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проводити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розрахунки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зобов'язаннях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кредиторами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43A62" w:rsidRPr="003D7AD1">
        <w:rPr>
          <w:rFonts w:ascii="Times New Roman" w:hAnsi="Times New Roman"/>
          <w:color w:val="000000"/>
          <w:sz w:val="28"/>
          <w:szCs w:val="28"/>
        </w:rPr>
        <w:t>70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недостатня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урегульованість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відсутність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системного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створюють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проведенні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упередженості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користь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Найбільшого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поширення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набули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хабарництва,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становищем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заниженні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передачі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умисне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комплексів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свідчить,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полягають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намагаються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ухилитися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грошових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навмисних,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зменшують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конкурсну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Суспільна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небезпека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конкретних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підрив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позики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943A62" w:rsidRPr="003D7AD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943A62" w:rsidRPr="003D7AD1">
        <w:rPr>
          <w:rFonts w:ascii="Times New Roman" w:hAnsi="Times New Roman"/>
          <w:color w:val="000000"/>
          <w:sz w:val="28"/>
          <w:szCs w:val="28"/>
        </w:rPr>
        <w:t>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Найбільш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типовими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способами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ухилення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Широкі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мораторій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упиняється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виплата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застосовуються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санкції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комітету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увійшли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представники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домогтися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списання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розрахуватися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неліквідним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залишилися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неліквідні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треба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списати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3512"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3512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3512"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3512" w:rsidRPr="003D7AD1">
        <w:rPr>
          <w:rFonts w:ascii="Times New Roman" w:hAnsi="Times New Roman"/>
          <w:color w:val="000000"/>
          <w:sz w:val="28"/>
          <w:szCs w:val="28"/>
          <w:lang w:val="uk-UA"/>
        </w:rPr>
        <w:t>безнадійний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76082E" w:rsidRPr="003D7AD1">
        <w:rPr>
          <w:rFonts w:ascii="Times New Roman" w:hAnsi="Times New Roman"/>
          <w:color w:val="000000"/>
          <w:sz w:val="28"/>
          <w:szCs w:val="28"/>
        </w:rPr>
        <w:t>81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>].</w:t>
      </w:r>
    </w:p>
    <w:p w:rsidR="003D7AD1" w:rsidRPr="003D7AD1" w:rsidRDefault="0007351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</w:rPr>
        <w:t>В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иведення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підприємства-боржника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заміщення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сприяє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непрозорість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оцінки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реалізації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ході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виведення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іншу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структуру,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підконтрольну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керівництву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власникам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Наприклад,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ціна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ліквідного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дуже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занижена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правило,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реалізується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структурі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безцінь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Вигоду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отримати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керівники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власниками,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фактично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призвели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навмисного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судово-слідчої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свідчить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найчастіше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реалізуються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схеми,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акумулювання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пасивів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підприємстві-боржнику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збільшення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новостворене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початку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Зазначені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схеми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реалізуються,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правило,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шляхами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Передачі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підприємства-боржника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статутні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капітали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новостворених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отримання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неадекватної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вартість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статутний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капітал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занижуватися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ринкової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вартості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будь-якими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конкретним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завищується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порівнянні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збільшується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штрафних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санкцій,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відшкодування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збитків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договорами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послуг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нематеріального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характеру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маркетингових,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консалтингових,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випадків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укладеного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договору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фактичній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вартості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послуг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заставу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вартість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забезпеченого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заставою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підприємства-боржника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неіснуючою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орендній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безоплатна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передача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допомоги,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дарування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Прямого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підприємства-боржника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заниженою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ціною,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вартість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завищена,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представляє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хибних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управлінських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виробництвом,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негативно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відображаються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082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Фальсифікації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звітності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результати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відображенням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завищеної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документів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кредиторську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розписки,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гарантії,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договори,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претензії,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) [</w:t>
      </w:r>
      <w:r w:rsidR="00B53B98" w:rsidRPr="003D7AD1">
        <w:rPr>
          <w:rFonts w:ascii="Times New Roman" w:hAnsi="Times New Roman"/>
          <w:color w:val="000000"/>
          <w:sz w:val="28"/>
          <w:szCs w:val="28"/>
        </w:rPr>
        <w:t>77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Приховування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дебіторської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зробити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розрахунки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9019E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інформації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полягають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прагнуть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одержати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перехопити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бізнесом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невиправдано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низькою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скупити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прагнуть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переділу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Суспільна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небезпека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полягають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знижують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інвестиційну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захоплені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B53B98" w:rsidRPr="003D7AD1">
        <w:rPr>
          <w:rFonts w:ascii="Times New Roman" w:hAnsi="Times New Roman"/>
          <w:color w:val="000000"/>
          <w:sz w:val="28"/>
          <w:szCs w:val="28"/>
          <w:lang w:val="uk-UA"/>
        </w:rPr>
        <w:t>76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Найбільш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типовими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способами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вчинення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інструмента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корпоративній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інвестор,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скупивши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вибравши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найсприятливіший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момент,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ініціювати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призначити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контролюватиме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потоки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найбільшого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пункт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корпоративних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використовується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дешевий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ефективний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інструмент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приватизації,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здійснюється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межами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приватизацію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штучне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збільшення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ініціювання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придбання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подальшому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використовуватися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махінації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виглядом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легальних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операцій,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прямі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фальсифікація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документів,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підкуп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посадових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приховування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B53B98" w:rsidRPr="003D7AD1">
        <w:rPr>
          <w:rFonts w:ascii="Times New Roman" w:hAnsi="Times New Roman"/>
          <w:color w:val="000000"/>
          <w:sz w:val="28"/>
          <w:szCs w:val="28"/>
          <w:lang w:val="uk-UA"/>
        </w:rPr>
        <w:t>76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Незначну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кількість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доведенням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нашу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думку,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пояснити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низкою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По-перше,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головних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напрацьовано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розслідування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статтями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218,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219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кодексу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По-друге,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випадках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присутній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острах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працівників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правоохоронних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займатися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незначний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роботи,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брак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По-третє,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низький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рівень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захищеності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відносин,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латентність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спрямованості,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недосконалість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відсутність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чіткої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правозастосовчої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Зазначені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кодексу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застосовуються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несвоєчасне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реагування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ознаки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пов'язаних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передачі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інформації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правоохоронних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B53B98" w:rsidRPr="003D7AD1">
        <w:rPr>
          <w:rFonts w:ascii="Times New Roman" w:hAnsi="Times New Roman"/>
          <w:color w:val="000000"/>
          <w:sz w:val="28"/>
          <w:szCs w:val="28"/>
        </w:rPr>
        <w:t>35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>].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недоліків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продовжувати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наведеного,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нашу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думку,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достатньо,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дійти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висновку,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досконалою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сприяє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підвищенню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ефективної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протидії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доведенню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незаконним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D7AD1" w:rsidRDefault="003D7AD1" w:rsidP="003D7AD1">
      <w:pPr>
        <w:pStyle w:val="1"/>
        <w:rPr>
          <w:lang w:val="uk-UA"/>
        </w:rPr>
      </w:pPr>
      <w:bookmarkStart w:id="11" w:name="_Toc286153744"/>
      <w:r>
        <w:rPr>
          <w:lang w:val="uk-UA" w:eastAsia="ru-RU"/>
        </w:rPr>
        <w:t xml:space="preserve">3.2 </w:t>
      </w:r>
      <w:r w:rsidR="000E323E" w:rsidRPr="003D7AD1">
        <w:rPr>
          <w:lang w:val="uk-UA"/>
        </w:rPr>
        <w:t>Прогалини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норм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діючого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законодавства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України,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що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регулюють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процедуру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банкрутства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суб’єктів</w:t>
      </w:r>
      <w:r w:rsidRPr="003D7AD1">
        <w:rPr>
          <w:lang w:val="uk-UA"/>
        </w:rPr>
        <w:t xml:space="preserve"> </w:t>
      </w:r>
      <w:r w:rsidR="000E323E" w:rsidRPr="003D7AD1">
        <w:rPr>
          <w:lang w:val="uk-UA"/>
        </w:rPr>
        <w:t>господарювання</w:t>
      </w:r>
      <w:bookmarkEnd w:id="11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20462B" w:rsidP="003D7AD1">
      <w:pPr>
        <w:tabs>
          <w:tab w:val="left" w:pos="726"/>
        </w:tabs>
        <w:rPr>
          <w:b/>
          <w:bCs/>
          <w:lang w:val="uk-UA"/>
        </w:rPr>
      </w:pPr>
      <w:r w:rsidRPr="003D7AD1">
        <w:rPr>
          <w:iCs/>
          <w:lang w:val="uk-UA"/>
        </w:rPr>
        <w:t>Однією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з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причин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є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неврегульованість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законодавства</w:t>
      </w:r>
      <w:r w:rsidR="003D7AD1" w:rsidRPr="003D7AD1">
        <w:rPr>
          <w:iCs/>
          <w:lang w:val="uk-UA"/>
        </w:rPr>
        <w:t xml:space="preserve">. </w:t>
      </w:r>
      <w:r w:rsidRPr="003D7AD1">
        <w:rPr>
          <w:lang w:val="uk-UA"/>
        </w:rPr>
        <w:t>Закон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України</w:t>
      </w:r>
      <w:r w:rsidR="003D7AD1">
        <w:rPr>
          <w:lang w:val="uk-UA"/>
        </w:rPr>
        <w:t xml:space="preserve"> "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відновлення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платоспроможності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боржника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або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визнання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його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банкрутом</w:t>
      </w:r>
      <w:r w:rsidR="003D7AD1" w:rsidRPr="003D7AD1">
        <w:t xml:space="preserve"> [</w:t>
      </w:r>
      <w:r w:rsidRPr="003D7AD1">
        <w:t>3</w:t>
      </w:r>
      <w:r w:rsidR="003D7AD1" w:rsidRPr="003D7AD1">
        <w:t xml:space="preserve">] </w:t>
      </w:r>
      <w:r w:rsidRPr="003D7AD1">
        <w:rPr>
          <w:lang w:val="uk-UA"/>
        </w:rPr>
        <w:t>містить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ряд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суперечностей,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ускладнюють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провадження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справах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Наприклад,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окремих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його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статтях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наводяться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різні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визначення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ознак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неплатоспроможності</w:t>
      </w:r>
      <w:r w:rsidR="003D7AD1" w:rsidRPr="003D7AD1">
        <w:rPr>
          <w:b/>
          <w:bCs/>
          <w:lang w:val="uk-UA"/>
        </w:rPr>
        <w:t>.</w:t>
      </w:r>
    </w:p>
    <w:p w:rsidR="003D7AD1" w:rsidRPr="003D7AD1" w:rsidRDefault="0020462B" w:rsidP="003D7AD1">
      <w:pPr>
        <w:tabs>
          <w:tab w:val="left" w:pos="726"/>
        </w:tabs>
        <w:rPr>
          <w:lang w:val="uk-UA"/>
        </w:rPr>
      </w:pPr>
      <w:r w:rsidRPr="003D7AD1">
        <w:rPr>
          <w:iCs/>
          <w:lang w:val="uk-UA"/>
        </w:rPr>
        <w:t>Через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недосконалість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законодавства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про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банкрутство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у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судовій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практиці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виникають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проблеми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з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його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застосуванням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Однією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таких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причин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є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неузгодженість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між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окремими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приписами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Закону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України</w:t>
      </w:r>
      <w:r w:rsidR="003D7AD1">
        <w:rPr>
          <w:lang w:val="uk-UA"/>
        </w:rPr>
        <w:t xml:space="preserve"> "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внесення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змін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деяких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законів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України</w:t>
      </w:r>
      <w:r w:rsidR="003D7AD1">
        <w:rPr>
          <w:lang w:val="uk-UA"/>
        </w:rPr>
        <w:t xml:space="preserve"> "</w:t>
      </w:r>
      <w:r w:rsidRPr="003D7AD1">
        <w:rPr>
          <w:lang w:val="uk-UA"/>
        </w:rPr>
        <w:t>Щодо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банкрутства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гірничих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</w:t>
      </w:r>
      <w:r w:rsidR="003D7AD1">
        <w:rPr>
          <w:lang w:val="uk-UA"/>
        </w:rPr>
        <w:t xml:space="preserve">" </w:t>
      </w:r>
      <w:r w:rsidRPr="003D7AD1">
        <w:rPr>
          <w:lang w:val="uk-UA"/>
        </w:rPr>
        <w:t>від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6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березня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2003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року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597-IV,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яким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було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внесено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низку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доповнень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Закону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України</w:t>
      </w:r>
      <w:r w:rsidR="003D7AD1">
        <w:rPr>
          <w:lang w:val="uk-UA"/>
        </w:rPr>
        <w:t xml:space="preserve"> "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відновлення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платоспроможності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боржника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або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визнання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його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банкрутом</w:t>
      </w:r>
      <w:r w:rsidR="003D7AD1">
        <w:rPr>
          <w:lang w:val="uk-UA"/>
        </w:rPr>
        <w:t>"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Законі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недостатньо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точною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є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визначеність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ознак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кола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гірничих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має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поширюватись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його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чинність,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наявні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прогалини,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що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виникли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механізмі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провадження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справ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банкрутство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гірничих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</w:t>
      </w:r>
      <w:r w:rsidR="003D7AD1" w:rsidRPr="003D7AD1">
        <w:rPr>
          <w:lang w:val="uk-UA"/>
        </w:rPr>
        <w:t xml:space="preserve"> [</w:t>
      </w:r>
      <w:r w:rsidR="0057738C" w:rsidRPr="003D7AD1">
        <w:rPr>
          <w:lang w:val="uk-UA"/>
        </w:rPr>
        <w:t>52</w:t>
      </w:r>
      <w:r w:rsidR="003D7AD1" w:rsidRPr="003D7AD1">
        <w:rPr>
          <w:lang w:val="uk-UA"/>
        </w:rPr>
        <w:t>].</w:t>
      </w:r>
    </w:p>
    <w:p w:rsidR="003D7AD1" w:rsidRPr="003D7AD1" w:rsidRDefault="0020462B" w:rsidP="003D7AD1">
      <w:pPr>
        <w:tabs>
          <w:tab w:val="left" w:pos="726"/>
        </w:tabs>
        <w:rPr>
          <w:lang w:val="uk-UA"/>
        </w:rPr>
      </w:pPr>
      <w:r w:rsidRPr="003D7AD1">
        <w:rPr>
          <w:iCs/>
          <w:lang w:val="uk-UA"/>
        </w:rPr>
        <w:t>На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ефективність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боротьби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із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злочинами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пов’язаними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з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банкрутством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негативно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впливають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розбіжності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в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окремих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положеннях,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що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регулюються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нормами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кримінального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і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господарського</w:t>
      </w:r>
      <w:r w:rsidR="003D7AD1" w:rsidRPr="003D7AD1">
        <w:rPr>
          <w:iCs/>
          <w:lang w:val="uk-UA"/>
        </w:rPr>
        <w:t xml:space="preserve"> </w:t>
      </w:r>
      <w:r w:rsidRPr="003D7AD1">
        <w:rPr>
          <w:iCs/>
          <w:lang w:val="uk-UA"/>
        </w:rPr>
        <w:t>права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Так,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згідно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зі</w:t>
      </w:r>
      <w:r w:rsidR="003D7AD1" w:rsidRPr="003D7AD1">
        <w:rPr>
          <w:lang w:val="uk-UA"/>
        </w:rPr>
        <w:t xml:space="preserve"> </w:t>
      </w:r>
      <w:r w:rsidR="001B7D0C" w:rsidRPr="003D7AD1">
        <w:rPr>
          <w:lang w:val="uk-UA"/>
        </w:rPr>
        <w:t>статтями</w:t>
      </w:r>
      <w:r w:rsidR="003D7AD1" w:rsidRPr="003D7AD1">
        <w:rPr>
          <w:lang w:val="uk-UA"/>
        </w:rPr>
        <w:t xml:space="preserve"> </w:t>
      </w:r>
      <w:r w:rsidR="001B7D0C" w:rsidRPr="003D7AD1">
        <w:rPr>
          <w:lang w:val="uk-UA"/>
        </w:rPr>
        <w:t>218</w:t>
      </w:r>
      <w:r w:rsidR="003D7AD1" w:rsidRPr="003D7AD1">
        <w:rPr>
          <w:lang w:val="uk-UA"/>
        </w:rPr>
        <w:t>-</w:t>
      </w:r>
      <w:r w:rsidR="001B7D0C" w:rsidRPr="003D7AD1">
        <w:rPr>
          <w:lang w:val="uk-UA"/>
        </w:rPr>
        <w:t>221</w:t>
      </w:r>
      <w:r w:rsidR="003D7AD1" w:rsidRPr="003D7AD1">
        <w:rPr>
          <w:lang w:val="uk-UA"/>
        </w:rPr>
        <w:t xml:space="preserve"> </w:t>
      </w:r>
      <w:r w:rsidR="001B7D0C" w:rsidRPr="003D7AD1">
        <w:rPr>
          <w:lang w:val="uk-UA"/>
        </w:rPr>
        <w:t>КК</w:t>
      </w:r>
      <w:r w:rsidR="003D7AD1" w:rsidRPr="003D7AD1">
        <w:rPr>
          <w:lang w:val="uk-UA"/>
        </w:rPr>
        <w:t xml:space="preserve"> </w:t>
      </w:r>
      <w:r w:rsidR="001B7D0C" w:rsidRPr="003D7AD1">
        <w:rPr>
          <w:lang w:val="uk-UA"/>
        </w:rPr>
        <w:t>України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великою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матеріальною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шкодою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вважається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сума,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п’ятсот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більше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разів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перевищує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неоподатковуваний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мінімум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доходів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громадян,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тобто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сума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більше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8,5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тис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грн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той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же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час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справа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банкрутство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порушується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господарським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судом,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якщо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безспірні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вимоги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кредитора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боржника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сукупно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становлять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менше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трьохсот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мінімальних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розмірів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заробітної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плати,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що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складає</w:t>
      </w:r>
      <w:r w:rsidR="003D7AD1" w:rsidRPr="003D7AD1">
        <w:rPr>
          <w:lang w:val="uk-UA"/>
        </w:rPr>
        <w:t xml:space="preserve"> </w:t>
      </w:r>
      <w:r w:rsidR="00C73E86" w:rsidRPr="003D7AD1">
        <w:rPr>
          <w:lang w:val="uk-UA"/>
        </w:rPr>
        <w:t>238,3</w:t>
      </w:r>
      <w:r w:rsidR="003D7AD1" w:rsidRPr="003D7AD1">
        <w:rPr>
          <w:lang w:val="uk-UA"/>
        </w:rPr>
        <w:t xml:space="preserve"> </w:t>
      </w:r>
      <w:r w:rsidR="00C73E86" w:rsidRPr="003D7AD1">
        <w:rPr>
          <w:lang w:val="uk-UA"/>
        </w:rPr>
        <w:t>тис</w:t>
      </w:r>
      <w:r w:rsidR="003D7AD1" w:rsidRPr="003D7AD1">
        <w:rPr>
          <w:lang w:val="uk-UA"/>
        </w:rPr>
        <w:t xml:space="preserve">. </w:t>
      </w:r>
      <w:r w:rsidR="00C73E86" w:rsidRPr="003D7AD1">
        <w:rPr>
          <w:lang w:val="uk-UA"/>
        </w:rPr>
        <w:t>грн</w:t>
      </w:r>
      <w:r w:rsidR="003D7AD1" w:rsidRPr="003D7AD1">
        <w:rPr>
          <w:lang w:val="uk-UA"/>
        </w:rPr>
        <w:t>.</w:t>
      </w:r>
    </w:p>
    <w:p w:rsidR="003D7AD1" w:rsidRPr="003D7AD1" w:rsidRDefault="0020462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Порушенню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справи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банкрутство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чи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визнанню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банкрутом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переважній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більшості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передують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певні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некоректні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чи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навмисні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дії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керівників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боржника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Проте,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довести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зловмисників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завжди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вдається</w:t>
      </w:r>
      <w:r w:rsidR="003D7AD1" w:rsidRPr="003D7AD1">
        <w:rPr>
          <w:lang w:val="uk-UA"/>
        </w:rPr>
        <w:t>.</w:t>
      </w:r>
    </w:p>
    <w:p w:rsidR="003D7AD1" w:rsidRPr="003D7AD1" w:rsidRDefault="0020462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Тому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нерідко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для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припинення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зловживань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процедурах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банкрутства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правоохоронними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органами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практикується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порушення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кримінальних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справ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суміжних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статтях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Кримінального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кодексу,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якими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вже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існує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досвід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доказів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застосування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норм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зловживання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владою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або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службовим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становищем,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службову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недбалість,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службове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підроблення,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ухиляння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сплати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податків,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хабарництво,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розкрадання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ін</w:t>
      </w:r>
      <w:r w:rsidR="003D7AD1" w:rsidRPr="003D7AD1">
        <w:rPr>
          <w:lang w:val="uk-UA"/>
        </w:rPr>
        <w:t>.</w:t>
      </w:r>
    </w:p>
    <w:p w:rsidR="003D7AD1" w:rsidRPr="003D7AD1" w:rsidRDefault="0020462B" w:rsidP="003D7AD1">
      <w:pPr>
        <w:tabs>
          <w:tab w:val="left" w:pos="726"/>
        </w:tabs>
        <w:rPr>
          <w:lang w:val="uk-UA"/>
        </w:rPr>
      </w:pPr>
      <w:r w:rsidRPr="003D7AD1">
        <w:rPr>
          <w:lang w:val="uk-UA"/>
        </w:rPr>
        <w:t>Через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недосконалість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законодавства,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ослабленої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уваги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процесів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відновлення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платоспроможності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боржника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боку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держави,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також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застосування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різних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злочинних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схем,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щороку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Україні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ліквідовується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велика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кількість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чимала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частка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є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підприємствами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державної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власності,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стратегічно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важливими,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соціально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значимим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через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велику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кількість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робочих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місць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При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цьому,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вирішувати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дану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проблему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необхідно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комплексно,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починаючи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формування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надійного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правового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середовища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Для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усунення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недоліків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законодавства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банкрутство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слід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опрацювати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концепцію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його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реформування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Логічним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було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створити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спільну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робочу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групу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практиків,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представників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господарських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судів,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департаменту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агентства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питань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банкрутства,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вчених,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розробили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якісно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новий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законопроект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банкрутство</w:t>
      </w:r>
      <w:r w:rsidR="003D7AD1" w:rsidRPr="003D7AD1">
        <w:rPr>
          <w:lang w:val="uk-UA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точки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виглядає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еклектично,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оскільки,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сторони,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тривалий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командою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хоч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сподіватися,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старий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менеджмент,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спроможеться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витягти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?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сумнівно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досудова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інстанція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відсторонення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підприємства-боржника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реорганізаційних,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організаційно-господарських,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управлінських,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інвестиційних,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технічних,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фінансово-економічних,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початку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втягуються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“переговорний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носити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навмисно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затягнутий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“мирова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угода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закріплення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укладання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будь-якій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свідчать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зазначену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виправданим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57738C" w:rsidRPr="003D7AD1">
        <w:rPr>
          <w:rFonts w:ascii="Times New Roman" w:hAnsi="Times New Roman"/>
          <w:color w:val="000000"/>
          <w:sz w:val="28"/>
          <w:szCs w:val="28"/>
          <w:lang w:eastAsia="ru-RU"/>
        </w:rPr>
        <w:t>73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87694F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доцільним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широкі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усунення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окреслити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усунення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безспірним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наприклад,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зловживань,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безгосподарності,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безпосередньої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недобросовісності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вищого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апарату,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зумовлений,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наприклад,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незадовільною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платіжною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дисципліною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3AE0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контрагентів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.6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безспірні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сукупно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заробітної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протягом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трьох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достатньо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задовольнити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безспірні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282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сьогоднішній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*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941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отримати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копію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грн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багато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?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думку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дивлячись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середнього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великого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бізнесу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зовсім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малого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мікробізнесу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вважатися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астрономічною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Очевидно,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пішли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компроміс,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вигідний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першу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чергу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незначним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оборотом,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сподіватися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автоматичне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межі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пропорційно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збільшенню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заробітної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думку,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градацію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позовів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суб’єктів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враховуючи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галузеву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приналежність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Виходячи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тлумачення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“офіційний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орган”,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дійти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оголошення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достатньо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обласної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місцезнаходженням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відстеженні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публікацій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своєчасному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звертанні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друкованих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“Голос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“Урядовий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кур’єр”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вилучити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обласної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місцезнаходженням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позбавлений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недоліків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принципово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відміну,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наприклад,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Росії,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01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.03.19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98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вступу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російського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неспроможність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 w:rsidR="0057738C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ключовою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фігурою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подальшої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потенційного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призначено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ліцензованого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фахівця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Кількість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ліцензованих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далеко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неадекватна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швидкість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масштаб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низькими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недостатнім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виглядає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здоров’я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застраховані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згідно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ризик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надзвичайно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великим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охоплюють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реструктуризацію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пов’язані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кримінальних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структур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польській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практиці,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синдики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самостійно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приходиться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витрачатися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помічників,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охорону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синдиків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Польщі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високою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067665" w:rsidRPr="003D7AD1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двох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заробітних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середньомісячної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заробітної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останні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дванадцять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заохоченням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винагорода,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відсоток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Росії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початкова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винагорода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законодавчо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5%,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ніхто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погоджувався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довелося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зняти,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послуг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одразу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підскочила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15-25%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врегульованим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залишається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зацікавлені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оплачувати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послуги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відсутності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недостатності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Нехтування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матеріальних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високого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ймовірність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корупції,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останнім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особистих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корисливих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дивлячись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сприятливі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підприємств-банкрутів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сьогоднішній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дістала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широкого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поширення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ніхто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зазвичай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правило,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прагнуть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повернути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бодай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частково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виходом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слугувати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реструктуризація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розпродуються,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виторг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застарілі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переважної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правило,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виходом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могла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продаж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нерухомості,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землі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сьогоднішній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заваді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стоїть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сформованість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землі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067665" w:rsidRPr="003D7AD1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3D7AD1" w:rsidRPr="003D7AD1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Отже,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зацікавлені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джерелом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держбюджету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витрати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фігурувати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існуючому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уряд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навряд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собі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витрачати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великі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поточний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рік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перебувають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суперечності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фактично,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вимагав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безальтернативної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сьогоднішній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проголошене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міраж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вирішила,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навіть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деякій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поглибила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Кабінетом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17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.03.20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формально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продебіторський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вагомих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важелів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боржників-держпідприємств,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хоча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застосовуватися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розширений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входять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реструктуризація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перепрофілювання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закриття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нерентабельних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відчуження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передача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оренду,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відстрочення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платежів,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переоформлення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короткострокових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довгострокові,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скорочення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персоналу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відкинути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деяку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термінологічну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плутанину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перепрофілювання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закриття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нерентабельних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наприклад,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входять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“реструктуризація”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дійсно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свобода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маневрів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збільшена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переліку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навіть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скорочення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працівників,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уявити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присутню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раніше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обов’язкове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закриття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перепрофілювання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скасовано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носить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виражену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антисоціальну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одночасно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вводить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жодних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захисних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скорочених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недолік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невизначеність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виходити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ініціативою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брати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держоргану,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відстоює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доволі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широкі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Насамперед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насторожує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поява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“строки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перевищувати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подовжити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місяців”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Аналогічні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фігурують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суперечність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“придбання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законодавством”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фактично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пропонується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діюче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винятком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відчуження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чіткого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придбання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ході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збанкрут</w:t>
      </w:r>
      <w:r w:rsidR="00DD57D8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неможливо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спробувати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навряд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будь-який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закінчення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взагалі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Нарешті,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Конституції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задекларовано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неприпустимим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пільгових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“банкрутних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канікул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обмеження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Уточнено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повноваження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зобов’язується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просто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дебіторської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імені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відмовлятися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договорів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збитків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аналогічними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договорами,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укладаються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трансформуються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відмовлятися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договорів,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збитків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своєму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ставленні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дуже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жорстким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Насамперед,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з’являється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поділ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“конкурсних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“поточних”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“конкурсними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розуміти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згідно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законопроектом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заставою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чергу,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“поточними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Законопроект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наділяє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“конкурсних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“поточних”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“конкурсних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комітет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“конкурсний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здобуває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отримувати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розпорядника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заперечувати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Уточнено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ліквідатор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заявляти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заперечення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“поточних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жорстко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сформульовані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встановлюється,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“конкурсних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кредиторів”,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закінчення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подання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речі,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уточнено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замість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місяця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пропонується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взагалі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вважаються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погашеними,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зазначає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ухвалі,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Підкреслюється,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присічним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поновленню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вимагає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моніторинг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контрагентів-боржників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проблематичним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сьогоднішній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навіть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статистична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загальнодоступною,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альтернативні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джерела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відпрацьовані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зважено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підходити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вибору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способів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розрахунків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скорочення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грошового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завжди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трагедією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керівництва,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вклав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хто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покликаний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пом’якшити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негативні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зводячи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мінімуму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досягнуто,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ризиків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неповернення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витрат,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гарантійних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своєчасності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розрахунків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звільненими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працівниками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створюватися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гарантійний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утримуватиметься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отримує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виплачує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звільненим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вихідну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продажу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повертає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низькими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відсотками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підтверджена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закордонною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практикою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Польщею,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Словаччиною,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Угорщиною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.)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уникнути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вибухів,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спричинених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Світова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показала,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“інструментарію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високою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виробила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перетворюється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каральну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виділити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достатньо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розвинена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більш-менш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стабільна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грамотна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інвестиційна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напрацьована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пристосованих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висококваліфікованого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штату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інвестиціями,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Незважаючи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антикризове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подолання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безпосередньо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мікрорівні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державному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сучасних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розвинених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найбільшою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мірою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залежить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14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.9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2343-ХІІ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доповненнями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2343-ХІІ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менш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практиці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Специфікою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входять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i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наділені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статусом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контролюючого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одночасно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Наслідком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конституційного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обов’язку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поява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самостійно,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позасудовому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зв’язку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недостатністю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21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.12.20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181-III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зобов’язань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цільовими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фондами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"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2181-III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2343-ХІІ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підтвердження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використовуючи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2181-III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виявилось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неефективним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привело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бажаного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результату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),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звертаються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приєднати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позивача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Негативна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задовольнити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інакше,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через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застосовувати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знищення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суб’єкта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суперечить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загальнодержавним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цілям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відомо,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безліч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шляхів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поділяються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i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93AE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I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нарешті,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останню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чергу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підприємств-боржників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залежить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компетентності,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досвіду,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сумлінності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DD57D8" w:rsidP="00DD57D8">
      <w:pPr>
        <w:pStyle w:val="1"/>
        <w:rPr>
          <w:lang w:val="uk-UA"/>
        </w:rPr>
      </w:pPr>
      <w:r>
        <w:rPr>
          <w:color w:val="000000"/>
          <w:lang w:val="uk-UA"/>
        </w:rPr>
        <w:br w:type="page"/>
      </w:r>
      <w:bookmarkStart w:id="12" w:name="_Toc286153745"/>
      <w:r w:rsidR="0018058F" w:rsidRPr="003D7AD1">
        <w:rPr>
          <w:lang w:val="uk-UA"/>
        </w:rPr>
        <w:t>3</w:t>
      </w:r>
      <w:r w:rsidR="003D7AD1">
        <w:rPr>
          <w:lang w:val="uk-UA"/>
        </w:rPr>
        <w:t>.3</w:t>
      </w:r>
      <w:r w:rsidR="003D7AD1" w:rsidRPr="003D7AD1">
        <w:rPr>
          <w:lang w:val="uk-UA"/>
        </w:rPr>
        <w:t xml:space="preserve"> </w:t>
      </w:r>
      <w:r w:rsidR="00C9019E" w:rsidRPr="003D7AD1">
        <w:rPr>
          <w:lang w:val="uk-UA"/>
        </w:rPr>
        <w:t>Шляхи</w:t>
      </w:r>
      <w:r w:rsidR="003D7AD1" w:rsidRPr="003D7AD1">
        <w:rPr>
          <w:lang w:val="uk-UA"/>
        </w:rPr>
        <w:t xml:space="preserve"> </w:t>
      </w:r>
      <w:r w:rsidR="00C9019E" w:rsidRPr="003D7AD1">
        <w:rPr>
          <w:lang w:val="uk-UA"/>
        </w:rPr>
        <w:t>вдосконалення</w:t>
      </w:r>
      <w:r w:rsidR="003D7AD1" w:rsidRPr="003D7AD1">
        <w:rPr>
          <w:lang w:val="uk-UA"/>
        </w:rPr>
        <w:t xml:space="preserve"> </w:t>
      </w:r>
      <w:r w:rsidR="00C9019E" w:rsidRPr="003D7AD1">
        <w:rPr>
          <w:lang w:val="uk-UA"/>
        </w:rPr>
        <w:t>процедури</w:t>
      </w:r>
      <w:r w:rsidR="003D7AD1" w:rsidRPr="003D7AD1">
        <w:rPr>
          <w:lang w:val="uk-UA"/>
        </w:rPr>
        <w:t xml:space="preserve"> </w:t>
      </w:r>
      <w:r w:rsidR="00C9019E" w:rsidRPr="003D7AD1">
        <w:rPr>
          <w:lang w:val="uk-UA"/>
        </w:rPr>
        <w:t>банкрутства</w:t>
      </w:r>
      <w:bookmarkEnd w:id="12"/>
    </w:p>
    <w:p w:rsidR="003D7AD1" w:rsidRDefault="003D7AD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відомо,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ГК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Глава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ГПК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законами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банківську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діяльність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приватизацію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приватизацію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невеликих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Незважаючи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прогрес,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досягнутий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містить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здаються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зовсім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несумісними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загальновизнаними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сучасному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принципами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висловити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побоювання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сприятимуть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ухиленню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Отже,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доцільно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наступні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Скасувати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виняткового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казенних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поширюється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Концепція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казенних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недостатньо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чітко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невідомою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винятком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Росії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незрозумілою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експертів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Казенні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необхідне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скасувати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місцевим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належить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виняткове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вирішувати,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муніципальні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законодавство-про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поширюється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Скоротити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термін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6C55F7" w:rsidRPr="003D7AD1">
        <w:rPr>
          <w:rFonts w:ascii="Times New Roman" w:hAnsi="Times New Roman"/>
          <w:color w:val="000000"/>
          <w:sz w:val="28"/>
          <w:szCs w:val="28"/>
          <w:lang w:val="uk-UA"/>
        </w:rPr>
        <w:t>одавством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55F7" w:rsidRPr="003D7AD1">
        <w:rPr>
          <w:rFonts w:ascii="Times New Roman" w:hAnsi="Times New Roman"/>
          <w:color w:val="000000"/>
          <w:sz w:val="28"/>
          <w:szCs w:val="28"/>
          <w:lang w:val="uk-UA"/>
        </w:rPr>
        <w:t>безпідставно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55F7" w:rsidRPr="003D7AD1">
        <w:rPr>
          <w:rFonts w:ascii="Times New Roman" w:hAnsi="Times New Roman"/>
          <w:color w:val="000000"/>
          <w:sz w:val="28"/>
          <w:szCs w:val="28"/>
          <w:lang w:val="uk-UA"/>
        </w:rPr>
        <w:t>складає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55F7" w:rsidRPr="003D7AD1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раціонального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упорядкування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алгоритму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завдань,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межах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скоротити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строк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резервом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скорочення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нераціонального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проводити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Зменшити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строк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фінансово-економічного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висунення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пропозицій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варіант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1-2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Недосконалими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залишаються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підзаконні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затверджений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березня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515,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містить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ефективних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механізмів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прийнятті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розглядати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брати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розробці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затвердженні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прийматися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уповноваженим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Зазначений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нормативний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пропонуємо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відмінити,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містить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дискримінаційні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ігнорування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адміністративну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завідомо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правдиве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оголошення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громадянином-засновником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громадянином-суб'єктом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числі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звернення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задовольнити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обсязі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збільшення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господарської-діяльності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втручання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погрозу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насильства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близьких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родичів,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невиконанням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обов'язків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відсутністю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простроченої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Наслідком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перевірка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ознак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Адже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останній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отримує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тимчасовий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стягнень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силу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конкурсного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мораторію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Вдосконалити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термінології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техніки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взагалі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Проаналізувавши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іноземних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країн,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потрібно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зазначити,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відмінні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концепції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прокредиторська,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покликана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захищати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інтереси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Англія,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Німеччина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дебіторська,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спрямована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суб’єкта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соціальний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робітників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США,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Франція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Звичайно,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чистому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підходу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домінує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дебіторський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підхід,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нашим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законодавцям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потрібно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визначитися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пріоритетами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забезпечувати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соціальний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зацікавлювати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вкладників-акціонерів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забувати,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зараз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важливе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іноземні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кредиторське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зробить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привабливою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адже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вимагають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гарантій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Сумно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визнавати,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використовується,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схеми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словами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Вищого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Олександра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Удовиченка,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суб’єкти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перестали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боятися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почали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користуватися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прогалинами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користь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Наприклад,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зараз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сході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багато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промислових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прибутковими,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перебувають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дружніх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915243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езважаючи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внесено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чимало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залишилися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потребують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19E" w:rsidRPr="003D7AD1">
        <w:rPr>
          <w:rFonts w:ascii="Times New Roman" w:hAnsi="Times New Roman"/>
          <w:color w:val="000000"/>
          <w:sz w:val="28"/>
          <w:szCs w:val="28"/>
          <w:lang w:val="uk-UA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категорія,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з’явилася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доволі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давно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категорія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змінювала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критерії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цивільного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відбувалися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свідчить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незмінним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залишається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після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категорія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зникне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ніколи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нікуди,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невід’ємний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інструмент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існує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декілька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обумовлено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різноманітними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факторами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зовнішнього,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внутрішнього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характеру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зважаючи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статистику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розвинутих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країн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нашій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пов'язана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зовнішніми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факторами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дійовими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сторони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залучаються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епізодично,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випадках,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вказаних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відбувається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передують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умови,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вказані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Склад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починає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формуватися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публікації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газеті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відомостей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увійти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реєстру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необхідно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випадку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звернення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встановлений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строк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втрачають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сплату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рамках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практичному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здійсненні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витікають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недосконалістю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стосується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уникнути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необхідно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постійно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коригувати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суттєвої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середовища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пропонується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внести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скоротити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термін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двох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затверджений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березня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515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пропонуємо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відмінити,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містить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дискримінаційні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ігнорування-прав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відсутністю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простроченої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вдосконалити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термінології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техніки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взагалі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перетворити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прокредиторське,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адже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це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зробить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привабливою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вимагають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гарантій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усунення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недоліків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опрацювати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концепцію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Логічним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створити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спільну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робочу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групу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представників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департаменту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агентства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вчених,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розробили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якісно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законопроект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019E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викладених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пропозицій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подальшого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рівноправним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передбачуваним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європейського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співтовариств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936BAF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Посильну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фінансуванні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зобов’язань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спираючись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зобов’язань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буде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усунення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успішної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Вчасна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дозволяє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уникнути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вчасне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36BAF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суспільної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корисності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треба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залежність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кінцевими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936BAF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ліквідовано,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мінімально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936BAF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суб’єкт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вдало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пройшов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підвищив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становити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максимально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D7AD1" w:rsidRPr="003D7AD1" w:rsidRDefault="00936BAF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початку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укладено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мирову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угоду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між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гонорару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максимальним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рівнем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преміювання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936BAF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суттєво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збільшити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оздоровлених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зменшити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зростанню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вітчизняної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810E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висловити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побоювання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сприятимуть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ухиленню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4810E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Отже,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доцільно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наступні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E8105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касувати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виняткового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казенних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поширюється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Концепція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казенних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недостатньо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чітко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невідомою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винятком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Росії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незрозумілою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західних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експертів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Казенні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рівних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учасники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необхідне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скасувати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місцевим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влади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належить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виняткове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вирішувати,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муніципальні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законодавство-про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поширюється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E8105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коротити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термін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8768FC" w:rsidRPr="003D7AD1">
        <w:rPr>
          <w:rFonts w:ascii="Times New Roman" w:hAnsi="Times New Roman"/>
          <w:color w:val="000000"/>
          <w:sz w:val="28"/>
          <w:szCs w:val="28"/>
          <w:lang w:val="uk-UA"/>
        </w:rPr>
        <w:t>одавством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68FC" w:rsidRPr="003D7AD1">
        <w:rPr>
          <w:rFonts w:ascii="Times New Roman" w:hAnsi="Times New Roman"/>
          <w:color w:val="000000"/>
          <w:sz w:val="28"/>
          <w:szCs w:val="28"/>
          <w:lang w:val="uk-UA"/>
        </w:rPr>
        <w:t>безпідставно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68FC" w:rsidRPr="003D7AD1">
        <w:rPr>
          <w:rFonts w:ascii="Times New Roman" w:hAnsi="Times New Roman"/>
          <w:color w:val="000000"/>
          <w:sz w:val="28"/>
          <w:szCs w:val="28"/>
          <w:lang w:val="uk-UA"/>
        </w:rPr>
        <w:t>складає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68FC" w:rsidRPr="003D7AD1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раціонального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упорядкування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алгоритму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завдань,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межах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скоротити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цей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строк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резервом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скорочення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реформування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нераціонального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краще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проводити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моменту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E81050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меншити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строк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фінансово-економічного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становища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висунення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пропозицій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варіант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врегулювання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1-2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10E2"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місяців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8831E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адміністративну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завідомо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правдиве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оголошення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громадянином-засновником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громадянином-суб'єктом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утому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числі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звернення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задовольнити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обсязі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збільшення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господарської-діяльності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8831E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відповідальність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втручання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погрозу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насильства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діяльності,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близьких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родичів,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невиконанням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службових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обов'язків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8831E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окрему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підставу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зв'язку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відсутністю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простроченої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Наслідком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перевірка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наявності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ознак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злочину,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передбаченого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фіктивне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Адже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порушення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останній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отримує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своїм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тимчасовий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стягнень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силу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конкурсного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мораторію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8831ED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вдосконалити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термінології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техніки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взагалі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4810E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Недосконалими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залишаються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підзаконні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нормативні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затверджений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постановою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березня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515,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містить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ефективних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механізмів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прийнятті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рішень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розглядати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брати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розробці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затвердженні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прийматися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уповноваженим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Зазначений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нормативний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пропонуємо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відмінити,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оскільки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містить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дискримінаційні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ігнорування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</w:t>
      </w:r>
      <w:r w:rsidR="00FD3488" w:rsidRPr="003D7AD1">
        <w:rPr>
          <w:rFonts w:ascii="Times New Roman" w:hAnsi="Times New Roman"/>
          <w:color w:val="000000"/>
          <w:sz w:val="28"/>
          <w:szCs w:val="28"/>
          <w:lang w:val="uk-UA"/>
        </w:rPr>
        <w:t>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4810E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Сумно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визнавати,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використовується,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частина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схеми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словами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Вищого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Олександра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Удовиченка,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суб’єкти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перестали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боятися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почали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користуватися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прогалинами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користь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Default="004810E2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Наприклад,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зараз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сході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багато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промислових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прибутковими,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перебувають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заявами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дружніх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Default="003D7AD1" w:rsidP="003D7AD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3" w:name="_Toc286153746"/>
      <w:r w:rsidRPr="003D7AD1">
        <w:rPr>
          <w:lang w:val="uk-UA"/>
        </w:rPr>
        <w:t>Висновки</w:t>
      </w:r>
      <w:bookmarkEnd w:id="13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DB4B4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роботі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розглянуто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зроблено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узагальнення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існуючого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наукових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досліджень,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розробки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законодавчої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регламентації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виявлення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недоліків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прогалин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внесення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пропозицій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усунення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сферу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DB4B4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Вбачається,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тенденціями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DB4B4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спрямованість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збереження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господарюючого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насамперед,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структури,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роботодавця,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платника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DB4B4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усунення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можливостей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зловживання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статусом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неплатоспроможного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суб'єкта,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захистом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мораторієм,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зупиненням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виконавчого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примусового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стягнення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заборгованості,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зупиненням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штрафів,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інших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DB4B4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державного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сектора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тільки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владних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Створення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спеціальної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державної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установи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госпрозрахункової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організації,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здійснювала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контроль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впливала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акумулювала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претензії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органів,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наділена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повноцінної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якості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інвестора,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санатора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готувала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арбітражних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керуючих,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працювала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удосконаленням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нормативної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D7AD1" w:rsidRPr="003D7AD1" w:rsidRDefault="00DB4B4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гармонізація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іншими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галузями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DB4B4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Сьогодні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визнається,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повинно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спрямовуватися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збереження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соціальне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значущих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потенційно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прибуткових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шляхом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перепрофілювання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збиткових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виробників,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гарантування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зайнятості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кінцевому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рахунку,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стабільності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відносин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визначена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доцільно,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рухаючись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званого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проборжникового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нехтувати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незадоволення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можуть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опинитися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DB4B41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задеклароване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прагнення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активним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учасником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співтовариства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враховувати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принципи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будування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країн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учасниць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включаючи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принципів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гласність,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публічність,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відкритість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підзвітність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призначених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професійних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Критичний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перегляд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згаданих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принципів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спеціальний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вбачається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необхідним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зазначене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відповідало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світовим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стандартам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Аналізуючи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зробити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поліпшення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застосовує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різноманітні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реструктуризації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464F6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свідчить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тенденції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збільшення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кількості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розглянутих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результатом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стало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</w:p>
    <w:p w:rsidR="003D7AD1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Магістерська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розв`язання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були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узагальнені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подолання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дослідження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змогу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зробити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B237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наступні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B237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B237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B2376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пропозиції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3D7AD1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розрізняти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поняття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„банкрутство”,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„неплатоспроможність”,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„криза”,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зумовлено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лише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серйозний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випадок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боржник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карне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діяння,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заподіє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шкоду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кредиторам,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Економіко-правовий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зміст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цієї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градації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полягає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тому,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неспроможний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суб’єкт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повернути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собі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звичайного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неплатника,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продовжити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розрахуватися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арбітражним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систематизовано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причини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виникнення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зумовлено,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першу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чергу,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переходом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адміністративно-командної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системи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явищами,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притаманними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трансформаційному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адаптації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класифіковані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внутрішні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операційні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неефективне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потужностей,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зношеності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застарілих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технологій,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дефіцит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інвестиційні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низький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інвестиційної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неефективний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портфель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висока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вартість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капіталу,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велика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позикового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капіталу,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розміру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заборгованості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зовнішні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відносяться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загальноекономічні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інфляція,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безробіття,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нестабільність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недосконалість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тінізація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нестабільність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валютного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зловживань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підприємств-монополістів,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D57D8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необґрунтоване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втручання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відносини,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адаптації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корупція,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низький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рівень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освіти,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мислення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поведінки,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руйнування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зв`язків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Дов</w:t>
      </w:r>
      <w:r w:rsidR="00BC2892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уточнення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концептуальних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принципів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наступні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пріоритетності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узгодження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норм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положеннями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антимонопольно-конкурентної,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бюджетної,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податкової,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соціальної,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регіональної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детінізації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балансу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інтересами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суб`єктів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підприємницької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членів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трудових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колективів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селективної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підтримки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стимулювання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діяльності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виробництв,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стратегічно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також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моніторингу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гармонізація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вітчизняного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законодавством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прозорості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запропоновано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комплекс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передбачають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перерозподіл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функцій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відповідальних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позбавлення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дублювання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вважається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доцільне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перехідний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період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закінчення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приватизації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залишити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особливі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окремих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груп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зокрема,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гірничих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Збереження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стратегічно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="00554F89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монополістів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діють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загальнодержавних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ринках,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котрі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опинилися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фінансовій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кризі,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доцільно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допомогою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санаційних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фінансуватися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рахунок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стратегічного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вигляді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безвідсоткових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кредитів,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розстрочення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боргів,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замовлення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звільнення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деякий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сплати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податків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механізму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розглядається,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сприяти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упорядкування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статистичного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інформаційного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Статистичні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стратегічно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важливих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повинні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відображати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відомості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надаватися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органам,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державним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рідше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разу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спрямованих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запобігання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того,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ФДМУ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необхідно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єдину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даних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фонді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25%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більше,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умов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вирішили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працюють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прибутково,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завершена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вони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дозволить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майбутньому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зробити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найбільш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процедур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різних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груп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Default="004464F6" w:rsidP="003D7AD1">
      <w:pPr>
        <w:pStyle w:val="a6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моніторингу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розроблена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передбачає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п`яти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етапів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робіт,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саме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стану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наявності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відсутності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ознак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фіктивного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навмисного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факторів,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привели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неплатоспроможності,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доцільності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проведення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аналіз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виробничого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апарату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трудових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висновку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подальшого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тобто,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економічно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доцільно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використовувати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держави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інвесторів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слід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ліквідувати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D7AD1" w:rsidRDefault="003D7AD1" w:rsidP="003D7AD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4" w:name="_Toc286153747"/>
      <w:r w:rsidRPr="003D7AD1">
        <w:rPr>
          <w:lang w:val="uk-UA"/>
        </w:rPr>
        <w:t>Список використаних джерел</w:t>
      </w:r>
      <w:bookmarkEnd w:id="14"/>
    </w:p>
    <w:p w:rsidR="003D7AD1" w:rsidRPr="003D7AD1" w:rsidRDefault="003D7AD1" w:rsidP="003D7AD1">
      <w:pPr>
        <w:rPr>
          <w:lang w:val="uk-UA" w:eastAsia="en-US"/>
        </w:rPr>
      </w:pPr>
    </w:p>
    <w:p w:rsidR="003D7AD1" w:rsidRPr="003D7AD1" w:rsidRDefault="007C7D24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Антикризове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сутність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вихідні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.І.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Кошкіна,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.П.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Білих,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Корягіна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.];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ред.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.Г.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Біляєва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uk-UA"/>
        </w:rPr>
        <w:t>ІНФРА-М,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uk-UA"/>
        </w:rPr>
        <w:t>2000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uk-UA"/>
        </w:rPr>
        <w:t>484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3D7AD1" w:rsidRPr="003D7AD1" w:rsidRDefault="00486A5D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</w:rPr>
        <w:t>Антикризисное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</w:rPr>
        <w:t>от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</w:rPr>
        <w:t>банкротства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</w:rPr>
        <w:t>финансовому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</w:rPr>
        <w:t>оздоровлению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</w:rPr>
        <w:t xml:space="preserve">.Г.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Беляев,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Вовченко,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.Н.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Жильцов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.]; </w:t>
      </w:r>
      <w:r w:rsidR="001B0841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ред. </w:t>
      </w:r>
      <w:r w:rsidR="001B0841"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.П. </w:t>
      </w:r>
      <w:r w:rsidR="001B0841" w:rsidRPr="003D7AD1">
        <w:rPr>
          <w:rFonts w:ascii="Times New Roman" w:hAnsi="Times New Roman"/>
          <w:color w:val="000000"/>
          <w:sz w:val="28"/>
          <w:szCs w:val="28"/>
          <w:lang w:val="uk-UA"/>
        </w:rPr>
        <w:t>Иванов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B0841"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516159" w:rsidRPr="003D7AD1">
        <w:rPr>
          <w:rFonts w:ascii="Times New Roman" w:hAnsi="Times New Roman"/>
          <w:color w:val="000000"/>
          <w:sz w:val="28"/>
          <w:szCs w:val="28"/>
          <w:lang w:val="uk-UA"/>
        </w:rPr>
        <w:t>ЮНИТИ,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16159" w:rsidRPr="003D7AD1">
        <w:rPr>
          <w:rFonts w:ascii="Times New Roman" w:hAnsi="Times New Roman"/>
          <w:color w:val="000000"/>
          <w:sz w:val="28"/>
          <w:szCs w:val="28"/>
          <w:lang w:val="uk-UA"/>
        </w:rPr>
        <w:t>1995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516159" w:rsidRPr="003D7AD1">
        <w:rPr>
          <w:rFonts w:ascii="Times New Roman" w:hAnsi="Times New Roman"/>
          <w:color w:val="000000"/>
          <w:sz w:val="28"/>
          <w:szCs w:val="28"/>
          <w:lang w:val="uk-UA"/>
        </w:rPr>
        <w:t>320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16159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6B3056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Афанасьєв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.Г.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втореф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дис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канд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44242" w:rsidRPr="003D7AD1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аук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спец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</w:rPr>
        <w:t>2</w:t>
      </w:r>
      <w:r w:rsidR="003D7AD1">
        <w:rPr>
          <w:rFonts w:ascii="Times New Roman" w:hAnsi="Times New Roman"/>
          <w:color w:val="000000"/>
          <w:sz w:val="28"/>
          <w:szCs w:val="28"/>
        </w:rPr>
        <w:t>.0</w:t>
      </w:r>
      <w:r w:rsidRPr="003D7AD1">
        <w:rPr>
          <w:rFonts w:ascii="Times New Roman" w:hAnsi="Times New Roman"/>
          <w:color w:val="000000"/>
          <w:sz w:val="28"/>
          <w:szCs w:val="28"/>
        </w:rPr>
        <w:t>0</w:t>
      </w:r>
      <w:r w:rsidR="003D7AD1">
        <w:rPr>
          <w:rFonts w:ascii="Times New Roman" w:hAnsi="Times New Roman"/>
          <w:color w:val="000000"/>
          <w:sz w:val="28"/>
          <w:szCs w:val="28"/>
        </w:rPr>
        <w:t>.0</w:t>
      </w:r>
      <w:r w:rsidRPr="003D7AD1">
        <w:rPr>
          <w:rFonts w:ascii="Times New Roman" w:hAnsi="Times New Roman"/>
          <w:color w:val="000000"/>
          <w:sz w:val="28"/>
          <w:szCs w:val="28"/>
        </w:rPr>
        <w:t>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</w:rPr>
        <w:t>Господарське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</w:rPr>
        <w:t>процес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.Г.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Афанасьєв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016DF7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теорія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кризового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2A4D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5A2A4D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5A2A4D" w:rsidRPr="003D7AD1">
        <w:rPr>
          <w:rFonts w:ascii="Times New Roman" w:hAnsi="Times New Roman"/>
          <w:color w:val="000000"/>
          <w:sz w:val="28"/>
          <w:szCs w:val="28"/>
          <w:lang w:val="uk-UA"/>
        </w:rPr>
        <w:t>Бондар,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2A4D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5A2A4D" w:rsidRPr="003D7AD1">
        <w:rPr>
          <w:rFonts w:ascii="Times New Roman" w:hAnsi="Times New Roman"/>
          <w:color w:val="000000"/>
          <w:sz w:val="28"/>
          <w:szCs w:val="28"/>
          <w:lang w:val="uk-UA"/>
        </w:rPr>
        <w:t>Мозенков,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2A4D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5A2A4D" w:rsidRPr="003D7AD1">
        <w:rPr>
          <w:rFonts w:ascii="Times New Roman" w:hAnsi="Times New Roman"/>
          <w:color w:val="000000"/>
          <w:sz w:val="28"/>
          <w:szCs w:val="28"/>
          <w:lang w:val="uk-UA"/>
        </w:rPr>
        <w:t>Раевнєва,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4EC2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4EC2" w:rsidRPr="003D7AD1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.]; </w:t>
      </w:r>
      <w:r w:rsidR="00D354CA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ред. </w:t>
      </w:r>
      <w:r w:rsidR="00D354CA" w:rsidRPr="003D7AD1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</w:t>
      </w:r>
      <w:r w:rsidR="00D354CA" w:rsidRPr="003D7AD1">
        <w:rPr>
          <w:rFonts w:ascii="Times New Roman" w:hAnsi="Times New Roman"/>
          <w:color w:val="000000"/>
          <w:sz w:val="28"/>
          <w:szCs w:val="28"/>
          <w:lang w:val="uk-UA"/>
        </w:rPr>
        <w:t>Клебанова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X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D03BDA" w:rsidRPr="003D7AD1">
        <w:rPr>
          <w:rFonts w:ascii="Times New Roman" w:hAnsi="Times New Roman"/>
          <w:color w:val="000000"/>
          <w:sz w:val="28"/>
          <w:szCs w:val="28"/>
          <w:lang w:val="uk-UA"/>
        </w:rPr>
        <w:t>ид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D03BDA" w:rsidRPr="003D7AD1">
        <w:rPr>
          <w:rFonts w:ascii="Times New Roman" w:hAnsi="Times New Roman"/>
          <w:color w:val="000000"/>
          <w:sz w:val="28"/>
          <w:szCs w:val="28"/>
          <w:lang w:val="uk-UA"/>
        </w:rPr>
        <w:t>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03BDA" w:rsidRPr="003D7AD1">
        <w:rPr>
          <w:rFonts w:ascii="Times New Roman" w:hAnsi="Times New Roman"/>
          <w:color w:val="000000"/>
          <w:sz w:val="28"/>
          <w:szCs w:val="28"/>
          <w:lang w:val="uk-UA"/>
        </w:rPr>
        <w:t>ІНЖЕК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271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Безсмертна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9C073D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C073D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C073D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65617" w:rsidRPr="003D7AD1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265617" w:rsidRPr="003D7AD1">
        <w:rPr>
          <w:rFonts w:ascii="Times New Roman" w:hAnsi="Times New Roman"/>
          <w:color w:val="000000"/>
          <w:sz w:val="28"/>
          <w:szCs w:val="28"/>
          <w:lang w:val="uk-UA"/>
        </w:rPr>
        <w:t>Безсмертна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5BBF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.Ю.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Кашинцева,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5BBF" w:rsidRPr="003D7AD1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Іолкін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2E41AC"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Істина,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448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251D5F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Беляневич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.Е.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процесуальний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кодекс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Науково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коментар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.Е.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Беляневич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Юстініан,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872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Бірюков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Транскордонні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</w:t>
      </w:r>
      <w:r w:rsidR="006C095E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6C095E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095E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095E" w:rsidRPr="003D7AD1">
        <w:rPr>
          <w:rFonts w:ascii="Times New Roman" w:hAnsi="Times New Roman"/>
          <w:color w:val="000000"/>
          <w:sz w:val="28"/>
          <w:szCs w:val="28"/>
          <w:lang w:val="uk-UA"/>
        </w:rPr>
        <w:t>шляхи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095E"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розв’язання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 [</w:t>
      </w:r>
      <w:r w:rsidR="000C667E" w:rsidRPr="003D7AD1">
        <w:rPr>
          <w:rFonts w:ascii="Times New Roman" w:hAnsi="Times New Roman"/>
          <w:color w:val="000000"/>
          <w:sz w:val="28"/>
          <w:szCs w:val="28"/>
          <w:lang w:val="uk-UA"/>
        </w:rPr>
        <w:t>монографія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 </w:t>
      </w:r>
      <w:r w:rsidR="006C095E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667E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6C095E" w:rsidRPr="003D7AD1">
        <w:rPr>
          <w:rFonts w:ascii="Times New Roman" w:hAnsi="Times New Roman"/>
          <w:color w:val="000000"/>
          <w:sz w:val="28"/>
          <w:szCs w:val="28"/>
          <w:lang w:val="uk-UA"/>
        </w:rPr>
        <w:t>Бірюков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CB67DD"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0C667E" w:rsidRPr="003D7AD1">
        <w:rPr>
          <w:rFonts w:ascii="Times New Roman" w:hAnsi="Times New Roman"/>
          <w:color w:val="000000"/>
          <w:sz w:val="28"/>
          <w:szCs w:val="28"/>
          <w:lang w:val="uk-UA"/>
        </w:rPr>
        <w:t>Вид-во</w:t>
      </w:r>
      <w:r w:rsidR="003D7AD1" w:rsidRPr="003D7AD1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видавничо-поліграфічни</w:t>
      </w:r>
      <w:r w:rsidR="000C667E"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667E"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667E" w:rsidRPr="003D7AD1">
        <w:rPr>
          <w:rFonts w:ascii="Times New Roman" w:hAnsi="Times New Roman"/>
          <w:color w:val="000000"/>
          <w:sz w:val="28"/>
          <w:szCs w:val="28"/>
          <w:lang w:val="uk-UA"/>
        </w:rPr>
        <w:t>Київський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667E" w:rsidRPr="003D7AD1">
        <w:rPr>
          <w:rFonts w:ascii="Times New Roman" w:hAnsi="Times New Roman"/>
          <w:color w:val="000000"/>
          <w:sz w:val="28"/>
          <w:szCs w:val="28"/>
          <w:lang w:val="uk-UA"/>
        </w:rPr>
        <w:t>університет,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0C667E" w:rsidRPr="003D7AD1">
        <w:rPr>
          <w:rFonts w:ascii="Times New Roman" w:hAnsi="Times New Roman"/>
          <w:color w:val="000000"/>
          <w:sz w:val="28"/>
          <w:szCs w:val="28"/>
          <w:lang w:val="uk-UA"/>
        </w:rPr>
        <w:t>2008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318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1F2700" w:rsidP="003D7AD1">
      <w:pPr>
        <w:numPr>
          <w:ilvl w:val="0"/>
          <w:numId w:val="44"/>
        </w:numPr>
        <w:tabs>
          <w:tab w:val="left" w:pos="726"/>
        </w:tabs>
        <w:ind w:left="0" w:firstLine="0"/>
        <w:rPr>
          <w:lang w:val="uk-UA"/>
        </w:rPr>
      </w:pPr>
      <w:r w:rsidRPr="003D7AD1">
        <w:rPr>
          <w:lang w:val="uk-UA"/>
        </w:rPr>
        <w:t>Бірюльов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</w:t>
      </w:r>
      <w:r w:rsidR="003D7AD1">
        <w:rPr>
          <w:lang w:val="uk-UA"/>
        </w:rPr>
        <w:t xml:space="preserve">.М. </w:t>
      </w:r>
      <w:r w:rsidRPr="003D7AD1">
        <w:t>Право</w:t>
      </w:r>
      <w:r w:rsidR="003D7AD1" w:rsidRPr="003D7AD1">
        <w:t xml:space="preserve"> </w:t>
      </w:r>
      <w:r w:rsidRPr="003D7AD1">
        <w:t>банкрутства</w:t>
      </w:r>
      <w:r w:rsidR="003D7AD1" w:rsidRPr="003D7AD1">
        <w:t xml:space="preserve"> </w:t>
      </w:r>
      <w:r w:rsidRPr="003D7AD1">
        <w:t>на</w:t>
      </w:r>
      <w:r w:rsidR="003D7AD1" w:rsidRPr="003D7AD1">
        <w:t xml:space="preserve"> </w:t>
      </w:r>
      <w:r w:rsidRPr="003D7AD1">
        <w:t>зламі</w:t>
      </w:r>
      <w:r w:rsidR="003D7AD1" w:rsidRPr="003D7AD1">
        <w:t xml:space="preserve"> </w:t>
      </w:r>
      <w:r w:rsidRPr="003D7AD1">
        <w:t>віків</w:t>
      </w:r>
      <w:r w:rsidR="003D7AD1" w:rsidRPr="003D7AD1">
        <w:t xml:space="preserve">: </w:t>
      </w:r>
      <w:r w:rsidRPr="003D7AD1">
        <w:t>уроки</w:t>
      </w:r>
      <w:r w:rsidR="003D7AD1" w:rsidRPr="003D7AD1">
        <w:t xml:space="preserve"> </w:t>
      </w:r>
      <w:r w:rsidRPr="003D7AD1">
        <w:t>для</w:t>
      </w:r>
      <w:r w:rsidR="003D7AD1" w:rsidRPr="003D7AD1">
        <w:t xml:space="preserve"> </w:t>
      </w:r>
      <w:r w:rsidRPr="003D7AD1">
        <w:t>України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/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</w:t>
      </w:r>
      <w:r w:rsidR="003D7AD1">
        <w:rPr>
          <w:lang w:val="uk-UA"/>
        </w:rPr>
        <w:t xml:space="preserve">.М. </w:t>
      </w:r>
      <w:r w:rsidRPr="003D7AD1">
        <w:rPr>
          <w:lang w:val="uk-UA"/>
        </w:rPr>
        <w:t>Бірюльов</w:t>
      </w:r>
      <w:r w:rsidR="003D7AD1">
        <w:rPr>
          <w:lang w:val="uk-UA"/>
        </w:rPr>
        <w:t xml:space="preserve"> // </w:t>
      </w:r>
      <w:r w:rsidRPr="003D7AD1">
        <w:t>Вісник</w:t>
      </w:r>
      <w:r w:rsidR="003D7AD1" w:rsidRPr="003D7AD1">
        <w:t xml:space="preserve"> </w:t>
      </w:r>
      <w:r w:rsidRPr="003D7AD1">
        <w:t>господарського</w:t>
      </w:r>
      <w:r w:rsidR="003D7AD1" w:rsidRPr="003D7AD1">
        <w:t xml:space="preserve"> </w:t>
      </w:r>
      <w:r w:rsidRPr="003D7AD1">
        <w:t>судочинства</w:t>
      </w:r>
      <w:r w:rsidR="003D7AD1">
        <w:rPr>
          <w:lang w:val="uk-UA"/>
        </w:rPr>
        <w:t xml:space="preserve">. - </w:t>
      </w:r>
      <w:r w:rsidRPr="003D7AD1">
        <w:t>2006</w:t>
      </w:r>
      <w:r w:rsidR="003D7AD1">
        <w:rPr>
          <w:lang w:val="uk-UA"/>
        </w:rPr>
        <w:t xml:space="preserve">. - </w:t>
      </w:r>
      <w:r w:rsidRPr="003D7AD1">
        <w:t>№</w:t>
      </w:r>
      <w:r w:rsidR="003D7AD1" w:rsidRPr="003D7AD1">
        <w:rPr>
          <w:lang w:val="uk-UA"/>
        </w:rPr>
        <w:t xml:space="preserve"> </w:t>
      </w:r>
      <w:r w:rsidRPr="003D7AD1">
        <w:t>4</w:t>
      </w:r>
      <w:r w:rsidR="003D7AD1" w:rsidRPr="003D7AD1">
        <w:t xml:space="preserve"> - </w:t>
      </w:r>
      <w:r w:rsidRPr="003D7AD1">
        <w:rPr>
          <w:lang w:val="uk-UA"/>
        </w:rPr>
        <w:t>С</w:t>
      </w:r>
      <w:r w:rsidR="003D7AD1">
        <w:t>.1</w:t>
      </w:r>
      <w:r w:rsidRPr="003D7AD1">
        <w:t>75</w:t>
      </w:r>
      <w:r w:rsidR="003D7AD1" w:rsidRPr="003D7AD1">
        <w:rPr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Бобкова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.Г. </w:t>
      </w:r>
      <w:r w:rsidR="008E324F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324F"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324F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відносин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324F"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324F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324F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8E324F" w:rsidRPr="003D7AD1">
        <w:rPr>
          <w:rFonts w:ascii="Times New Roman" w:hAnsi="Times New Roman"/>
          <w:color w:val="000000"/>
          <w:sz w:val="28"/>
          <w:szCs w:val="28"/>
          <w:lang w:val="uk-UA"/>
        </w:rPr>
        <w:t>Навчальний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324F" w:rsidRPr="003D7AD1">
        <w:rPr>
          <w:rFonts w:ascii="Times New Roman" w:hAnsi="Times New Roman"/>
          <w:color w:val="000000"/>
          <w:sz w:val="28"/>
          <w:szCs w:val="28"/>
          <w:lang w:val="uk-UA"/>
        </w:rPr>
        <w:t>посібник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E7D3E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541A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.Г. </w:t>
      </w:r>
      <w:r w:rsidR="00EC541A" w:rsidRPr="003D7AD1">
        <w:rPr>
          <w:rFonts w:ascii="Times New Roman" w:hAnsi="Times New Roman"/>
          <w:color w:val="000000"/>
          <w:sz w:val="28"/>
          <w:szCs w:val="28"/>
          <w:lang w:val="uk-UA"/>
        </w:rPr>
        <w:t>Бобкова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541A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.Ф. </w:t>
      </w:r>
      <w:r w:rsidR="00EC541A" w:rsidRPr="003D7AD1">
        <w:rPr>
          <w:rFonts w:ascii="Times New Roman" w:hAnsi="Times New Roman"/>
          <w:color w:val="000000"/>
          <w:sz w:val="28"/>
          <w:szCs w:val="28"/>
          <w:lang w:val="uk-UA"/>
        </w:rPr>
        <w:t>Татькова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навчальної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літератури,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−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152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5061FF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Боровські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4007E6" w:rsidRPr="003D7AD1">
        <w:rPr>
          <w:rFonts w:ascii="Times New Roman" w:hAnsi="Times New Roman"/>
          <w:color w:val="000000"/>
          <w:sz w:val="28"/>
          <w:szCs w:val="28"/>
        </w:rPr>
        <w:t>Над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E6" w:rsidRPr="003D7AD1">
        <w:rPr>
          <w:rFonts w:ascii="Times New Roman" w:hAnsi="Times New Roman"/>
          <w:color w:val="000000"/>
          <w:sz w:val="28"/>
          <w:szCs w:val="28"/>
        </w:rPr>
        <w:t>Україною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E6" w:rsidRPr="003D7AD1">
        <w:rPr>
          <w:rFonts w:ascii="Times New Roman" w:hAnsi="Times New Roman"/>
          <w:color w:val="000000"/>
          <w:sz w:val="28"/>
          <w:szCs w:val="28"/>
        </w:rPr>
        <w:t>нависло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E6" w:rsidRPr="003D7AD1">
        <w:rPr>
          <w:rFonts w:ascii="Times New Roman" w:hAnsi="Times New Roman"/>
          <w:color w:val="000000"/>
          <w:sz w:val="28"/>
          <w:szCs w:val="28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0982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0982"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40982"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Боровські,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0982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40982" w:rsidRPr="003D7AD1">
        <w:rPr>
          <w:rFonts w:ascii="Times New Roman" w:hAnsi="Times New Roman"/>
          <w:color w:val="000000"/>
          <w:sz w:val="28"/>
          <w:szCs w:val="28"/>
          <w:lang w:val="uk-UA"/>
        </w:rPr>
        <w:t>Кюнленц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="00020F99" w:rsidRPr="003D7AD1">
        <w:rPr>
          <w:rFonts w:ascii="Times New Roman" w:hAnsi="Times New Roman"/>
          <w:color w:val="000000"/>
          <w:sz w:val="28"/>
          <w:szCs w:val="28"/>
        </w:rPr>
        <w:t>Іноземна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F99" w:rsidRPr="003D7AD1">
        <w:rPr>
          <w:rFonts w:ascii="Times New Roman" w:hAnsi="Times New Roman"/>
          <w:color w:val="000000"/>
          <w:sz w:val="28"/>
          <w:szCs w:val="28"/>
        </w:rPr>
        <w:t>преса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F99" w:rsidRPr="003D7AD1">
        <w:rPr>
          <w:rFonts w:ascii="Times New Roman" w:hAnsi="Times New Roman"/>
          <w:color w:val="000000"/>
          <w:sz w:val="28"/>
          <w:szCs w:val="28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F99"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C7066" w:rsidRPr="003D7AD1">
        <w:rPr>
          <w:rFonts w:ascii="Times New Roman" w:hAnsi="Times New Roman"/>
          <w:color w:val="000000"/>
          <w:sz w:val="28"/>
          <w:szCs w:val="28"/>
        </w:rPr>
        <w:t>країну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20F99" w:rsidRPr="003D7AD1">
        <w:rPr>
          <w:rFonts w:ascii="Times New Roman" w:hAnsi="Times New Roman"/>
          <w:color w:val="000000"/>
          <w:sz w:val="28"/>
          <w:szCs w:val="28"/>
          <w:lang w:val="uk-UA"/>
        </w:rPr>
        <w:t>2009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20F99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20F99" w:rsidRPr="003D7AD1"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20F99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 20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AA53AE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Валеев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.Х. </w:t>
      </w:r>
      <w:r w:rsidR="00E678A7" w:rsidRPr="003D7AD1">
        <w:rPr>
          <w:rFonts w:ascii="Times New Roman" w:hAnsi="Times New Roman"/>
          <w:color w:val="000000"/>
          <w:sz w:val="28"/>
          <w:szCs w:val="28"/>
        </w:rPr>
        <w:t>Подведомственность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8A7" w:rsidRPr="003D7AD1">
        <w:rPr>
          <w:rFonts w:ascii="Times New Roman" w:hAnsi="Times New Roman"/>
          <w:color w:val="000000"/>
          <w:sz w:val="28"/>
          <w:szCs w:val="28"/>
        </w:rPr>
        <w:t>дел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8A7" w:rsidRPr="003D7AD1">
        <w:rPr>
          <w:rFonts w:ascii="Times New Roman" w:hAnsi="Times New Roman"/>
          <w:color w:val="000000"/>
          <w:sz w:val="28"/>
          <w:szCs w:val="28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8A7" w:rsidRPr="003D7AD1">
        <w:rPr>
          <w:rFonts w:ascii="Times New Roman" w:hAnsi="Times New Roman"/>
          <w:color w:val="000000"/>
          <w:sz w:val="28"/>
          <w:szCs w:val="28"/>
        </w:rPr>
        <w:t>несостоятельности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8A7" w:rsidRPr="003D7AD1">
        <w:rPr>
          <w:rFonts w:ascii="Times New Roman" w:hAnsi="Times New Roman"/>
          <w:color w:val="000000"/>
          <w:sz w:val="28"/>
          <w:szCs w:val="28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678A7" w:rsidRPr="003D7AD1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.Х. </w:t>
      </w:r>
      <w:r w:rsidR="00E678A7" w:rsidRPr="003D7AD1">
        <w:rPr>
          <w:rFonts w:ascii="Times New Roman" w:hAnsi="Times New Roman"/>
          <w:color w:val="000000"/>
          <w:sz w:val="28"/>
          <w:szCs w:val="28"/>
          <w:lang w:val="uk-UA"/>
        </w:rPr>
        <w:t>Валеев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="00E678A7" w:rsidRPr="003D7AD1">
        <w:rPr>
          <w:rFonts w:ascii="Times New Roman" w:hAnsi="Times New Roman"/>
          <w:color w:val="000000"/>
          <w:sz w:val="28"/>
          <w:szCs w:val="28"/>
          <w:lang w:val="uk-UA"/>
        </w:rPr>
        <w:t>Адвокат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678A7"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678A7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678A7" w:rsidRPr="003D7AD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678A7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="00E678A7" w:rsidRPr="003D7AD1">
        <w:rPr>
          <w:rFonts w:ascii="Times New Roman" w:hAnsi="Times New Roman"/>
          <w:color w:val="000000"/>
          <w:sz w:val="28"/>
          <w:szCs w:val="28"/>
          <w:lang w:val="uk-UA"/>
        </w:rPr>
        <w:t>3-15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5A123F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Валеев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.Х.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Процесуальные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нормы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надзора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контроля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исполнительном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производстве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.Х.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Валеев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Адвокат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F3870"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3870" w:rsidRPr="003D7AD1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.6</w:t>
      </w:r>
      <w:r w:rsidR="001F3870" w:rsidRPr="003D7AD1">
        <w:rPr>
          <w:rFonts w:ascii="Times New Roman" w:hAnsi="Times New Roman"/>
          <w:color w:val="000000"/>
          <w:sz w:val="28"/>
          <w:szCs w:val="28"/>
          <w:lang w:val="uk-UA"/>
        </w:rPr>
        <w:t>6-71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DA7A78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Вінник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монографія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93639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B9363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Вінник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Атіка,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623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Вышинский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.Я.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Вопросы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2C15D3" w:rsidRPr="003D7AD1">
        <w:rPr>
          <w:rFonts w:ascii="Times New Roman" w:hAnsi="Times New Roman"/>
          <w:color w:val="000000"/>
          <w:sz w:val="28"/>
          <w:szCs w:val="28"/>
          <w:lang w:val="uk-UA"/>
        </w:rPr>
        <w:t>еории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15D3" w:rsidRPr="003D7AD1">
        <w:rPr>
          <w:rFonts w:ascii="Times New Roman" w:hAnsi="Times New Roman"/>
          <w:color w:val="000000"/>
          <w:sz w:val="28"/>
          <w:szCs w:val="28"/>
          <w:lang w:val="uk-UA"/>
        </w:rPr>
        <w:t>государства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15D3"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15D3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15D3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15D3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.Я. </w:t>
      </w:r>
      <w:r w:rsidR="002C15D3" w:rsidRPr="003D7AD1">
        <w:rPr>
          <w:rFonts w:ascii="Times New Roman" w:hAnsi="Times New Roman"/>
          <w:color w:val="000000"/>
          <w:sz w:val="28"/>
          <w:szCs w:val="28"/>
          <w:lang w:val="uk-UA"/>
        </w:rPr>
        <w:t>Вышинский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Государственное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издательств</w:t>
      </w:r>
      <w:r w:rsidR="001864B1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64B1"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юридической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64B1" w:rsidRPr="003D7AD1">
        <w:rPr>
          <w:rFonts w:ascii="Times New Roman" w:hAnsi="Times New Roman"/>
          <w:color w:val="000000"/>
          <w:sz w:val="28"/>
          <w:szCs w:val="28"/>
          <w:lang w:val="uk-UA"/>
        </w:rPr>
        <w:t>литературы,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64B1" w:rsidRPr="003D7AD1">
        <w:rPr>
          <w:rFonts w:ascii="Times New Roman" w:hAnsi="Times New Roman"/>
          <w:color w:val="000000"/>
          <w:sz w:val="28"/>
          <w:szCs w:val="28"/>
          <w:lang w:val="uk-UA"/>
        </w:rPr>
        <w:t>1949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424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581244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кодекс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січня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436-</w:t>
      </w:r>
      <w:r w:rsidRPr="003D7AD1">
        <w:rPr>
          <w:rFonts w:ascii="Times New Roman" w:hAnsi="Times New Roman"/>
          <w:bCs/>
          <w:color w:val="000000"/>
          <w:sz w:val="28"/>
          <w:szCs w:val="28"/>
        </w:rPr>
        <w:t>IV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- </w:t>
      </w:r>
      <w:r w:rsidR="008631E8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631E8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: 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http://</w:t>
      </w:r>
      <w:r w:rsidR="00A26D2C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zakon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A26D2C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rada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.gov.ua</w:t>
      </w:r>
      <w:r w:rsidR="00A26D2C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/cgi-bin/laws/main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A26D2C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cgi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? </w:t>
      </w:r>
      <w:r w:rsidR="00A26D2C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nreg=436-15</w:t>
      </w:r>
    </w:p>
    <w:p w:rsidR="003D7AD1" w:rsidRPr="003D7AD1" w:rsidRDefault="002A6C12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Грек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Грек,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Буряк,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.П.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Шкабрій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Юрінком,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2007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304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F059D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F059D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FF059D"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="00FF059D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F059D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D1066C"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FF059D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F059D"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FE1365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структури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1066C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1066C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D1066C"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564F28" w:rsidRPr="003D7AD1">
        <w:rPr>
          <w:rFonts w:ascii="Times New Roman" w:hAnsi="Times New Roman"/>
          <w:color w:val="000000"/>
          <w:sz w:val="28"/>
          <w:szCs w:val="28"/>
          <w:lang w:val="uk-UA"/>
        </w:rPr>
        <w:t>2004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D1066C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1066C" w:rsidRPr="003D7AD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FE1365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.9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970A84" w:rsidRPr="003D7AD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процесуального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плюралізму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неспроможність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5541A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5541A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05541A"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E1365"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судочинства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FE1365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FE1365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E1365" w:rsidRPr="003D7AD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FE1365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="00207970" w:rsidRPr="003D7AD1">
        <w:rPr>
          <w:rFonts w:ascii="Times New Roman" w:hAnsi="Times New Roman"/>
          <w:color w:val="000000"/>
          <w:sz w:val="28"/>
          <w:szCs w:val="28"/>
          <w:lang w:val="uk-UA"/>
        </w:rPr>
        <w:t>16-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217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вдосконалення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конкурсного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судочинства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="0007532E" w:rsidRPr="003D7AD1">
        <w:rPr>
          <w:rFonts w:ascii="Times New Roman" w:hAnsi="Times New Roman"/>
          <w:color w:val="000000"/>
          <w:sz w:val="28"/>
          <w:szCs w:val="28"/>
          <w:lang w:val="uk-UA"/>
        </w:rPr>
        <w:t>63-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171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світовий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: [</w:t>
      </w:r>
      <w:r w:rsidR="003D0306" w:rsidRPr="003D7AD1">
        <w:rPr>
          <w:rFonts w:ascii="Times New Roman" w:hAnsi="Times New Roman"/>
          <w:color w:val="000000"/>
          <w:sz w:val="28"/>
          <w:szCs w:val="28"/>
          <w:lang w:val="uk-UA"/>
        </w:rPr>
        <w:t>монографія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 </w:t>
      </w:r>
      <w:r w:rsidR="00546298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6298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546298"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Юридическая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384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принципи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937F7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937F7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B937F7" w:rsidRPr="003D7AD1">
        <w:rPr>
          <w:rFonts w:ascii="Times New Roman" w:hAnsi="Times New Roman"/>
          <w:color w:val="000000"/>
          <w:sz w:val="28"/>
          <w:szCs w:val="28"/>
          <w:lang w:val="uk-UA"/>
        </w:rPr>
        <w:t>Джунь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</w:t>
      </w:r>
      <w:r w:rsidR="00E14CAD"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CAD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CAD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14CAD"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14CAD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CAD"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14CAD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1-24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Дубинчин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Мировое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соглашение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деле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теории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Дубинчин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Хозя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йство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№7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87649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Єлецький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.Я.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2F8C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2F8C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.Я. </w:t>
      </w:r>
      <w:r w:rsidR="00882F8C" w:rsidRPr="003D7AD1">
        <w:rPr>
          <w:rFonts w:ascii="Times New Roman" w:hAnsi="Times New Roman"/>
          <w:color w:val="000000"/>
          <w:sz w:val="28"/>
          <w:szCs w:val="28"/>
          <w:lang w:val="uk-UA"/>
        </w:rPr>
        <w:t>Єлецький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5B7F05" w:rsidRPr="003D7AD1">
        <w:rPr>
          <w:rFonts w:ascii="Times New Roman" w:hAnsi="Times New Roman"/>
          <w:color w:val="000000"/>
          <w:sz w:val="28"/>
          <w:szCs w:val="28"/>
          <w:lang w:val="uk-UA"/>
        </w:rPr>
        <w:t>Юстініан,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2007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170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B7F05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Заболотний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E86D75"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Реструктуризація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86D75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86D75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86D75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E86D75" w:rsidRPr="003D7AD1">
        <w:rPr>
          <w:rFonts w:ascii="Times New Roman" w:hAnsi="Times New Roman"/>
          <w:color w:val="000000"/>
          <w:sz w:val="28"/>
          <w:szCs w:val="28"/>
          <w:lang w:val="uk-UA"/>
        </w:rPr>
        <w:t>Заболотний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86D75"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.П.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Батенко,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86D75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.А.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Білошапка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Міленіум,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439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Знаменський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перспективи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пріоритети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0556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0556"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690556" w:rsidRPr="003D7AD1">
        <w:rPr>
          <w:rFonts w:ascii="Times New Roman" w:hAnsi="Times New Roman"/>
          <w:color w:val="000000"/>
          <w:sz w:val="28"/>
          <w:szCs w:val="28"/>
          <w:lang w:val="uk-UA"/>
        </w:rPr>
        <w:t>Знаменський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E655EE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Зыкова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Новое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законодательстве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несостоятельности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банкротстве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Зыкова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Законодательство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экономика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.3</w:t>
      </w:r>
      <w:r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Зуєва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механізм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реструктуризації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Зуєва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.І. </w:t>
      </w:r>
      <w:r w:rsidR="00DE018E" w:rsidRPr="003D7AD1">
        <w:rPr>
          <w:rFonts w:ascii="Times New Roman" w:hAnsi="Times New Roman"/>
          <w:color w:val="000000"/>
          <w:sz w:val="28"/>
          <w:szCs w:val="28"/>
          <w:lang w:val="uk-UA"/>
        </w:rPr>
        <w:t>Архипчук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.3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-8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Коваленко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.А.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Оцінка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ефективності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.А.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Коваленко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AD25F6" w:rsidRPr="003D7AD1">
        <w:rPr>
          <w:rFonts w:ascii="Times New Roman" w:hAnsi="Times New Roman"/>
          <w:color w:val="000000"/>
          <w:sz w:val="28"/>
          <w:szCs w:val="28"/>
          <w:lang w:val="uk-UA"/>
        </w:rPr>
        <w:t>Лобанова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47-152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Колиниченко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.А.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Защита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интересов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неплатежеспособного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должника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</w:t>
      </w:r>
      <w:r w:rsidR="000F6EF7"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F6EF7" w:rsidRPr="003D7AD1">
        <w:rPr>
          <w:rFonts w:ascii="Times New Roman" w:hAnsi="Times New Roman"/>
          <w:color w:val="000000"/>
          <w:sz w:val="28"/>
          <w:szCs w:val="28"/>
          <w:lang w:val="uk-UA"/>
        </w:rPr>
        <w:t>Сравнительно-правовой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6EF7" w:rsidRPr="003D7AD1">
        <w:rPr>
          <w:rFonts w:ascii="Times New Roman" w:hAnsi="Times New Roman"/>
          <w:color w:val="000000"/>
          <w:sz w:val="28"/>
          <w:szCs w:val="28"/>
          <w:lang w:val="uk-UA"/>
        </w:rPr>
        <w:t>анализ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6EF7" w:rsidRPr="003D7AD1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6EF7"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.А. </w:t>
      </w:r>
      <w:r w:rsidR="000F6EF7" w:rsidRPr="003D7AD1">
        <w:rPr>
          <w:rFonts w:ascii="Times New Roman" w:hAnsi="Times New Roman"/>
          <w:color w:val="000000"/>
          <w:sz w:val="28"/>
          <w:szCs w:val="28"/>
          <w:lang w:val="uk-UA"/>
        </w:rPr>
        <w:t>Колиниченко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Копилюк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.І.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.І.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Копилюк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A34CA9" w:rsidRPr="003D7AD1">
        <w:rPr>
          <w:rFonts w:ascii="Times New Roman" w:hAnsi="Times New Roman"/>
          <w:color w:val="000000"/>
          <w:sz w:val="28"/>
          <w:szCs w:val="28"/>
          <w:lang w:val="uk-UA"/>
        </w:rPr>
        <w:t>Штангрет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УАД,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150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Корецька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Корецька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Запоріжжя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ГУ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E0E0F" w:rsidRPr="003D7AD1">
        <w:rPr>
          <w:rFonts w:ascii="Times New Roman" w:hAnsi="Times New Roman"/>
          <w:color w:val="000000"/>
          <w:sz w:val="28"/>
          <w:szCs w:val="28"/>
          <w:lang w:val="uk-UA"/>
        </w:rPr>
        <w:t>ЗІДМУ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159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A6F65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Крикун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.Б. </w:t>
      </w:r>
      <w:r w:rsidR="008C3990" w:rsidRPr="003D7AD1">
        <w:rPr>
          <w:rFonts w:ascii="Times New Roman" w:hAnsi="Times New Roman"/>
          <w:color w:val="000000"/>
          <w:sz w:val="28"/>
          <w:szCs w:val="28"/>
          <w:lang w:val="uk-UA"/>
        </w:rPr>
        <w:t>Інститут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990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990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990" w:rsidRPr="003D7AD1">
        <w:rPr>
          <w:rFonts w:ascii="Times New Roman" w:hAnsi="Times New Roman"/>
          <w:color w:val="000000"/>
          <w:sz w:val="28"/>
          <w:szCs w:val="28"/>
          <w:lang w:val="uk-UA"/>
        </w:rPr>
        <w:t>системі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990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990"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990" w:rsidRPr="003D7AD1">
        <w:rPr>
          <w:rFonts w:ascii="Times New Roman" w:hAnsi="Times New Roman"/>
          <w:color w:val="000000"/>
          <w:sz w:val="28"/>
          <w:szCs w:val="28"/>
          <w:lang w:val="uk-UA"/>
        </w:rPr>
        <w:t>ринкової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990"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AF4C4A" w:rsidRPr="003D7AD1">
        <w:rPr>
          <w:rFonts w:ascii="Times New Roman" w:hAnsi="Times New Roman"/>
          <w:color w:val="000000"/>
          <w:sz w:val="28"/>
          <w:szCs w:val="28"/>
          <w:lang w:val="uk-UA"/>
        </w:rPr>
        <w:t>автореф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F4C4A" w:rsidRPr="003D7AD1">
        <w:rPr>
          <w:rFonts w:ascii="Times New Roman" w:hAnsi="Times New Roman"/>
          <w:color w:val="000000"/>
          <w:sz w:val="28"/>
          <w:szCs w:val="28"/>
          <w:lang w:val="uk-UA"/>
        </w:rPr>
        <w:t>дис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F4C4A" w:rsidRPr="003D7AD1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7CF1" w:rsidRPr="003D7AD1">
        <w:rPr>
          <w:rFonts w:ascii="Times New Roman" w:hAnsi="Times New Roman"/>
          <w:color w:val="000000"/>
          <w:sz w:val="28"/>
          <w:szCs w:val="28"/>
          <w:lang w:val="uk-UA"/>
        </w:rPr>
        <w:t>канд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B7CF1" w:rsidRPr="003D7AD1">
        <w:rPr>
          <w:rFonts w:ascii="Times New Roman" w:hAnsi="Times New Roman"/>
          <w:color w:val="000000"/>
          <w:sz w:val="28"/>
          <w:szCs w:val="28"/>
          <w:lang w:val="uk-UA"/>
        </w:rPr>
        <w:t>наук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7CF1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7CF1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B7CF1" w:rsidRPr="003D7AD1">
        <w:rPr>
          <w:rFonts w:ascii="Times New Roman" w:hAnsi="Times New Roman"/>
          <w:color w:val="000000"/>
          <w:sz w:val="28"/>
          <w:szCs w:val="28"/>
          <w:lang w:val="uk-UA"/>
        </w:rPr>
        <w:t>упр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1B7CF1" w:rsidRPr="003D7AD1">
        <w:rPr>
          <w:rFonts w:ascii="Times New Roman" w:hAnsi="Times New Roman"/>
          <w:color w:val="000000"/>
          <w:sz w:val="28"/>
          <w:szCs w:val="28"/>
          <w:lang w:val="uk-UA"/>
        </w:rPr>
        <w:t>спец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="000913D0" w:rsidRPr="003D7AD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913D0" w:rsidRPr="003D7AD1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913D0" w:rsidRPr="003D7A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913D0" w:rsidRPr="003D7AD1">
        <w:rPr>
          <w:rFonts w:ascii="Times New Roman" w:hAnsi="Times New Roman"/>
          <w:color w:val="000000"/>
          <w:sz w:val="28"/>
          <w:szCs w:val="28"/>
          <w:lang w:val="uk-UA"/>
        </w:rPr>
        <w:t>“Механізми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913D0"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913D0"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управління”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163EF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163EF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.Б. </w:t>
      </w:r>
      <w:r w:rsidR="008163EF"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Крикун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8163EF"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 w:rsidR="008475A7" w:rsidRPr="003D7AD1">
        <w:rPr>
          <w:rFonts w:ascii="Times New Roman" w:hAnsi="Times New Roman"/>
          <w:color w:val="000000"/>
          <w:sz w:val="28"/>
          <w:szCs w:val="28"/>
          <w:lang w:val="uk-UA"/>
        </w:rPr>
        <w:t>2007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8475A7" w:rsidRPr="003D7AD1"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75A7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Лобартас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Мирова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угода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93F45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93F45" w:rsidRPr="003D7AD1">
        <w:rPr>
          <w:rFonts w:ascii="Times New Roman" w:hAnsi="Times New Roman"/>
          <w:color w:val="000000"/>
          <w:sz w:val="28"/>
          <w:szCs w:val="28"/>
          <w:lang w:val="uk-UA"/>
        </w:rPr>
        <w:t>Лобартас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82594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82594"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A82594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2E6499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Кримінальний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кодекс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05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квітня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2341-</w:t>
      </w:r>
      <w:r w:rsidRPr="003D7AD1">
        <w:rPr>
          <w:rFonts w:ascii="Times New Roman" w:hAnsi="Times New Roman"/>
          <w:bCs/>
          <w:color w:val="000000"/>
          <w:sz w:val="28"/>
          <w:szCs w:val="28"/>
        </w:rPr>
        <w:t>III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- </w:t>
      </w:r>
      <w:r w:rsidR="007E124A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E124A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: 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http://</w:t>
      </w:r>
      <w:r w:rsidR="00F8183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zakon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F8183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rada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.gov.ua</w:t>
      </w:r>
      <w:r w:rsidR="00F8183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/cgi-bin/laws/main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F8183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cgi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? </w:t>
      </w:r>
      <w:r w:rsidR="00F8183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nreg=2341-14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Мамутов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.Л. </w:t>
      </w:r>
      <w:r w:rsidR="00B0032D"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0032D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0032D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0032D"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.Л. </w:t>
      </w:r>
      <w:r w:rsidR="00B0032D" w:rsidRPr="003D7AD1">
        <w:rPr>
          <w:rFonts w:ascii="Times New Roman" w:hAnsi="Times New Roman"/>
          <w:color w:val="000000"/>
          <w:sz w:val="28"/>
          <w:szCs w:val="28"/>
          <w:lang w:val="uk-UA"/>
        </w:rPr>
        <w:t>Мамутов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Юрінком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910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BE4E69" w:rsidRPr="003D7AD1">
        <w:rPr>
          <w:rFonts w:ascii="Times New Roman" w:hAnsi="Times New Roman"/>
          <w:color w:val="000000"/>
          <w:sz w:val="28"/>
          <w:szCs w:val="28"/>
          <w:lang w:val="uk-UA"/>
        </w:rPr>
        <w:t>ельник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4E69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="00BE4E69"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4E6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4E69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4E69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="00BE4E69" w:rsidRPr="003D7AD1">
        <w:rPr>
          <w:rFonts w:ascii="Times New Roman" w:hAnsi="Times New Roman"/>
          <w:color w:val="000000"/>
          <w:sz w:val="28"/>
          <w:szCs w:val="28"/>
          <w:lang w:val="uk-UA"/>
        </w:rPr>
        <w:t>Мельник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BE4E69" w:rsidRPr="003D7AD1">
        <w:rPr>
          <w:rFonts w:ascii="Times New Roman" w:hAnsi="Times New Roman"/>
          <w:color w:val="000000"/>
          <w:sz w:val="28"/>
          <w:szCs w:val="28"/>
          <w:lang w:val="uk-UA"/>
        </w:rPr>
        <w:t>Вид-во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КНЕУ,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212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Ніколаєва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717684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7684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7684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7684"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717684" w:rsidRPr="003D7AD1">
        <w:rPr>
          <w:rFonts w:ascii="Times New Roman" w:hAnsi="Times New Roman"/>
          <w:color w:val="000000"/>
          <w:sz w:val="28"/>
          <w:szCs w:val="28"/>
          <w:lang w:val="uk-UA"/>
        </w:rPr>
        <w:t>Ніколаєва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7684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17684"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Старцед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Істина,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Папе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Институт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несостоятельности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общие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проблемы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особенности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регулирования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Германии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Комментарий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действующему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законодательству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26A41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26A41"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26A41" w:rsidRPr="003D7AD1">
        <w:rPr>
          <w:rFonts w:ascii="Times New Roman" w:hAnsi="Times New Roman"/>
          <w:color w:val="000000"/>
          <w:sz w:val="28"/>
          <w:szCs w:val="28"/>
          <w:lang w:val="uk-UA"/>
        </w:rPr>
        <w:t>Папе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 [</w:t>
      </w:r>
      <w:r w:rsidR="00026A41" w:rsidRPr="003D7AD1">
        <w:rPr>
          <w:rFonts w:ascii="Times New Roman" w:hAnsi="Times New Roman"/>
          <w:color w:val="000000"/>
          <w:sz w:val="28"/>
          <w:szCs w:val="28"/>
          <w:lang w:val="uk-UA"/>
        </w:rPr>
        <w:t>пер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26A41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26A41" w:rsidRPr="003D7AD1">
        <w:rPr>
          <w:rFonts w:ascii="Times New Roman" w:hAnsi="Times New Roman"/>
          <w:color w:val="000000"/>
          <w:sz w:val="28"/>
          <w:szCs w:val="28"/>
          <w:lang w:val="uk-UA"/>
        </w:rPr>
        <w:t>нем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D57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В. </w:t>
      </w:r>
      <w:r w:rsidR="00026A41" w:rsidRPr="003D7AD1">
        <w:rPr>
          <w:rFonts w:ascii="Times New Roman" w:hAnsi="Times New Roman"/>
          <w:color w:val="000000"/>
          <w:sz w:val="28"/>
          <w:szCs w:val="28"/>
          <w:lang w:val="uk-UA"/>
        </w:rPr>
        <w:t>Крикун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БЕК,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272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Пасічник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.Г.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Планування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змін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реструктуризація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.Г.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Пасічник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3BD8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Акіліна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Вид</w:t>
      </w:r>
      <w:r w:rsidR="0095089C" w:rsidRPr="003D7AD1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Європейського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універси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те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ту,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150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Пінк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Професія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фахівця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Великобританії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Пінк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; [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пер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англ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D57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О.Г. </w:t>
      </w:r>
      <w:r w:rsidR="008B3275" w:rsidRPr="003D7AD1">
        <w:rPr>
          <w:rFonts w:ascii="Times New Roman" w:hAnsi="Times New Roman"/>
          <w:color w:val="000000"/>
          <w:sz w:val="28"/>
          <w:szCs w:val="28"/>
          <w:lang w:val="uk-UA"/>
        </w:rPr>
        <w:t>Тарасенко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980A35" w:rsidRPr="003D7AD1">
        <w:rPr>
          <w:rFonts w:ascii="Times New Roman" w:hAnsi="Times New Roman"/>
          <w:color w:val="000000"/>
          <w:sz w:val="28"/>
          <w:szCs w:val="28"/>
          <w:lang w:val="uk-UA"/>
        </w:rPr>
        <w:t>Преса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80A35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80A35"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980A35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17-131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Повар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ліквідації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разі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недостатності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36F8A" w:rsidRPr="003D7AD1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="00336F8A" w:rsidRPr="003D7AD1">
        <w:rPr>
          <w:rFonts w:ascii="Times New Roman" w:hAnsi="Times New Roman"/>
          <w:color w:val="000000"/>
          <w:sz w:val="28"/>
          <w:szCs w:val="28"/>
          <w:lang w:val="uk-UA"/>
        </w:rPr>
        <w:t>Повар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</w:t>
      </w:r>
      <w:r w:rsidR="000602D4" w:rsidRPr="003D7AD1">
        <w:rPr>
          <w:rFonts w:ascii="Times New Roman" w:hAnsi="Times New Roman"/>
          <w:color w:val="000000"/>
          <w:sz w:val="28"/>
          <w:szCs w:val="28"/>
          <w:lang w:val="uk-UA"/>
        </w:rPr>
        <w:t>дочинства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2008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602D4" w:rsidRPr="003D7AD1">
        <w:rPr>
          <w:rFonts w:ascii="Times New Roman" w:hAnsi="Times New Roman"/>
          <w:color w:val="000000"/>
          <w:sz w:val="28"/>
          <w:szCs w:val="28"/>
          <w:lang w:val="uk-UA"/>
        </w:rPr>
        <w:t>№2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602D4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Покровский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.А.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Основные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проблемы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гражданского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9793C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9793C"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.А. </w:t>
      </w:r>
      <w:r w:rsidR="00F9793C" w:rsidRPr="003D7AD1">
        <w:rPr>
          <w:rFonts w:ascii="Times New Roman" w:hAnsi="Times New Roman"/>
          <w:color w:val="000000"/>
          <w:sz w:val="28"/>
          <w:szCs w:val="28"/>
          <w:lang w:val="uk-UA"/>
        </w:rPr>
        <w:t>Покровский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 19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98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353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Default="00FA253F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Політико-правове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D7AD1" w:rsidRPr="003D7AD1" w:rsidRDefault="00FA253F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теорія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C0B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Волянська,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Кампо,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Ковтунець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.]; </w:t>
      </w:r>
      <w:r w:rsidR="00986EAB" w:rsidRPr="003D7AD1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ред.З.С. </w:t>
      </w:r>
      <w:r w:rsidR="00B83133" w:rsidRPr="003D7AD1">
        <w:rPr>
          <w:rFonts w:ascii="Times New Roman" w:hAnsi="Times New Roman"/>
          <w:color w:val="000000"/>
          <w:sz w:val="28"/>
          <w:szCs w:val="28"/>
          <w:lang w:val="uk-UA"/>
        </w:rPr>
        <w:t>Варналій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B83133"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B83133" w:rsidRPr="003D7AD1">
        <w:rPr>
          <w:rFonts w:ascii="Times New Roman" w:hAnsi="Times New Roman"/>
          <w:color w:val="000000"/>
          <w:sz w:val="28"/>
          <w:szCs w:val="28"/>
          <w:lang w:val="uk-UA"/>
        </w:rPr>
        <w:t>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83133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83133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B83133" w:rsidRPr="003D7AD1">
        <w:rPr>
          <w:rFonts w:ascii="Times New Roman" w:hAnsi="Times New Roman"/>
          <w:color w:val="000000"/>
          <w:sz w:val="28"/>
          <w:szCs w:val="28"/>
          <w:lang w:val="uk-UA"/>
        </w:rPr>
        <w:t>379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83133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Полищук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Непрерывное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удовлетворение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91948" w:rsidRPr="003D7AD1">
        <w:rPr>
          <w:rFonts w:ascii="Times New Roman" w:hAnsi="Times New Roman"/>
          <w:color w:val="000000"/>
          <w:sz w:val="28"/>
          <w:szCs w:val="28"/>
          <w:lang w:val="uk-UA"/>
        </w:rPr>
        <w:t>тре</w:t>
      </w:r>
      <w:r w:rsidR="00791948" w:rsidRPr="003D7AD1">
        <w:rPr>
          <w:rFonts w:ascii="Times New Roman" w:hAnsi="Times New Roman"/>
          <w:color w:val="000000"/>
          <w:sz w:val="28"/>
          <w:szCs w:val="28"/>
        </w:rPr>
        <w:t>б</w:t>
      </w:r>
      <w:r w:rsidR="00D1418B" w:rsidRPr="003D7AD1">
        <w:rPr>
          <w:rFonts w:ascii="Times New Roman" w:hAnsi="Times New Roman"/>
          <w:color w:val="000000"/>
          <w:sz w:val="28"/>
          <w:szCs w:val="28"/>
          <w:lang w:val="uk-UA"/>
        </w:rPr>
        <w:t>ований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1418B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1418B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1418B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Полищук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Юридическая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B003F"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B003F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003F" w:rsidRPr="003D7AD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Полищук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Спасение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налогового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залога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B7797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B7797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4B7797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Полищук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Юридическая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4B7797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4B7797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B7797" w:rsidRPr="003D7AD1">
        <w:rPr>
          <w:rFonts w:ascii="Times New Roman" w:hAnsi="Times New Roman"/>
          <w:color w:val="000000"/>
          <w:sz w:val="28"/>
          <w:szCs w:val="28"/>
          <w:lang w:val="uk-UA"/>
        </w:rPr>
        <w:t>41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4B7797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8-19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Мирова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угода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55416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55416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E55416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судочинства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55416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теорія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="00AA1C89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AA1C8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5422AC"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5422AC"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22AC" w:rsidRPr="003D7AD1">
        <w:rPr>
          <w:rFonts w:ascii="Times New Roman" w:hAnsi="Times New Roman"/>
          <w:color w:val="000000"/>
          <w:sz w:val="28"/>
          <w:szCs w:val="28"/>
          <w:lang w:val="uk-UA"/>
        </w:rPr>
        <w:t>думка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 20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240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Мораторий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необходимый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элемент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процедуры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F66B8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F66B8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CF66B8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4-16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установления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изменения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пассива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должника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отношениях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несостоятельности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Підприємництво,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2004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E45CB9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1-15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применения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Украины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возобновлении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платежеспособности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должника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признания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"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Предпринимательство,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хозяйс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87321B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.3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7-39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Украины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6DF0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возобновлении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платежеспособности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должн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или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признания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его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Научно-практический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комментарий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ІнЮре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272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236DF0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Украине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теорія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Донецьк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Донбасс,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D3765F" w:rsidRPr="003D7AD1">
        <w:rPr>
          <w:rFonts w:ascii="Times New Roman" w:hAnsi="Times New Roman"/>
          <w:color w:val="000000"/>
          <w:sz w:val="28"/>
          <w:szCs w:val="28"/>
          <w:lang w:val="uk-UA"/>
        </w:rPr>
        <w:t>480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765F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Німецький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конкурсний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.9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4-95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грошових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зобов’язань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судочинства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F5A3C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2-28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514A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514A" w:rsidRPr="003D7AD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18514A" w:rsidRPr="003D7AD1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514A"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судочинства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8514A"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8514A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514A" w:rsidRPr="003D7AD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18514A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56-167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Пригуза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.Д.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аспекти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межах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розпорядження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D3CEA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D3CEA" w:rsidRPr="003D7AD1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.Д. </w:t>
      </w:r>
      <w:r w:rsidR="00FD3CEA"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Пригуза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Примакова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81B2F" w:rsidRPr="003D7AD1">
        <w:rPr>
          <w:rFonts w:ascii="Times New Roman" w:hAnsi="Times New Roman"/>
          <w:color w:val="000000"/>
          <w:sz w:val="28"/>
          <w:szCs w:val="28"/>
          <w:lang w:val="uk-UA"/>
        </w:rPr>
        <w:t>Ликвидация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281B2F" w:rsidRPr="003D7AD1">
        <w:rPr>
          <w:rFonts w:ascii="Times New Roman" w:hAnsi="Times New Roman"/>
          <w:color w:val="000000"/>
          <w:sz w:val="28"/>
          <w:szCs w:val="28"/>
          <w:lang w:val="uk-UA"/>
        </w:rPr>
        <w:t>реорганизация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="00281B2F" w:rsidRPr="003D7AD1">
        <w:rPr>
          <w:rFonts w:ascii="Times New Roman" w:hAnsi="Times New Roman"/>
          <w:color w:val="000000"/>
          <w:sz w:val="28"/>
          <w:szCs w:val="28"/>
          <w:lang w:val="uk-UA"/>
        </w:rPr>
        <w:t>предприятия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Мякота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Бойцова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X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Издательский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Фактор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240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судової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справах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Притика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.3</w:t>
      </w:r>
      <w:r w:rsidR="00071D30" w:rsidRPr="003D7AD1">
        <w:rPr>
          <w:rFonts w:ascii="Times New Roman" w:hAnsi="Times New Roman"/>
          <w:color w:val="000000"/>
          <w:sz w:val="28"/>
          <w:szCs w:val="28"/>
          <w:lang w:val="uk-UA"/>
        </w:rPr>
        <w:t>-5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8E3E04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введення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мораторію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примусову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реалізацію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майна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87" w:rsidRPr="003D7AD1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87" w:rsidRPr="003D7AD1">
        <w:rPr>
          <w:rFonts w:ascii="Times New Roman" w:hAnsi="Times New Roman"/>
          <w:color w:val="000000"/>
          <w:sz w:val="28"/>
          <w:szCs w:val="28"/>
          <w:lang w:val="uk-UA"/>
        </w:rPr>
        <w:t>листопада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87" w:rsidRPr="003D7AD1">
        <w:rPr>
          <w:rFonts w:ascii="Times New Roman" w:hAnsi="Times New Roman"/>
          <w:color w:val="000000"/>
          <w:sz w:val="28"/>
          <w:szCs w:val="28"/>
          <w:lang w:val="uk-UA"/>
        </w:rPr>
        <w:t>2001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87"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81587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87" w:rsidRPr="003D7AD1">
        <w:rPr>
          <w:rFonts w:ascii="Times New Roman" w:hAnsi="Times New Roman"/>
          <w:color w:val="000000"/>
          <w:sz w:val="28"/>
          <w:szCs w:val="28"/>
          <w:lang w:val="uk-UA"/>
        </w:rPr>
        <w:t>2864-ІІІ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81587" w:rsidRPr="003D7AD1">
        <w:rPr>
          <w:rFonts w:ascii="Times New Roman" w:hAnsi="Times New Roman"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87"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http://</w:t>
      </w:r>
      <w:r w:rsidR="0081617E" w:rsidRPr="003D7AD1">
        <w:rPr>
          <w:rFonts w:ascii="Times New Roman" w:hAnsi="Times New Roman"/>
          <w:color w:val="000000"/>
          <w:sz w:val="28"/>
          <w:szCs w:val="28"/>
          <w:lang w:val="uk-UA"/>
        </w:rPr>
        <w:t>zakon1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1617E" w:rsidRPr="003D7AD1">
        <w:rPr>
          <w:rFonts w:ascii="Times New Roman" w:hAnsi="Times New Roman"/>
          <w:color w:val="000000"/>
          <w:sz w:val="28"/>
          <w:szCs w:val="28"/>
          <w:lang w:val="uk-UA"/>
        </w:rPr>
        <w:t>rada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.gov.ua</w:t>
      </w:r>
      <w:r w:rsidR="0081617E" w:rsidRPr="003D7AD1">
        <w:rPr>
          <w:rFonts w:ascii="Times New Roman" w:hAnsi="Times New Roman"/>
          <w:color w:val="000000"/>
          <w:sz w:val="28"/>
          <w:szCs w:val="28"/>
          <w:lang w:val="uk-UA"/>
        </w:rPr>
        <w:t>/cgi-bin/laws/main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1617E" w:rsidRPr="003D7AD1">
        <w:rPr>
          <w:rFonts w:ascii="Times New Roman" w:hAnsi="Times New Roman"/>
          <w:color w:val="000000"/>
          <w:sz w:val="28"/>
          <w:szCs w:val="28"/>
          <w:lang w:val="uk-UA"/>
        </w:rPr>
        <w:t>cgi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? </w:t>
      </w:r>
      <w:r w:rsidR="0081617E" w:rsidRPr="003D7AD1">
        <w:rPr>
          <w:rFonts w:ascii="Times New Roman" w:hAnsi="Times New Roman"/>
          <w:color w:val="000000"/>
          <w:sz w:val="28"/>
          <w:szCs w:val="28"/>
          <w:lang w:val="uk-UA"/>
        </w:rPr>
        <w:t>nreg=2864-14</w:t>
      </w:r>
    </w:p>
    <w:p w:rsidR="003D7AD1" w:rsidRPr="003D7AD1" w:rsidRDefault="007108E2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691E3A"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1E3A"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="00BC788B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C788B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травня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1992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2343-12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1A29"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http://</w:t>
      </w:r>
      <w:r w:rsidR="00EC5377" w:rsidRPr="00FB5E83">
        <w:rPr>
          <w:rFonts w:ascii="Times New Roman" w:hAnsi="Times New Roman"/>
          <w:color w:val="000000"/>
          <w:sz w:val="28"/>
          <w:szCs w:val="28"/>
          <w:lang w:val="uk-UA"/>
        </w:rPr>
        <w:t>zakon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EC5377" w:rsidRPr="00FB5E83">
        <w:rPr>
          <w:rFonts w:ascii="Times New Roman" w:hAnsi="Times New Roman"/>
          <w:color w:val="000000"/>
          <w:sz w:val="28"/>
          <w:szCs w:val="28"/>
          <w:lang w:val="uk-UA"/>
        </w:rPr>
        <w:t>rada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.gov.ua</w:t>
      </w:r>
      <w:r w:rsidR="00EC5377" w:rsidRPr="00FB5E83">
        <w:rPr>
          <w:rFonts w:ascii="Times New Roman" w:hAnsi="Times New Roman"/>
          <w:color w:val="000000"/>
          <w:sz w:val="28"/>
          <w:szCs w:val="28"/>
          <w:lang w:val="uk-UA"/>
        </w:rPr>
        <w:t>/cgi-bin/laws</w:t>
      </w:r>
    </w:p>
    <w:p w:rsidR="003D7AD1" w:rsidRPr="003D7AD1" w:rsidRDefault="00EC5377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товариства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72718A"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718A"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="0072718A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718A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718A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D6F2E" w:rsidRPr="003D7AD1"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D6F2E" w:rsidRPr="003D7AD1">
        <w:rPr>
          <w:rFonts w:ascii="Times New Roman" w:hAnsi="Times New Roman"/>
          <w:color w:val="000000"/>
          <w:sz w:val="28"/>
          <w:szCs w:val="28"/>
          <w:lang w:val="uk-UA"/>
        </w:rPr>
        <w:t>вересня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D6F2E" w:rsidRPr="003D7AD1">
        <w:rPr>
          <w:rFonts w:ascii="Times New Roman" w:hAnsi="Times New Roman"/>
          <w:color w:val="000000"/>
          <w:sz w:val="28"/>
          <w:szCs w:val="28"/>
          <w:lang w:val="uk-UA"/>
        </w:rPr>
        <w:t>1991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D6F2E"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D6F2E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6250" w:rsidRPr="003D7AD1">
        <w:rPr>
          <w:rFonts w:ascii="Times New Roman" w:hAnsi="Times New Roman"/>
          <w:color w:val="000000"/>
          <w:sz w:val="28"/>
          <w:szCs w:val="28"/>
          <w:lang w:val="uk-UA"/>
        </w:rPr>
        <w:t>1576-12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3C6250" w:rsidRPr="003D7AD1">
        <w:rPr>
          <w:rFonts w:ascii="Times New Roman" w:hAnsi="Times New Roman"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6250"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http://</w:t>
      </w:r>
      <w:r w:rsidR="009C46A2" w:rsidRPr="00FB5E83">
        <w:rPr>
          <w:rFonts w:ascii="Times New Roman" w:hAnsi="Times New Roman"/>
          <w:color w:val="000000"/>
          <w:sz w:val="28"/>
          <w:szCs w:val="28"/>
          <w:lang w:val="uk-UA"/>
        </w:rPr>
        <w:t>zakon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9C46A2" w:rsidRPr="00FB5E83">
        <w:rPr>
          <w:rFonts w:ascii="Times New Roman" w:hAnsi="Times New Roman"/>
          <w:color w:val="000000"/>
          <w:sz w:val="28"/>
          <w:szCs w:val="28"/>
          <w:lang w:val="uk-UA"/>
        </w:rPr>
        <w:t>rada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.gov.ua</w:t>
      </w:r>
      <w:r w:rsidR="009C46A2" w:rsidRPr="00FB5E83">
        <w:rPr>
          <w:rFonts w:ascii="Times New Roman" w:hAnsi="Times New Roman"/>
          <w:color w:val="000000"/>
          <w:sz w:val="28"/>
          <w:szCs w:val="28"/>
          <w:lang w:val="uk-UA"/>
        </w:rPr>
        <w:t>/cgi-bin/laws/main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9C46A2" w:rsidRPr="00FB5E83">
        <w:rPr>
          <w:rFonts w:ascii="Times New Roman" w:hAnsi="Times New Roman"/>
          <w:color w:val="000000"/>
          <w:sz w:val="28"/>
          <w:szCs w:val="28"/>
          <w:lang w:val="uk-UA"/>
        </w:rPr>
        <w:t>cgi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 xml:space="preserve">? </w:t>
      </w:r>
      <w:r w:rsidR="009C46A2" w:rsidRPr="00FB5E83">
        <w:rPr>
          <w:rFonts w:ascii="Times New Roman" w:hAnsi="Times New Roman"/>
          <w:color w:val="000000"/>
          <w:sz w:val="28"/>
          <w:szCs w:val="28"/>
          <w:lang w:val="uk-UA"/>
        </w:rPr>
        <w:t>nreg=1576-12</w:t>
      </w:r>
    </w:p>
    <w:p w:rsidR="003D7AD1" w:rsidRPr="003D7AD1" w:rsidRDefault="0066354D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департамент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Постанова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Кабінету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Міністрів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квітня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533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http://www.</w:t>
      </w:r>
      <w:r w:rsidR="00075861" w:rsidRPr="00FB5E83">
        <w:rPr>
          <w:rFonts w:ascii="Times New Roman" w:hAnsi="Times New Roman"/>
          <w:color w:val="000000"/>
          <w:sz w:val="28"/>
          <w:szCs w:val="28"/>
          <w:lang w:val="uk-UA"/>
        </w:rPr>
        <w:t>sdb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.gov.ua</w:t>
      </w:r>
      <w:r w:rsidR="00075861" w:rsidRPr="00FB5E83">
        <w:rPr>
          <w:rFonts w:ascii="Times New Roman" w:hAnsi="Times New Roman"/>
          <w:color w:val="000000"/>
          <w:sz w:val="28"/>
          <w:szCs w:val="28"/>
          <w:lang w:val="uk-UA"/>
        </w:rPr>
        <w:t>/control/uk/publish</w:t>
      </w:r>
    </w:p>
    <w:p w:rsidR="003D7AD1" w:rsidRPr="003D7AD1" w:rsidRDefault="00F25217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деякі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питання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застосування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боржника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визнання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Рекомендації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Вищого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2615" w:rsidRPr="003D7AD1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2615"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2615" w:rsidRPr="003D7AD1">
        <w:rPr>
          <w:rFonts w:ascii="Times New Roman" w:hAnsi="Times New Roman"/>
          <w:color w:val="000000"/>
          <w:sz w:val="28"/>
          <w:szCs w:val="28"/>
          <w:lang w:val="uk-UA"/>
        </w:rPr>
        <w:t>2004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2615"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B2615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2615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04-5/1193</w:t>
      </w:r>
      <w:r w:rsid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. - </w:t>
      </w:r>
      <w:r w:rsidR="00E8554C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E8554C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: </w:t>
      </w:r>
      <w:r w:rsid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http://</w:t>
      </w:r>
      <w:r w:rsidR="00E8554C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sudpraktika</w:t>
      </w:r>
      <w:r w:rsidR="003D7AD1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. </w:t>
      </w:r>
      <w:r w:rsidR="00E8554C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in</w:t>
      </w:r>
      <w:r w:rsid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.ua</w:t>
      </w:r>
      <w:r w:rsidR="00E8554C" w:rsidRPr="003D7AD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/pro-deyaki-pitannya-praktiki-zastosuvannya-zakonu</w:t>
      </w:r>
    </w:p>
    <w:p w:rsidR="003D7AD1" w:rsidRPr="003D7AD1" w:rsidRDefault="009C46A2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оподаткування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прибутку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B47" w:rsidRPr="003D7AD1">
        <w:rPr>
          <w:rFonts w:ascii="Times New Roman" w:hAnsi="Times New Roman"/>
          <w:color w:val="000000"/>
          <w:sz w:val="28"/>
          <w:szCs w:val="28"/>
          <w:lang w:val="uk-UA"/>
        </w:rPr>
        <w:t>28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B47" w:rsidRPr="003D7AD1">
        <w:rPr>
          <w:rFonts w:ascii="Times New Roman" w:hAnsi="Times New Roman"/>
          <w:color w:val="000000"/>
          <w:sz w:val="28"/>
          <w:szCs w:val="28"/>
          <w:lang w:val="uk-UA"/>
        </w:rPr>
        <w:t>грудня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B47" w:rsidRPr="003D7AD1">
        <w:rPr>
          <w:rFonts w:ascii="Times New Roman" w:hAnsi="Times New Roman"/>
          <w:color w:val="000000"/>
          <w:sz w:val="28"/>
          <w:szCs w:val="28"/>
          <w:lang w:val="uk-UA"/>
        </w:rPr>
        <w:t>1994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B47"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4F1B47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B47" w:rsidRPr="00DD57D8">
        <w:rPr>
          <w:rFonts w:ascii="Times New Roman" w:hAnsi="Times New Roman"/>
          <w:bCs/>
          <w:color w:val="000000"/>
          <w:sz w:val="28"/>
          <w:lang w:val="uk-UA"/>
        </w:rPr>
        <w:t>334/94-ВР</w:t>
      </w:r>
      <w:r w:rsidR="003D7AD1" w:rsidRPr="00DD57D8">
        <w:rPr>
          <w:rFonts w:ascii="Times New Roman" w:hAnsi="Times New Roman"/>
          <w:bCs/>
          <w:color w:val="000000"/>
          <w:sz w:val="28"/>
          <w:lang w:val="uk-UA"/>
        </w:rPr>
        <w:t xml:space="preserve">. - </w:t>
      </w:r>
      <w:r w:rsidR="004F1B47" w:rsidRPr="00DD57D8">
        <w:rPr>
          <w:rFonts w:ascii="Times New Roman" w:hAnsi="Times New Roman"/>
          <w:bCs/>
          <w:color w:val="000000"/>
          <w:sz w:val="28"/>
          <w:lang w:val="uk-UA"/>
        </w:rPr>
        <w:t>Режим</w:t>
      </w:r>
      <w:r w:rsidR="003D7AD1" w:rsidRPr="00DD57D8">
        <w:rPr>
          <w:rFonts w:ascii="Times New Roman" w:hAnsi="Times New Roman"/>
          <w:bCs/>
          <w:color w:val="000000"/>
          <w:sz w:val="28"/>
          <w:lang w:val="uk-UA"/>
        </w:rPr>
        <w:t xml:space="preserve"> </w:t>
      </w:r>
      <w:r w:rsidR="004F1B47" w:rsidRPr="00DD57D8">
        <w:rPr>
          <w:rFonts w:ascii="Times New Roman" w:hAnsi="Times New Roman"/>
          <w:bCs/>
          <w:color w:val="000000"/>
          <w:sz w:val="28"/>
          <w:lang w:val="uk-UA"/>
        </w:rPr>
        <w:t>доступу</w:t>
      </w:r>
      <w:r w:rsidR="003D7AD1" w:rsidRPr="00DD57D8">
        <w:rPr>
          <w:rFonts w:ascii="Times New Roman" w:hAnsi="Times New Roman"/>
          <w:bCs/>
          <w:color w:val="000000"/>
          <w:sz w:val="28"/>
          <w:lang w:val="uk-UA"/>
        </w:rPr>
        <w:t>:</w:t>
      </w:r>
      <w:r w:rsidR="003D7AD1" w:rsidRPr="003D7AD1">
        <w:rPr>
          <w:rFonts w:ascii="Times New Roman" w:hAnsi="Times New Roman"/>
          <w:b/>
          <w:bCs/>
          <w:color w:val="000000"/>
          <w:sz w:val="28"/>
          <w:lang w:val="uk-UA"/>
        </w:rPr>
        <w:t xml:space="preserve"> 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http://</w:t>
      </w:r>
      <w:r w:rsidR="00784AEB" w:rsidRPr="00FB5E83">
        <w:rPr>
          <w:rFonts w:ascii="Times New Roman" w:hAnsi="Times New Roman"/>
          <w:color w:val="000000"/>
          <w:sz w:val="28"/>
          <w:szCs w:val="28"/>
          <w:lang w:val="uk-UA"/>
        </w:rPr>
        <w:t>search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84AEB" w:rsidRPr="00FB5E83">
        <w:rPr>
          <w:rFonts w:ascii="Times New Roman" w:hAnsi="Times New Roman"/>
          <w:color w:val="000000"/>
          <w:sz w:val="28"/>
          <w:szCs w:val="28"/>
          <w:lang w:val="uk-UA"/>
        </w:rPr>
        <w:t>ligazakon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.ua</w:t>
      </w:r>
      <w:r w:rsidR="00784AEB" w:rsidRPr="00FB5E83">
        <w:rPr>
          <w:rFonts w:ascii="Times New Roman" w:hAnsi="Times New Roman"/>
          <w:color w:val="000000"/>
          <w:sz w:val="28"/>
          <w:szCs w:val="28"/>
          <w:lang w:val="uk-UA"/>
        </w:rPr>
        <w:t>/l_doc2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84AEB" w:rsidRPr="00FB5E83">
        <w:rPr>
          <w:rFonts w:ascii="Times New Roman" w:hAnsi="Times New Roman"/>
          <w:color w:val="000000"/>
          <w:sz w:val="28"/>
          <w:szCs w:val="28"/>
          <w:lang w:val="uk-UA"/>
        </w:rPr>
        <w:t>nsf/link1/Z0334_0</w:t>
      </w:r>
      <w:r w:rsidR="003D7AD1" w:rsidRPr="00FB5E83">
        <w:rPr>
          <w:rFonts w:ascii="Times New Roman" w:hAnsi="Times New Roman"/>
          <w:color w:val="000000"/>
          <w:sz w:val="28"/>
          <w:szCs w:val="28"/>
          <w:lang w:val="uk-UA"/>
        </w:rPr>
        <w:t>.html</w:t>
      </w:r>
    </w:p>
    <w:p w:rsidR="003D7AD1" w:rsidRPr="003D7AD1" w:rsidRDefault="00784AEB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погашення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зобов'язань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платників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податків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бюджетами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цільовими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фондами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2D4DDD"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D4DDD"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="002D4DDD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D4DDD"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D4DDD"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5BFE" w:rsidRPr="003D7AD1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5BFE" w:rsidRPr="003D7AD1">
        <w:rPr>
          <w:rFonts w:ascii="Times New Roman" w:hAnsi="Times New Roman"/>
          <w:color w:val="000000"/>
          <w:sz w:val="28"/>
          <w:szCs w:val="28"/>
          <w:lang w:val="uk-UA"/>
        </w:rPr>
        <w:t>лютого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5BFE"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5BFE"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C5BFE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5BFE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550-</w:t>
      </w:r>
      <w:r w:rsidR="00AC5BFE" w:rsidRPr="003D7AD1">
        <w:rPr>
          <w:rFonts w:ascii="Times New Roman" w:hAnsi="Times New Roman"/>
          <w:bCs/>
          <w:color w:val="000000"/>
          <w:sz w:val="28"/>
          <w:szCs w:val="28"/>
        </w:rPr>
        <w:t>IV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- </w:t>
      </w:r>
      <w:r w:rsidR="00AC5BFE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AC5BFE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: 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http://</w:t>
      </w:r>
      <w:r w:rsidR="008A4E56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zakon1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8A4E56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rada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.gov.ua</w:t>
      </w:r>
      <w:r w:rsidR="008A4E56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/cgi-bin/laws/main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8A4E56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cgi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? </w:t>
      </w:r>
      <w:r w:rsidR="008A4E56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nreg=550-15</w:t>
      </w:r>
    </w:p>
    <w:p w:rsidR="003D7AD1" w:rsidRPr="003D7AD1" w:rsidRDefault="008A4E56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систему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оподаткування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1991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1251-</w:t>
      </w:r>
      <w:r w:rsidRPr="003D7AD1">
        <w:rPr>
          <w:rFonts w:ascii="Times New Roman" w:hAnsi="Times New Roman"/>
          <w:bCs/>
          <w:color w:val="000000"/>
          <w:sz w:val="28"/>
          <w:szCs w:val="28"/>
        </w:rPr>
        <w:t>XII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: 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http://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zakon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rada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.gov.ua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/cgi-bin/laws/main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cgi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? 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nreg=1251-12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Пянтковський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.Л.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Особливості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державних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F6205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F6205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.Л. </w:t>
      </w:r>
      <w:r w:rsidR="00AF6205" w:rsidRPr="003D7AD1">
        <w:rPr>
          <w:rFonts w:ascii="Times New Roman" w:hAnsi="Times New Roman"/>
          <w:color w:val="000000"/>
          <w:sz w:val="28"/>
          <w:szCs w:val="28"/>
          <w:lang w:val="uk-UA"/>
        </w:rPr>
        <w:t>Пянтковський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відносин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.4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0-44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Ращевский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Сравнительно-правовой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анализ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новых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положений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законодательства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банкротстве,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касающихся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зачета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встречных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требований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Ращевський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Хозяй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.9</w:t>
      </w:r>
      <w:r w:rsidR="00A3186D" w:rsidRPr="003D7AD1">
        <w:rPr>
          <w:rFonts w:ascii="Times New Roman" w:hAnsi="Times New Roman"/>
          <w:color w:val="000000"/>
          <w:sz w:val="28"/>
          <w:szCs w:val="28"/>
          <w:lang w:val="uk-UA"/>
        </w:rPr>
        <w:t>9-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106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Ращупкина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.Н.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Реструк</w:t>
      </w:r>
      <w:r w:rsidR="00C139E4" w:rsidRPr="003D7AD1">
        <w:rPr>
          <w:rFonts w:ascii="Times New Roman" w:hAnsi="Times New Roman"/>
          <w:color w:val="000000"/>
          <w:sz w:val="28"/>
          <w:szCs w:val="28"/>
          <w:lang w:val="uk-UA"/>
        </w:rPr>
        <w:t>туризация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39E4"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39E4"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39E4" w:rsidRPr="003D7AD1">
        <w:rPr>
          <w:rFonts w:ascii="Times New Roman" w:hAnsi="Times New Roman"/>
          <w:color w:val="000000"/>
          <w:sz w:val="28"/>
          <w:szCs w:val="28"/>
          <w:lang w:val="uk-UA"/>
        </w:rPr>
        <w:t>предприятия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39E4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65B1E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.Н. </w:t>
      </w:r>
      <w:r w:rsidR="00C139E4" w:rsidRPr="003D7AD1">
        <w:rPr>
          <w:rFonts w:ascii="Times New Roman" w:hAnsi="Times New Roman"/>
          <w:color w:val="000000"/>
          <w:sz w:val="28"/>
          <w:szCs w:val="28"/>
          <w:lang w:val="uk-UA"/>
        </w:rPr>
        <w:t>Ращупкина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Донец</w:t>
      </w:r>
      <w:r w:rsidR="00165B1E" w:rsidRPr="003D7AD1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Норд-Пресс,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317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D6366E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Родзинський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Банківські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міф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українців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Родзинський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Економічна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правда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7-19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Салига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.Я. </w:t>
      </w:r>
      <w:r w:rsidR="00A80442"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Управління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80442" w:rsidRPr="003D7AD1">
        <w:rPr>
          <w:rFonts w:ascii="Times New Roman" w:hAnsi="Times New Roman"/>
          <w:color w:val="000000"/>
          <w:sz w:val="28"/>
          <w:szCs w:val="28"/>
          <w:lang w:val="uk-UA"/>
        </w:rPr>
        <w:t>фінансовою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80442"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санацією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80442"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80442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F5D70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.Я. </w:t>
      </w:r>
      <w:r w:rsidR="005F5D70" w:rsidRPr="003D7AD1">
        <w:rPr>
          <w:rFonts w:ascii="Times New Roman" w:hAnsi="Times New Roman"/>
          <w:color w:val="000000"/>
          <w:sz w:val="28"/>
          <w:szCs w:val="28"/>
          <w:lang w:val="uk-UA"/>
        </w:rPr>
        <w:t>Салига,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F5D70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.І. </w:t>
      </w:r>
      <w:r w:rsidR="005F5D70" w:rsidRPr="003D7AD1">
        <w:rPr>
          <w:rFonts w:ascii="Times New Roman" w:hAnsi="Times New Roman"/>
          <w:color w:val="000000"/>
          <w:sz w:val="28"/>
          <w:szCs w:val="28"/>
          <w:lang w:val="uk-UA"/>
        </w:rPr>
        <w:t>Дацій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F5D70" w:rsidRPr="003D7AD1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Нестеренко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Запоріжжя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1C49A7" w:rsidRPr="003D7AD1">
        <w:rPr>
          <w:rFonts w:ascii="Times New Roman" w:hAnsi="Times New Roman"/>
          <w:color w:val="000000"/>
          <w:sz w:val="28"/>
          <w:szCs w:val="28"/>
          <w:lang w:val="uk-UA"/>
        </w:rPr>
        <w:t>ЗІДМУ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238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1D42DF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Свит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Восстановительные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процедуры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способ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предотвращения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Свит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Российская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юстиция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1998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6-18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E539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Святогор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Замораторенные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требования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4D0C" w:rsidRPr="003D7AD1">
        <w:rPr>
          <w:rFonts w:ascii="Times New Roman" w:hAnsi="Times New Roman"/>
          <w:color w:val="000000"/>
          <w:sz w:val="28"/>
          <w:szCs w:val="28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D0C" w:rsidRPr="003D7AD1">
        <w:rPr>
          <w:rFonts w:ascii="Times New Roman" w:hAnsi="Times New Roman"/>
          <w:color w:val="000000"/>
          <w:sz w:val="28"/>
          <w:szCs w:val="28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4D0C" w:rsidRPr="003D7AD1">
        <w:rPr>
          <w:rFonts w:ascii="Times New Roman" w:hAnsi="Times New Roman"/>
          <w:color w:val="000000"/>
          <w:sz w:val="28"/>
          <w:szCs w:val="28"/>
          <w:lang w:val="uk-UA"/>
        </w:rPr>
        <w:t>Святогор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Юридическая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694D0C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="00694D0C" w:rsidRPr="003D7AD1">
        <w:rPr>
          <w:rFonts w:ascii="Times New Roman" w:hAnsi="Times New Roman"/>
          <w:color w:val="000000"/>
          <w:sz w:val="28"/>
          <w:szCs w:val="28"/>
          <w:lang w:val="uk-UA"/>
        </w:rPr>
        <w:t>2-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1B0279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Сгара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Особенности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заключения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мирового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соглашения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финансов</w:t>
      </w:r>
      <w:r w:rsidRPr="003D7AD1">
        <w:rPr>
          <w:rFonts w:ascii="Times New Roman" w:hAnsi="Times New Roman"/>
          <w:color w:val="000000"/>
          <w:sz w:val="28"/>
          <w:szCs w:val="28"/>
        </w:rPr>
        <w:t>ы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учреждений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Сгара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Предпринимательство,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хазяй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2002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5451FF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 19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-21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Селіванов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Процедура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штучного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колізії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законодавстві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судів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.О.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Селіванов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судочинства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="009660B3" w:rsidRPr="003D7AD1">
        <w:rPr>
          <w:rFonts w:ascii="Times New Roman" w:hAnsi="Times New Roman"/>
          <w:color w:val="000000"/>
          <w:sz w:val="28"/>
          <w:szCs w:val="28"/>
          <w:lang w:val="uk-UA"/>
        </w:rPr>
        <w:t>37-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144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Серан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Основания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недействительности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сделок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должника-банкрота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Серан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Арбитражн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ая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практика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.3</w:t>
      </w:r>
      <w:r w:rsidR="002403AA" w:rsidRPr="003D7AD1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Слівак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Проблеми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платоспроможності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1E3074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E3074" w:rsidRPr="003D7AD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E3074" w:rsidRPr="003D7A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E3074" w:rsidRPr="003D7AD1">
        <w:rPr>
          <w:rFonts w:ascii="Times New Roman" w:hAnsi="Times New Roman"/>
          <w:color w:val="000000"/>
          <w:sz w:val="28"/>
          <w:szCs w:val="28"/>
          <w:lang w:val="uk-UA"/>
        </w:rPr>
        <w:t>Слівак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Формування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ринкових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відносин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Україні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.8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-10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BC0400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Сміян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регулювання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підручник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Сміян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КНТ,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2009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464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27F3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8C2D31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Телюкина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Зачет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встречного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однородного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требования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Специфика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применения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конкурсном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процессе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4503" w:rsidRPr="003D7AD1">
        <w:rPr>
          <w:rFonts w:ascii="Times New Roman" w:hAnsi="Times New Roman"/>
          <w:color w:val="000000"/>
          <w:sz w:val="28"/>
          <w:szCs w:val="28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503" w:rsidRPr="003D7AD1">
        <w:rPr>
          <w:rFonts w:ascii="Times New Roman" w:hAnsi="Times New Roman"/>
          <w:color w:val="000000"/>
          <w:sz w:val="28"/>
          <w:szCs w:val="28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</w:rPr>
        <w:t xml:space="preserve">.В. </w:t>
      </w:r>
      <w:r w:rsidR="006C4503" w:rsidRPr="003D7AD1">
        <w:rPr>
          <w:rFonts w:ascii="Times New Roman" w:hAnsi="Times New Roman"/>
          <w:color w:val="000000"/>
          <w:sz w:val="28"/>
          <w:szCs w:val="28"/>
        </w:rPr>
        <w:t>Телюкина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Законодательство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1999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6C4503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="006C4503" w:rsidRPr="003D7AD1">
        <w:rPr>
          <w:rFonts w:ascii="Times New Roman" w:hAnsi="Times New Roman"/>
          <w:color w:val="000000"/>
          <w:sz w:val="28"/>
          <w:szCs w:val="28"/>
          <w:lang w:val="uk-UA"/>
        </w:rPr>
        <w:t>3-25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8C2D31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Телюкина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Мораторий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удовлетворение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требований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кредиторов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течение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внешнего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управления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B6AF7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B6AF7"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.В. </w:t>
      </w:r>
      <w:r w:rsidR="007B6AF7" w:rsidRPr="003D7AD1">
        <w:rPr>
          <w:rFonts w:ascii="Times New Roman" w:hAnsi="Times New Roman"/>
          <w:color w:val="000000"/>
          <w:sz w:val="28"/>
          <w:szCs w:val="28"/>
          <w:lang w:val="uk-UA"/>
        </w:rPr>
        <w:t>Телюкина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="007B6AF7"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B6AF7"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B6AF7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B6AF7" w:rsidRPr="003D7AD1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B6AF7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.6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5-69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9C073D" w:rsidP="003D7AD1">
      <w:pPr>
        <w:numPr>
          <w:ilvl w:val="0"/>
          <w:numId w:val="44"/>
        </w:numPr>
        <w:shd w:val="clear" w:color="auto" w:fill="FFFFFF"/>
        <w:tabs>
          <w:tab w:val="left" w:pos="726"/>
        </w:tabs>
        <w:ind w:left="0" w:firstLine="0"/>
        <w:rPr>
          <w:lang w:val="uk-UA"/>
        </w:rPr>
      </w:pPr>
      <w:r w:rsidRPr="003D7AD1">
        <w:rPr>
          <w:lang w:val="uk-UA"/>
        </w:rPr>
        <w:t>Терещенко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О</w:t>
      </w:r>
      <w:r w:rsidR="003D7AD1">
        <w:rPr>
          <w:lang w:val="uk-UA"/>
        </w:rPr>
        <w:t xml:space="preserve">.О. </w:t>
      </w:r>
      <w:r w:rsidRPr="003D7AD1">
        <w:rPr>
          <w:lang w:val="uk-UA"/>
        </w:rPr>
        <w:t>Фінансова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сан</w:t>
      </w:r>
      <w:r w:rsidR="001E1B34" w:rsidRPr="003D7AD1">
        <w:rPr>
          <w:lang w:val="uk-UA"/>
        </w:rPr>
        <w:t>ація</w:t>
      </w:r>
      <w:r w:rsidR="003D7AD1" w:rsidRPr="003D7AD1">
        <w:rPr>
          <w:lang w:val="uk-UA"/>
        </w:rPr>
        <w:t xml:space="preserve"> </w:t>
      </w:r>
      <w:r w:rsidR="001E1B34"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="001E1B34" w:rsidRPr="003D7AD1">
        <w:rPr>
          <w:lang w:val="uk-UA"/>
        </w:rPr>
        <w:t>банкрутство</w:t>
      </w:r>
      <w:r w:rsidR="003D7AD1" w:rsidRPr="003D7AD1">
        <w:rPr>
          <w:lang w:val="uk-UA"/>
        </w:rPr>
        <w:t xml:space="preserve"> </w:t>
      </w:r>
      <w:r w:rsidR="001E1B34" w:rsidRPr="003D7AD1">
        <w:rPr>
          <w:lang w:val="uk-UA"/>
        </w:rPr>
        <w:t>підприємств</w:t>
      </w:r>
      <w:r w:rsidR="003D7AD1" w:rsidRPr="003D7AD1">
        <w:rPr>
          <w:lang w:val="uk-UA"/>
        </w:rPr>
        <w:t xml:space="preserve"> [</w:t>
      </w:r>
      <w:r w:rsidR="001E1B34" w:rsidRPr="003D7AD1">
        <w:rPr>
          <w:lang w:val="uk-UA"/>
        </w:rPr>
        <w:t>навчальний</w:t>
      </w:r>
      <w:r w:rsidR="003D7AD1" w:rsidRPr="003D7AD1">
        <w:rPr>
          <w:lang w:val="uk-UA"/>
        </w:rPr>
        <w:t xml:space="preserve"> </w:t>
      </w:r>
      <w:r w:rsidR="001E1B34" w:rsidRPr="003D7AD1">
        <w:rPr>
          <w:lang w:val="uk-UA"/>
        </w:rPr>
        <w:t>посібник</w:t>
      </w:r>
      <w:r w:rsidR="003D7AD1" w:rsidRPr="003D7AD1">
        <w:rPr>
          <w:lang w:val="uk-UA"/>
        </w:rPr>
        <w:t xml:space="preserve">] </w:t>
      </w:r>
      <w:r w:rsidR="001E1B34" w:rsidRPr="003D7AD1">
        <w:t>/</w:t>
      </w:r>
      <w:r w:rsidR="003D7AD1" w:rsidRPr="003D7AD1">
        <w:t xml:space="preserve"> </w:t>
      </w:r>
      <w:r w:rsidR="001E1B34" w:rsidRPr="003D7AD1">
        <w:rPr>
          <w:lang w:val="uk-UA"/>
        </w:rPr>
        <w:t>О</w:t>
      </w:r>
      <w:r w:rsidR="003D7AD1">
        <w:rPr>
          <w:lang w:val="uk-UA"/>
        </w:rPr>
        <w:t xml:space="preserve">.О. </w:t>
      </w:r>
      <w:r w:rsidR="001E1B34" w:rsidRPr="003D7AD1">
        <w:rPr>
          <w:lang w:val="uk-UA"/>
        </w:rPr>
        <w:t>Терещенко</w:t>
      </w:r>
      <w:r w:rsidR="003D7AD1" w:rsidRPr="003D7AD1">
        <w:rPr>
          <w:lang w:val="uk-UA"/>
        </w:rPr>
        <w:t xml:space="preserve"> - </w:t>
      </w:r>
      <w:r w:rsidRPr="003D7AD1">
        <w:rPr>
          <w:lang w:val="uk-UA"/>
        </w:rPr>
        <w:t>К</w:t>
      </w:r>
      <w:r w:rsidR="003D7AD1" w:rsidRPr="003D7AD1">
        <w:rPr>
          <w:lang w:val="uk-UA"/>
        </w:rPr>
        <w:t xml:space="preserve">.: </w:t>
      </w:r>
      <w:r w:rsidRPr="003D7AD1">
        <w:rPr>
          <w:lang w:val="uk-UA"/>
        </w:rPr>
        <w:t>КНЕУ,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2000</w:t>
      </w:r>
      <w:r w:rsidR="003D7AD1">
        <w:rPr>
          <w:lang w:val="uk-UA"/>
        </w:rPr>
        <w:t xml:space="preserve">. - </w:t>
      </w:r>
      <w:r w:rsidRPr="003D7AD1">
        <w:rPr>
          <w:lang w:val="uk-UA"/>
        </w:rPr>
        <w:t>412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</w:t>
      </w:r>
      <w:r w:rsidR="003D7AD1" w:rsidRPr="003D7AD1">
        <w:rPr>
          <w:lang w:val="uk-UA"/>
        </w:rPr>
        <w:t>.</w:t>
      </w:r>
    </w:p>
    <w:p w:rsidR="003D7AD1" w:rsidRPr="003D7AD1" w:rsidRDefault="009C073D" w:rsidP="003D7AD1">
      <w:pPr>
        <w:numPr>
          <w:ilvl w:val="0"/>
          <w:numId w:val="44"/>
        </w:numPr>
        <w:shd w:val="clear" w:color="auto" w:fill="FFFFFF"/>
        <w:tabs>
          <w:tab w:val="left" w:pos="726"/>
        </w:tabs>
        <w:ind w:left="0" w:firstLine="0"/>
        <w:rPr>
          <w:lang w:val="uk-UA"/>
        </w:rPr>
      </w:pPr>
      <w:r w:rsidRPr="003D7AD1">
        <w:rPr>
          <w:lang w:val="uk-UA"/>
        </w:rPr>
        <w:t>Тітов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М</w:t>
      </w:r>
      <w:r w:rsidR="003D7AD1">
        <w:rPr>
          <w:lang w:val="uk-UA"/>
        </w:rPr>
        <w:t xml:space="preserve">.І. </w:t>
      </w:r>
      <w:r w:rsidRPr="003D7AD1">
        <w:rPr>
          <w:lang w:val="uk-UA"/>
        </w:rPr>
        <w:t>Банкрутство</w:t>
      </w:r>
      <w:r w:rsidR="003D7AD1" w:rsidRPr="003D7AD1">
        <w:rPr>
          <w:lang w:val="uk-UA"/>
        </w:rPr>
        <w:t xml:space="preserve">: </w:t>
      </w:r>
      <w:r w:rsidRPr="003D7AD1">
        <w:rPr>
          <w:lang w:val="uk-UA"/>
        </w:rPr>
        <w:t>матеріально-</w:t>
      </w:r>
      <w:r w:rsidR="00A95A77" w:rsidRPr="003D7AD1">
        <w:rPr>
          <w:lang w:val="uk-UA"/>
        </w:rPr>
        <w:t>правові</w:t>
      </w:r>
      <w:r w:rsidR="003D7AD1" w:rsidRPr="003D7AD1">
        <w:rPr>
          <w:lang w:val="uk-UA"/>
        </w:rPr>
        <w:t xml:space="preserve"> </w:t>
      </w:r>
      <w:r w:rsidR="00A95A77"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="00A95A77" w:rsidRPr="003D7AD1">
        <w:rPr>
          <w:lang w:val="uk-UA"/>
        </w:rPr>
        <w:t>процесуальні</w:t>
      </w:r>
      <w:r w:rsidR="003D7AD1" w:rsidRPr="003D7AD1">
        <w:rPr>
          <w:lang w:val="uk-UA"/>
        </w:rPr>
        <w:t xml:space="preserve"> </w:t>
      </w:r>
      <w:r w:rsidR="00A95A77" w:rsidRPr="003D7AD1">
        <w:rPr>
          <w:lang w:val="uk-UA"/>
        </w:rPr>
        <w:t>аспекти</w:t>
      </w:r>
      <w:r w:rsidR="003D7AD1" w:rsidRPr="003D7AD1">
        <w:rPr>
          <w:lang w:val="uk-UA"/>
        </w:rPr>
        <w:t xml:space="preserve"> </w:t>
      </w:r>
      <w:r w:rsidR="00A95A77" w:rsidRPr="003D7AD1">
        <w:t>/</w:t>
      </w:r>
      <w:r w:rsidR="003D7AD1" w:rsidRPr="003D7AD1">
        <w:t xml:space="preserve"> </w:t>
      </w:r>
      <w:r w:rsidR="00A95A77" w:rsidRPr="003D7AD1">
        <w:t>Тітов</w:t>
      </w:r>
      <w:r w:rsidR="003D7AD1" w:rsidRPr="003D7AD1">
        <w:t xml:space="preserve"> </w:t>
      </w:r>
      <w:r w:rsidR="00A95A77" w:rsidRPr="003D7AD1">
        <w:t>М</w:t>
      </w:r>
      <w:r w:rsidR="003D7AD1">
        <w:t xml:space="preserve">.І. </w:t>
      </w:r>
      <w:r w:rsidR="003D7AD1">
        <w:rPr>
          <w:lang w:val="uk-UA"/>
        </w:rPr>
        <w:t xml:space="preserve">- </w:t>
      </w:r>
      <w:r w:rsidRPr="003D7AD1">
        <w:rPr>
          <w:lang w:val="uk-UA"/>
        </w:rPr>
        <w:t>Х</w:t>
      </w:r>
      <w:r w:rsidR="003D7AD1" w:rsidRPr="003D7AD1">
        <w:rPr>
          <w:lang w:val="uk-UA"/>
        </w:rPr>
        <w:t xml:space="preserve">.: </w:t>
      </w:r>
      <w:r w:rsidRPr="003D7AD1">
        <w:rPr>
          <w:lang w:val="uk-UA"/>
        </w:rPr>
        <w:t>Консул,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1997</w:t>
      </w:r>
      <w:r w:rsidR="003D7AD1">
        <w:rPr>
          <w:lang w:val="uk-UA"/>
        </w:rPr>
        <w:t xml:space="preserve">. - </w:t>
      </w:r>
      <w:r w:rsidRPr="003D7AD1">
        <w:rPr>
          <w:lang w:val="uk-UA"/>
        </w:rPr>
        <w:t>197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</w:t>
      </w:r>
      <w:r w:rsidR="003D7AD1" w:rsidRPr="003D7AD1">
        <w:rPr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Торкановский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Антикризисное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управление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64B8E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64B8E"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64B8E" w:rsidRPr="003D7AD1">
        <w:rPr>
          <w:rFonts w:ascii="Times New Roman" w:hAnsi="Times New Roman"/>
          <w:color w:val="000000"/>
          <w:sz w:val="28"/>
          <w:szCs w:val="28"/>
          <w:lang w:val="uk-UA"/>
        </w:rPr>
        <w:t>Торкановский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Хозяйство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264B8E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30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97D46" w:rsidP="003D7AD1">
      <w:pPr>
        <w:numPr>
          <w:ilvl w:val="0"/>
          <w:numId w:val="44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lang w:val="uk-UA"/>
        </w:rPr>
      </w:pPr>
      <w:r w:rsidRPr="003D7AD1">
        <w:rPr>
          <w:bCs/>
          <w:lang w:val="uk-UA"/>
        </w:rPr>
        <w:t>Україна</w:t>
      </w:r>
      <w:r w:rsidR="003D7AD1" w:rsidRPr="003D7AD1">
        <w:rPr>
          <w:bCs/>
          <w:lang w:val="uk-UA"/>
        </w:rPr>
        <w:t xml:space="preserve">. </w:t>
      </w:r>
      <w:r w:rsidRPr="003D7AD1">
        <w:rPr>
          <w:bCs/>
          <w:lang w:val="uk-UA"/>
        </w:rPr>
        <w:t>Конституція</w:t>
      </w:r>
      <w:r w:rsidR="003D7AD1">
        <w:rPr>
          <w:bCs/>
          <w:lang w:val="uk-UA"/>
        </w:rPr>
        <w:t xml:space="preserve"> (</w:t>
      </w:r>
      <w:r w:rsidRPr="003D7AD1">
        <w:rPr>
          <w:bCs/>
          <w:lang w:val="uk-UA"/>
        </w:rPr>
        <w:t>1996</w:t>
      </w:r>
      <w:r w:rsidR="003D7AD1" w:rsidRPr="003D7AD1">
        <w:rPr>
          <w:bCs/>
          <w:lang w:val="uk-UA"/>
        </w:rPr>
        <w:t xml:space="preserve">). </w:t>
      </w:r>
      <w:r w:rsidRPr="003D7AD1">
        <w:rPr>
          <w:lang w:val="uk-UA"/>
        </w:rPr>
        <w:t>Конституція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України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=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Конституція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України</w:t>
      </w:r>
      <w:r w:rsidR="003D7AD1" w:rsidRPr="003D7AD1">
        <w:rPr>
          <w:lang w:val="uk-UA"/>
        </w:rPr>
        <w:t>: [</w:t>
      </w:r>
      <w:r w:rsidRPr="003D7AD1">
        <w:rPr>
          <w:lang w:val="uk-UA"/>
        </w:rPr>
        <w:t>із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змін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та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допов</w:t>
      </w:r>
      <w:r w:rsidR="003D7AD1" w:rsidRPr="003D7AD1">
        <w:rPr>
          <w:lang w:val="uk-UA"/>
        </w:rPr>
        <w:t xml:space="preserve">.] </w:t>
      </w:r>
      <w:r w:rsidRPr="003D7AD1">
        <w:rPr>
          <w:lang w:val="uk-UA"/>
        </w:rPr>
        <w:t>станом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на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груд</w:t>
      </w:r>
      <w:r w:rsidR="003D7AD1">
        <w:rPr>
          <w:lang w:val="uk-UA"/>
        </w:rPr>
        <w:t>. 20</w:t>
      </w:r>
      <w:r w:rsidRPr="003D7AD1">
        <w:rPr>
          <w:lang w:val="uk-UA"/>
        </w:rPr>
        <w:t>04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р</w:t>
      </w:r>
      <w:r w:rsidR="003D7AD1">
        <w:rPr>
          <w:lang w:val="uk-UA"/>
        </w:rPr>
        <w:t xml:space="preserve">. - </w:t>
      </w:r>
      <w:r w:rsidRPr="003D7AD1">
        <w:rPr>
          <w:lang w:val="uk-UA"/>
        </w:rPr>
        <w:t>Одеса</w:t>
      </w:r>
      <w:r w:rsidR="003D7AD1" w:rsidRPr="003D7AD1">
        <w:rPr>
          <w:lang w:val="uk-UA"/>
        </w:rPr>
        <w:t xml:space="preserve">: </w:t>
      </w:r>
      <w:r w:rsidRPr="003D7AD1">
        <w:rPr>
          <w:lang w:val="uk-UA"/>
        </w:rPr>
        <w:t>Негоціант,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2005</w:t>
      </w:r>
      <w:r w:rsidR="003D7AD1">
        <w:rPr>
          <w:lang w:val="uk-UA"/>
        </w:rPr>
        <w:t xml:space="preserve">. - </w:t>
      </w:r>
      <w:r w:rsidRPr="003D7AD1">
        <w:rPr>
          <w:lang w:val="uk-UA"/>
        </w:rPr>
        <w:t>80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с</w:t>
      </w:r>
      <w:r w:rsidR="003D7AD1" w:rsidRPr="003D7AD1">
        <w:rPr>
          <w:lang w:val="uk-UA"/>
        </w:rPr>
        <w:t>.</w:t>
      </w:r>
    </w:p>
    <w:p w:rsidR="003D7AD1" w:rsidRPr="003D7AD1" w:rsidRDefault="00FA1B17" w:rsidP="003D7AD1">
      <w:pPr>
        <w:numPr>
          <w:ilvl w:val="0"/>
          <w:numId w:val="44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lang w:val="uk-UA"/>
        </w:rPr>
      </w:pPr>
      <w:r w:rsidRPr="003D7AD1">
        <w:rPr>
          <w:lang w:val="uk-UA"/>
        </w:rPr>
        <w:t>Фролов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Ю</w:t>
      </w:r>
      <w:r w:rsidR="003D7AD1" w:rsidRPr="003D7AD1">
        <w:rPr>
          <w:lang w:val="uk-UA"/>
        </w:rPr>
        <w:t xml:space="preserve">. </w:t>
      </w:r>
      <w:r w:rsidR="007627F3" w:rsidRPr="003D7AD1">
        <w:rPr>
          <w:lang w:val="uk-UA"/>
        </w:rPr>
        <w:t>Некоторые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проблемы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применения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сроков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исковой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давности,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их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отличия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от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иных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сроков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в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гражданском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праве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/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Ю</w:t>
      </w:r>
      <w:r w:rsidR="003D7AD1" w:rsidRPr="003D7AD1">
        <w:rPr>
          <w:lang w:val="uk-UA"/>
        </w:rPr>
        <w:t xml:space="preserve">. </w:t>
      </w:r>
      <w:r w:rsidRPr="003D7AD1">
        <w:rPr>
          <w:lang w:val="uk-UA"/>
        </w:rPr>
        <w:t>Фролов</w:t>
      </w:r>
      <w:r w:rsidR="003D7AD1">
        <w:rPr>
          <w:lang w:val="uk-UA"/>
        </w:rPr>
        <w:t xml:space="preserve"> // </w:t>
      </w:r>
      <w:r w:rsidR="007627F3" w:rsidRPr="003D7AD1">
        <w:rPr>
          <w:lang w:val="uk-UA"/>
        </w:rPr>
        <w:t>Предпринимательство,</w:t>
      </w:r>
      <w:r w:rsidR="003D7AD1" w:rsidRPr="003D7AD1">
        <w:rPr>
          <w:lang w:val="uk-UA"/>
        </w:rPr>
        <w:t xml:space="preserve"> </w:t>
      </w:r>
      <w:r w:rsidR="007627F3" w:rsidRPr="003D7AD1">
        <w:rPr>
          <w:lang w:val="uk-UA"/>
        </w:rPr>
        <w:t>хозяйс</w:t>
      </w:r>
      <w:r w:rsidRPr="003D7AD1">
        <w:rPr>
          <w:lang w:val="uk-UA"/>
        </w:rPr>
        <w:t>тво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и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право</w:t>
      </w:r>
      <w:r w:rsidR="003D7AD1">
        <w:rPr>
          <w:lang w:val="uk-UA"/>
        </w:rPr>
        <w:t xml:space="preserve">. - </w:t>
      </w:r>
      <w:r w:rsidRPr="003D7AD1">
        <w:rPr>
          <w:lang w:val="uk-UA"/>
        </w:rPr>
        <w:t>2001</w:t>
      </w:r>
      <w:r w:rsidR="003D7AD1">
        <w:rPr>
          <w:lang w:val="uk-UA"/>
        </w:rPr>
        <w:t xml:space="preserve">. - </w:t>
      </w:r>
      <w:r w:rsidRPr="003D7AD1">
        <w:rPr>
          <w:lang w:val="uk-UA"/>
        </w:rPr>
        <w:t>№</w:t>
      </w:r>
      <w:r w:rsidR="003D7AD1" w:rsidRPr="003D7AD1">
        <w:rPr>
          <w:lang w:val="uk-UA"/>
        </w:rPr>
        <w:t xml:space="preserve"> </w:t>
      </w:r>
      <w:r w:rsidRPr="003D7AD1">
        <w:rPr>
          <w:lang w:val="uk-UA"/>
        </w:rPr>
        <w:t>10</w:t>
      </w:r>
      <w:r w:rsidR="003D7AD1">
        <w:rPr>
          <w:lang w:val="uk-UA"/>
        </w:rPr>
        <w:t xml:space="preserve">. - </w:t>
      </w:r>
      <w:r w:rsidRPr="003D7AD1">
        <w:rPr>
          <w:lang w:val="uk-UA"/>
        </w:rPr>
        <w:t>С</w:t>
      </w:r>
      <w:r w:rsidR="003D7AD1">
        <w:rPr>
          <w:lang w:val="uk-UA"/>
        </w:rPr>
        <w:t>.4</w:t>
      </w:r>
      <w:r w:rsidRPr="003D7AD1">
        <w:rPr>
          <w:lang w:val="uk-UA"/>
        </w:rPr>
        <w:t>5-</w:t>
      </w:r>
      <w:r w:rsidR="007627F3" w:rsidRPr="003D7AD1">
        <w:rPr>
          <w:lang w:val="uk-UA"/>
        </w:rPr>
        <w:t>47</w:t>
      </w:r>
      <w:r w:rsidR="003D7AD1" w:rsidRPr="003D7AD1">
        <w:rPr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Хатню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ейдерство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спосіб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пинення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власності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Хатню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Вісни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АПСВ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федерації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профспілок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="006B3C0C" w:rsidRPr="003D7AD1">
        <w:rPr>
          <w:rFonts w:ascii="Times New Roman" w:hAnsi="Times New Roman"/>
          <w:color w:val="000000"/>
          <w:sz w:val="28"/>
          <w:szCs w:val="28"/>
          <w:lang w:val="uk-UA"/>
        </w:rPr>
        <w:t>15-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118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C944B6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Цивільний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кодекс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Електронний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ресурс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]: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01FBD" w:rsidRPr="003D7AD1"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01FBD" w:rsidRPr="003D7AD1">
        <w:rPr>
          <w:rFonts w:ascii="Times New Roman" w:hAnsi="Times New Roman"/>
          <w:color w:val="000000"/>
          <w:sz w:val="28"/>
          <w:szCs w:val="28"/>
          <w:lang w:val="uk-UA"/>
        </w:rPr>
        <w:t>січня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01FBD"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01FBD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435</w:t>
      </w:r>
      <w:r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r w:rsidRPr="003D7AD1">
        <w:rPr>
          <w:rFonts w:ascii="Times New Roman" w:hAnsi="Times New Roman"/>
          <w:bCs/>
          <w:color w:val="000000"/>
          <w:sz w:val="28"/>
          <w:szCs w:val="28"/>
        </w:rPr>
        <w:t>IV</w:t>
      </w:r>
      <w:r w:rsid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- </w:t>
      </w:r>
      <w:r w:rsidR="00546466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Режим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46466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>доступу</w:t>
      </w:r>
      <w:r w:rsidR="003D7AD1" w:rsidRPr="003D7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: 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http://</w:t>
      </w:r>
      <w:r w:rsidR="00BA23A9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zakon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BA23A9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rada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.gov.ua</w:t>
      </w:r>
      <w:r w:rsidR="00BA23A9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/cgi-bin/laws/main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BA23A9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cgi</w:t>
      </w:r>
      <w:r w:rsidR="003D7AD1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? </w:t>
      </w:r>
      <w:r w:rsidR="00BA23A9" w:rsidRPr="00FB5E83">
        <w:rPr>
          <w:rFonts w:ascii="Times New Roman" w:hAnsi="Times New Roman"/>
          <w:bCs/>
          <w:color w:val="000000"/>
          <w:sz w:val="28"/>
          <w:szCs w:val="28"/>
          <w:lang w:val="uk-UA"/>
        </w:rPr>
        <w:t>nreg=435-15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Чубар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Зарахування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зустрічних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однорідних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вимог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конкурсному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Стародавнього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Риму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728B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728B" w:rsidRPr="003D7AD1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.М. </w:t>
      </w:r>
      <w:r w:rsidR="00DC728B" w:rsidRPr="003D7AD1">
        <w:rPr>
          <w:rFonts w:ascii="Times New Roman" w:hAnsi="Times New Roman"/>
          <w:color w:val="000000"/>
          <w:sz w:val="28"/>
          <w:szCs w:val="28"/>
          <w:lang w:val="uk-UA"/>
        </w:rPr>
        <w:t>Чубар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Санація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728B"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банкрутство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DC728B" w:rsidRPr="003D7AD1">
        <w:rPr>
          <w:rFonts w:ascii="Times New Roman" w:hAnsi="Times New Roman"/>
          <w:color w:val="000000"/>
          <w:sz w:val="28"/>
          <w:szCs w:val="28"/>
          <w:lang w:val="uk-UA"/>
        </w:rPr>
        <w:t>2005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DC728B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728B" w:rsidRPr="003D7AD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DC728B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.9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6-98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Чумак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Оцінка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ймовірності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банкрутства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143AE"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143AE" w:rsidRPr="003D7AD1">
        <w:rPr>
          <w:rFonts w:ascii="Times New Roman" w:hAnsi="Times New Roman"/>
          <w:color w:val="000000"/>
          <w:sz w:val="28"/>
          <w:szCs w:val="28"/>
          <w:lang w:val="uk-UA"/>
        </w:rPr>
        <w:t>Чумак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Головбух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Всеукраїнська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бухгалтерська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газета,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перший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щотижневик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головного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бухгалтера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B143AE" w:rsidRPr="003D7AD1">
        <w:rPr>
          <w:rFonts w:ascii="Times New Roman" w:hAnsi="Times New Roman"/>
          <w:color w:val="000000"/>
          <w:sz w:val="28"/>
          <w:szCs w:val="28"/>
          <w:lang w:val="uk-UA"/>
        </w:rPr>
        <w:t>2008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B143AE"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143AE" w:rsidRPr="003D7AD1"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B143AE"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.3</w:t>
      </w:r>
      <w:r w:rsidR="0008622A" w:rsidRPr="003D7AD1">
        <w:rPr>
          <w:rFonts w:ascii="Times New Roman" w:hAnsi="Times New Roman"/>
          <w:color w:val="000000"/>
          <w:sz w:val="28"/>
          <w:szCs w:val="28"/>
          <w:lang w:val="uk-UA"/>
        </w:rPr>
        <w:t>4-39,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8622A" w:rsidRPr="003D7AD1">
        <w:rPr>
          <w:rFonts w:ascii="Times New Roman" w:hAnsi="Times New Roman"/>
          <w:color w:val="000000"/>
          <w:sz w:val="28"/>
          <w:szCs w:val="28"/>
          <w:lang w:val="uk-UA"/>
        </w:rPr>
        <w:t>50-64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Шершеневич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.Ф. </w:t>
      </w:r>
      <w:r w:rsidR="00F06CCB" w:rsidRPr="003D7AD1">
        <w:rPr>
          <w:rFonts w:ascii="Times New Roman" w:hAnsi="Times New Roman"/>
          <w:color w:val="000000"/>
          <w:sz w:val="28"/>
          <w:szCs w:val="28"/>
          <w:lang w:val="uk-UA"/>
        </w:rPr>
        <w:t>Конкурсний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06CCB" w:rsidRPr="003D7AD1">
        <w:rPr>
          <w:rFonts w:ascii="Times New Roman" w:hAnsi="Times New Roman"/>
          <w:color w:val="000000"/>
          <w:sz w:val="28"/>
          <w:szCs w:val="28"/>
          <w:lang w:val="uk-UA"/>
        </w:rPr>
        <w:t>процес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06CCB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06CCB" w:rsidRPr="003D7AD1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.Ф. </w:t>
      </w:r>
      <w:r w:rsidR="00F06CCB" w:rsidRPr="003D7AD1">
        <w:rPr>
          <w:rFonts w:ascii="Times New Roman" w:hAnsi="Times New Roman"/>
          <w:color w:val="000000"/>
          <w:sz w:val="28"/>
          <w:szCs w:val="28"/>
          <w:lang w:val="uk-UA"/>
        </w:rPr>
        <w:t>Шершеневич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="007673F7" w:rsidRPr="003D7AD1">
        <w:rPr>
          <w:rFonts w:ascii="Times New Roman" w:hAnsi="Times New Roman"/>
          <w:color w:val="000000"/>
          <w:sz w:val="28"/>
          <w:szCs w:val="28"/>
          <w:lang w:val="uk-UA"/>
        </w:rPr>
        <w:t>Статут,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73F7" w:rsidRPr="003D7AD1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="007673F7" w:rsidRPr="003D7AD1">
        <w:rPr>
          <w:rFonts w:ascii="Times New Roman" w:hAnsi="Times New Roman"/>
          <w:color w:val="000000"/>
          <w:sz w:val="28"/>
          <w:szCs w:val="28"/>
          <w:lang w:val="uk-UA"/>
        </w:rPr>
        <w:t>46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P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Щербина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Господарське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право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54ED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54ED" w:rsidRPr="003D7AD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.С.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Юрінком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Інтер,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2006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653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7AD1" w:rsidRDefault="007627F3" w:rsidP="003D7AD1">
      <w:pPr>
        <w:pStyle w:val="a6"/>
        <w:numPr>
          <w:ilvl w:val="0"/>
          <w:numId w:val="44"/>
        </w:numPr>
        <w:tabs>
          <w:tab w:val="left" w:pos="7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Яцева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Принципы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законодательства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банкротстве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действительность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сделок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несостоятельного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должника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0A83" w:rsidRPr="003D7AD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0A83" w:rsidRPr="003D7AD1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C0A83" w:rsidRPr="003D7AD1">
        <w:rPr>
          <w:rFonts w:ascii="Times New Roman" w:hAnsi="Times New Roman"/>
          <w:color w:val="000000"/>
          <w:sz w:val="28"/>
          <w:szCs w:val="28"/>
          <w:lang w:val="uk-UA"/>
        </w:rPr>
        <w:t>Яцева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Юрист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2003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D7AD1">
        <w:rPr>
          <w:rFonts w:ascii="Times New Roman" w:hAnsi="Times New Roman"/>
          <w:color w:val="000000"/>
          <w:sz w:val="28"/>
          <w:szCs w:val="28"/>
          <w:lang w:val="uk-UA"/>
        </w:rPr>
        <w:t>.3</w:t>
      </w:r>
      <w:r w:rsidRPr="003D7AD1">
        <w:rPr>
          <w:rFonts w:ascii="Times New Roman" w:hAnsi="Times New Roman"/>
          <w:color w:val="000000"/>
          <w:sz w:val="28"/>
          <w:szCs w:val="28"/>
          <w:lang w:val="uk-UA"/>
        </w:rPr>
        <w:t>5-38</w:t>
      </w:r>
      <w:r w:rsidR="003D7AD1" w:rsidRPr="003D7AD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D57D8" w:rsidRPr="00DD57D8" w:rsidRDefault="00DD57D8" w:rsidP="00DD57D8">
      <w:pPr>
        <w:pStyle w:val="afb"/>
        <w:rPr>
          <w:lang w:val="uk-UA"/>
        </w:rPr>
      </w:pPr>
      <w:bookmarkStart w:id="15" w:name="_GoBack"/>
      <w:bookmarkEnd w:id="15"/>
    </w:p>
    <w:sectPr w:rsidR="00DD57D8" w:rsidRPr="00DD57D8" w:rsidSect="003D7AD1">
      <w:head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7E" w:rsidRDefault="007E2B7E" w:rsidP="0059466D">
      <w:pPr>
        <w:spacing w:line="240" w:lineRule="auto"/>
      </w:pPr>
      <w:r>
        <w:separator/>
      </w:r>
    </w:p>
  </w:endnote>
  <w:endnote w:type="continuationSeparator" w:id="0">
    <w:p w:rsidR="007E2B7E" w:rsidRDefault="007E2B7E" w:rsidP="00594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7E" w:rsidRDefault="007E2B7E" w:rsidP="0059466D">
      <w:pPr>
        <w:spacing w:line="240" w:lineRule="auto"/>
      </w:pPr>
      <w:r>
        <w:separator/>
      </w:r>
    </w:p>
  </w:footnote>
  <w:footnote w:type="continuationSeparator" w:id="0">
    <w:p w:rsidR="007E2B7E" w:rsidRDefault="007E2B7E" w:rsidP="00594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D1" w:rsidRPr="00DD57D8" w:rsidRDefault="003D7AD1" w:rsidP="00DD57D8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E48B11E"/>
    <w:lvl w:ilvl="0">
      <w:numFmt w:val="bullet"/>
      <w:lvlText w:val="*"/>
      <w:lvlJc w:val="left"/>
    </w:lvl>
  </w:abstractNum>
  <w:abstractNum w:abstractNumId="1">
    <w:nsid w:val="06313CCB"/>
    <w:multiLevelType w:val="multilevel"/>
    <w:tmpl w:val="EEFA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4720"/>
    <w:multiLevelType w:val="multilevel"/>
    <w:tmpl w:val="415AA5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09430F66"/>
    <w:multiLevelType w:val="multilevel"/>
    <w:tmpl w:val="54A4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428A9"/>
    <w:multiLevelType w:val="multilevel"/>
    <w:tmpl w:val="415AA5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C1363B1"/>
    <w:multiLevelType w:val="hybridMultilevel"/>
    <w:tmpl w:val="B44083C2"/>
    <w:lvl w:ilvl="0" w:tplc="425E6E6A">
      <w:start w:val="1"/>
      <w:numFmt w:val="bullet"/>
      <w:lvlText w:val="-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5362CE"/>
    <w:multiLevelType w:val="multilevel"/>
    <w:tmpl w:val="99A2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327D6C"/>
    <w:multiLevelType w:val="multilevel"/>
    <w:tmpl w:val="CBE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96C2F"/>
    <w:multiLevelType w:val="singleLevel"/>
    <w:tmpl w:val="1B806A3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>
    <w:nsid w:val="15325454"/>
    <w:multiLevelType w:val="multilevel"/>
    <w:tmpl w:val="A3B4A4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1B007701"/>
    <w:multiLevelType w:val="multilevel"/>
    <w:tmpl w:val="5BF8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9B6B0F"/>
    <w:multiLevelType w:val="multilevel"/>
    <w:tmpl w:val="BD7C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32088"/>
    <w:multiLevelType w:val="multilevel"/>
    <w:tmpl w:val="60A2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83425"/>
    <w:multiLevelType w:val="singleLevel"/>
    <w:tmpl w:val="7AFA4826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5">
    <w:nsid w:val="2F806BD0"/>
    <w:multiLevelType w:val="hybridMultilevel"/>
    <w:tmpl w:val="CE48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F60B04"/>
    <w:multiLevelType w:val="hybridMultilevel"/>
    <w:tmpl w:val="9B8E3942"/>
    <w:lvl w:ilvl="0" w:tplc="425E6E6A">
      <w:start w:val="1"/>
      <w:numFmt w:val="bullet"/>
      <w:lvlText w:val="-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A66226F"/>
    <w:multiLevelType w:val="multilevel"/>
    <w:tmpl w:val="5324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4B4C"/>
    <w:multiLevelType w:val="multilevel"/>
    <w:tmpl w:val="D0A8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21518A"/>
    <w:multiLevelType w:val="multilevel"/>
    <w:tmpl w:val="B5E6D376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cs="Times New Roman" w:hint="default"/>
      </w:rPr>
    </w:lvl>
  </w:abstractNum>
  <w:abstractNum w:abstractNumId="20">
    <w:nsid w:val="42481193"/>
    <w:multiLevelType w:val="hybridMultilevel"/>
    <w:tmpl w:val="B8367272"/>
    <w:lvl w:ilvl="0" w:tplc="48E4D4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2D53433"/>
    <w:multiLevelType w:val="hybridMultilevel"/>
    <w:tmpl w:val="B408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EF15C0"/>
    <w:multiLevelType w:val="multilevel"/>
    <w:tmpl w:val="ED5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0" w:hanging="69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43236"/>
    <w:multiLevelType w:val="multilevel"/>
    <w:tmpl w:val="091A73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>
    <w:nsid w:val="4C4717C6"/>
    <w:multiLevelType w:val="hybridMultilevel"/>
    <w:tmpl w:val="6534DB6C"/>
    <w:lvl w:ilvl="0" w:tplc="6EE25DD4">
      <w:numFmt w:val="bullet"/>
      <w:lvlText w:val="-"/>
      <w:lvlJc w:val="left"/>
      <w:pPr>
        <w:tabs>
          <w:tab w:val="num" w:pos="1905"/>
        </w:tabs>
        <w:ind w:left="190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56BC3144"/>
    <w:multiLevelType w:val="hybridMultilevel"/>
    <w:tmpl w:val="F1A61F5C"/>
    <w:lvl w:ilvl="0" w:tplc="E938CC16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37326"/>
    <w:multiLevelType w:val="singleLevel"/>
    <w:tmpl w:val="71B21F7E"/>
    <w:lvl w:ilvl="0">
      <w:start w:val="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>
    <w:nsid w:val="6063713A"/>
    <w:multiLevelType w:val="hybridMultilevel"/>
    <w:tmpl w:val="270EA3B8"/>
    <w:lvl w:ilvl="0" w:tplc="9934D46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10E2BA7"/>
    <w:multiLevelType w:val="multilevel"/>
    <w:tmpl w:val="BD109A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9">
    <w:nsid w:val="61111039"/>
    <w:multiLevelType w:val="hybridMultilevel"/>
    <w:tmpl w:val="E8B62006"/>
    <w:lvl w:ilvl="0" w:tplc="96DA9C76">
      <w:start w:val="1"/>
      <w:numFmt w:val="decimal"/>
      <w:lvlText w:val="%1."/>
      <w:lvlJc w:val="left"/>
      <w:pPr>
        <w:ind w:left="1176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2534762"/>
    <w:multiLevelType w:val="singleLevel"/>
    <w:tmpl w:val="9446D116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1">
    <w:nsid w:val="62AF2B0F"/>
    <w:multiLevelType w:val="multilevel"/>
    <w:tmpl w:val="1422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DA19FD"/>
    <w:multiLevelType w:val="hybridMultilevel"/>
    <w:tmpl w:val="6C2E81BC"/>
    <w:lvl w:ilvl="0" w:tplc="6EE25DD4">
      <w:numFmt w:val="bullet"/>
      <w:lvlText w:val="-"/>
      <w:lvlJc w:val="left"/>
      <w:pPr>
        <w:tabs>
          <w:tab w:val="num" w:pos="1905"/>
        </w:tabs>
        <w:ind w:left="190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635F0FC1"/>
    <w:multiLevelType w:val="hybridMultilevel"/>
    <w:tmpl w:val="23AABD3E"/>
    <w:lvl w:ilvl="0" w:tplc="CCC67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855944"/>
    <w:multiLevelType w:val="multilevel"/>
    <w:tmpl w:val="B942BC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5">
    <w:nsid w:val="66B03A00"/>
    <w:multiLevelType w:val="multilevel"/>
    <w:tmpl w:val="867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08786B"/>
    <w:multiLevelType w:val="multilevel"/>
    <w:tmpl w:val="055E5C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7">
    <w:nsid w:val="6E6A27B1"/>
    <w:multiLevelType w:val="multilevel"/>
    <w:tmpl w:val="FB5A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667A2"/>
    <w:multiLevelType w:val="multilevel"/>
    <w:tmpl w:val="191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83A1D"/>
    <w:multiLevelType w:val="multilevel"/>
    <w:tmpl w:val="74125A60"/>
    <w:lvl w:ilvl="0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1E227D"/>
    <w:multiLevelType w:val="hybridMultilevel"/>
    <w:tmpl w:val="828E0C9E"/>
    <w:lvl w:ilvl="0" w:tplc="3E48B11E">
      <w:numFmt w:val="bullet"/>
      <w:lvlText w:val="-"/>
      <w:legacy w:legacy="1" w:legacySpace="0" w:legacyIndent="195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1">
    <w:nsid w:val="76532C3C"/>
    <w:multiLevelType w:val="multilevel"/>
    <w:tmpl w:val="F084A7A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2">
    <w:nsid w:val="799516DD"/>
    <w:multiLevelType w:val="multilevel"/>
    <w:tmpl w:val="156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2"/>
  </w:num>
  <w:num w:numId="3">
    <w:abstractNumId w:val="34"/>
  </w:num>
  <w:num w:numId="4">
    <w:abstractNumId w:val="10"/>
  </w:num>
  <w:num w:numId="5">
    <w:abstractNumId w:val="1"/>
  </w:num>
  <w:num w:numId="6">
    <w:abstractNumId w:val="21"/>
  </w:num>
  <w:num w:numId="7">
    <w:abstractNumId w:val="4"/>
  </w:num>
  <w:num w:numId="8">
    <w:abstractNumId w:val="20"/>
  </w:num>
  <w:num w:numId="9">
    <w:abstractNumId w:val="41"/>
  </w:num>
  <w:num w:numId="10">
    <w:abstractNumId w:val="3"/>
  </w:num>
  <w:num w:numId="11">
    <w:abstractNumId w:val="35"/>
  </w:num>
  <w:num w:numId="12">
    <w:abstractNumId w:val="18"/>
  </w:num>
  <w:num w:numId="13">
    <w:abstractNumId w:val="38"/>
  </w:num>
  <w:num w:numId="14">
    <w:abstractNumId w:val="6"/>
  </w:num>
  <w:num w:numId="15">
    <w:abstractNumId w:val="31"/>
  </w:num>
  <w:num w:numId="16">
    <w:abstractNumId w:val="39"/>
  </w:num>
  <w:num w:numId="17">
    <w:abstractNumId w:val="16"/>
  </w:num>
  <w:num w:numId="18">
    <w:abstractNumId w:val="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6">
    <w:abstractNumId w:val="30"/>
  </w:num>
  <w:num w:numId="27">
    <w:abstractNumId w:val="14"/>
  </w:num>
  <w:num w:numId="28">
    <w:abstractNumId w:val="26"/>
  </w:num>
  <w:num w:numId="29">
    <w:abstractNumId w:val="40"/>
  </w:num>
  <w:num w:numId="30">
    <w:abstractNumId w:val="32"/>
  </w:num>
  <w:num w:numId="31">
    <w:abstractNumId w:val="24"/>
  </w:num>
  <w:num w:numId="32">
    <w:abstractNumId w:val="36"/>
  </w:num>
  <w:num w:numId="33">
    <w:abstractNumId w:val="19"/>
  </w:num>
  <w:num w:numId="34">
    <w:abstractNumId w:val="9"/>
  </w:num>
  <w:num w:numId="35">
    <w:abstractNumId w:val="28"/>
  </w:num>
  <w:num w:numId="36">
    <w:abstractNumId w:val="23"/>
  </w:num>
  <w:num w:numId="37">
    <w:abstractNumId w:val="27"/>
  </w:num>
  <w:num w:numId="38">
    <w:abstractNumId w:val="37"/>
  </w:num>
  <w:num w:numId="39">
    <w:abstractNumId w:val="22"/>
  </w:num>
  <w:num w:numId="40">
    <w:abstractNumId w:val="17"/>
  </w:num>
  <w:num w:numId="41">
    <w:abstractNumId w:val="13"/>
  </w:num>
  <w:num w:numId="42">
    <w:abstractNumId w:val="7"/>
  </w:num>
  <w:num w:numId="43">
    <w:abstractNumId w:val="12"/>
  </w:num>
  <w:num w:numId="44">
    <w:abstractNumId w:val="15"/>
  </w:num>
  <w:num w:numId="45">
    <w:abstractNumId w:val="2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9F0"/>
    <w:rsid w:val="0000204C"/>
    <w:rsid w:val="0000256D"/>
    <w:rsid w:val="000043C9"/>
    <w:rsid w:val="000057EF"/>
    <w:rsid w:val="000069FE"/>
    <w:rsid w:val="0001419B"/>
    <w:rsid w:val="00016DF7"/>
    <w:rsid w:val="00020F99"/>
    <w:rsid w:val="000216BE"/>
    <w:rsid w:val="00026A41"/>
    <w:rsid w:val="00026AC2"/>
    <w:rsid w:val="00030E25"/>
    <w:rsid w:val="00031E24"/>
    <w:rsid w:val="00044BE8"/>
    <w:rsid w:val="0005541A"/>
    <w:rsid w:val="00057E89"/>
    <w:rsid w:val="000602D4"/>
    <w:rsid w:val="00061B3E"/>
    <w:rsid w:val="00067665"/>
    <w:rsid w:val="00071B2B"/>
    <w:rsid w:val="00071D30"/>
    <w:rsid w:val="00073512"/>
    <w:rsid w:val="0007532E"/>
    <w:rsid w:val="00075861"/>
    <w:rsid w:val="00077A2D"/>
    <w:rsid w:val="0008622A"/>
    <w:rsid w:val="00087B47"/>
    <w:rsid w:val="000913D0"/>
    <w:rsid w:val="000940B5"/>
    <w:rsid w:val="000A39E3"/>
    <w:rsid w:val="000B003F"/>
    <w:rsid w:val="000B2376"/>
    <w:rsid w:val="000C0714"/>
    <w:rsid w:val="000C2056"/>
    <w:rsid w:val="000C316B"/>
    <w:rsid w:val="000C59B2"/>
    <w:rsid w:val="000C667E"/>
    <w:rsid w:val="000D13B5"/>
    <w:rsid w:val="000D4A35"/>
    <w:rsid w:val="000E11B9"/>
    <w:rsid w:val="000E323E"/>
    <w:rsid w:val="000E5ED2"/>
    <w:rsid w:val="000F688E"/>
    <w:rsid w:val="000F6EF7"/>
    <w:rsid w:val="001034CF"/>
    <w:rsid w:val="001111E6"/>
    <w:rsid w:val="001127D3"/>
    <w:rsid w:val="00116184"/>
    <w:rsid w:val="00121A8C"/>
    <w:rsid w:val="0012345D"/>
    <w:rsid w:val="001264EB"/>
    <w:rsid w:val="0013180E"/>
    <w:rsid w:val="0013377A"/>
    <w:rsid w:val="001345C4"/>
    <w:rsid w:val="00141707"/>
    <w:rsid w:val="00163D34"/>
    <w:rsid w:val="00165B1E"/>
    <w:rsid w:val="00167190"/>
    <w:rsid w:val="001802C9"/>
    <w:rsid w:val="0018058F"/>
    <w:rsid w:val="001822A1"/>
    <w:rsid w:val="00183BE5"/>
    <w:rsid w:val="0018514A"/>
    <w:rsid w:val="00185A32"/>
    <w:rsid w:val="001864B1"/>
    <w:rsid w:val="00193F45"/>
    <w:rsid w:val="00195AEC"/>
    <w:rsid w:val="00197C43"/>
    <w:rsid w:val="001A4A9D"/>
    <w:rsid w:val="001B0279"/>
    <w:rsid w:val="001B0841"/>
    <w:rsid w:val="001B2615"/>
    <w:rsid w:val="001B7CF1"/>
    <w:rsid w:val="001B7D0C"/>
    <w:rsid w:val="001C2B3C"/>
    <w:rsid w:val="001C38F4"/>
    <w:rsid w:val="001C49A7"/>
    <w:rsid w:val="001C7151"/>
    <w:rsid w:val="001D1BC5"/>
    <w:rsid w:val="001D42DF"/>
    <w:rsid w:val="001D47DF"/>
    <w:rsid w:val="001D4A45"/>
    <w:rsid w:val="001D4E6C"/>
    <w:rsid w:val="001D760B"/>
    <w:rsid w:val="001E1B34"/>
    <w:rsid w:val="001E3074"/>
    <w:rsid w:val="001E33CB"/>
    <w:rsid w:val="001E7702"/>
    <w:rsid w:val="001E7966"/>
    <w:rsid w:val="001F0F0B"/>
    <w:rsid w:val="001F2700"/>
    <w:rsid w:val="001F3870"/>
    <w:rsid w:val="001F5A3C"/>
    <w:rsid w:val="001F6116"/>
    <w:rsid w:val="001F73F1"/>
    <w:rsid w:val="001F78B7"/>
    <w:rsid w:val="0020462B"/>
    <w:rsid w:val="00205527"/>
    <w:rsid w:val="00207970"/>
    <w:rsid w:val="0021522E"/>
    <w:rsid w:val="002158DD"/>
    <w:rsid w:val="002171BE"/>
    <w:rsid w:val="00230F05"/>
    <w:rsid w:val="002366B1"/>
    <w:rsid w:val="00236A4B"/>
    <w:rsid w:val="00236A7F"/>
    <w:rsid w:val="00236DF0"/>
    <w:rsid w:val="002403AA"/>
    <w:rsid w:val="00251D5F"/>
    <w:rsid w:val="00252D7E"/>
    <w:rsid w:val="00252E9D"/>
    <w:rsid w:val="00260F42"/>
    <w:rsid w:val="002615D6"/>
    <w:rsid w:val="00263797"/>
    <w:rsid w:val="00264B8E"/>
    <w:rsid w:val="00265617"/>
    <w:rsid w:val="002666BD"/>
    <w:rsid w:val="00275B95"/>
    <w:rsid w:val="00277CC5"/>
    <w:rsid w:val="00281B2F"/>
    <w:rsid w:val="0029252C"/>
    <w:rsid w:val="00292FA0"/>
    <w:rsid w:val="002A2E5A"/>
    <w:rsid w:val="002A6C12"/>
    <w:rsid w:val="002B2F5B"/>
    <w:rsid w:val="002B4891"/>
    <w:rsid w:val="002B7EDF"/>
    <w:rsid w:val="002C00AD"/>
    <w:rsid w:val="002C13F0"/>
    <w:rsid w:val="002C15D3"/>
    <w:rsid w:val="002D1055"/>
    <w:rsid w:val="002D12E8"/>
    <w:rsid w:val="002D4DDD"/>
    <w:rsid w:val="002E41AC"/>
    <w:rsid w:val="002E6499"/>
    <w:rsid w:val="002F2DB5"/>
    <w:rsid w:val="00302F79"/>
    <w:rsid w:val="00304EA2"/>
    <w:rsid w:val="00306E66"/>
    <w:rsid w:val="00312083"/>
    <w:rsid w:val="00313B0A"/>
    <w:rsid w:val="0031673E"/>
    <w:rsid w:val="00322111"/>
    <w:rsid w:val="00326B19"/>
    <w:rsid w:val="00330558"/>
    <w:rsid w:val="003345B5"/>
    <w:rsid w:val="00336F8A"/>
    <w:rsid w:val="00347E64"/>
    <w:rsid w:val="00356C3B"/>
    <w:rsid w:val="00361E3B"/>
    <w:rsid w:val="00364B50"/>
    <w:rsid w:val="00366823"/>
    <w:rsid w:val="0036734E"/>
    <w:rsid w:val="0037257C"/>
    <w:rsid w:val="00385939"/>
    <w:rsid w:val="00392AE7"/>
    <w:rsid w:val="00397C70"/>
    <w:rsid w:val="003A3E48"/>
    <w:rsid w:val="003A72DD"/>
    <w:rsid w:val="003B1BEA"/>
    <w:rsid w:val="003B4E60"/>
    <w:rsid w:val="003C0A83"/>
    <w:rsid w:val="003C37F6"/>
    <w:rsid w:val="003C44C6"/>
    <w:rsid w:val="003C54ED"/>
    <w:rsid w:val="003C6250"/>
    <w:rsid w:val="003C6436"/>
    <w:rsid w:val="003C6F60"/>
    <w:rsid w:val="003D0306"/>
    <w:rsid w:val="003D19FA"/>
    <w:rsid w:val="003D1F05"/>
    <w:rsid w:val="003D3C47"/>
    <w:rsid w:val="003D4252"/>
    <w:rsid w:val="003D6FD0"/>
    <w:rsid w:val="003D7AD1"/>
    <w:rsid w:val="003E0E0F"/>
    <w:rsid w:val="003E4DB1"/>
    <w:rsid w:val="003F21D3"/>
    <w:rsid w:val="003F604F"/>
    <w:rsid w:val="004001B9"/>
    <w:rsid w:val="004007E6"/>
    <w:rsid w:val="004037C4"/>
    <w:rsid w:val="00403C7A"/>
    <w:rsid w:val="004121C1"/>
    <w:rsid w:val="00423227"/>
    <w:rsid w:val="004313A9"/>
    <w:rsid w:val="004423B8"/>
    <w:rsid w:val="004440E8"/>
    <w:rsid w:val="00444569"/>
    <w:rsid w:val="00444C0B"/>
    <w:rsid w:val="00446129"/>
    <w:rsid w:val="004464F6"/>
    <w:rsid w:val="00452E87"/>
    <w:rsid w:val="00453741"/>
    <w:rsid w:val="00457025"/>
    <w:rsid w:val="00462108"/>
    <w:rsid w:val="00465EA2"/>
    <w:rsid w:val="00467F96"/>
    <w:rsid w:val="00474698"/>
    <w:rsid w:val="004810E2"/>
    <w:rsid w:val="00481D9F"/>
    <w:rsid w:val="00486A5D"/>
    <w:rsid w:val="004A723A"/>
    <w:rsid w:val="004B400C"/>
    <w:rsid w:val="004B7797"/>
    <w:rsid w:val="004C2D94"/>
    <w:rsid w:val="004C4DC5"/>
    <w:rsid w:val="004D11ED"/>
    <w:rsid w:val="004E2760"/>
    <w:rsid w:val="004F1B47"/>
    <w:rsid w:val="00505BBF"/>
    <w:rsid w:val="005061FF"/>
    <w:rsid w:val="00507177"/>
    <w:rsid w:val="0051364A"/>
    <w:rsid w:val="00516159"/>
    <w:rsid w:val="00523ACF"/>
    <w:rsid w:val="00524EE5"/>
    <w:rsid w:val="00526F78"/>
    <w:rsid w:val="00535428"/>
    <w:rsid w:val="0053617F"/>
    <w:rsid w:val="0053651A"/>
    <w:rsid w:val="005422AC"/>
    <w:rsid w:val="005451FF"/>
    <w:rsid w:val="005457E9"/>
    <w:rsid w:val="00546298"/>
    <w:rsid w:val="00546466"/>
    <w:rsid w:val="00554F89"/>
    <w:rsid w:val="00564F28"/>
    <w:rsid w:val="00573547"/>
    <w:rsid w:val="0057738C"/>
    <w:rsid w:val="00577CA0"/>
    <w:rsid w:val="00577E8E"/>
    <w:rsid w:val="005805D8"/>
    <w:rsid w:val="005806F8"/>
    <w:rsid w:val="00581244"/>
    <w:rsid w:val="00581587"/>
    <w:rsid w:val="00587284"/>
    <w:rsid w:val="00591882"/>
    <w:rsid w:val="0059466D"/>
    <w:rsid w:val="005A0608"/>
    <w:rsid w:val="005A123F"/>
    <w:rsid w:val="005A2A4D"/>
    <w:rsid w:val="005A6677"/>
    <w:rsid w:val="005B06BA"/>
    <w:rsid w:val="005B6A32"/>
    <w:rsid w:val="005B7F05"/>
    <w:rsid w:val="005C229E"/>
    <w:rsid w:val="005C5908"/>
    <w:rsid w:val="005C6D56"/>
    <w:rsid w:val="005D0066"/>
    <w:rsid w:val="005D02BA"/>
    <w:rsid w:val="005D74DE"/>
    <w:rsid w:val="005E0870"/>
    <w:rsid w:val="005E15A0"/>
    <w:rsid w:val="005E72FA"/>
    <w:rsid w:val="005E7C30"/>
    <w:rsid w:val="005F30E2"/>
    <w:rsid w:val="005F5D70"/>
    <w:rsid w:val="00601BEF"/>
    <w:rsid w:val="00610065"/>
    <w:rsid w:val="006100F7"/>
    <w:rsid w:val="00611667"/>
    <w:rsid w:val="006220BF"/>
    <w:rsid w:val="00627AFD"/>
    <w:rsid w:val="0063266E"/>
    <w:rsid w:val="006349A1"/>
    <w:rsid w:val="0063781F"/>
    <w:rsid w:val="006503DF"/>
    <w:rsid w:val="00650B5E"/>
    <w:rsid w:val="00651D25"/>
    <w:rsid w:val="0065235A"/>
    <w:rsid w:val="006601E8"/>
    <w:rsid w:val="0066354D"/>
    <w:rsid w:val="00666A71"/>
    <w:rsid w:val="0067442C"/>
    <w:rsid w:val="00690556"/>
    <w:rsid w:val="00691E3A"/>
    <w:rsid w:val="00693BF5"/>
    <w:rsid w:val="00694D0C"/>
    <w:rsid w:val="00697EFF"/>
    <w:rsid w:val="006B3056"/>
    <w:rsid w:val="006B3C0C"/>
    <w:rsid w:val="006C081B"/>
    <w:rsid w:val="006C095E"/>
    <w:rsid w:val="006C4503"/>
    <w:rsid w:val="006C55F7"/>
    <w:rsid w:val="006C567F"/>
    <w:rsid w:val="006C692D"/>
    <w:rsid w:val="006E07D2"/>
    <w:rsid w:val="006E7F51"/>
    <w:rsid w:val="006F2B21"/>
    <w:rsid w:val="00705DCA"/>
    <w:rsid w:val="00707479"/>
    <w:rsid w:val="007100DC"/>
    <w:rsid w:val="007108E2"/>
    <w:rsid w:val="00716268"/>
    <w:rsid w:val="00717684"/>
    <w:rsid w:val="00723157"/>
    <w:rsid w:val="00726E1B"/>
    <w:rsid w:val="0072718A"/>
    <w:rsid w:val="007323D7"/>
    <w:rsid w:val="00743461"/>
    <w:rsid w:val="007455CF"/>
    <w:rsid w:val="00746414"/>
    <w:rsid w:val="0076082E"/>
    <w:rsid w:val="007608C3"/>
    <w:rsid w:val="007627F3"/>
    <w:rsid w:val="00764EC2"/>
    <w:rsid w:val="00764FE0"/>
    <w:rsid w:val="00765BDF"/>
    <w:rsid w:val="007673F7"/>
    <w:rsid w:val="00772ADD"/>
    <w:rsid w:val="0077391C"/>
    <w:rsid w:val="00774479"/>
    <w:rsid w:val="0077573B"/>
    <w:rsid w:val="00781FC3"/>
    <w:rsid w:val="00782AD3"/>
    <w:rsid w:val="00784AEB"/>
    <w:rsid w:val="00785175"/>
    <w:rsid w:val="00787649"/>
    <w:rsid w:val="00790483"/>
    <w:rsid w:val="00791948"/>
    <w:rsid w:val="0079379B"/>
    <w:rsid w:val="00794CC4"/>
    <w:rsid w:val="00797D46"/>
    <w:rsid w:val="007A7DA4"/>
    <w:rsid w:val="007B00B1"/>
    <w:rsid w:val="007B2061"/>
    <w:rsid w:val="007B5B71"/>
    <w:rsid w:val="007B6AF7"/>
    <w:rsid w:val="007C7913"/>
    <w:rsid w:val="007C7D24"/>
    <w:rsid w:val="007D45CC"/>
    <w:rsid w:val="007D75B2"/>
    <w:rsid w:val="007E124A"/>
    <w:rsid w:val="007E2B7E"/>
    <w:rsid w:val="007F527F"/>
    <w:rsid w:val="00801B68"/>
    <w:rsid w:val="00804F78"/>
    <w:rsid w:val="0081205D"/>
    <w:rsid w:val="0081617E"/>
    <w:rsid w:val="008163EF"/>
    <w:rsid w:val="00817120"/>
    <w:rsid w:val="0082275F"/>
    <w:rsid w:val="0082429D"/>
    <w:rsid w:val="00826C7B"/>
    <w:rsid w:val="00827791"/>
    <w:rsid w:val="0083439C"/>
    <w:rsid w:val="00840982"/>
    <w:rsid w:val="00840DFC"/>
    <w:rsid w:val="00844753"/>
    <w:rsid w:val="0084571F"/>
    <w:rsid w:val="008475A7"/>
    <w:rsid w:val="00852EE1"/>
    <w:rsid w:val="008601DC"/>
    <w:rsid w:val="008619DC"/>
    <w:rsid w:val="008631E8"/>
    <w:rsid w:val="00872142"/>
    <w:rsid w:val="008721CE"/>
    <w:rsid w:val="00872EA2"/>
    <w:rsid w:val="0087321B"/>
    <w:rsid w:val="008743BD"/>
    <w:rsid w:val="008756D9"/>
    <w:rsid w:val="008768FC"/>
    <w:rsid w:val="0087694F"/>
    <w:rsid w:val="008805DB"/>
    <w:rsid w:val="00880AE9"/>
    <w:rsid w:val="00882F8C"/>
    <w:rsid w:val="0088311E"/>
    <w:rsid w:val="008831ED"/>
    <w:rsid w:val="0089233E"/>
    <w:rsid w:val="008A4C3F"/>
    <w:rsid w:val="008A4E56"/>
    <w:rsid w:val="008B2AEB"/>
    <w:rsid w:val="008B3275"/>
    <w:rsid w:val="008C2D31"/>
    <w:rsid w:val="008C3990"/>
    <w:rsid w:val="008C7066"/>
    <w:rsid w:val="008C7611"/>
    <w:rsid w:val="008D2CD1"/>
    <w:rsid w:val="008D6DB4"/>
    <w:rsid w:val="008E324F"/>
    <w:rsid w:val="008E3E04"/>
    <w:rsid w:val="008E3FE8"/>
    <w:rsid w:val="008F7505"/>
    <w:rsid w:val="008F7B6E"/>
    <w:rsid w:val="008F7D66"/>
    <w:rsid w:val="00901FBD"/>
    <w:rsid w:val="009058FC"/>
    <w:rsid w:val="0090633B"/>
    <w:rsid w:val="00915243"/>
    <w:rsid w:val="00920C2A"/>
    <w:rsid w:val="009217C5"/>
    <w:rsid w:val="00921FDC"/>
    <w:rsid w:val="00922CF7"/>
    <w:rsid w:val="00936BAF"/>
    <w:rsid w:val="009420D6"/>
    <w:rsid w:val="00943A62"/>
    <w:rsid w:val="009442CC"/>
    <w:rsid w:val="00944A18"/>
    <w:rsid w:val="0095089C"/>
    <w:rsid w:val="00950C96"/>
    <w:rsid w:val="009573AA"/>
    <w:rsid w:val="009660B3"/>
    <w:rsid w:val="00966E5F"/>
    <w:rsid w:val="00967B66"/>
    <w:rsid w:val="00970A84"/>
    <w:rsid w:val="00977ED5"/>
    <w:rsid w:val="00980A35"/>
    <w:rsid w:val="00986EAB"/>
    <w:rsid w:val="00993AE0"/>
    <w:rsid w:val="009B484C"/>
    <w:rsid w:val="009C0237"/>
    <w:rsid w:val="009C073D"/>
    <w:rsid w:val="009C07A6"/>
    <w:rsid w:val="009C46A2"/>
    <w:rsid w:val="009C4B04"/>
    <w:rsid w:val="009C7CEA"/>
    <w:rsid w:val="009C7D9E"/>
    <w:rsid w:val="009D25F8"/>
    <w:rsid w:val="009D6AC5"/>
    <w:rsid w:val="009D7CE6"/>
    <w:rsid w:val="009E6FE6"/>
    <w:rsid w:val="00A14E73"/>
    <w:rsid w:val="00A159FD"/>
    <w:rsid w:val="00A20361"/>
    <w:rsid w:val="00A229B6"/>
    <w:rsid w:val="00A26D2C"/>
    <w:rsid w:val="00A3186D"/>
    <w:rsid w:val="00A34CA9"/>
    <w:rsid w:val="00A35B06"/>
    <w:rsid w:val="00A368AA"/>
    <w:rsid w:val="00A37C9E"/>
    <w:rsid w:val="00A47CD4"/>
    <w:rsid w:val="00A5026C"/>
    <w:rsid w:val="00A53FE0"/>
    <w:rsid w:val="00A6521A"/>
    <w:rsid w:val="00A77A1F"/>
    <w:rsid w:val="00A80442"/>
    <w:rsid w:val="00A82594"/>
    <w:rsid w:val="00A84C7E"/>
    <w:rsid w:val="00A92A48"/>
    <w:rsid w:val="00A94FEB"/>
    <w:rsid w:val="00A95A77"/>
    <w:rsid w:val="00A977DB"/>
    <w:rsid w:val="00AA1C89"/>
    <w:rsid w:val="00AA53AE"/>
    <w:rsid w:val="00AB2D0C"/>
    <w:rsid w:val="00AC5BFE"/>
    <w:rsid w:val="00AD25F6"/>
    <w:rsid w:val="00AD60F0"/>
    <w:rsid w:val="00AE11A1"/>
    <w:rsid w:val="00AE3521"/>
    <w:rsid w:val="00AE36FA"/>
    <w:rsid w:val="00AE3EFC"/>
    <w:rsid w:val="00AE4CB1"/>
    <w:rsid w:val="00AE6D3A"/>
    <w:rsid w:val="00AF4C4A"/>
    <w:rsid w:val="00AF6205"/>
    <w:rsid w:val="00AF7F97"/>
    <w:rsid w:val="00B0032D"/>
    <w:rsid w:val="00B01128"/>
    <w:rsid w:val="00B032E5"/>
    <w:rsid w:val="00B10EF0"/>
    <w:rsid w:val="00B12393"/>
    <w:rsid w:val="00B143AE"/>
    <w:rsid w:val="00B1684E"/>
    <w:rsid w:val="00B2352D"/>
    <w:rsid w:val="00B37AA0"/>
    <w:rsid w:val="00B37D11"/>
    <w:rsid w:val="00B46581"/>
    <w:rsid w:val="00B51476"/>
    <w:rsid w:val="00B53B98"/>
    <w:rsid w:val="00B53FD5"/>
    <w:rsid w:val="00B72ABC"/>
    <w:rsid w:val="00B77A6C"/>
    <w:rsid w:val="00B83133"/>
    <w:rsid w:val="00B8651D"/>
    <w:rsid w:val="00B9025E"/>
    <w:rsid w:val="00B91A26"/>
    <w:rsid w:val="00B92840"/>
    <w:rsid w:val="00B930F2"/>
    <w:rsid w:val="00B93639"/>
    <w:rsid w:val="00B937F7"/>
    <w:rsid w:val="00B966A9"/>
    <w:rsid w:val="00BA23A9"/>
    <w:rsid w:val="00BA3129"/>
    <w:rsid w:val="00BC0400"/>
    <w:rsid w:val="00BC2892"/>
    <w:rsid w:val="00BC788B"/>
    <w:rsid w:val="00BD32F7"/>
    <w:rsid w:val="00BD76C0"/>
    <w:rsid w:val="00BE4E69"/>
    <w:rsid w:val="00BF07BE"/>
    <w:rsid w:val="00BF0B90"/>
    <w:rsid w:val="00BF1B57"/>
    <w:rsid w:val="00C00345"/>
    <w:rsid w:val="00C02C98"/>
    <w:rsid w:val="00C03246"/>
    <w:rsid w:val="00C0569D"/>
    <w:rsid w:val="00C11C6B"/>
    <w:rsid w:val="00C139E4"/>
    <w:rsid w:val="00C22C00"/>
    <w:rsid w:val="00C23867"/>
    <w:rsid w:val="00C3098E"/>
    <w:rsid w:val="00C33A5F"/>
    <w:rsid w:val="00C353C7"/>
    <w:rsid w:val="00C36119"/>
    <w:rsid w:val="00C36AC3"/>
    <w:rsid w:val="00C37169"/>
    <w:rsid w:val="00C4415B"/>
    <w:rsid w:val="00C44242"/>
    <w:rsid w:val="00C4463A"/>
    <w:rsid w:val="00C50F9A"/>
    <w:rsid w:val="00C73E86"/>
    <w:rsid w:val="00C746EE"/>
    <w:rsid w:val="00C772ED"/>
    <w:rsid w:val="00C9019E"/>
    <w:rsid w:val="00C91CBC"/>
    <w:rsid w:val="00C931AA"/>
    <w:rsid w:val="00C944B6"/>
    <w:rsid w:val="00C97C30"/>
    <w:rsid w:val="00CA6F65"/>
    <w:rsid w:val="00CB423A"/>
    <w:rsid w:val="00CB67DD"/>
    <w:rsid w:val="00CC17B0"/>
    <w:rsid w:val="00CC3BD8"/>
    <w:rsid w:val="00CC5223"/>
    <w:rsid w:val="00CD6F2E"/>
    <w:rsid w:val="00CE5393"/>
    <w:rsid w:val="00CF2369"/>
    <w:rsid w:val="00CF578C"/>
    <w:rsid w:val="00CF66B8"/>
    <w:rsid w:val="00D03BDA"/>
    <w:rsid w:val="00D1066C"/>
    <w:rsid w:val="00D11D4B"/>
    <w:rsid w:val="00D1418B"/>
    <w:rsid w:val="00D21A29"/>
    <w:rsid w:val="00D34AF9"/>
    <w:rsid w:val="00D354CA"/>
    <w:rsid w:val="00D35FDE"/>
    <w:rsid w:val="00D362C9"/>
    <w:rsid w:val="00D365BA"/>
    <w:rsid w:val="00D3765F"/>
    <w:rsid w:val="00D3791C"/>
    <w:rsid w:val="00D50640"/>
    <w:rsid w:val="00D52CED"/>
    <w:rsid w:val="00D57256"/>
    <w:rsid w:val="00D6366E"/>
    <w:rsid w:val="00D730FB"/>
    <w:rsid w:val="00D7344D"/>
    <w:rsid w:val="00D748F1"/>
    <w:rsid w:val="00D81998"/>
    <w:rsid w:val="00D837E6"/>
    <w:rsid w:val="00D84AED"/>
    <w:rsid w:val="00D9717F"/>
    <w:rsid w:val="00DA057D"/>
    <w:rsid w:val="00DA23F7"/>
    <w:rsid w:val="00DA4F2A"/>
    <w:rsid w:val="00DA750F"/>
    <w:rsid w:val="00DA7A78"/>
    <w:rsid w:val="00DA7DC4"/>
    <w:rsid w:val="00DB4B41"/>
    <w:rsid w:val="00DC30D1"/>
    <w:rsid w:val="00DC728B"/>
    <w:rsid w:val="00DD0ED4"/>
    <w:rsid w:val="00DD57D8"/>
    <w:rsid w:val="00DE018E"/>
    <w:rsid w:val="00DE7D3E"/>
    <w:rsid w:val="00DF0947"/>
    <w:rsid w:val="00E030DD"/>
    <w:rsid w:val="00E04090"/>
    <w:rsid w:val="00E04599"/>
    <w:rsid w:val="00E04EF7"/>
    <w:rsid w:val="00E11C2B"/>
    <w:rsid w:val="00E14CAD"/>
    <w:rsid w:val="00E24DBD"/>
    <w:rsid w:val="00E27AA6"/>
    <w:rsid w:val="00E42C78"/>
    <w:rsid w:val="00E45CB9"/>
    <w:rsid w:val="00E55273"/>
    <w:rsid w:val="00E55416"/>
    <w:rsid w:val="00E655EE"/>
    <w:rsid w:val="00E678A7"/>
    <w:rsid w:val="00E67E3B"/>
    <w:rsid w:val="00E723C9"/>
    <w:rsid w:val="00E76371"/>
    <w:rsid w:val="00E81050"/>
    <w:rsid w:val="00E84A21"/>
    <w:rsid w:val="00E84ECB"/>
    <w:rsid w:val="00E8554C"/>
    <w:rsid w:val="00E86D75"/>
    <w:rsid w:val="00E9286B"/>
    <w:rsid w:val="00EA39FE"/>
    <w:rsid w:val="00EB3CBC"/>
    <w:rsid w:val="00EB6F70"/>
    <w:rsid w:val="00EC1EDF"/>
    <w:rsid w:val="00EC5377"/>
    <w:rsid w:val="00EC541A"/>
    <w:rsid w:val="00ED11C3"/>
    <w:rsid w:val="00ED57E5"/>
    <w:rsid w:val="00EE0792"/>
    <w:rsid w:val="00EE1F47"/>
    <w:rsid w:val="00EE605B"/>
    <w:rsid w:val="00EF0B75"/>
    <w:rsid w:val="00EF61C3"/>
    <w:rsid w:val="00F049DC"/>
    <w:rsid w:val="00F06CCB"/>
    <w:rsid w:val="00F25217"/>
    <w:rsid w:val="00F31E6E"/>
    <w:rsid w:val="00F35AB7"/>
    <w:rsid w:val="00F37A6F"/>
    <w:rsid w:val="00F44501"/>
    <w:rsid w:val="00F540D9"/>
    <w:rsid w:val="00F54D84"/>
    <w:rsid w:val="00F72B20"/>
    <w:rsid w:val="00F76E3B"/>
    <w:rsid w:val="00F81735"/>
    <w:rsid w:val="00F81831"/>
    <w:rsid w:val="00F83820"/>
    <w:rsid w:val="00F86C60"/>
    <w:rsid w:val="00F9793C"/>
    <w:rsid w:val="00FA1B17"/>
    <w:rsid w:val="00FA253F"/>
    <w:rsid w:val="00FA6147"/>
    <w:rsid w:val="00FA61D8"/>
    <w:rsid w:val="00FA7E76"/>
    <w:rsid w:val="00FB18FF"/>
    <w:rsid w:val="00FB23C5"/>
    <w:rsid w:val="00FB59F0"/>
    <w:rsid w:val="00FB5E83"/>
    <w:rsid w:val="00FB64F5"/>
    <w:rsid w:val="00FB74B2"/>
    <w:rsid w:val="00FC1A05"/>
    <w:rsid w:val="00FC2BDA"/>
    <w:rsid w:val="00FC34DF"/>
    <w:rsid w:val="00FC38FA"/>
    <w:rsid w:val="00FD1D2F"/>
    <w:rsid w:val="00FD3488"/>
    <w:rsid w:val="00FD3CEA"/>
    <w:rsid w:val="00FD4B66"/>
    <w:rsid w:val="00FD583D"/>
    <w:rsid w:val="00FE1365"/>
    <w:rsid w:val="00FE3E41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5244712-AD7B-4C83-B438-80566B93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D7AD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D7AD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D7AD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D7AD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D7AD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D7AD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D7AD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D7AD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D7AD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D7A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autoRedefine/>
    <w:uiPriority w:val="99"/>
    <w:rsid w:val="003D7AD1"/>
    <w:rPr>
      <w:lang w:val="uk-UA"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List Paragraph"/>
    <w:basedOn w:val="a0"/>
    <w:uiPriority w:val="99"/>
    <w:qFormat/>
    <w:rsid w:val="00FB59F0"/>
    <w:pPr>
      <w:ind w:left="720"/>
      <w:contextualSpacing/>
    </w:pPr>
  </w:style>
  <w:style w:type="paragraph" w:styleId="a6">
    <w:name w:val="No Spacing"/>
    <w:uiPriority w:val="99"/>
    <w:qFormat/>
    <w:rsid w:val="00C746EE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611667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table" w:styleId="a7">
    <w:name w:val="Table Grid"/>
    <w:basedOn w:val="a2"/>
    <w:uiPriority w:val="99"/>
    <w:rsid w:val="002D1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uiPriority w:val="99"/>
    <w:rsid w:val="003D7AD1"/>
  </w:style>
  <w:style w:type="character" w:customStyle="1" w:styleId="a9">
    <w:name w:val="Основной текст Знак"/>
    <w:link w:val="a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a">
    <w:name w:val="Emphasis"/>
    <w:uiPriority w:val="99"/>
    <w:qFormat/>
    <w:rsid w:val="00B37AA0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semiHidden/>
    <w:rsid w:val="00936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uiPriority w:val="99"/>
    <w:rsid w:val="007627F3"/>
    <w:rPr>
      <w:rFonts w:cs="Times New Roman"/>
      <w:color w:val="0000FF"/>
      <w:u w:val="single"/>
    </w:rPr>
  </w:style>
  <w:style w:type="character" w:customStyle="1" w:styleId="HTML0">
    <w:name w:val="Стандартный HTML Знак"/>
    <w:link w:val="HTML"/>
    <w:uiPriority w:val="99"/>
    <w:semiHidden/>
    <w:locked/>
    <w:rsid w:val="00936BAF"/>
    <w:rPr>
      <w:rFonts w:ascii="Courier New" w:eastAsia="Times New Roman" w:hAnsi="Courier New" w:cs="Courier New"/>
    </w:rPr>
  </w:style>
  <w:style w:type="paragraph" w:styleId="ac">
    <w:name w:val="header"/>
    <w:basedOn w:val="a0"/>
    <w:next w:val="a8"/>
    <w:link w:val="11"/>
    <w:autoRedefine/>
    <w:uiPriority w:val="99"/>
    <w:rsid w:val="003D7A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d">
    <w:name w:val="footer"/>
    <w:basedOn w:val="a0"/>
    <w:link w:val="ae"/>
    <w:uiPriority w:val="99"/>
    <w:rsid w:val="0059466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  <w:locked/>
    <w:rsid w:val="0059466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">
    <w:name w:val="Document Map"/>
    <w:basedOn w:val="a0"/>
    <w:link w:val="af0"/>
    <w:uiPriority w:val="99"/>
    <w:semiHidden/>
    <w:rsid w:val="0063266E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uiPriority w:val="99"/>
    <w:locked/>
    <w:rsid w:val="0059466D"/>
    <w:rPr>
      <w:rFonts w:cs="Times New Roman"/>
      <w:sz w:val="22"/>
      <w:szCs w:val="22"/>
      <w:lang w:val="x-none" w:eastAsia="en-US"/>
    </w:rPr>
  </w:style>
  <w:style w:type="character" w:customStyle="1" w:styleId="af1">
    <w:name w:val="Верхний колонтитул Знак"/>
    <w:uiPriority w:val="99"/>
    <w:rsid w:val="003D7AD1"/>
    <w:rPr>
      <w:rFonts w:cs="Times New Roman"/>
      <w:kern w:val="16"/>
      <w:sz w:val="28"/>
      <w:szCs w:val="28"/>
    </w:rPr>
  </w:style>
  <w:style w:type="character" w:customStyle="1" w:styleId="af0">
    <w:name w:val="Схема документа Знак"/>
    <w:link w:val="af"/>
    <w:uiPriority w:val="99"/>
    <w:semiHidden/>
    <w:locked/>
    <w:rsid w:val="0063266E"/>
    <w:rPr>
      <w:rFonts w:ascii="Tahoma" w:hAnsi="Tahoma" w:cs="Tahoma"/>
      <w:sz w:val="16"/>
      <w:szCs w:val="16"/>
      <w:lang w:val="x-none" w:eastAsia="en-US"/>
    </w:rPr>
  </w:style>
  <w:style w:type="character" w:customStyle="1" w:styleId="21">
    <w:name w:val="Знак Знак21"/>
    <w:uiPriority w:val="99"/>
    <w:semiHidden/>
    <w:locked/>
    <w:rsid w:val="003D7AD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endnote reference"/>
    <w:uiPriority w:val="99"/>
    <w:semiHidden/>
    <w:rsid w:val="003D7AD1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3D7AD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D7AD1"/>
    <w:pPr>
      <w:numPr>
        <w:numId w:val="4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3D7AD1"/>
    <w:pPr>
      <w:ind w:firstLine="0"/>
    </w:pPr>
    <w:rPr>
      <w:iCs/>
    </w:rPr>
  </w:style>
  <w:style w:type="paragraph" w:styleId="af5">
    <w:name w:val="caption"/>
    <w:basedOn w:val="a0"/>
    <w:next w:val="a0"/>
    <w:uiPriority w:val="99"/>
    <w:qFormat/>
    <w:rsid w:val="003D7AD1"/>
    <w:rPr>
      <w:b/>
      <w:bCs/>
      <w:sz w:val="20"/>
      <w:szCs w:val="20"/>
    </w:rPr>
  </w:style>
  <w:style w:type="character" w:styleId="af6">
    <w:name w:val="page number"/>
    <w:uiPriority w:val="99"/>
    <w:rsid w:val="003D7AD1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3D7AD1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3D7AD1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3D7AD1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9">
    <w:name w:val="Body Text Indent"/>
    <w:basedOn w:val="a0"/>
    <w:link w:val="afa"/>
    <w:uiPriority w:val="99"/>
    <w:rsid w:val="003D7AD1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b">
    <w:name w:val="размещено"/>
    <w:basedOn w:val="a0"/>
    <w:autoRedefine/>
    <w:uiPriority w:val="99"/>
    <w:rsid w:val="003D7AD1"/>
    <w:rPr>
      <w:color w:val="FFFFFF"/>
    </w:rPr>
  </w:style>
  <w:style w:type="paragraph" w:customStyle="1" w:styleId="afc">
    <w:name w:val="содержание"/>
    <w:uiPriority w:val="99"/>
    <w:rsid w:val="003D7AD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3D7AD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D7AD1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3D7AD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3D7AD1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3D7AD1"/>
    <w:rPr>
      <w:color w:val="auto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3D7AD1"/>
    <w:rPr>
      <w:rFonts w:cs="Times New Roman"/>
      <w:lang w:val="ru-RU" w:eastAsia="ru-RU" w:bidi="ar-SA"/>
    </w:rPr>
  </w:style>
  <w:style w:type="paragraph" w:customStyle="1" w:styleId="aff3">
    <w:name w:val="титут"/>
    <w:autoRedefine/>
    <w:uiPriority w:val="99"/>
    <w:rsid w:val="003D7AD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7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794">
              <w:marLeft w:val="201"/>
              <w:marRight w:val="0"/>
              <w:marTop w:val="252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8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86">
          <w:marLeft w:val="0"/>
          <w:marRight w:val="0"/>
          <w:marTop w:val="0"/>
          <w:marBottom w:val="50"/>
          <w:divBdr>
            <w:top w:val="single" w:sz="4" w:space="4" w:color="DFE5E8"/>
            <w:left w:val="single" w:sz="4" w:space="4" w:color="DFE5E8"/>
            <w:bottom w:val="single" w:sz="4" w:space="4" w:color="DFE5E8"/>
            <w:right w:val="single" w:sz="4" w:space="4" w:color="DFE5E8"/>
          </w:divBdr>
        </w:div>
      </w:divsChild>
    </w:div>
    <w:div w:id="11626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8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23346</Words>
  <Characters>133074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Microsoft</Company>
  <LinksUpToDate>false</LinksUpToDate>
  <CharactersWithSpaces>156108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Admin</dc:creator>
  <cp:keywords/>
  <dc:description/>
  <cp:lastModifiedBy>admin</cp:lastModifiedBy>
  <cp:revision>2</cp:revision>
  <cp:lastPrinted>2011-02-17T14:02:00Z</cp:lastPrinted>
  <dcterms:created xsi:type="dcterms:W3CDTF">2014-03-23T03:57:00Z</dcterms:created>
  <dcterms:modified xsi:type="dcterms:W3CDTF">2014-03-23T03:57:00Z</dcterms:modified>
</cp:coreProperties>
</file>