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5B" w:rsidRPr="00FB044F" w:rsidRDefault="0054365B" w:rsidP="00FB044F">
      <w:pPr>
        <w:pStyle w:val="ae"/>
        <w:keepNext/>
        <w:spacing w:before="0" w:after="0" w:line="360" w:lineRule="auto"/>
        <w:ind w:firstLine="709"/>
        <w:jc w:val="both"/>
        <w:outlineLvl w:val="9"/>
        <w:rPr>
          <w:rStyle w:val="af0"/>
          <w:rFonts w:ascii="Times New Roman" w:hAnsi="Times New Roman"/>
          <w:bCs/>
          <w:sz w:val="28"/>
          <w:szCs w:val="28"/>
        </w:rPr>
      </w:pPr>
      <w:r w:rsidRPr="00FB044F">
        <w:rPr>
          <w:rStyle w:val="af0"/>
          <w:rFonts w:ascii="Times New Roman" w:hAnsi="Times New Roman"/>
          <w:bCs/>
          <w:sz w:val="28"/>
          <w:szCs w:val="28"/>
        </w:rPr>
        <w:t>СОДЕРЖАНИЕ</w:t>
      </w:r>
    </w:p>
    <w:p w:rsidR="0054365B" w:rsidRPr="00FB044F" w:rsidRDefault="0054365B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5B" w:rsidRPr="00FB044F" w:rsidRDefault="0054365B" w:rsidP="00FB044F">
      <w:pPr>
        <w:pStyle w:val="11"/>
        <w:keepNext/>
        <w:rPr>
          <w:rFonts w:ascii="Times New Roman" w:hAnsi="Times New Roman" w:cs="Times New Roman"/>
          <w:sz w:val="28"/>
          <w:szCs w:val="28"/>
          <w:lang w:val="en-US"/>
        </w:rPr>
      </w:pPr>
      <w:r w:rsidRPr="00FB044F">
        <w:rPr>
          <w:rFonts w:ascii="Times New Roman" w:hAnsi="Times New Roman" w:cs="Times New Roman"/>
          <w:sz w:val="28"/>
          <w:szCs w:val="28"/>
        </w:rPr>
        <w:t>Введение</w:t>
      </w:r>
    </w:p>
    <w:p w:rsidR="0054365B" w:rsidRPr="00FB044F" w:rsidRDefault="0054365B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 w:rsidRPr="00FB044F">
        <w:rPr>
          <w:rFonts w:ascii="Times New Roman" w:hAnsi="Times New Roman" w:cs="Times New Roman"/>
          <w:sz w:val="28"/>
          <w:szCs w:val="28"/>
        </w:rPr>
        <w:t>Глава 1. Предоставление жилых помещений по договорам социального найма: основания и порядок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4365B" w:rsidRPr="00FB044F">
        <w:rPr>
          <w:rFonts w:ascii="Times New Roman" w:hAnsi="Times New Roman"/>
          <w:sz w:val="28"/>
          <w:szCs w:val="28"/>
        </w:rPr>
        <w:t xml:space="preserve"> История становления и развития договоров социального найма в России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4365B" w:rsidRPr="00FB044F">
        <w:rPr>
          <w:rFonts w:ascii="Times New Roman" w:hAnsi="Times New Roman"/>
          <w:sz w:val="28"/>
          <w:szCs w:val="28"/>
        </w:rPr>
        <w:t xml:space="preserve"> Наем жилых помещений в Российской Федерации: основы правового регулирования</w:t>
      </w:r>
    </w:p>
    <w:p w:rsidR="0054365B" w:rsidRPr="00FB044F" w:rsidRDefault="0054365B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Глава 2. Договор социального найма жилого помещения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4365B" w:rsidRPr="00FB044F">
        <w:rPr>
          <w:rFonts w:ascii="Times New Roman" w:hAnsi="Times New Roman"/>
          <w:sz w:val="28"/>
          <w:szCs w:val="28"/>
        </w:rPr>
        <w:t xml:space="preserve"> Понятие, предмет и форма договора социального найма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4365B" w:rsidRPr="00FB044F">
        <w:rPr>
          <w:rFonts w:ascii="Times New Roman" w:hAnsi="Times New Roman"/>
          <w:sz w:val="28"/>
          <w:szCs w:val="28"/>
        </w:rPr>
        <w:t xml:space="preserve"> Права, обязанности и ответственность сторон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54365B" w:rsidRPr="00FB044F">
        <w:rPr>
          <w:rFonts w:ascii="Times New Roman" w:hAnsi="Times New Roman"/>
          <w:sz w:val="28"/>
          <w:szCs w:val="28"/>
        </w:rPr>
        <w:t xml:space="preserve"> Изменение и прекращение договора социального найма</w:t>
      </w:r>
    </w:p>
    <w:p w:rsidR="0054365B" w:rsidRPr="00FB044F" w:rsidRDefault="002311AA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 w:rsidRPr="00FB044F">
        <w:rPr>
          <w:rFonts w:ascii="Times New Roman" w:hAnsi="Times New Roman" w:cs="Times New Roman"/>
          <w:sz w:val="28"/>
          <w:szCs w:val="28"/>
        </w:rPr>
        <w:t>Глава 3. Проблемы правового регулирования и практического осуществления договоров социального найма в современной России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311AA" w:rsidRPr="00FB044F">
        <w:rPr>
          <w:rFonts w:ascii="Times New Roman" w:hAnsi="Times New Roman"/>
          <w:sz w:val="28"/>
          <w:szCs w:val="28"/>
        </w:rPr>
        <w:t xml:space="preserve"> Пробелы законодательства, регулирующего вопросы договора социального найма жилого помещения</w:t>
      </w:r>
    </w:p>
    <w:p w:rsidR="0054365B" w:rsidRPr="00FB044F" w:rsidRDefault="00FB044F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2311AA" w:rsidRPr="00FB044F">
        <w:rPr>
          <w:rFonts w:ascii="Times New Roman" w:hAnsi="Times New Roman"/>
          <w:sz w:val="28"/>
          <w:szCs w:val="28"/>
        </w:rPr>
        <w:t xml:space="preserve"> Разрешение вопросов, возникающих в судебной практике по делам, связанным с социальным наймом жилых помещений</w:t>
      </w:r>
    </w:p>
    <w:p w:rsidR="0054365B" w:rsidRPr="00FB044F" w:rsidRDefault="0054365B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 w:rsidRPr="00FB044F">
        <w:rPr>
          <w:rFonts w:ascii="Times New Roman" w:hAnsi="Times New Roman" w:cs="Times New Roman"/>
          <w:sz w:val="28"/>
          <w:szCs w:val="28"/>
        </w:rPr>
        <w:t>Заключение</w:t>
      </w:r>
    </w:p>
    <w:p w:rsidR="0054365B" w:rsidRPr="00FB044F" w:rsidRDefault="002311AA" w:rsidP="00FB044F">
      <w:pPr>
        <w:pStyle w:val="11"/>
        <w:keepNext/>
        <w:rPr>
          <w:rFonts w:ascii="Times New Roman" w:hAnsi="Times New Roman" w:cs="Times New Roman"/>
          <w:sz w:val="28"/>
          <w:szCs w:val="28"/>
        </w:rPr>
      </w:pPr>
      <w:r w:rsidRPr="00FB044F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FB044F" w:rsidRPr="00FB044F" w:rsidRDefault="00FB044F" w:rsidP="00FB044F">
      <w:pPr>
        <w:rPr>
          <w:lang w:eastAsia="ru-RU"/>
        </w:rPr>
      </w:pPr>
    </w:p>
    <w:p w:rsidR="00475B77" w:rsidRPr="00FB044F" w:rsidRDefault="0054365B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br w:type="page"/>
      </w:r>
      <w:r w:rsidR="00475B77" w:rsidRPr="00FB044F">
        <w:rPr>
          <w:rFonts w:ascii="Times New Roman" w:hAnsi="Times New Roman"/>
          <w:sz w:val="28"/>
          <w:szCs w:val="28"/>
        </w:rPr>
        <w:t>Введение</w:t>
      </w:r>
    </w:p>
    <w:p w:rsid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Фундаментальные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происшедшие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сфере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переходом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рыночным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потребовали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преобразования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традиционных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институтов,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содействующих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первостепенных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широкого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круга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людей,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прежде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слоях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малоимущего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институтов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особое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советское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института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обеспечивалась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нуждающихся,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изменившихся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благосостояния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перестал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преимущественной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формой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Однако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нельзя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недооценивать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значимость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сегодня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инструмент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наша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страна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политика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направлена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достойную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жизнь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подход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предполагает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личностью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возлагает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заботу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наименее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защищенных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слоях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проблему.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низкой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платежеспособности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улучшить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рыночных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механизмов.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официальной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статистике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очереди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6%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страны,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состояло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11%.</w:t>
      </w:r>
      <w:r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рыночных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эффективного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механизма,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обеспечивающего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четкость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полноту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показал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нормативно-правовых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актов,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исследуемой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пробелы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противоречия,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усложняет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практическое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применение.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большое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природы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обязательств.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социально-жилищной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функции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путём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перехода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всеобщего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только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Кроме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специфики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затрагивает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частноправовые</w:t>
      </w:r>
      <w:r w:rsidRPr="00FB044F">
        <w:rPr>
          <w:rFonts w:ascii="Times New Roman" w:hAnsi="Times New Roman"/>
          <w:sz w:val="28"/>
          <w:szCs w:val="28"/>
          <w:lang w:eastAsia="ru-RU"/>
        </w:rPr>
        <w:t>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публично-правовые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интересы.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Поэтому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особую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значимость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приобретает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эффективно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защитить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образований.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неисполнение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ненадлежащее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Законодательная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база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недостаточно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совершенствования.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весьма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эффективным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механизме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свете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вышеизложенного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комплексное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проблем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Цель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дипломного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критического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анализа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существующей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базы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теоретических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практических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Поставленная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определила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задачи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исследования: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историко-правовых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аспектов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России;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природы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специфики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выявление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особенностей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неисполнение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ненадлежащее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научное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обоснование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рекомендаций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совершенствованию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действующего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регулирующего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общественные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вытекающие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теоретическом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практическом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аспектах.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права.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Теоретическую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B8F" w:rsidRPr="00FB044F">
        <w:rPr>
          <w:rFonts w:ascii="Times New Roman" w:hAnsi="Times New Roman"/>
          <w:sz w:val="28"/>
          <w:szCs w:val="28"/>
          <w:lang w:eastAsia="ru-RU"/>
        </w:rPr>
        <w:t>научные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труды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области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теории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теории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науки.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491C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Нормативную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базу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B8F" w:rsidRPr="00FB044F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подзаконные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акты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регулирующие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составляющие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объект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дипломного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исследования.</w:t>
      </w:r>
    </w:p>
    <w:p w:rsidR="001654F9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Эмпирическую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опубликованная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практика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Верховного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1654F9" w:rsidRPr="00FB044F">
        <w:rPr>
          <w:rFonts w:ascii="Times New Roman" w:hAnsi="Times New Roman"/>
          <w:sz w:val="28"/>
          <w:szCs w:val="28"/>
          <w:lang w:eastAsia="ru-RU"/>
        </w:rPr>
        <w:t>.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75B77" w:rsidRPr="00FB044F" w:rsidRDefault="0006491C" w:rsidP="00FB044F">
      <w:pPr>
        <w:pStyle w:val="1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044F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жилых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помещений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договорам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социального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найма: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основания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75B7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</w:p>
    <w:p w:rsidR="009C0562" w:rsidRP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1.1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История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становления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и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развития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договоров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соц</w:t>
      </w:r>
      <w:r w:rsidR="0006491C" w:rsidRPr="00FB044F">
        <w:rPr>
          <w:rFonts w:ascii="Times New Roman" w:hAnsi="Times New Roman"/>
          <w:b w:val="0"/>
          <w:i w:val="0"/>
        </w:rPr>
        <w:t>иального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найма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в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C0562" w:rsidRPr="00FB044F">
        <w:rPr>
          <w:rFonts w:ascii="Times New Roman" w:hAnsi="Times New Roman"/>
          <w:b w:val="0"/>
          <w:i w:val="0"/>
        </w:rPr>
        <w:t>России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дореволюционной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руках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предпринимателей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отсталым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мире.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низкому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уплотненности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антисанитарии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Европе.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статистике,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средняя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4,5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ниже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Россия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аграрно-индустриальной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82%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сельской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избах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элементарных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удобств.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Накануне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мировой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180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80%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одноэтажные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деревянные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малоразмерные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находившиеся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дореволюционной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рамках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X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Империи).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оформлялся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посвященных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выделялось.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самоуправление),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сложившийся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концу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XIX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кризис,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участвовало</w:t>
      </w:r>
      <w:r w:rsidR="00AE06F3"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4"/>
      </w:r>
      <w:r w:rsidRPr="00FB044F">
        <w:rPr>
          <w:rFonts w:ascii="Times New Roman" w:hAnsi="Times New Roman"/>
          <w:sz w:val="28"/>
          <w:szCs w:val="28"/>
          <w:lang w:eastAsia="ru-RU"/>
        </w:rPr>
        <w:t>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пришедшие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большевики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немедленно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приступили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программными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Программой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партии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1903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лежали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экспроприации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буржуазии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трущоб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подвалов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развиты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В.И.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Лениным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проекту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Петроградского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реквизиции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теплых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солдат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фронте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называлось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реквизиции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богатых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облегчения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бедных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комитетам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вменялось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взять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богатые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реквизиции,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районным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солдатских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депутатов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списки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беднотой.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ноября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декабря)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В.И.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Ленин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Тезисы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конфискации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сдаваемыми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квартирами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передела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буржуазии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подвалов,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трущоб,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казарм.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Тезисах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предусматривалась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национализация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земли;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намечены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политики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заложены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фондом.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Изложенные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Тезисах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дальнейшее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отражение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ноября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декабря)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недвижимости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ВЦИК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(29)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декабря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недвижимостью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солдатских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депутатов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изымали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крупные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капиталистические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определявшим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экспроприацию,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минимум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определяемый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национализации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Домовладения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недвижимое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нажитое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экспроприации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подлежали.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дальнейшем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изъятию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сверх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исполкомами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обязывал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контролировали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распоряжений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отряды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инспекции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жилищно-земельных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подвергать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наказанию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допускавших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антисанитарное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портивших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нарушавших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общежития,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свободы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привлекать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принудительным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1917-1921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крупные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мероприятия,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позволившие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сосредоточить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руках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18%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камнем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преткновения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организовать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эффективное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богатств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жилищно-коммунального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испытывали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механизмы.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принадлежавшими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комитеты,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избирались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собраниях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деятельности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подвалов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трущоб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буржуазии,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перераспределение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уплотнение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борьбы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разрушением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привлечение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проживавших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контролю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комитетов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повышению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июля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подписан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декрет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привлечении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денежных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личного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материалов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пропорциональных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августа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домами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руководство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муниципализированным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оформляется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муниципализированными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привлекались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трудящиеся,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избирать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заведующих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домами.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товарищества,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передавались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муниципализированные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становятся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устойчивой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помощью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формируется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кооперация.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1924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становятся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жилищно-арендные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кооперативные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товарищества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ЖАКТы,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призванные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восстанавливать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арендуемых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товарищества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советский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период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РСФСР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1922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рассматривал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самостоятельный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гражданско-правового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главы,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посвященной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имущественному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найму.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главы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посвящены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аспектам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первые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советской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постановлениях,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инструкциях,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циркулярах</w:t>
      </w:r>
      <w:r w:rsidR="00AE06F3"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10"/>
      </w:r>
      <w:r w:rsidRPr="00FB044F">
        <w:rPr>
          <w:rFonts w:ascii="Times New Roman" w:hAnsi="Times New Roman"/>
          <w:sz w:val="28"/>
          <w:szCs w:val="28"/>
          <w:lang w:eastAsia="ru-RU"/>
        </w:rPr>
        <w:t>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октября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1937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городах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возложено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предприятия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Pr="00FB044F">
        <w:rPr>
          <w:rFonts w:ascii="Times New Roman" w:hAnsi="Times New Roman"/>
          <w:sz w:val="28"/>
          <w:szCs w:val="28"/>
          <w:lang w:eastAsia="ru-RU"/>
        </w:rPr>
        <w:t>первые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подробно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жилья</w:t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Бурное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развитие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промышленности,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транспорта,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вложений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кооперативное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1940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недостаточно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Великая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Отечественная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затормозила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развитие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жилищно-коммунального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бюджета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произошел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1960-е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КПСС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Министров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июля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развитии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СССР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поставлена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задача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кратчайшие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достигнуть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прироста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страны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Основы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Союза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1961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РСФСР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1964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систематизировали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выделен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главу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(хотя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еще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применялись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регулирующие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срочным,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возмездным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договором,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направленным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передачу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нем.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принятием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Союза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1981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разработанного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РСФСР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1983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стало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названными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нормативными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актами,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Союза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1961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РСФСР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1964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посвященные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утратили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силу.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Впервые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бессрочным.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момента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Союза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ССР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1991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регулировался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третьей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Программе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партии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ближайшие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10-15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ставилась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задача,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молодоженов,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отвечающей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гигиены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культурного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быта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хотя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выполнены,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70-е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впечатляют.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поселков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дореволюционным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периодом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увеличился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8,5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Средняя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построенных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тысячу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Советский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Союз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мире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оставалась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острой.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началу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перестройки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стояли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(40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млн.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(17%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оказались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размещенными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ветхих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аварийных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14%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ремонтировать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советского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периода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доминирующего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нормативное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осуществлялось,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основном,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административными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методами,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сведена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минимуму</w:t>
      </w:r>
      <w:r w:rsidR="00AE06F3"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17"/>
      </w:r>
      <w:r w:rsidRPr="00FB044F">
        <w:rPr>
          <w:rFonts w:ascii="Times New Roman" w:hAnsi="Times New Roman"/>
          <w:sz w:val="28"/>
          <w:szCs w:val="28"/>
          <w:lang w:eastAsia="ru-RU"/>
        </w:rPr>
        <w:t>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1B2" w:rsidRPr="00FB044F" w:rsidRDefault="009461B2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переходом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рыночной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экономике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ставка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удовлетворялась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поощрять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провозглашается,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доступную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поставлена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задача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рынок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преодолеть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отрицательные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уравнительного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приватизация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передача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</w:p>
    <w:p w:rsidR="00E46EFF" w:rsidRPr="00FB044F" w:rsidRDefault="00E46EF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B77" w:rsidRP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1.2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Наем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жилых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помещений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в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Российской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Федерации: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основы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правового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475B77" w:rsidRPr="00FB044F">
        <w:rPr>
          <w:rFonts w:ascii="Times New Roman" w:hAnsi="Times New Roman"/>
          <w:b w:val="0"/>
          <w:i w:val="0"/>
        </w:rPr>
        <w:t>регулирования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Социальному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29.12.2004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(далее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конкретизирующие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671-688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35)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используются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частному,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государственному,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управомоченное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(наймодатель)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(нанимателю)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физическое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(гражданин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иностранный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гражданства).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касается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аренды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Приведенное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универсальным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охватывает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разновидности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Первая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классификацией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671,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673-688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Вторая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разновидность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заключаемый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входят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672,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675,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678,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680,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1-3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достаточно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11-14,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соответствовали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терминологическую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неточность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оперирует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принципиально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иначе,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экономических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сформировавшихся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десятилетие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сгруппированы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вызывало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подготовке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обсуждении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вполне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закономерны,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затрагивающие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большинство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россиян,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касаются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важных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отмечалось,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специализированный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индивидуальный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изолированное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недвижимым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пригодно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(отвечает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индивидуально-определенное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здании.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Квартирой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структурно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обособленное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прямого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доступа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обособленном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Комнатой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непосредственного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доступную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конституционный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предопределяет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положений.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Разъясняя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специалисты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отмечают,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закрепляет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рынке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20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тотально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аккумулируют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Теперь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самостоятельно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вкладывать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покупку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рассчитывая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новоселья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ожидания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профкомов,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материальной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купить,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построить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большинства.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Меньшинство,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традиционных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отечественного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принципов: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режим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BB1E65" w:rsidRPr="00FB044F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Эмоциональная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оценка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рассуждений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отражают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существующую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экономико-правовую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реальность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24.11.1995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BB1E65" w:rsidRPr="00FB044F">
        <w:rPr>
          <w:rStyle w:val="a5"/>
          <w:rFonts w:ascii="Times New Roman" w:hAnsi="Times New Roman"/>
          <w:sz w:val="28"/>
          <w:szCs w:val="28"/>
        </w:rPr>
        <w:footnoteReference w:id="23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Великой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Отечественной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ветеранов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боевых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ветеранов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особенностей,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14-21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12.01.1995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ветеранах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редакции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02.01.2000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последующими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дополнениями.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таковыми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налогообложению,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Установление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налогообложению,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компетенции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Ориентиром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05.04.2003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среднедушевого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одиноко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помощи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BB1E65" w:rsidRPr="00FB044F">
        <w:rPr>
          <w:rStyle w:val="a5"/>
          <w:rFonts w:ascii="Times New Roman" w:hAnsi="Times New Roman"/>
          <w:sz w:val="28"/>
          <w:szCs w:val="28"/>
        </w:rPr>
        <w:footnoteReference w:id="25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среднедушевого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одиноко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помощи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20.08.2003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512</w:t>
      </w:r>
      <w:r w:rsidR="00BB1E65" w:rsidRPr="00FB044F">
        <w:rPr>
          <w:rStyle w:val="a5"/>
          <w:rFonts w:ascii="Times New Roman" w:hAnsi="Times New Roman"/>
          <w:sz w:val="28"/>
          <w:szCs w:val="28"/>
        </w:rPr>
        <w:footnoteReference w:id="26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налогообложению.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подхода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неоправданные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расширительного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уровне: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очевидным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пробелом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избежание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неоднозначного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ошибок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правоприменении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аналогии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фонде.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3009"/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освобождаются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полезно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освобождается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платежи.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Структура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bookmarkEnd w:id="0"/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Нельзя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нормотворчества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предположить,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оттеснены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пролоббированы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лоббизмом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неразрывно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коррупция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ограничительно: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иностранные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международным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международного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приоритетны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национальному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полагать,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новелла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бесплатным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доступную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Применявшееся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оперировало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двумя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нормированию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употребляла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(эта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кв.м),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предоставлявшейся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социальная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обозначавшее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приходящейся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компенсаций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(субсидий)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эквивалентна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11).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Новый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нормативов.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Нормой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заметить,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социальная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Основами.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Устанавливать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достигнутый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территории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факторы.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B1E65"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широкие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полномочия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сфере,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низовые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звенья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называемой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управленческой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вертикали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Интересно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проекту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прошедшему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Думе,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непосредственно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заметить,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окончательный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вариант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отказался,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вероятно,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проблематичность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жаль,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стимулировать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сограждан.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Буквальное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позволяет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упомянутые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местностей.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4008"/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отметить,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прямо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устанавливала,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сверх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кв.м.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выполняемой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увеличен.</w:t>
      </w:r>
    </w:p>
    <w:bookmarkEnd w:id="1"/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Слово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означает,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24.11.1995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21.12.2004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Учетной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отнес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компетенции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максимальный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совпадать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меньше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Гражданами,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признаются: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нормы;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отвечающем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требованиям;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занятой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сформулирован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таковым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29)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сокращен.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смежных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неизолированных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сформулированы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универсально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охватывают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суммируется,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заложенную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верной.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невысокий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позволяет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оценить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положительно.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принципиальный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родственников,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вызывает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сомнения,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теперь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чиновники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избежать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аналогию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допускаемую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руководствоваться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сгруппированные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57-59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гарантируют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квартирах.</w:t>
      </w:r>
    </w:p>
    <w:p w:rsidR="000078C0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</w:t>
      </w:r>
      <w:r w:rsidR="000078C0" w:rsidRPr="00FB044F">
        <w:rPr>
          <w:rFonts w:ascii="Times New Roman" w:hAnsi="Times New Roman"/>
          <w:sz w:val="28"/>
          <w:szCs w:val="28"/>
        </w:rPr>
        <w:t>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состоящим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учете,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предоставляются,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общему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правилу,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очередности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времени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078C0" w:rsidRPr="00FB044F">
        <w:rPr>
          <w:rFonts w:ascii="Times New Roman" w:hAnsi="Times New Roman"/>
          <w:sz w:val="28"/>
          <w:szCs w:val="28"/>
        </w:rPr>
        <w:t>57).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именно: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подлежат;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7004"/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детям-сиротам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оставшимся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детей-сирот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окончании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пребывания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обслуживания,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приемных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типа,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(попечительства),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окончании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Вооруженных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возвращении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исполняющих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наказание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свободы;</w:t>
      </w:r>
    </w:p>
    <w:bookmarkEnd w:id="2"/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утверждаемом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B13D68" w:rsidRPr="00FB044F">
        <w:rPr>
          <w:rStyle w:val="a5"/>
          <w:rFonts w:ascii="Times New Roman" w:hAnsi="Times New Roman"/>
          <w:sz w:val="28"/>
          <w:szCs w:val="28"/>
        </w:rPr>
        <w:footnoteReference w:id="27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Подобные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внеочередного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36,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37).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предусматривалась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внеочередного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окончившим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аспирантуру,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клиническую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ординатуру,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высшие,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заведения,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упомянутым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лучшую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внеочередного,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первоочередного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33,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36,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37).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Великой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Отечественной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награжденным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почетными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наградами,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принимавшим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боевых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операциях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групп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групп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военнослужащих,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матерям-героиням,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многодетным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рождении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близнецов,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спасателям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отметить,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Президентом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29.12.2004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подписан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расширением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полномочий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расширением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образований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B13D68" w:rsidRPr="00FB044F">
        <w:rPr>
          <w:rStyle w:val="a5"/>
          <w:rFonts w:ascii="Times New Roman" w:hAnsi="Times New Roman"/>
          <w:sz w:val="28"/>
          <w:szCs w:val="28"/>
        </w:rPr>
        <w:footnoteReference w:id="28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Великой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Отечественной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войны,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ветераны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боевых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вставшие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01.01.2005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обеспечиваются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Аналогичное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детей-инвалидов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позднее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решений.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теперь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новеллой,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действовавшим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выдавался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ордер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признавался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квартире).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закрепила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отчуждению.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период,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предшествующий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выявить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ухудшения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претерпело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вообще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запрещал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старше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девяти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супругов.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70015"/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превышающей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однокомнатную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утверждаемом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Упоминавшимся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29.12.2004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расширением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полномочий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расширением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образований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24.11.1995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инвалидов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bookmarkEnd w:id="3"/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своеобразная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касающихся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(изолированная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защищенным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претендентов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освободившуюся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освобождения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речь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таковыми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налогообложению.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вторую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меньший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Претендентам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обратившимся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вторую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продано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меньший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требует,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покупатель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купли-продажи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выражающее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намерение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потенциального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покупателя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возмездного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претендовать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освободившееся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0078C0" w:rsidRPr="00FB044F" w:rsidRDefault="000078C0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B77" w:rsidRPr="00FB044F" w:rsidRDefault="000649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br w:type="page"/>
      </w:r>
      <w:r w:rsidR="00475B77" w:rsidRPr="00FB044F">
        <w:rPr>
          <w:rFonts w:ascii="Times New Roman" w:hAnsi="Times New Roman"/>
          <w:sz w:val="28"/>
          <w:szCs w:val="28"/>
        </w:rPr>
        <w:t>Глава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2.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475B77" w:rsidRPr="00FB044F">
        <w:rPr>
          <w:rFonts w:ascii="Times New Roman" w:hAnsi="Times New Roman"/>
          <w:sz w:val="28"/>
          <w:szCs w:val="28"/>
        </w:rPr>
        <w:t>помещения</w:t>
      </w:r>
    </w:p>
    <w:p w:rsid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  <w:bookmarkStart w:id="4" w:name="sub_2100"/>
    </w:p>
    <w:p w:rsidR="00B13D68" w:rsidRPr="00FB044F" w:rsidRDefault="0006491C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FB044F">
        <w:rPr>
          <w:rFonts w:ascii="Times New Roman" w:hAnsi="Times New Roman"/>
          <w:b w:val="0"/>
          <w:i w:val="0"/>
        </w:rPr>
        <w:t>2.1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Понятие,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предмет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и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форма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договора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социального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найма</w:t>
      </w:r>
    </w:p>
    <w:bookmarkEnd w:id="4"/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Специальному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Большинство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регламентирующие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реализацию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специализированного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100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29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(действующие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управомоченное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(наймодатель)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(нанимателю)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выступает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управомоченное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сформулирован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исчерпывающий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0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состоявший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341851"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смерти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выбытия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возмездный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возмездных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безвозмездных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возмездным,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423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Следовательно,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возмездный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VII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1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1007"/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отмечалось,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1008"/>
      <w:bookmarkEnd w:id="5"/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господства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вещью.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извлечения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полезных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свойств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процессе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личного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Распоряжение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судьбу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вещи</w:t>
      </w:r>
      <w:r w:rsidR="00CA78E2" w:rsidRPr="00FB044F">
        <w:rPr>
          <w:rStyle w:val="a5"/>
          <w:rFonts w:ascii="Times New Roman" w:hAnsi="Times New Roman"/>
          <w:sz w:val="28"/>
          <w:szCs w:val="28"/>
        </w:rPr>
        <w:footnoteReference w:id="33"/>
      </w:r>
      <w:r w:rsidR="00CA78E2" w:rsidRPr="00FB044F">
        <w:rPr>
          <w:rFonts w:ascii="Times New Roman" w:hAnsi="Times New Roman"/>
          <w:sz w:val="28"/>
          <w:szCs w:val="28"/>
        </w:rPr>
        <w:t>.</w:t>
      </w:r>
    </w:p>
    <w:bookmarkEnd w:id="6"/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изменились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речь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материальное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обстоятельства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влиять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4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10011"/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регуляторы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упоминаются.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</w:t>
      </w:r>
      <w:r w:rsidR="00CA78E2" w:rsidRPr="00FB044F">
        <w:rPr>
          <w:rFonts w:ascii="Times New Roman" w:hAnsi="Times New Roman"/>
          <w:sz w:val="28"/>
          <w:szCs w:val="28"/>
        </w:rPr>
        <w:t>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Типового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bookmarkEnd w:id="7"/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Осуществляя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правомочие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поднаем,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адресованная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наравне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долевой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обслуживания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(примерный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приобретают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5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участвовать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собрании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голосовать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собрании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45-48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установил,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квартира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комната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2-4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341851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следовательно,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28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января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2006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N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341851" w:rsidRPr="00FB044F">
        <w:rPr>
          <w:rFonts w:ascii="Times New Roman" w:hAnsi="Times New Roman"/>
          <w:sz w:val="28"/>
        </w:rPr>
        <w:t>47.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многоквартирными,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изолированных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Отметим,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изолированное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упоминал.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Самостоятельным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неизолированное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Неизолированное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самостоятельным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Новеллой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неизолированными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входом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т.п.,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подсобными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терминологии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традиционно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кухни,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коридоры,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санузлы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вспомогательное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Устанавливая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воспроизводит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Следовательно,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нельзя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соблюденными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36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Несоблюдение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влечет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прямо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несоблюдении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ссылаться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подтверждение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свидетельские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показания,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доказательства.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действовавшего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широко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распространены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несоблюдения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(ордера),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правоприменительные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нередко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придавали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подтверждающего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немалой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степени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способствовало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ордер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признавался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принципиально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природе.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гражданско-правовые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ненормативный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(индивидуальный)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влекущий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оформление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практике.</w:t>
      </w:r>
    </w:p>
    <w:p w:rsidR="00D32647" w:rsidRPr="00FB044F" w:rsidRDefault="00D3264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января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2006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25.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Типовом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21.05.2005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315.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придания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стабильности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введено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неизменном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оперативного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субъекту.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D68" w:rsidRP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8" w:name="sub_2200"/>
      <w:r>
        <w:rPr>
          <w:rFonts w:ascii="Times New Roman" w:hAnsi="Times New Roman"/>
          <w:b w:val="0"/>
          <w:i w:val="0"/>
        </w:rPr>
        <w:br w:type="page"/>
      </w:r>
      <w:r w:rsidR="0006491C" w:rsidRPr="00FB044F">
        <w:rPr>
          <w:rFonts w:ascii="Times New Roman" w:hAnsi="Times New Roman"/>
          <w:b w:val="0"/>
          <w:i w:val="0"/>
        </w:rPr>
        <w:t>2.</w:t>
      </w:r>
      <w:r>
        <w:rPr>
          <w:rFonts w:ascii="Times New Roman" w:hAnsi="Times New Roman"/>
          <w:b w:val="0"/>
          <w:i w:val="0"/>
        </w:rPr>
        <w:t>2</w:t>
      </w:r>
      <w:r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Права,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обязанности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и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ответственность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сторон</w:t>
      </w:r>
    </w:p>
    <w:bookmarkEnd w:id="8"/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четко,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правомочие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далеко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единственное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закрепил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запрещать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72),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передачу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76)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перечислены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обязан: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свободное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освобождается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императивных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7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Приведенный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исчерпывающим: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65,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дополнительные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непосредственно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инициативе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непросто.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невыполнение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деянии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(действии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бездействии)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правонарушения).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отсылочную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предусмотренную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правонарушениях.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КоАП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7.22),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7.23).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своевременное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устройств,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реализация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повлечет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негативные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гражданско-правовые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8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выбору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потребовать: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расходов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ненадлежащим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неисполнением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порядке: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поднаем;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разрешать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5)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выходить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императивных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39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обязан: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поддерживать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текущий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5)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6)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информировать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Выполнение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перечисленных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призвано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функциональным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ущемления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третьих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соседей.</w:t>
      </w:r>
    </w:p>
    <w:p w:rsidR="00D32647" w:rsidRPr="00FB044F" w:rsidRDefault="00D3264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января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2006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25,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исправном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санитарно-техническое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оборудование,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произведенного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санитарно-технического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оборудования,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погашать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задолженность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Перечни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сформулированы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открытые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40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КоАП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Круг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по-разному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отраслях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семейном,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т.д.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институтах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отрасли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наследственном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(супругу).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родственники,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нетрудоспособные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иждивенцы.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53).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41"/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формулирует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иждивенцев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хозяйство.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регламентирован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Речь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нетрудоспособными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иждивенцами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полагать,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рассмотрении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4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равенство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43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Сохранило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обладают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широкими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44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кредитор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долга.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Кредитор,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получивший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удовлетворения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недополученное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323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325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освобождает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кредитору.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исполнивший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регрессного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падающей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самого;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неуплаченное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исполнившему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падает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должников.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достигшие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вступившие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брак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возраста,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несовершеннолетние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прошедшие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процедуру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эмансипации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принципиально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известно.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впоследствии.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период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какое-либо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Прекращение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влияет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бывшего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бывшего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сохраняется.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солидарной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Бывший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самостоятельную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(супругу)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родственников,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иждивенцев.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отсутствующих,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родственников,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иждивенцев,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несовершеннолетних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какие-либо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непосредственно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завершения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гарантирует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неизменность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выбытия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кого-либо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влияют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20048"/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услуги.</w:t>
      </w:r>
    </w:p>
    <w:bookmarkEnd w:id="9"/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воспроизводят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большинство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аналогичные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(вселенных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двух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взаимного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вопросу)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предварительного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уведомления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Формальных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уведомлению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предъявляет.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уведомление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дальнейшем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доказательственное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Новеллой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приходящаяся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балконов,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лоджий,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веранд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террас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полагать,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разумный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уведомления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запретил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уведомлении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выполненным.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себя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Введено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превышать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подряд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действовало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полутора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(пользователям)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безвозмездного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означает,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гражданско-правовые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жильцов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безвозмездного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689-701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просьбой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меньшего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взамен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потребоваться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Основаниями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превышения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отсутствующих)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хотя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автоматически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подачи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Подчеркнем,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изыскать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замену.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Рассмотренные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исключительными.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означает,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D68" w:rsidRPr="00FB044F" w:rsidRDefault="0006491C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0" w:name="sub_2300"/>
      <w:r w:rsidRPr="00FB044F">
        <w:rPr>
          <w:rFonts w:ascii="Times New Roman" w:hAnsi="Times New Roman"/>
          <w:b w:val="0"/>
          <w:i w:val="0"/>
        </w:rPr>
        <w:t>2.</w:t>
      </w:r>
      <w:r w:rsidR="00FB044F">
        <w:rPr>
          <w:rFonts w:ascii="Times New Roman" w:hAnsi="Times New Roman"/>
          <w:b w:val="0"/>
          <w:i w:val="0"/>
        </w:rPr>
        <w:t>3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Изменение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и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прекращение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договора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социального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B13D68" w:rsidRPr="00FB044F">
        <w:rPr>
          <w:rFonts w:ascii="Times New Roman" w:hAnsi="Times New Roman"/>
          <w:b w:val="0"/>
          <w:i w:val="0"/>
        </w:rPr>
        <w:t>найма</w:t>
      </w:r>
    </w:p>
    <w:bookmarkEnd w:id="10"/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гражданско-правовых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450-453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обычаев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оборота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предложении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45"/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30-дневный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отмечалось,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влечет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ущерб,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степени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рассчитывать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обстоятельств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вступления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называет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объединение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пользующихся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кем-либо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заключившие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брак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супруги,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обстоятельствах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объединившихся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объединяющихся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сформировал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оформил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выражает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намерение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семью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46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объединившиеся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Буквальное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позволяет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47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действовавшие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себя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обладает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(включая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несовершеннолетних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обладающих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дееспособностью),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смерти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первоначального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жизни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первоначальный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выразит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согласие)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48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связывает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дееспособностью,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совершеннолетием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49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способность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себя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(гражданская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дееспособность).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элементами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самостоятельно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(сделкоспособность)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самостоятельную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(деликтоспособность).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правоспособности,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волевых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психической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зрелости.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достигшие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вступившие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брак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возраста,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несовершеннолетние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прошедшие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процедуру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эмансипации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полагать,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подразумеваются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весьма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затруднительным,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вряд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какого-либо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50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прямо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называет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047C8" w:rsidRPr="00FB044F">
        <w:rPr>
          <w:rFonts w:ascii="Times New Roman" w:hAnsi="Times New Roman"/>
          <w:sz w:val="28"/>
          <w:szCs w:val="28"/>
        </w:rPr>
        <w:t>менее,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предположить,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первоначально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впоследствии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материальное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параметрам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малоимущего,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Новеллой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нанимателя.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1"/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совершеннолетнему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совершеннолетних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приходящейся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выделено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изолированное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выдел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Вероятно,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преследовал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консолидации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правомочий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объектами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5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Прекращению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волеизъявления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событий,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зависящих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утраты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(разрушения)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смерти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одиноко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вариант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89)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3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регламентировано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обстоятельств,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справедливого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расходов,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понесенных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прекращаются.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соглашением.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прекращаются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вступления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453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Внесудебное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случаях: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инициатором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новеллой,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Кодекса);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выехали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расторгнутым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выезда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инициатором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упомянутый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инициативой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сторон)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54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Рассматриваемая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являются:</w:t>
      </w:r>
    </w:p>
    <w:p w:rsidR="00B13D68" w:rsidRPr="00FB044F" w:rsidRDefault="00341851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невнесение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услуги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месяцев;</w:t>
      </w:r>
    </w:p>
    <w:p w:rsidR="00B13D68" w:rsidRPr="00FB044F" w:rsidRDefault="00341851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разрушение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порча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гражданами,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отвечает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поднанимателями,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временными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жильцами);</w:t>
      </w:r>
    </w:p>
    <w:p w:rsidR="00B13D68" w:rsidRPr="00FB044F" w:rsidRDefault="00341851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систематическое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(т.е.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постоянно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повторяющееся,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прекращающееся)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соседей,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делающее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невозможным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совместное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одном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помещении;</w:t>
      </w:r>
    </w:p>
    <w:p w:rsidR="00B13D68" w:rsidRPr="00FB044F" w:rsidRDefault="00341851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B13D68" w:rsidRPr="00FB044F">
        <w:rPr>
          <w:rFonts w:ascii="Times New Roman" w:hAnsi="Times New Roman"/>
          <w:sz w:val="28"/>
          <w:szCs w:val="28"/>
        </w:rPr>
        <w:t>назначению.</w:t>
      </w:r>
    </w:p>
    <w:p w:rsidR="00B13D68" w:rsidRPr="00FB044F" w:rsidRDefault="00B13D68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сформулирован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72-74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567-571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Во-первых,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выступают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Во-вторых,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переходят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сопутствующие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5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посвящены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67-74,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98,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119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наделяла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арендатора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передачи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аренды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взамен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приобретения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вариант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обладали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приоритетом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конструкцию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вряд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безоговорочно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оформляли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гражданско-правовому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(дарения,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купли-продажи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др.)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принадлежавшее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паенакопление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кооперативе)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заступали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правоотношениях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друга: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становился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правоотношении,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базируются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67-74)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отсутствуют.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приватизированной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кооперативной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56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обусловлено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отсутствующих.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наймодателей.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специальные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несовершеннолетние,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недееспособные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дееспособные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предварительного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попечительства.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отказывают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опеки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заявителям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рабочих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подачи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заявлений.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Сохранено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достигнуто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принудительного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(ср.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учтены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заслуживающие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доводы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расположенных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территории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Количество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ограничивает,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перечисленных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когда: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оспаривается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переоборудовании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5)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переустройством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перепланировкой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6)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утверждается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запрещал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корыстный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фиктивный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73).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обстоятельств,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166-181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170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мнимой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притворной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сделок.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общежитии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служебными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входят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следовательно,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обменивающихся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ухудшаются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становится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запрета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упоминавшееся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намерением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приобретения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принимаются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намеренных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7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Приведенная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формулировка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предполагает,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оспоримой,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ничтожной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оспоримой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ничтожной,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предъявляются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оспоримой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ничтожной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166-181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влечет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недействительностью,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возвратить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167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8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Часть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неправомерных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возместить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вследствие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405"/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понимаются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выраженные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денежной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потери,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неправомерным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бездействием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возникнуть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двух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формах: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ущерб,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расходы,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восстановления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утрата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повреждение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упущенная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выгода,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неполученные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обычных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оборота,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вследствие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неправомерных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возместить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ущерб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затраты,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понесенные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оформлением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переездом,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т.п.),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упущенную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выгоду.</w:t>
      </w:r>
    </w:p>
    <w:bookmarkEnd w:id="11"/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словосочетание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ограничительно: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участвовали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повлекли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возместить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участников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возместить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доказать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неправомерными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недействительным.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существующая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явлениями,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(причина)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предшествует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(следствию)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порождает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означает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противоправным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поведением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наступившими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кредитора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невыгодными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наличии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рассмотрении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убытков,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вследствие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внедоговорного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противоправного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напомнить,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занявших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грозящих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обвалом,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прокурора.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включены.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Выселение,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проводилось,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принудительной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государственно-правового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воздействия.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далеко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квалифицировать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санкцию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повлекшей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традиционно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различает: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D93D1C"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D93D1C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D93D1C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D93D1C"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D93D1C" w:rsidRPr="00FB044F">
        <w:rPr>
          <w:rFonts w:ascii="Times New Roman" w:hAnsi="Times New Roman"/>
          <w:sz w:val="28"/>
          <w:szCs w:val="28"/>
        </w:rPr>
        <w:t>благоустроенным</w:t>
      </w:r>
      <w:r w:rsidRPr="00FB044F">
        <w:rPr>
          <w:rFonts w:ascii="Times New Roman" w:hAnsi="Times New Roman"/>
          <w:sz w:val="28"/>
          <w:szCs w:val="28"/>
        </w:rPr>
        <w:t>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1-3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1-4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если: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1)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сносу;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2)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переводу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3)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проживания;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4)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уменьшится,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увеличится,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превысит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отметить,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императивных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Следовательно,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свидетельствует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надлежащее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далеко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казалось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по-прежнему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живут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разрушающихся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удобства.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Преодолеть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ситуацию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нередко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самоустраняются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традиционной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ссылкой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бюджете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денег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глубокому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убеждению,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ошибку,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адекватный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механизм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экономической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нельзя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достаточными.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85-88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сносу,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принявшими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переводу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Подчеркнем,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5113"/>
      <w:r w:rsidRPr="00FB044F">
        <w:rPr>
          <w:rFonts w:ascii="Times New Roman" w:hAnsi="Times New Roman"/>
          <w:sz w:val="28"/>
          <w:szCs w:val="28"/>
        </w:rPr>
        <w:t>Перевод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раздела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I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bookmarkEnd w:id="12"/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Положение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признании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помещением,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непригодным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для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проживания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многоквартирного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дома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аварийным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подлежащим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сносу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или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реконструкции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(утв.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bCs/>
          <w:sz w:val="28"/>
        </w:rPr>
        <w:t>постановлением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Правительства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РФ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28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января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2006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N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47)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(с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изменениями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2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августа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2007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791A23" w:rsidRPr="00FB044F">
        <w:rPr>
          <w:rFonts w:ascii="Times New Roman" w:hAnsi="Times New Roman"/>
          <w:sz w:val="28"/>
        </w:rPr>
        <w:t>г.).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маневренного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маневренного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Обратим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гарантирует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период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маневренного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речь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переселении,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заключенный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выразят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маневренном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расторгается).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точки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зрения,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декларативный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характер,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заложенная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позитивная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подкреплена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нетрудно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предположить,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чиновников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переселяемых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завоевать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симпатии</w:t>
      </w:r>
      <w:r w:rsidR="00D93D1C"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уменьшится,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увеличится,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превысит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начала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утрачивают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вновь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вернуться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завершения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уменьшилось.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Статья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благоустроенности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равноценное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занимаемому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находящееся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поселения.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элементам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водопровод,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центральное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отопление,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электрическое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освещение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удобств.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неодинаков: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обычно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сельской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полностью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многоквартирные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степени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пункте.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86-88,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формулировка,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вполне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точна.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буквальное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прочтение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позволяет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предположить,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86-88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маневренного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благоустроенности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состоящего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количества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комнат</w:t>
      </w:r>
      <w:r w:rsidR="00D93D1C"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59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уважительных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общежитие.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88,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89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предназначенным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законодательства.</w:t>
      </w:r>
    </w:p>
    <w:p w:rsidR="00962474" w:rsidRPr="00FB044F" w:rsidRDefault="00D93D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</w:t>
      </w:r>
      <w:r w:rsidR="00962474" w:rsidRPr="00FB044F">
        <w:rPr>
          <w:rFonts w:ascii="Times New Roman" w:hAnsi="Times New Roman"/>
          <w:sz w:val="28"/>
          <w:szCs w:val="28"/>
        </w:rPr>
        <w:t>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требования,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устанавливаются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новым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Кодексом,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законами.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предоставлены,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отвечающие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санитарным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техническим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нормам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входящие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(нежилые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помещения).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5126"/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установил,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(т.е.,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благоустроенным)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общежитие.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общежитиях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квадратных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метров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105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подобного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действовало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сельской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территории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новеллы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свидетельствуют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большей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карательной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направленности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сравнению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1983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нарушителям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bookmarkEnd w:id="13"/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отмечалось,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благоустроенного)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квадратных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метров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уважительных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вносят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услуги.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оценивая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справедливость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хотя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идеале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выражением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Справедливости,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очевидное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низкий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техники.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Формулировку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безграничный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простор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чиновников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местах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60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Во-первых,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ясно,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обозначенный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шесть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месяцев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подряд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месяцы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период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оплата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производилась?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Буквальное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толкование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выводу,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вероятным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вариант.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Во-вторых,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раскрывается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уважительные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причины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случаю.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оценивать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уважительность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предположить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несложно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должностное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трудоустройства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предпринимательской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деятельности,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уважительной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банальную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нехватку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денежных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средств?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нынешней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редакции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недопустимость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провозглашает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повлиять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судьбы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людей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внимательно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рассмотреть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рассматриваемую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предмет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корректировки.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нашей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точки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зрения,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важно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всесторонне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осмыслить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концепцию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оценить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справедливость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множество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людей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находятся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чертой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бедности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надежды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трудоустройство,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трудовым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длительное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заработную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плату.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Минимально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внесение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четкие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упомянутых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исключающих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неоправданного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административного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местах.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весьма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актуальными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разъяснения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Верховного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назначению,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систематически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соседей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бесхозяйственно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обращаются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разрушение,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предупредить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влекут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назначить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разумный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предупреждения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устранят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заинтересованных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выражаться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бездействии,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неисполнении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(бездействие)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повлекли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санкцию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виновными,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совершены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умышленно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неосторожности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причинной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наступившими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негативными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последствиями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61"/>
      </w:r>
      <w:r w:rsidR="00D93D1C"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D93D1C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</w:t>
      </w:r>
      <w:r w:rsidR="00962474" w:rsidRPr="00FB044F">
        <w:rPr>
          <w:rFonts w:ascii="Times New Roman" w:hAnsi="Times New Roman"/>
          <w:sz w:val="28"/>
          <w:szCs w:val="28"/>
        </w:rPr>
        <w:t>овершение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перечисленных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само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себе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обращения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требованием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лиц.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Наймодатель,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стало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известно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нарушениях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условий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принять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меры,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предшествующие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обращению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суд.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обязан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предупредить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необходимости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устранить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нарушения.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влекут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разрушение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вправе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(но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обязан)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назначить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членам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разумный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срок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устранения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этих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962474" w:rsidRPr="00FB044F">
        <w:rPr>
          <w:rFonts w:ascii="Times New Roman" w:hAnsi="Times New Roman"/>
          <w:sz w:val="28"/>
          <w:szCs w:val="28"/>
        </w:rPr>
        <w:t>нарушений</w:t>
      </w:r>
      <w:r w:rsidR="00AE06F3" w:rsidRPr="00FB044F">
        <w:rPr>
          <w:rStyle w:val="a5"/>
          <w:rFonts w:ascii="Times New Roman" w:hAnsi="Times New Roman"/>
          <w:sz w:val="28"/>
          <w:szCs w:val="28"/>
        </w:rPr>
        <w:footnoteReference w:id="62"/>
      </w:r>
      <w:r w:rsidR="00962474" w:rsidRPr="00FB044F">
        <w:rPr>
          <w:rFonts w:ascii="Times New Roman" w:hAnsi="Times New Roman"/>
          <w:sz w:val="28"/>
          <w:szCs w:val="28"/>
        </w:rPr>
        <w:t>.</w:t>
      </w:r>
    </w:p>
    <w:p w:rsidR="00962474" w:rsidRPr="00FB044F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Обращение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требованием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предупреждения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устраняют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Кодекса.</w:t>
      </w:r>
    </w:p>
    <w:p w:rsidR="00962474" w:rsidRDefault="00962474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044F">
        <w:rPr>
          <w:rFonts w:ascii="Times New Roman" w:hAnsi="Times New Roman"/>
          <w:sz w:val="28"/>
          <w:szCs w:val="28"/>
        </w:rPr>
        <w:t>Помимо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91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статьи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детьми,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невозможным.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0562" w:rsidRPr="00FB044F" w:rsidRDefault="0006491C" w:rsidP="00FB044F">
      <w:pPr>
        <w:pStyle w:val="1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  <w:t>Глава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Проблемы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правового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регулирования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практического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договоров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социального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найма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современной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562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России</w:t>
      </w:r>
    </w:p>
    <w:p w:rsid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</w:p>
    <w:p w:rsidR="009418C4" w:rsidRPr="00FB044F" w:rsidRDefault="0006491C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FB044F">
        <w:rPr>
          <w:rFonts w:ascii="Times New Roman" w:hAnsi="Times New Roman"/>
          <w:b w:val="0"/>
          <w:i w:val="0"/>
        </w:rPr>
        <w:t>3.1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Пробелы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законодательства,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регулирующего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вопросы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договора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социального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найма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жилого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помещения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оставляет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защищенных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функцию,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реализует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стадии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становления,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проблемы: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жительства;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обмена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информацией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граждан;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неопределенность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выборе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несоответствие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очередности.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отказ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сохраняется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63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внеочередной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сокращен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настоящий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момент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входят: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ремонту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подлежат;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дети-сироты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оставшиеся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детей-сирот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детей,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оставшихся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попечения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окончании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пребывания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учреждениях;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страдающе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тяжелыми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хронических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заболеваний,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невозможно.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Однако,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образовании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милиции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аварийно-спасательных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службах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статусе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спасателей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понятий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очередь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первоочередное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остались,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почти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льготников,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РСФСР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упомянутые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Очевидно,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концепцией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основополагающего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целесообразно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исчерпывающим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ограничив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нормотворчества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практически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нуждающиеся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оттесняться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пролоббированы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региональном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уровнях.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неразрывно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коррупция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представительных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предотвращения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коррупции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процедуру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сделать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открытой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гласной.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информационной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базы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переезда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снова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вставать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находиться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ожидании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несколько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десятков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единой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информационной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базы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нуждающегося,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пункте.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Пока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производится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проживает.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факт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себе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64"/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Правилами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снятия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регистрационного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пребывания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пределах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подтверждающими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документы,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удостоверяющие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личность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физического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(паспорт,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удостоверение).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нахождение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пребывания,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65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людей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гарантированного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хотя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заявление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Представляется,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конкретизирована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Например: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деятельность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передвижением,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нахождения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предприятия,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выполняет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функции,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выбору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работника;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населенном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регистрацию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учитывать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нахождения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т.д.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приведено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установил,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четкого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нет</w:t>
      </w:r>
      <w:r w:rsidR="00430E93" w:rsidRPr="00FB044F">
        <w:rPr>
          <w:rStyle w:val="a5"/>
          <w:rFonts w:ascii="Times New Roman" w:hAnsi="Times New Roman"/>
          <w:sz w:val="28"/>
          <w:szCs w:val="28"/>
        </w:rPr>
        <w:footnoteReference w:id="66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спасателям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профессиональных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аварийно-спасательных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служб,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профессиональных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аварийно-спасательных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формирований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ведомственного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служб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формирований</w:t>
      </w:r>
      <w:r w:rsidR="00031836" w:rsidRPr="00FB044F">
        <w:rPr>
          <w:rStyle w:val="a5"/>
          <w:rFonts w:ascii="Times New Roman" w:hAnsi="Times New Roman"/>
          <w:sz w:val="28"/>
          <w:szCs w:val="28"/>
        </w:rPr>
        <w:footnoteReference w:id="67"/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Сотрудникам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милиции,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улучшении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площадь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организациями</w:t>
      </w:r>
      <w:r w:rsidR="00031836" w:rsidRPr="00FB044F">
        <w:rPr>
          <w:rStyle w:val="a5"/>
          <w:rFonts w:ascii="Times New Roman" w:hAnsi="Times New Roman"/>
          <w:sz w:val="28"/>
          <w:szCs w:val="28"/>
        </w:rPr>
        <w:footnoteReference w:id="68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четко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урегулировать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нуждаемость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льготников.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Иначе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очереди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льготников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внеочередников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первоочередников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постоянно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вытеснять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обеспечиваемых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нуждающихся,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квартир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нарушается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равенства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внеочередников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первоочередников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(дети-сироты;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непригодными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проживания;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преподаватели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учебных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заведений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любого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первоочередники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будут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быстрее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встали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учет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раньше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случаях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быстрее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внеочередников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Таким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проанализировав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нормативно-правовых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прийти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выводу,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безусловно,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постарался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закрепить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основополагающие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значимые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нормы,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разбросанные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многочисленным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конца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удалось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привести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нового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действующим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также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ликвидировать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пробелы.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Перечисленные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весьма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существенными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могут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трудности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правоприменении.</w:t>
      </w:r>
    </w:p>
    <w:p w:rsid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</w:p>
    <w:p w:rsidR="009418C4" w:rsidRPr="00FB044F" w:rsidRDefault="00FB044F" w:rsidP="00FB044F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3.2</w:t>
      </w:r>
      <w:r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Разрешение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EC3353" w:rsidRPr="00FB044F">
        <w:rPr>
          <w:rFonts w:ascii="Times New Roman" w:hAnsi="Times New Roman"/>
          <w:b w:val="0"/>
          <w:i w:val="0"/>
        </w:rPr>
        <w:t>вопрос</w:t>
      </w:r>
      <w:r w:rsidR="009418C4" w:rsidRPr="00FB044F">
        <w:rPr>
          <w:rFonts w:ascii="Times New Roman" w:hAnsi="Times New Roman"/>
          <w:b w:val="0"/>
          <w:i w:val="0"/>
        </w:rPr>
        <w:t>ов</w:t>
      </w:r>
      <w:r w:rsidR="00EC3353" w:rsidRPr="00FB044F">
        <w:rPr>
          <w:rFonts w:ascii="Times New Roman" w:hAnsi="Times New Roman"/>
          <w:b w:val="0"/>
          <w:i w:val="0"/>
        </w:rPr>
        <w:t>,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EC3353" w:rsidRPr="00FB044F">
        <w:rPr>
          <w:rFonts w:ascii="Times New Roman" w:hAnsi="Times New Roman"/>
          <w:b w:val="0"/>
          <w:i w:val="0"/>
        </w:rPr>
        <w:t>возник</w:t>
      </w:r>
      <w:r w:rsidR="009418C4" w:rsidRPr="00FB044F">
        <w:rPr>
          <w:rFonts w:ascii="Times New Roman" w:hAnsi="Times New Roman"/>
          <w:b w:val="0"/>
          <w:i w:val="0"/>
        </w:rPr>
        <w:t>ающих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EC3353" w:rsidRPr="00FB044F">
        <w:rPr>
          <w:rFonts w:ascii="Times New Roman" w:hAnsi="Times New Roman"/>
          <w:b w:val="0"/>
          <w:i w:val="0"/>
        </w:rPr>
        <w:t>в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EC3353" w:rsidRPr="00FB044F">
        <w:rPr>
          <w:rFonts w:ascii="Times New Roman" w:hAnsi="Times New Roman"/>
          <w:b w:val="0"/>
          <w:i w:val="0"/>
        </w:rPr>
        <w:t>судебной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EC3353" w:rsidRPr="00FB044F">
        <w:rPr>
          <w:rFonts w:ascii="Times New Roman" w:hAnsi="Times New Roman"/>
          <w:b w:val="0"/>
          <w:i w:val="0"/>
        </w:rPr>
        <w:t>практике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по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делам,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связанным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с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социальным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наймом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жилых</w:t>
      </w:r>
      <w:r w:rsidR="00DE7F87" w:rsidRPr="00FB044F">
        <w:rPr>
          <w:rFonts w:ascii="Times New Roman" w:hAnsi="Times New Roman"/>
          <w:b w:val="0"/>
          <w:i w:val="0"/>
        </w:rPr>
        <w:t xml:space="preserve"> </w:t>
      </w:r>
      <w:r w:rsidR="009418C4" w:rsidRPr="00FB044F">
        <w:rPr>
          <w:rFonts w:ascii="Times New Roman" w:hAnsi="Times New Roman"/>
          <w:b w:val="0"/>
          <w:i w:val="0"/>
        </w:rPr>
        <w:t>помещений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387" w:rsidRPr="00FB044F" w:rsidRDefault="00F40387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Некоторые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вышеперечисленные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проблемные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C3353" w:rsidRPr="00FB044F">
        <w:rPr>
          <w:rFonts w:ascii="Times New Roman" w:hAnsi="Times New Roman"/>
          <w:sz w:val="28"/>
          <w:szCs w:val="28"/>
        </w:rPr>
        <w:t>частично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разрешены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Пленума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Верховного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июля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2009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некоторых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вопросах,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возникших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судебной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практике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031836" w:rsidRPr="00FB044F">
        <w:rPr>
          <w:rStyle w:val="a5"/>
          <w:rFonts w:ascii="Times New Roman" w:hAnsi="Times New Roman"/>
          <w:sz w:val="28"/>
          <w:szCs w:val="28"/>
        </w:rPr>
        <w:footnoteReference w:id="69"/>
      </w:r>
      <w:r w:rsidR="00031836"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</w:rPr>
        <w:t>основные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</w:rPr>
        <w:t>раскрыты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</w:rPr>
        <w:t>ниже.</w:t>
      </w:r>
    </w:p>
    <w:p w:rsidR="00F40387" w:rsidRPr="00FB044F" w:rsidRDefault="00031836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23"/>
      <w:r w:rsidRPr="00FB044F">
        <w:rPr>
          <w:rFonts w:ascii="Times New Roman" w:hAnsi="Times New Roman"/>
          <w:sz w:val="28"/>
          <w:szCs w:val="28"/>
          <w:lang w:eastAsia="ru-RU"/>
        </w:rPr>
        <w:t>Так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принятое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кодекса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решение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органа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гражданину,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состоящему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учете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нуждающегося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(части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57,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63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РФ).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решение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принято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органом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случаях,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законом,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указом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законом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12,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13,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3,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49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bookmarkEnd w:id="14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</w:t>
      </w:r>
      <w:r w:rsidR="00AE06F3"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70"/>
      </w:r>
      <w:r w:rsidRPr="00FB044F">
        <w:rPr>
          <w:rFonts w:ascii="Times New Roman" w:hAnsi="Times New Roman"/>
          <w:sz w:val="28"/>
          <w:szCs w:val="28"/>
          <w:lang w:eastAsia="ru-RU"/>
        </w:rPr>
        <w:t>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принятии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служить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предъявления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собой,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своевременного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151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ГПК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аналогии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168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сделки,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актам,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181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предусматривающим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трехгодичный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давности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ничтожной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сделки,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дня,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когда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началось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сделки.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принявший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считают,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абзац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пятый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166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прокурор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ГПК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Суд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будет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что: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а)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сведения,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послужившие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источниках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уровне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доходов,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подлежащем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налогообложению);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б)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очередность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помещения);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неправомерные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должностными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вопроса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помещения;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г)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Президента,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сделка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влечет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недействительностью,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момента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167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аналогичное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167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24"/>
      <w:r w:rsidRPr="00FB044F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равные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вселялись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впоследствии.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бессрочно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участвовать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вопросов: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переустройства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перепланировки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сдачи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поднаем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жильцов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меньшего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размера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bookmarkEnd w:id="15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Дееспособные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ограниченные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дееспособности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солидарную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обязательствам,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вытекающим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(обязательства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поддержанию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надлежащем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текущему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ремонту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внесению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25"/>
      <w:r w:rsidRPr="00FB044F">
        <w:rPr>
          <w:rFonts w:ascii="Times New Roman" w:hAnsi="Times New Roman"/>
          <w:sz w:val="28"/>
          <w:szCs w:val="28"/>
          <w:lang w:eastAsia="ru-RU"/>
        </w:rPr>
        <w:t>Разрешая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круг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относятся:</w:t>
      </w:r>
    </w:p>
    <w:bookmarkEnd w:id="16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а)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супруг,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ним;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б)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родственники,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нетрудоспособные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иждивенцы,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ведут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хозяйство.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родственникам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отнесены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любые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родственники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степени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восходящей,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нисходящей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линии.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круга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относящихся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нетрудоспособным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иждивенцам,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руководствоваться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декабря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№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173-ФЗ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«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трудовых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пенсиях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»</w:t>
      </w:r>
      <w:r w:rsidRPr="00FB044F">
        <w:rPr>
          <w:rFonts w:ascii="Times New Roman" w:hAnsi="Times New Roman"/>
          <w:sz w:val="28"/>
          <w:szCs w:val="28"/>
          <w:lang w:eastAsia="ru-RU"/>
        </w:rPr>
        <w:t>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понятие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иждивении.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хозяйства,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являющимся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родственников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иждивенцев,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наличие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бюджета,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питания,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т.п.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родственников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нетрудоспособных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иждивенцев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волеизъявления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вселялись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жильцы).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факт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либо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подтвержден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любыми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доказательствами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ГПК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кроме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перечисленных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выше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исключительных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только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вопрос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брака),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выяснить,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хозяйство,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утрачено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право.</w:t>
      </w:r>
    </w:p>
    <w:p w:rsidR="00F40387" w:rsidRPr="00FB044F" w:rsidRDefault="00031836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26"/>
      <w:r w:rsidRPr="00FB044F">
        <w:rPr>
          <w:rFonts w:ascii="Times New Roman" w:hAnsi="Times New Roman"/>
          <w:sz w:val="28"/>
          <w:szCs w:val="28"/>
          <w:lang w:eastAsia="ru-RU"/>
        </w:rPr>
        <w:t>Рекомендовано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братить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судов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то,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что,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смыслу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находящихся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нормативном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единстве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лица,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вселенные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приобретают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равные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условии,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предусмотренного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своей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87" w:rsidRPr="00FB044F">
        <w:rPr>
          <w:rFonts w:ascii="Times New Roman" w:hAnsi="Times New Roman"/>
          <w:sz w:val="28"/>
          <w:szCs w:val="28"/>
          <w:lang w:eastAsia="ru-RU"/>
        </w:rPr>
        <w:t>семьи.</w:t>
      </w:r>
    </w:p>
    <w:bookmarkEnd w:id="17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форме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отсутствующих,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супруга,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родителей.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обеспеченность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каждого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форме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только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запретить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воспитываться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остальных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(это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647" w:rsidRPr="00FB044F">
        <w:rPr>
          <w:rFonts w:ascii="Times New Roman" w:hAnsi="Times New Roman"/>
          <w:sz w:val="28"/>
          <w:szCs w:val="28"/>
          <w:lang w:eastAsia="ru-RU"/>
        </w:rPr>
        <w:t>дети,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Отказ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даче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оспорен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отказывают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даче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неправомерным.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27"/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новых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влечет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внесения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несоблюдение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себе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приобретшим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28"/>
      <w:bookmarkEnd w:id="18"/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когда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незаконное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порождающее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предъявить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вселившемуся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устранении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восстановлении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существовавшего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аналогии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давность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распространяется.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названного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незаконно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вселившееся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29"/>
      <w:bookmarkEnd w:id="19"/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силу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перестал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брака,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прекращением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хозяйства),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продолжает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бессрочно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принудительного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</w:t>
      </w:r>
    </w:p>
    <w:bookmarkEnd w:id="20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продолжающим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супруга,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совершеннолетних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названного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форме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правомочий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передача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поднаем,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жильцов,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перепланировка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переустройство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30"/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самостоятельная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продолжающего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обязательствам,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вытекающим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Поэтому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потребовать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определяющего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размер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участия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расходах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внесению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ремонт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Предложение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недостижением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порядке.</w:t>
      </w:r>
    </w:p>
    <w:bookmarkEnd w:id="21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Суд,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рассматривая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названные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155,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156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249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размер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участия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расходах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оплату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приходящейся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возложением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(управляющую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организацию)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выдать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платежный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оплату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пользуется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комнатой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квартире),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вышеназванные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расходы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обстоятельства.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sub_31"/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1836"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потребовать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путем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заключении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Вводного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марта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года),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объема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Типового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№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315,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sub_32"/>
      <w:bookmarkEnd w:id="22"/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включая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носит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заинтересованные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(наймодатель,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потребовать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утратившими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выездом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найма.</w:t>
      </w:r>
    </w:p>
    <w:bookmarkEnd w:id="23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Разрешая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утратившими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выезда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выяснять: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ответчик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носит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выезд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вынужденный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(конфликтные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брака)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добровольный,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(работа,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обучение,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лечение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т.п.)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(вывез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вещи,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переехал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вступил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новый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брак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новой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т.п.),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чинились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препятствия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приобрел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ответчик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жительства,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исполняет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оплате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свидетельствующих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добровольном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выезде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ответчика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препятствий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одностороннем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утратившим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ответчиком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себя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добровольно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выехавшего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жительства,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себе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временным,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усмотрению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принадлежащие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Намерение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подтверждаться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доказательствами,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совокупности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свидетельствующими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волеизъявлении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sub_33"/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только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жилья.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относящихся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фонду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индивидуального,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специализированного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фонда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«</w:t>
      </w:r>
      <w:r w:rsidRPr="00FB044F">
        <w:rPr>
          <w:rFonts w:ascii="Times New Roman" w:hAnsi="Times New Roman"/>
          <w:sz w:val="28"/>
          <w:szCs w:val="28"/>
          <w:lang w:eastAsia="ru-RU"/>
        </w:rPr>
        <w:t>смешанный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приходящейся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«</w:t>
      </w:r>
      <w:r w:rsidRPr="00FB044F">
        <w:rPr>
          <w:rFonts w:ascii="Times New Roman" w:hAnsi="Times New Roman"/>
          <w:sz w:val="28"/>
          <w:szCs w:val="28"/>
          <w:lang w:eastAsia="ru-RU"/>
        </w:rPr>
        <w:t>родственный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предусмотрен.</w:t>
      </w:r>
    </w:p>
    <w:bookmarkEnd w:id="24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Вводного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марта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72-74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служить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кроме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сделок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недействительными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фиктивность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влиянием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обмана,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заблуждения).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sub_34"/>
      <w:r w:rsidRPr="00FB044F"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отсутствующих,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несовершеннолетние,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недееспособные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ограниченно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дееспособные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являющиеся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-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опеки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попечительства.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даче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только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каждого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вселяющегося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семьи.</w:t>
      </w:r>
    </w:p>
    <w:bookmarkEnd w:id="25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Отказ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даче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оспорен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производства.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принудительном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достигнуто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обмене.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заслуживающими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внимания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доводами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обмениваемом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разрешении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наличие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силу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возраста,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здоровья,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работы,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учебы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т.п.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возник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между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занимающими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отдельную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несогласие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переехать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расположенное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себе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отказа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распаде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повлекшем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обмена,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пользуются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отдельной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квартирой.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sub_35"/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возможны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29,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85-91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bookmarkEnd w:id="26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кодекса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прекращению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672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допускается.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sub_36"/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принятии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искового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должен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проверить,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заявлении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конкретное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свободное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136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ГПК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выносит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движения,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извещает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истца,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разумный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исправления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недостатка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заявления.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неисполнения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неподанным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возвращается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истцу.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sub_37"/>
      <w:bookmarkEnd w:id="27"/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86-88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невозможностью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(дом,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сносу;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переводу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реконструкции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ремонта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уменьшается,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нуждающимися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увеличивается,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превысит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норму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равнозначным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черте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комнату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(комнаты)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состоящее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комнат,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квартире.</w:t>
      </w:r>
    </w:p>
    <w:bookmarkEnd w:id="28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Суду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проверить,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уровню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данного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принимая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прежде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всего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уровень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фондов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будут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ухудшены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выселяемых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неблагоустроенность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удобств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отвечающего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89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непригодным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многоквартирного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аварийным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подлежащим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сносу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реконструкции,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утвержденном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января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2006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  <w:lang w:eastAsia="ru-RU"/>
        </w:rPr>
        <w:t>№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47</w:t>
      </w:r>
      <w:r w:rsidR="00250874" w:rsidRPr="00FB044F">
        <w:rPr>
          <w:rStyle w:val="a5"/>
          <w:rFonts w:ascii="Times New Roman" w:hAnsi="Times New Roman"/>
          <w:sz w:val="28"/>
          <w:szCs w:val="28"/>
          <w:lang w:eastAsia="ru-RU"/>
        </w:rPr>
        <w:footnoteReference w:id="71"/>
      </w:r>
      <w:r w:rsidRPr="00FB044F">
        <w:rPr>
          <w:rFonts w:ascii="Times New Roman" w:hAnsi="Times New Roman"/>
          <w:sz w:val="28"/>
          <w:szCs w:val="28"/>
          <w:lang w:eastAsia="ru-RU"/>
        </w:rPr>
        <w:t>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носят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обязательный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снижены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субъектами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образованиями.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перечисленным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86-88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равнозначное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общей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занимаемому,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улучшением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потому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(названные,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57,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учитываемые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принимаются.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равнозначное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сохраняют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нуждающихся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отпали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55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86-88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резолютивной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конкретное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благоустроенное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выселяемому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гражданину.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sub_38"/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невнесением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более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шести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месяцев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уважительных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(пункт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течение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периода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времени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(дееспособными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ограниченными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дееспособности)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исполнялась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оплате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услуг.</w:t>
      </w:r>
    </w:p>
    <w:bookmarkEnd w:id="29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Разрешая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спор,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смыслу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83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обстоятельством,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значение,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невнесение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названных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платежей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непрерывно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более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шесть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месяцев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подряд.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уважительным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невнесения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отнесены: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длительные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задержки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пенсии;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тяжелое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материальное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дееспособных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связи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утратой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работы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невозможностью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трудоустройства,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предпринимаемые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меры;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болезнь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наличие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инвалидов,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Заявленный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может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придет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выводу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уважительности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причин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невнесения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платы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услуги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более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шесть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месяцев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подряд.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резолютивной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расторжении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конкретное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выселяемым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Предоставляемое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изолированным,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пригодным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размеру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менее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шести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квадратных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метров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площади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90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105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располагаться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населенном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пункте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относиться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фонду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использования.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sub_39"/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заинтересованных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порядке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случаях,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назначению,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систематически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нарушают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соседей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бесхозяйственно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обращаются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допуская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разрушение.</w:t>
      </w:r>
    </w:p>
    <w:bookmarkEnd w:id="30"/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заинтересованным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имеющим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случаях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неправомерными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соседи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коммунальной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квартире).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инспекции,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осуществляющие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фонда,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Разрешая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частью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того,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крайней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мерой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факта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систематичности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противоправных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виновных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стороны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предупреждение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любой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форме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(устной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письменной)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устранить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допущенные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устранили.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исходя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1-3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офисов,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складов,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промышленных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производств,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разведения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животных),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превращение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нежилое.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научной,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творческой,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адвокатской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индивидуальной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перевода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гражданами,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основаниях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числе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найма),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условии,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нарушает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должно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(пожарной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санитарно-гигиенические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систематическому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соседей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учетом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4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17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отнести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неоднократные,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повторяющиеся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пожарной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санитарно-гигиенических,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экологических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законодательства,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прослушивание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музыки,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телевизора,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игра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музыкальных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инструментах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превышением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допустимой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громкости;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ремонтных,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строительных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работ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повлекших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покоя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тишины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ночное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время;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правил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домашних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животных;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соседей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хулиганских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др.).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совершаются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то,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проживающие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одном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соседями,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заинтересованные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лица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требованием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бывшего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части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Под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систематическим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бесхозяйственным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обращением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жилым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помещением,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ведущим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разрушению,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следует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целенаправленные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(или)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влекущие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повреждение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либо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уничтожение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структурных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квартиры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(окон,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дверей,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пола,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стен,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санитарно-технического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т.п.).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Принимая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внимание,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вправе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назначить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нанимателю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разумный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устранения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допущенного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разрушения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проверить,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назначался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такой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срок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наймодателем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были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предприняты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нанимателем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членами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семьи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какие-либо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меры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устранения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нарушений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(приведения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состояние,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пригодное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для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проживания).</w:t>
      </w:r>
    </w:p>
    <w:p w:rsidR="00F40387" w:rsidRPr="00FB044F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sub_40"/>
      <w:r w:rsidRPr="00FB044F">
        <w:rPr>
          <w:rFonts w:ascii="Times New Roman" w:hAnsi="Times New Roman"/>
          <w:sz w:val="28"/>
          <w:szCs w:val="28"/>
          <w:lang w:eastAsia="ru-RU"/>
        </w:rPr>
        <w:t>По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делам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без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другого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(часть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2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статьи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91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РФ)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иметь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виду,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что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удовлетворению,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если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ходе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судебного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разбирательства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суд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придет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выводу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совместного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этих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граждан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детьми,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которых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они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лишены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прав.</w:t>
      </w:r>
    </w:p>
    <w:bookmarkEnd w:id="31"/>
    <w:p w:rsidR="00F40387" w:rsidRDefault="00F40387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B044F">
        <w:rPr>
          <w:rFonts w:ascii="Times New Roman" w:hAnsi="Times New Roman"/>
          <w:sz w:val="28"/>
          <w:szCs w:val="28"/>
          <w:lang w:eastAsia="ru-RU"/>
        </w:rPr>
        <w:t>С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иском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выселении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из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жилого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родителей,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лишенных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могут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органы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опеки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попечительства,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опекун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(попечитель)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или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приемный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ребенка,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прокурор,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а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также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родитель,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не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лишенный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родительских</w:t>
      </w:r>
      <w:r w:rsidR="00DE7F87" w:rsidRPr="00FB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44F">
        <w:rPr>
          <w:rFonts w:ascii="Times New Roman" w:hAnsi="Times New Roman"/>
          <w:sz w:val="28"/>
          <w:szCs w:val="28"/>
          <w:lang w:eastAsia="ru-RU"/>
        </w:rPr>
        <w:t>прав.</w:t>
      </w:r>
    </w:p>
    <w:p w:rsidR="00FB044F" w:rsidRPr="00FB044F" w:rsidRDefault="00FB044F" w:rsidP="00FB044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75B77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br w:type="page"/>
      </w:r>
      <w:r w:rsidR="00475B77" w:rsidRPr="00FB044F">
        <w:rPr>
          <w:rFonts w:ascii="Times New Roman" w:hAnsi="Times New Roman"/>
          <w:sz w:val="28"/>
          <w:szCs w:val="28"/>
        </w:rPr>
        <w:t>Заключение</w:t>
      </w:r>
    </w:p>
    <w:p w:rsid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Современное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различные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наиболее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распространенным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относящимися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независимо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Главная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особенность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известно,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устанавливает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вида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наем.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прежде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центральное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занимает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(введен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марта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2005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известно,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относится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совместному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ведению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Поэтому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включаются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Правила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гл.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преимущественно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части,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прямо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названном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пункте.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используются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если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принятием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кодекса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672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осложнится,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поскольку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регламентации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отсылок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гражданскому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законодательству.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сохранив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распределительную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значительной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мере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сузил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сферу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применения.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нуждающимся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фондов.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цели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создается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использования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Договор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соглашение,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собственник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(действующие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имени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уполномоченный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управомоченное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лицо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(наймодатель)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обязуется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другой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стороне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(нанимателю)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владение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пользование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проживания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условиях,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60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отличие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коммерческого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правоотношение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здесь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возникает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сложного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состава: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изложенного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следует,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либо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Однако,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согласно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субъективное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публичное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абстрактная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правоспособность),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предпочел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заметить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связи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попытки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обнаружить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гарантии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говоря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экономических)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остаются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безрезультатными.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отсутствует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даже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упоминание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действительно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корреспондируют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предпочитает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нейтральные,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лишенные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формулировки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конструирования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регулирующих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указывая,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установленном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социального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договорам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найма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фонда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возлагая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юридической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Кроме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49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критерии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отнесения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(уровень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приходящегося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члена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семьи,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определяются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порядке,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предусмотренном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соответствующего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время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предоставление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помещения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конституционным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силу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в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71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только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законом.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Иными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словами,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конституционная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малоимущий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объективной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категорией,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содержание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ставиться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более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тождественным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отношением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доходов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принадлежащего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собственности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имущества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средней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стоимости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квадратного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метра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жилья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невозможно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одновременно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Москве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Республике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Марий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наоборот.</w:t>
      </w:r>
    </w:p>
    <w:p w:rsidR="00EC3353" w:rsidRPr="00FB044F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наконец,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ранее,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предусматривается,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непосредственное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осуществляют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муниципальных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образований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низшего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городских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сельских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поселений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5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14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Федерального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6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октября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2003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№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131-Ф3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Об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принципах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организации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Российской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Федерации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Получается,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самоустранилось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конституционной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обязанности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признанию,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соблюдению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защите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человека,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числе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переложив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необходимость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исполнения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плечи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призванных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решать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вопросы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значения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130,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132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входящих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систему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власти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(ст.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12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РФ).</w:t>
      </w:r>
    </w:p>
    <w:p w:rsidR="00EC3353" w:rsidRDefault="00EC3353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044F">
        <w:rPr>
          <w:rFonts w:ascii="Times New Roman" w:hAnsi="Times New Roman"/>
          <w:sz w:val="28"/>
          <w:szCs w:val="28"/>
        </w:rPr>
        <w:t>Несмотря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явные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изменения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регулировании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конституционном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уровне,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современное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жилищное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законодательство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основном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исходит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того,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осуществление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малоимущего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гражданина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зависит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(а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конечном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счете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-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усмотрения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органов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местного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самоуправления)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обеспечивается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выполнением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программы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строительства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благоустроенных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жилищ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Fonts w:ascii="Times New Roman" w:hAnsi="Times New Roman"/>
          <w:sz w:val="28"/>
          <w:szCs w:val="28"/>
        </w:rPr>
        <w:t>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является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субъективным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правом,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лишь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некой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абстрактной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возможностью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или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элементом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правоспособности.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итоге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мы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вернулись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же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положению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вещей,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котором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писал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И.А.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Покровский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еще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1917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году,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указывая,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что,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="00E46EFF" w:rsidRPr="00FB044F">
        <w:rPr>
          <w:rFonts w:ascii="Times New Roman" w:hAnsi="Times New Roman"/>
          <w:sz w:val="28"/>
          <w:szCs w:val="28"/>
        </w:rPr>
        <w:t>«</w:t>
      </w:r>
      <w:r w:rsidRPr="00FB044F">
        <w:rPr>
          <w:rFonts w:ascii="Times New Roman" w:hAnsi="Times New Roman"/>
          <w:sz w:val="28"/>
          <w:szCs w:val="28"/>
        </w:rPr>
        <w:t>как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известно,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призрение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бедных,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сирот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считается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одной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из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государственных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забот.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все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это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нынешнее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призрение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построено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милости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потому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может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быть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недостаточным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унизительным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для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тех,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кого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оно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распространяется.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Между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тем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дело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идет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милости,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долге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общества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перед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своими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сочленами: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каждый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отдельный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индивид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должен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получить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право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свое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существование</w:t>
      </w:r>
      <w:r w:rsidR="00E46EFF" w:rsidRPr="00FB044F">
        <w:rPr>
          <w:rFonts w:ascii="Times New Roman" w:hAnsi="Times New Roman"/>
          <w:sz w:val="28"/>
          <w:szCs w:val="28"/>
        </w:rPr>
        <w:t>»</w:t>
      </w:r>
      <w:r w:rsidRPr="00FB044F">
        <w:rPr>
          <w:rStyle w:val="a5"/>
          <w:rFonts w:ascii="Times New Roman" w:hAnsi="Times New Roman"/>
          <w:sz w:val="28"/>
          <w:szCs w:val="28"/>
        </w:rPr>
        <w:footnoteReference w:id="72"/>
      </w:r>
      <w:r w:rsidRPr="00FB044F">
        <w:rPr>
          <w:rFonts w:ascii="Times New Roman" w:hAnsi="Times New Roman"/>
          <w:sz w:val="28"/>
          <w:szCs w:val="28"/>
        </w:rPr>
        <w:t>.</w:t>
      </w:r>
    </w:p>
    <w:p w:rsidR="00FB044F" w:rsidRP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207A" w:rsidRPr="00FB044F" w:rsidRDefault="0006491C" w:rsidP="00FB044F">
      <w:pPr>
        <w:pStyle w:val="1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044F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D9207A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Список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207A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использованных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207A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источников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207A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7F87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207A" w:rsidRPr="00FB044F">
        <w:rPr>
          <w:rFonts w:ascii="Times New Roman" w:hAnsi="Times New Roman" w:cs="Times New Roman"/>
          <w:b w:val="0"/>
          <w:color w:val="auto"/>
          <w:sz w:val="28"/>
          <w:szCs w:val="28"/>
        </w:rPr>
        <w:t>литературы</w:t>
      </w:r>
    </w:p>
    <w:p w:rsidR="00FB044F" w:rsidRDefault="00FB044F" w:rsidP="00FB044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207A" w:rsidRPr="00FB044F" w:rsidRDefault="00D9207A" w:rsidP="00FB044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  <w:szCs w:val="28"/>
        </w:rPr>
        <w:t>1.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Нормативно-правовые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акты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Конституция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(принята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на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всенародном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голосовании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12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декабря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1993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г.)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поправками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30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декабря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Гражданский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кодекс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(ГК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РФ)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(части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первая,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вторая,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третья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четвертая)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июля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Жилищный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кодекс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29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декабря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2004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188-ФЗ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(ЖК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РФ)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23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ноября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Кодекс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об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административных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правонарушениях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30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декабря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2001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195-ФЗ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(КоАП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РФ)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ноября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Федеральный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закон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24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ноября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1995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181-ФЗ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социальной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защите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инвалидов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Федерации»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24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июля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Федеральный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закон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17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декабря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2001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173-ФЗ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трудовых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пенсиях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Федерации»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24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июля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Федеральный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закон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5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апреля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2003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44-ФЗ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порядке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учета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доходов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расчета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среднедушевого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семьи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одиноко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проживающего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гражданина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для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признания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малоимущими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оказания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им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государственной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социальной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помощи»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Федеральный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закон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6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октября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2003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131-ФЗ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«Об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общих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принципах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организации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местного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самоуправления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Федерации»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ноября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Федеральный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декабря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2004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189-ФЗ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«О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введении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действие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кодекса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Российской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Федерации»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(с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Постановление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Правительства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августа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2003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512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перечне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видов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доходов,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учитываемых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расчете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среднедушевого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семьи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дохода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одиноко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проживающего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гражданина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для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оказания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им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государственной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социальной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помощи»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(с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изменениями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декабря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Pr="00FB044F">
        <w:rPr>
          <w:rFonts w:ascii="Times New Roman" w:hAnsi="Times New Roman" w:cs="Arial"/>
          <w:sz w:val="28"/>
          <w:szCs w:val="20"/>
        </w:rPr>
        <w:t>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Постановление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Правительства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21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декабря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2004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817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«Об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утверждении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перечня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заболеваний,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дающих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инвалидам,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страдающим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ими,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на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дополнительную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жилую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площадь»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Постановление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Правительства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16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июня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2006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378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«Об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утверждении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перечня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тяжелых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форм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хронических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заболеваний,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которых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невозможно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совместное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проживание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граждан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одной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квартире»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Постановление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Правительства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21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января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2006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25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«Об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утверждении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Правил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пользования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жилыми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помещениями»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Положение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признании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непригодным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проживания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многоквартирного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аварийным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подлежащим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сносу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или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реконструкции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(утв.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bCs/>
          <w:sz w:val="28"/>
        </w:rPr>
        <w:t>постановлением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Правительства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РФ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января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47)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(с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августа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г.)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 w:cs="Arial"/>
          <w:sz w:val="28"/>
          <w:szCs w:val="20"/>
        </w:rPr>
        <w:t>Постановление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Пленума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Верховного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Суда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РФ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от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июля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2009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№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14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некоторых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вопросах,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возникших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судебной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практике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применении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Жилищного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кодекса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Федерации»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Гарант</w:t>
      </w:r>
    </w:p>
    <w:p w:rsidR="00D9207A" w:rsidRPr="00FB044F" w:rsidRDefault="00D9207A" w:rsidP="00FB044F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/>
          <w:sz w:val="28"/>
          <w:szCs w:val="28"/>
        </w:rPr>
        <w:t>2.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Научная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методическая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  <w:r w:rsidRPr="00FB044F">
        <w:rPr>
          <w:rFonts w:ascii="Times New Roman" w:hAnsi="Times New Roman"/>
          <w:sz w:val="28"/>
          <w:szCs w:val="28"/>
        </w:rPr>
        <w:t>литература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Андропов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Бесплатное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условиях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как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форма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отношений,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возмездном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30-36.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Афонина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10.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44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54.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Афонина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право:</w:t>
      </w:r>
      <w:r w:rsidR="0054365B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Учебное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пособие.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Дашков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Бакирова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Е.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Признание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недействительным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решения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предоставлении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Арбитражный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гражданский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процесс.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45-47.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Бакирова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коммерческого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как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юридические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факты,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порождающие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правоотношения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26-30.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Бандо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Классификация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правообразующих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составов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правоотношений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Вестник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Московского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университета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МВД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60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63.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Бандо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членов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семьи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нанимателей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Вестник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Московского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университета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МВД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55-59.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Баранов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Гущин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Курганова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Л.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Российской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Федерации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:Учебник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вузов.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Норма,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Баринов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Н.А.,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Рамзаева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Л.Ю.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расторжения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выселения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Цивилист.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64-69.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Бобровская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актуальные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проблемы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межотраслевой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теории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судебной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практики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Гражданское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2-5.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Бобровская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Определение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порядка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10-13.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Бобровская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Защита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нанимателей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опыт,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анализ,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практика.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47-51.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Брокер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Д.Л.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Современные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проблемы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хозяйства.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1961.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56.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Брюховецкий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Совместность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проживания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как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условие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реализации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31-32.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Быков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Выселение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как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следствие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расторжения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63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72.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Гражданское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учебник.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8-е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издание,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перераб.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доп./Отв.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А.П.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Сергеев,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Ю.К.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Толстой.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Велби,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Проспект,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Грудцына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Л.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Эксмо-Пресс,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2005.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Давидович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Т.Л.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Юридическая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природа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членов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семьи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Вестник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Саратовской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государственной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академии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70-72.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Дмитриев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Жилищный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вопрос: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мира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подхода.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1973.</w:t>
      </w:r>
      <w:r w:rsidR="00DE7F87" w:rsidRPr="00FB044F">
        <w:rPr>
          <w:rFonts w:ascii="Times New Roman" w:hAnsi="Times New Roman"/>
          <w:sz w:val="28"/>
        </w:rPr>
        <w:t xml:space="preserve"> 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Дулатова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Н.В.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Правовые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последствия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расторжения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виновные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действия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Вестник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Южно-Уральского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государственного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университета.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Серия: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42-45.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Егорова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Беспалов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Гордеюк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:Учебно-практическое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пособие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Юнити-Дана;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 w:cs="Arial"/>
          <w:sz w:val="28"/>
          <w:szCs w:val="20"/>
        </w:rPr>
        <w:t>Жуйков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В.М.,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Шешко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Г.Ф.,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Филимонов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С.Л.,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Комментарий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Жилищному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кодексу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/>
          <w:sz w:val="28"/>
        </w:rPr>
        <w:t>Журавлев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Особенности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предоставления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//Гражданское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14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Журавлев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соотношении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законодательства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регулировании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Нотариус.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22-24.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Журавлёв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вопросу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об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определении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предмета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экономика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власть: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Доклады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статьи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VII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Междунар.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науч.-практ.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конф.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Москва,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18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Под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Хорошилова,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П.Ю.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Фёдорова,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Белоновского.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МЭСИ,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Зоркольцев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Р.Д.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Раздел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как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способ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защиты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жилищных,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конституционных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12.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169-190.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Карпухин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Выселение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нанимателей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членов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2010.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73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96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Комментарий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Конституции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(под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ред.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В.Д.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Зорькина,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Л.В.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Лазарева).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="0054365B" w:rsidRPr="00FB044F">
        <w:rPr>
          <w:rFonts w:ascii="Times New Roman" w:hAnsi="Times New Roman" w:cs="Arial"/>
          <w:sz w:val="28"/>
          <w:szCs w:val="20"/>
        </w:rPr>
        <w:t>-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М.: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Эксмо,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2010.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Комментарий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Конституции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Российской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Федерации.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6-е,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доп.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перераб.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БЕК,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FB044F">
        <w:rPr>
          <w:rFonts w:ascii="Times New Roman" w:hAnsi="Times New Roman" w:cs="Arial"/>
          <w:sz w:val="28"/>
          <w:szCs w:val="20"/>
        </w:rPr>
        <w:t>Комментарий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Конституции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Российской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Федерации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(под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общ.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ред.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Л.В.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Лазарева).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="0054365B" w:rsidRPr="00FB044F">
        <w:rPr>
          <w:rFonts w:ascii="Times New Roman" w:hAnsi="Times New Roman" w:cs="Arial"/>
          <w:sz w:val="28"/>
          <w:szCs w:val="20"/>
        </w:rPr>
        <w:t>-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М.: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ООО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«Новая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правовая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культура»,</w:t>
      </w:r>
      <w:r w:rsidR="00DE7F87" w:rsidRPr="00FB044F">
        <w:rPr>
          <w:rFonts w:ascii="Times New Roman" w:hAnsi="Times New Roman" w:cs="Arial"/>
          <w:sz w:val="28"/>
          <w:szCs w:val="20"/>
        </w:rPr>
        <w:t xml:space="preserve"> </w:t>
      </w:r>
      <w:r w:rsidRPr="00FB044F">
        <w:rPr>
          <w:rFonts w:ascii="Times New Roman" w:hAnsi="Times New Roman" w:cs="Arial"/>
          <w:sz w:val="28"/>
          <w:szCs w:val="20"/>
        </w:rPr>
        <w:t>2009.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Курпякова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Дискуссионные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вопросы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современного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понимания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содержания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Вестник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Южно-Уральского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государственного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университета.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85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88.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Ленин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собр.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соч.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4-е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54.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Лыкова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Э.Б.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Учебное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пособие.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Воронеж,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2002.</w:t>
      </w:r>
      <w:r w:rsidR="00DE7F87" w:rsidRPr="00FB044F">
        <w:rPr>
          <w:rFonts w:ascii="Times New Roman" w:hAnsi="Times New Roman"/>
          <w:sz w:val="28"/>
        </w:rPr>
        <w:t xml:space="preserve"> 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Народное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хозяйство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СССР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1970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году: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Стат.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ежегодник.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1971.</w:t>
      </w:r>
      <w:r w:rsidR="00DE7F87" w:rsidRPr="00FB044F">
        <w:rPr>
          <w:rFonts w:ascii="Times New Roman" w:hAnsi="Times New Roman"/>
          <w:sz w:val="28"/>
        </w:rPr>
        <w:t xml:space="preserve"> 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Невоструев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Доказательства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доказывание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делам,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возникающим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Законодательство.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51-59.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Новикова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связи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выходом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кого-либо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участников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правоотношения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Семейное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15-22.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Новикова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О.Б.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Предмет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проблемы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теории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судебной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практики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Российский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судья.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22-25.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lang w:eastAsia="ru-RU"/>
        </w:rPr>
      </w:pPr>
      <w:r w:rsidRPr="00FB044F">
        <w:rPr>
          <w:rFonts w:ascii="Times New Roman" w:hAnsi="Times New Roman"/>
          <w:sz w:val="28"/>
        </w:rPr>
        <w:t>Покровский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И.А.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проблемы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гражданского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КноРус,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2004.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Рыбин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Д.И.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получение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государство: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теория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практика.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107-111.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Свит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правовые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проблемы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12.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50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57.Семина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Обмен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помещений,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предоставленных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Законность.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48-49.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Северова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содержание,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обязанности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сторон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Современное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24-29.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Семина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16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Смоленский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Б.,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Новикова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Учебное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пособие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-2-е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изд.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Ростов-на-Дону: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Дашков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;Наука-Пресс,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СССР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зарубежные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страны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после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победы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Великой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Октябрьской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социалистической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революции: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Стат.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сб.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1970.</w:t>
      </w:r>
      <w:r w:rsidR="00DE7F87" w:rsidRPr="00FB044F">
        <w:rPr>
          <w:rFonts w:ascii="Times New Roman" w:hAnsi="Times New Roman"/>
          <w:sz w:val="28"/>
        </w:rPr>
        <w:t xml:space="preserve"> 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Тихомирова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Л.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Тихомиров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Учебно-практическое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пособие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-М.: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Изд-во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Тихомирова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Ю.,2007.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Фаршатов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И.А.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Учет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нуждающихся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помещениях,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предоставляемых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Российская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юстиция.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44-48.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Фролова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Основания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порядок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предоставления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жилых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гражданам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Аспирант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соискатель.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58-59.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Фролова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жилья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Современные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гуманитарные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исследования.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220-220.</w:t>
      </w:r>
    </w:p>
    <w:p w:rsidR="00D9207A" w:rsidRPr="00FB044F" w:rsidRDefault="0054365B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044F">
        <w:rPr>
          <w:rFonts w:ascii="Times New Roman" w:hAnsi="Times New Roman"/>
          <w:sz w:val="28"/>
          <w:szCs w:val="28"/>
        </w:rPr>
        <w:t>Чаркин С. А. Динамика отношений по социальному найму жилого помещения: Вопросы теории и практики / Под ред. А. Я. Рыженкова ; Российская академия государственной службы. Волгоградская академия государственной службы. Научно-исследовательский институт современного права. -Волгоград: Панорама,2006</w:t>
      </w:r>
      <w:r w:rsidR="00D9207A" w:rsidRPr="00FB044F">
        <w:rPr>
          <w:rFonts w:ascii="Times New Roman" w:hAnsi="Times New Roman"/>
          <w:sz w:val="28"/>
          <w:szCs w:val="28"/>
        </w:rPr>
        <w:t>.</w:t>
      </w:r>
      <w:r w:rsidR="00DE7F87" w:rsidRPr="00FB044F">
        <w:rPr>
          <w:rFonts w:ascii="Times New Roman" w:hAnsi="Times New Roman"/>
          <w:sz w:val="28"/>
          <w:szCs w:val="28"/>
        </w:rPr>
        <w:t xml:space="preserve"> 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Шаманаев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помещением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регистрации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граждан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месту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жительства: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некоторые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аспекты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правоприменительной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практики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82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93.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Шешко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обязанности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нанимателя,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ответственность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.2009.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72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81.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Шешко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Г.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Ф.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найма: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Возникновение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прекращение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отношений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пользованию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жилыми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помещениями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31.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Широков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Возможно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ли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«социальное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жилье»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Конституционное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муниципальное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27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32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Широков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Конституционное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жилье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«социальное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жилье»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России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политика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.2008.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3.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736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741.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Шитова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М.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Актуальные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вопросы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споры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помещение,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занимаемое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договору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Жилищное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право.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2009.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11.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79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="0054365B" w:rsidRPr="00FB044F">
        <w:rPr>
          <w:rFonts w:ascii="Times New Roman" w:hAnsi="Times New Roman"/>
          <w:sz w:val="28"/>
        </w:rPr>
        <w:t>-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93.</w:t>
      </w:r>
    </w:p>
    <w:p w:rsidR="00D9207A" w:rsidRPr="00FB044F" w:rsidRDefault="00D9207A" w:rsidP="00FB044F">
      <w:pPr>
        <w:keepNext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044F">
        <w:rPr>
          <w:rFonts w:ascii="Times New Roman" w:hAnsi="Times New Roman"/>
          <w:sz w:val="28"/>
        </w:rPr>
        <w:t>Юрченко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Е.В.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Об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изменении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договора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социального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найма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жилого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помещения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//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Закон.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2006.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№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8.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С.</w:t>
      </w:r>
      <w:r w:rsidR="00DE7F87" w:rsidRPr="00FB044F">
        <w:rPr>
          <w:rFonts w:ascii="Times New Roman" w:hAnsi="Times New Roman"/>
          <w:sz w:val="28"/>
        </w:rPr>
        <w:t xml:space="preserve"> </w:t>
      </w:r>
      <w:r w:rsidRPr="00FB044F">
        <w:rPr>
          <w:rFonts w:ascii="Times New Roman" w:hAnsi="Times New Roman"/>
          <w:sz w:val="28"/>
        </w:rPr>
        <w:t>56-60.</w:t>
      </w:r>
      <w:bookmarkStart w:id="32" w:name="_GoBack"/>
      <w:bookmarkEnd w:id="32"/>
    </w:p>
    <w:sectPr w:rsidR="00D9207A" w:rsidRPr="00FB044F" w:rsidSect="00FB044F">
      <w:pgSz w:w="11904" w:h="16836" w:code="9"/>
      <w:pgMar w:top="1134" w:right="851" w:bottom="1134" w:left="1701" w:header="720" w:footer="720" w:gutter="0"/>
      <w:pgNumType w:start="2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1C" w:rsidRDefault="0025101C" w:rsidP="009461B2">
      <w:pPr>
        <w:spacing w:after="0" w:line="240" w:lineRule="auto"/>
      </w:pPr>
      <w:r>
        <w:separator/>
      </w:r>
    </w:p>
  </w:endnote>
  <w:endnote w:type="continuationSeparator" w:id="0">
    <w:p w:rsidR="0025101C" w:rsidRDefault="0025101C" w:rsidP="0094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1C" w:rsidRDefault="0025101C" w:rsidP="009461B2">
      <w:pPr>
        <w:spacing w:after="0" w:line="240" w:lineRule="auto"/>
      </w:pPr>
      <w:r>
        <w:separator/>
      </w:r>
    </w:p>
  </w:footnote>
  <w:footnote w:type="continuationSeparator" w:id="0">
    <w:p w:rsidR="0025101C" w:rsidRDefault="0025101C" w:rsidP="009461B2">
      <w:pPr>
        <w:spacing w:after="0" w:line="240" w:lineRule="auto"/>
      </w:pPr>
      <w:r>
        <w:continuationSeparator/>
      </w:r>
    </w:p>
  </w:footnote>
  <w:footnote w:id="1">
    <w:p w:rsidR="0025101C" w:rsidRDefault="00DE7F87" w:rsidP="00E46EFF">
      <w:pPr>
        <w:pStyle w:val="a3"/>
        <w:keepLines/>
        <w:widowControl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Официальный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сайт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  <w:iCs/>
        </w:rPr>
        <w:t>Федеральной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службы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государственной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статистики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Российский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статистический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ежегодник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E46EFF">
        <w:rPr>
          <w:rFonts w:ascii="Times New Roman" w:hAnsi="Times New Roman"/>
          <w:iCs/>
        </w:rPr>
        <w:t>2009г.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  <w:iCs/>
        </w:rPr>
        <w:t>http://www.gks.ru/bgd/regl/b09_13/IssWWW.exe/Stg/html1/06-39.htm</w:t>
      </w:r>
    </w:p>
  </w:footnote>
  <w:footnote w:id="2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Брокер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Д.Л.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Современные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проблемы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жилищного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хозяйства.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1961.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56.</w:t>
      </w:r>
    </w:p>
  </w:footnote>
  <w:footnote w:id="3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Дмитриев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Жилищный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вопрос: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два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мира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два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подхода.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1973.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71.</w:t>
      </w:r>
    </w:p>
  </w:footnote>
  <w:footnote w:id="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Рыбин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Д.И.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государство: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теория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107-111.</w:t>
      </w:r>
    </w:p>
  </w:footnote>
  <w:footnote w:id="5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Ленин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В.И.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Полн.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собр.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соч.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4-е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изд.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54.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380.</w:t>
      </w:r>
    </w:p>
  </w:footnote>
  <w:footnote w:id="6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Декреты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Советской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власти.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1957.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133.</w:t>
      </w:r>
    </w:p>
  </w:footnote>
  <w:footnote w:id="7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Лыкова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Э.Б.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Жилищное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право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России: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Учебное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пособие.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Воронеж,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2002.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10.</w:t>
      </w:r>
    </w:p>
  </w:footnote>
  <w:footnote w:id="8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Декреты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Советской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власти.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135.</w:t>
      </w:r>
    </w:p>
  </w:footnote>
  <w:footnote w:id="9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Собрание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узаконений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РСФСР.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1921.</w:t>
      </w:r>
      <w:r>
        <w:rPr>
          <w:rFonts w:ascii="Times New Roman" w:hAnsi="Times New Roman"/>
          <w:sz w:val="20"/>
        </w:rPr>
        <w:t xml:space="preserve"> № </w:t>
      </w:r>
      <w:r w:rsidRPr="00E46EFF">
        <w:rPr>
          <w:rFonts w:ascii="Times New Roman" w:hAnsi="Times New Roman"/>
          <w:sz w:val="20"/>
        </w:rPr>
        <w:t>56.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355.</w:t>
      </w:r>
    </w:p>
  </w:footnote>
  <w:footnote w:id="1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Широков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«</w:t>
      </w:r>
      <w:r w:rsidRPr="00E46EFF">
        <w:rPr>
          <w:rFonts w:ascii="Times New Roman" w:hAnsi="Times New Roman" w:cs="Times New Roman"/>
        </w:rPr>
        <w:t>социальное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жилье</w:t>
      </w:r>
      <w:r>
        <w:rPr>
          <w:rFonts w:ascii="Times New Roman" w:hAnsi="Times New Roman" w:cs="Times New Roman"/>
        </w:rPr>
        <w:t xml:space="preserve">»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Конститу</w:t>
      </w:r>
      <w:r w:rsidRPr="00E46EFF">
        <w:rPr>
          <w:rFonts w:ascii="Times New Roman" w:hAnsi="Times New Roman"/>
        </w:rPr>
        <w:t>ционное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право.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32</w:t>
      </w:r>
    </w:p>
  </w:footnote>
  <w:footnote w:id="11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СЗ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СССР.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1937.</w:t>
      </w:r>
      <w:r>
        <w:rPr>
          <w:rFonts w:ascii="Times New Roman" w:hAnsi="Times New Roman"/>
          <w:sz w:val="20"/>
        </w:rPr>
        <w:t xml:space="preserve"> № </w:t>
      </w:r>
      <w:r w:rsidRPr="00E46EFF">
        <w:rPr>
          <w:rFonts w:ascii="Times New Roman" w:hAnsi="Times New Roman"/>
          <w:sz w:val="20"/>
        </w:rPr>
        <w:t>69.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314.</w:t>
      </w:r>
    </w:p>
  </w:footnote>
  <w:footnote w:id="12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СССР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зарубежные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страны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после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победы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Великой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Октябрьской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социалистической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революции: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Стат.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сб.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1970.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180.</w:t>
      </w:r>
    </w:p>
  </w:footnote>
  <w:footnote w:id="13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СП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СССР.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1957.</w:t>
      </w:r>
      <w:r>
        <w:rPr>
          <w:rFonts w:ascii="Times New Roman" w:hAnsi="Times New Roman"/>
          <w:sz w:val="20"/>
        </w:rPr>
        <w:t xml:space="preserve"> № </w:t>
      </w:r>
      <w:r w:rsidRPr="00E46EFF">
        <w:rPr>
          <w:rFonts w:ascii="Times New Roman" w:hAnsi="Times New Roman"/>
          <w:sz w:val="20"/>
        </w:rPr>
        <w:t>16.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162.</w:t>
      </w:r>
    </w:p>
  </w:footnote>
  <w:footnote w:id="14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Материалы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ХХII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съезда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КПСС.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1962.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390.</w:t>
      </w:r>
    </w:p>
  </w:footnote>
  <w:footnote w:id="15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Народное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хозяйство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СССР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1970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году: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Стат.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ежегодник.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М.,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1971.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С.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68.</w:t>
      </w:r>
    </w:p>
  </w:footnote>
  <w:footnote w:id="16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Экономика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жизнь.</w:t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</w:rPr>
        <w:t>1995.</w:t>
      </w:r>
      <w:r>
        <w:rPr>
          <w:rFonts w:ascii="Times New Roman" w:hAnsi="Times New Roman"/>
          <w:sz w:val="20"/>
        </w:rPr>
        <w:t xml:space="preserve"> № </w:t>
      </w:r>
      <w:r w:rsidRPr="00E46EFF">
        <w:rPr>
          <w:rFonts w:ascii="Times New Roman" w:hAnsi="Times New Roman"/>
          <w:sz w:val="20"/>
        </w:rPr>
        <w:t>42.</w:t>
      </w:r>
    </w:p>
  </w:footnote>
  <w:footnote w:id="17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Чаркин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Динамика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отношений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социальному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теории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Я.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Рыженкова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Российская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академия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государственной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службы.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Волгоградская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академия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государственной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службы.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Научно-исследовательский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институт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современного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-Волгоград: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Панорама,2006.</w:t>
      </w:r>
    </w:p>
  </w:footnote>
  <w:footnote w:id="18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Бобровская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О.Н.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актуальные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межотраслевой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теории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судебной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Гражданское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2-5.</w:t>
      </w:r>
    </w:p>
  </w:footnote>
  <w:footnote w:id="19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Журавлев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Особенности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//Гражданское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17</w:t>
      </w:r>
      <w:r w:rsidRPr="00E46EFF">
        <w:rPr>
          <w:rFonts w:ascii="Times New Roman" w:hAnsi="Times New Roman"/>
        </w:rPr>
        <w:t>.</w:t>
      </w:r>
    </w:p>
  </w:footnote>
  <w:footnote w:id="2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Курпякова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Дискуссионные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современного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понимания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Южно-Уральского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государственного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университета.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2009.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88</w:t>
      </w:r>
      <w:r w:rsidRPr="00E46EFF">
        <w:rPr>
          <w:rFonts w:ascii="Times New Roman" w:hAnsi="Times New Roman"/>
        </w:rPr>
        <w:t>.</w:t>
      </w:r>
    </w:p>
  </w:footnote>
  <w:footnote w:id="21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Комментарий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к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Конституции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Российской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Федерации.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Изд.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6-е,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доп.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перераб.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-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М.,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БЕК,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2008,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175-176.</w:t>
      </w:r>
    </w:p>
  </w:footnote>
  <w:footnote w:id="22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Фролова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С.С.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гражданам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Аспирант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соискатель.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58-59.</w:t>
      </w:r>
    </w:p>
  </w:footnote>
  <w:footnote w:id="23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СЗ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1995,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48,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4563;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1998,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31,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3803;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1999,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232;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29,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3693;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2000,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22,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2267;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2001,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2410;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ч.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I,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3426;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53,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5024;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2002,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22,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2026;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167;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4108;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35,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3607;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РГ,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30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декабря.</w:t>
      </w:r>
    </w:p>
  </w:footnote>
  <w:footnote w:id="2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Журавлев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Особенности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Гражданское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14-17.</w:t>
      </w:r>
    </w:p>
  </w:footnote>
  <w:footnote w:id="25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СЗ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1257.</w:t>
      </w:r>
    </w:p>
  </w:footnote>
  <w:footnote w:id="26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СЗ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3374.</w:t>
      </w:r>
    </w:p>
  </w:footnote>
  <w:footnote w:id="27">
    <w:p w:rsidR="0025101C" w:rsidRDefault="00DE7F87" w:rsidP="00E46EFF">
      <w:pPr>
        <w:pStyle w:val="a3"/>
        <w:keepLines/>
        <w:widowControl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тяжелых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хронических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заболеваний,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совместное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проживание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квартире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Правительства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РФ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 </w:t>
      </w:r>
      <w:r w:rsidRPr="00E46EFF">
        <w:rPr>
          <w:rFonts w:ascii="Times New Roman" w:hAnsi="Times New Roman" w:cs="Times New Roman"/>
        </w:rPr>
        <w:t>378</w:t>
      </w:r>
    </w:p>
  </w:footnote>
  <w:footnote w:id="28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РГ,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2004,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30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декабря.</w:t>
      </w:r>
    </w:p>
  </w:footnote>
  <w:footnote w:id="29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Андропов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Бесплатное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условиях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отношений,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возмездном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30-36.</w:t>
      </w:r>
    </w:p>
  </w:footnote>
  <w:footnote w:id="3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Фролова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С.С.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жилья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Современные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гуманитарные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исследования.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220-220.</w:t>
      </w:r>
    </w:p>
  </w:footnote>
  <w:footnote w:id="31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Журавлёв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вопросу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определении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предмета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экономика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власть: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Доклады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статьи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Междунар.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науч.-практ.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конф.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Москва,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/Под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Хорошилова,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П.Ю.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Фёдорова,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В.Н.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Белоновского.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МЭСИ,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</w:p>
  </w:footnote>
  <w:footnote w:id="32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Бакирова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коммерческого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юридические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факты,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порождающие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правоотношения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Семейное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26-30.</w:t>
      </w:r>
    </w:p>
  </w:footnote>
  <w:footnote w:id="33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Гражданское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право: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учебник.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В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-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8-е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издание,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перераб.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доп./Отв.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ред.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А.П.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Сергеев,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Ю.К.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Толстой.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-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М.,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ТК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Велби,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Проспект,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2008,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407-411.</w:t>
      </w:r>
      <w:r>
        <w:rPr>
          <w:rFonts w:ascii="Times New Roman" w:hAnsi="Times New Roman"/>
          <w:sz w:val="20"/>
        </w:rPr>
        <w:t xml:space="preserve"> </w:t>
      </w:r>
    </w:p>
  </w:footnote>
  <w:footnote w:id="3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Журавлев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соотношении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законодательства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регулировании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помещении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Нотариус.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22-24.</w:t>
      </w:r>
    </w:p>
  </w:footnote>
  <w:footnote w:id="35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Новикова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О.Б.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теории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судебной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Российский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судья.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22-25.</w:t>
      </w:r>
    </w:p>
  </w:footnote>
  <w:footnote w:id="36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Бандо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Классификация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правообразующих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составов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правоотношений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Московского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МВД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2009.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63</w:t>
      </w:r>
      <w:r w:rsidRPr="00E46EFF">
        <w:rPr>
          <w:rFonts w:ascii="Times New Roman" w:hAnsi="Times New Roman"/>
        </w:rPr>
        <w:t>.</w:t>
      </w:r>
    </w:p>
  </w:footnote>
  <w:footnote w:id="37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Бобровская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О.Н.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порядка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Семейное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10-13.</w:t>
      </w:r>
    </w:p>
  </w:footnote>
  <w:footnote w:id="38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Бобровская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О.Н.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Защита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нанимателей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опыт,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анализ,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47-51.</w:t>
      </w:r>
    </w:p>
  </w:footnote>
  <w:footnote w:id="39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Северова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М.А.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содержание,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обязанности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сторон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Современное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24-29.</w:t>
      </w:r>
    </w:p>
  </w:footnote>
  <w:footnote w:id="4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Шешко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обязанности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нанимателя,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Жилищное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право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.2009.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81</w:t>
      </w:r>
      <w:r w:rsidRPr="00E46EFF">
        <w:rPr>
          <w:rFonts w:ascii="Times New Roman" w:hAnsi="Times New Roman"/>
        </w:rPr>
        <w:t>.</w:t>
      </w:r>
    </w:p>
  </w:footnote>
  <w:footnote w:id="41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Давидович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Т.Л.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Юридическая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природа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членов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семьи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нанимателя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Саратовской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государственной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академии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70-72.</w:t>
      </w:r>
    </w:p>
  </w:footnote>
  <w:footnote w:id="42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Тихомирова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Тихомиров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Учебно-практическое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-М.: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Изд-во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Тихомирова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Ю.,2007.</w:t>
      </w:r>
    </w:p>
  </w:footnote>
  <w:footnote w:id="43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Бандо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членов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семьи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нанимателей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Московского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МВД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55-59.</w:t>
      </w:r>
    </w:p>
  </w:footnote>
  <w:footnote w:id="4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Бобровская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порядка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Семейное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</w:t>
      </w:r>
      <w:r w:rsidRPr="00E46EFF">
        <w:rPr>
          <w:rFonts w:ascii="Times New Roman" w:hAnsi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10-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12</w:t>
      </w:r>
      <w:r w:rsidRPr="00E46EFF">
        <w:rPr>
          <w:rFonts w:ascii="Times New Roman" w:hAnsi="Times New Roman"/>
        </w:rPr>
        <w:t>.</w:t>
      </w:r>
    </w:p>
  </w:footnote>
  <w:footnote w:id="45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Юрченко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Е.В.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изменении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56-60.</w:t>
      </w:r>
    </w:p>
  </w:footnote>
  <w:footnote w:id="46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Новикова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О.Б.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Изменение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выходом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кого-либо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участников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правоотношения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Семейное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15-22.</w:t>
      </w:r>
    </w:p>
  </w:footnote>
  <w:footnote w:id="47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Широков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Конституционное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жилье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«</w:t>
      </w:r>
      <w:r w:rsidRPr="00E46EFF">
        <w:rPr>
          <w:rFonts w:ascii="Times New Roman" w:hAnsi="Times New Roman" w:cs="Times New Roman"/>
        </w:rPr>
        <w:t>социальное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жилье</w:t>
      </w:r>
      <w:r>
        <w:rPr>
          <w:rFonts w:ascii="Times New Roman" w:hAnsi="Times New Roman" w:cs="Times New Roman"/>
        </w:rPr>
        <w:t xml:space="preserve">»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политика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.2008.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736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741</w:t>
      </w:r>
      <w:r w:rsidRPr="00E46EFF">
        <w:rPr>
          <w:rFonts w:ascii="Times New Roman" w:hAnsi="Times New Roman"/>
        </w:rPr>
        <w:t>.</w:t>
      </w:r>
    </w:p>
  </w:footnote>
  <w:footnote w:id="48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Грудцына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М.: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Эксмо-Пресс,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2005.</w:t>
      </w:r>
    </w:p>
  </w:footnote>
  <w:footnote w:id="49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Брюховецкий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Совместность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проживания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условие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Семейное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31-32.</w:t>
      </w:r>
    </w:p>
  </w:footnote>
  <w:footnote w:id="50">
    <w:p w:rsidR="0025101C" w:rsidRDefault="00DE7F87" w:rsidP="00E46EFF">
      <w:pPr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Шешко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Ф.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Договор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жилищного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найма: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Возникновение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прекращение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отношений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пользованию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жилыми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помещениями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//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Жилищное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право.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2006.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31.</w:t>
      </w:r>
    </w:p>
  </w:footnote>
  <w:footnote w:id="51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Зоркольцев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Р.Д.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защиты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жилищных,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с</w:t>
      </w:r>
      <w:r w:rsidRPr="00E46EFF">
        <w:rPr>
          <w:rFonts w:ascii="Times New Roman" w:hAnsi="Times New Roman" w:cs="Times New Roman"/>
        </w:rPr>
        <w:t>емейных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конституционных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169-190.</w:t>
      </w:r>
    </w:p>
  </w:footnote>
  <w:footnote w:id="52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Афонина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2007.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54</w:t>
      </w:r>
      <w:r w:rsidRPr="00E46EFF">
        <w:rPr>
          <w:rFonts w:ascii="Times New Roman" w:hAnsi="Times New Roman"/>
        </w:rPr>
        <w:t>.</w:t>
      </w:r>
    </w:p>
  </w:footnote>
  <w:footnote w:id="53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Дулатова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Н.В.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</w:t>
      </w:r>
      <w:r w:rsidRPr="00E46EFF">
        <w:rPr>
          <w:rFonts w:ascii="Times New Roman" w:hAnsi="Times New Roman"/>
        </w:rPr>
        <w:t>равовые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последствия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расторжения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социального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жилого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помещения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виновные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действия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нанимателя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Южно-Уральского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государственного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университета.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Серия: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42-45.</w:t>
      </w:r>
    </w:p>
  </w:footnote>
  <w:footnote w:id="5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Баранов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 w:rsidRPr="00E46EF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Гущин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Курганова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Российск</w:t>
      </w:r>
      <w:r w:rsidRPr="00E46EFF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:Учебник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вузов</w:t>
      </w:r>
      <w:r w:rsidRPr="00E46E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М.: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Норма,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</w:p>
  </w:footnote>
  <w:footnote w:id="55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Свит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правовые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изменения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57</w:t>
      </w:r>
      <w:r w:rsidRPr="00E46EFF">
        <w:rPr>
          <w:rFonts w:ascii="Times New Roman" w:hAnsi="Times New Roman"/>
        </w:rPr>
        <w:t>.</w:t>
      </w:r>
      <w:r w:rsidRPr="00E46EFF">
        <w:rPr>
          <w:rFonts w:ascii="Times New Roman" w:hAnsi="Times New Roman" w:cs="Times New Roman"/>
        </w:rPr>
        <w:t>Семина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Обмен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предоставленных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Законность.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48-49.</w:t>
      </w:r>
    </w:p>
  </w:footnote>
  <w:footnote w:id="56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Семина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изменения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</w:t>
      </w:r>
      <w:r w:rsidRPr="00E46EFF">
        <w:rPr>
          <w:rFonts w:ascii="Times New Roman" w:hAnsi="Times New Roman"/>
        </w:rPr>
        <w:t>.</w:t>
      </w:r>
    </w:p>
  </w:footnote>
  <w:footnote w:id="57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Фаршатов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И.А.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Учет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нуждающихся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помещениях,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предоставляемых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Российская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юстиция.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44-48.</w:t>
      </w:r>
    </w:p>
  </w:footnote>
  <w:footnote w:id="58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Бакирова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Е.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Признание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недействительным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предоставлении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Арбитражный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гражданский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процесс.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45-47.</w:t>
      </w:r>
    </w:p>
  </w:footnote>
  <w:footnote w:id="59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Быков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Выселение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следствие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расторжения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Жилищное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право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2007.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72</w:t>
      </w:r>
      <w:r w:rsidRPr="00E46EFF">
        <w:rPr>
          <w:rFonts w:ascii="Times New Roman" w:hAnsi="Times New Roman"/>
        </w:rPr>
        <w:t>.</w:t>
      </w:r>
    </w:p>
  </w:footnote>
  <w:footnote w:id="6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Шитова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Актуальные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споры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занимаемое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Жилищное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право.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93</w:t>
      </w:r>
      <w:r w:rsidRPr="00E46EFF">
        <w:rPr>
          <w:rFonts w:ascii="Times New Roman" w:hAnsi="Times New Roman"/>
        </w:rPr>
        <w:t>.</w:t>
      </w:r>
    </w:p>
  </w:footnote>
  <w:footnote w:id="61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Баринов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Н.А.,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Рамзаева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Л.Ю.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расторжения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выселения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Цивилист.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64-69.</w:t>
      </w:r>
    </w:p>
  </w:footnote>
  <w:footnote w:id="62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Карпухин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Выселение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нанимателей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членов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семей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2010.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96</w:t>
      </w:r>
    </w:p>
  </w:footnote>
  <w:footnote w:id="63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Егорова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Беспалов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Ф,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Гордеюк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:Учебно-практическое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М.: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Юнити-Дана</w:t>
      </w:r>
      <w:r w:rsidRPr="00E46EFF">
        <w:rPr>
          <w:rFonts w:ascii="Times New Roman" w:hAnsi="Times New Roman" w:cs="Times New Roman"/>
        </w:rPr>
        <w:t>;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</w:p>
  </w:footnote>
  <w:footnote w:id="64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Шаманаев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месту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жительства: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некоторые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аспекты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правоприменительной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2009.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93</w:t>
      </w:r>
      <w:r w:rsidRPr="00E46EFF">
        <w:rPr>
          <w:rFonts w:ascii="Times New Roman" w:hAnsi="Times New Roman"/>
        </w:rPr>
        <w:t>.</w:t>
      </w:r>
    </w:p>
  </w:footnote>
  <w:footnote w:id="65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Афонина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:Учебное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пособие.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-М.: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Дашков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</w:p>
  </w:footnote>
  <w:footnote w:id="66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Смоленский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Б.,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Новикова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Жилищное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право: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Учебное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-2-е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изд.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Ростов-на-Дону: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Дашков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;Наука-Пресс,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2007.</w:t>
      </w:r>
    </w:p>
  </w:footnote>
  <w:footnote w:id="67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30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ФЗ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от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22.08.1995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г.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«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Об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аварийно-спасательных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службах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статусе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спасателей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»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//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Собрание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законодательства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1995.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48.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4563.</w:t>
      </w:r>
    </w:p>
  </w:footnote>
  <w:footnote w:id="68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30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ФЗ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от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18.04.1991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г.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«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О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милиции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»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//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Ведомости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СНД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и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ВС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РСФСР.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1991.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16.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Ст.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503.</w:t>
      </w:r>
    </w:p>
  </w:footnote>
  <w:footnote w:id="69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Постановление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Пленума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Верховного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Суда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РФ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от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02.07.2009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14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(</w:t>
      </w:r>
      <w:r>
        <w:rPr>
          <w:rFonts w:ascii="Times New Roman" w:hAnsi="Times New Roman" w:cs="Arial"/>
          <w:sz w:val="20"/>
          <w:szCs w:val="20"/>
          <w:lang w:eastAsia="ru-RU"/>
        </w:rPr>
        <w:t>«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Российская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газета</w:t>
      </w:r>
      <w:r>
        <w:rPr>
          <w:rFonts w:ascii="Times New Roman" w:hAnsi="Times New Roman" w:cs="Arial"/>
          <w:sz w:val="20"/>
          <w:szCs w:val="20"/>
          <w:lang w:eastAsia="ru-RU"/>
        </w:rPr>
        <w:t>»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№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123,</w:t>
      </w:r>
      <w:r>
        <w:rPr>
          <w:rFonts w:ascii="Times New Roman" w:hAnsi="Times New Roman" w:cs="Arial"/>
          <w:sz w:val="20"/>
          <w:szCs w:val="20"/>
          <w:lang w:eastAsia="ru-RU"/>
        </w:rPr>
        <w:t xml:space="preserve"> </w:t>
      </w:r>
      <w:r w:rsidRPr="00E46EFF">
        <w:rPr>
          <w:rFonts w:ascii="Times New Roman" w:hAnsi="Times New Roman" w:cs="Arial"/>
          <w:sz w:val="20"/>
          <w:szCs w:val="20"/>
          <w:lang w:eastAsia="ru-RU"/>
        </w:rPr>
        <w:t>08.07.2009)</w:t>
      </w:r>
    </w:p>
  </w:footnote>
  <w:footnote w:id="70">
    <w:p w:rsidR="0025101C" w:rsidRDefault="00DE7F87" w:rsidP="00E46EFF">
      <w:pPr>
        <w:pStyle w:val="a3"/>
        <w:ind w:firstLine="0"/>
      </w:pPr>
      <w:r w:rsidRPr="00E46EFF">
        <w:rPr>
          <w:rStyle w:val="a5"/>
          <w:rFonts w:ascii="Times New Roman" w:hAnsi="Times New Roman" w:cs="Arial"/>
        </w:rPr>
        <w:footnoteRef/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Невоструев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А.Г.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Доказательства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доказывание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делам,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возникающим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E46EFF">
        <w:rPr>
          <w:rFonts w:ascii="Times New Roman" w:hAnsi="Times New Roman" w:cs="Times New Roman"/>
        </w:rPr>
        <w:t>Законодательство.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6EFF">
        <w:rPr>
          <w:rFonts w:ascii="Times New Roman" w:hAnsi="Times New Roman" w:cs="Times New Roman"/>
        </w:rPr>
        <w:t>51-59.</w:t>
      </w:r>
    </w:p>
  </w:footnote>
  <w:footnote w:id="71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Постановление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Правительства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РФ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от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28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января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2006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г.</w:t>
      </w:r>
      <w:r>
        <w:rPr>
          <w:rFonts w:ascii="Times New Roman" w:hAnsi="Times New Roman" w:cs="Arial"/>
          <w:bCs/>
          <w:sz w:val="20"/>
          <w:szCs w:val="20"/>
        </w:rPr>
        <w:t xml:space="preserve"> № </w:t>
      </w:r>
      <w:r w:rsidRPr="00E46EFF">
        <w:rPr>
          <w:rFonts w:ascii="Times New Roman" w:hAnsi="Times New Roman" w:cs="Arial"/>
          <w:bCs/>
          <w:sz w:val="20"/>
          <w:szCs w:val="20"/>
        </w:rPr>
        <w:t>47</w:t>
      </w:r>
      <w:r>
        <w:rPr>
          <w:rFonts w:ascii="Times New Roman" w:hAnsi="Times New Roman" w:cs="Arial"/>
          <w:bCs/>
          <w:sz w:val="20"/>
          <w:szCs w:val="20"/>
        </w:rPr>
        <w:t xml:space="preserve"> «</w:t>
      </w:r>
      <w:r w:rsidRPr="00E46EFF">
        <w:rPr>
          <w:rFonts w:ascii="Times New Roman" w:hAnsi="Times New Roman" w:cs="Arial"/>
          <w:bCs/>
          <w:sz w:val="20"/>
          <w:szCs w:val="20"/>
        </w:rPr>
        <w:t>Об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утверждении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Положения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о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признании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помещения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жилым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помещением,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жилого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помещения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непригодным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для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проживания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многоквартирного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дома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аварийным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подлежащим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сносу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или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реконструкции</w:t>
      </w:r>
      <w:r>
        <w:rPr>
          <w:rFonts w:ascii="Times New Roman" w:hAnsi="Times New Roman" w:cs="Arial"/>
          <w:bCs/>
          <w:sz w:val="20"/>
          <w:szCs w:val="20"/>
        </w:rPr>
        <w:t xml:space="preserve">» </w:t>
      </w:r>
      <w:r w:rsidRPr="00E46EFF">
        <w:rPr>
          <w:rFonts w:ascii="Times New Roman" w:hAnsi="Times New Roman" w:cs="Arial"/>
          <w:bCs/>
          <w:sz w:val="20"/>
          <w:szCs w:val="20"/>
        </w:rPr>
        <w:t>(с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изменениями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от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августа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2007</w:t>
      </w:r>
      <w:r>
        <w:rPr>
          <w:rFonts w:ascii="Times New Roman" w:hAnsi="Times New Roman" w:cs="Arial"/>
          <w:bCs/>
          <w:sz w:val="20"/>
          <w:szCs w:val="20"/>
        </w:rPr>
        <w:t xml:space="preserve"> </w:t>
      </w:r>
      <w:r w:rsidRPr="00E46EFF">
        <w:rPr>
          <w:rFonts w:ascii="Times New Roman" w:hAnsi="Times New Roman" w:cs="Arial"/>
          <w:bCs/>
          <w:sz w:val="20"/>
          <w:szCs w:val="20"/>
        </w:rPr>
        <w:t>г.)</w:t>
      </w:r>
    </w:p>
  </w:footnote>
  <w:footnote w:id="72">
    <w:p w:rsidR="0025101C" w:rsidRDefault="00DE7F87" w:rsidP="00E46EFF">
      <w:pPr>
        <w:keepLines/>
        <w:spacing w:after="0" w:line="240" w:lineRule="auto"/>
        <w:jc w:val="both"/>
      </w:pPr>
      <w:r w:rsidRPr="00E46EFF"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Покровский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И.А.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Основные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проблемы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гражданского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права.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М.: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КноРус,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6EFF">
        <w:rPr>
          <w:rFonts w:ascii="Times New Roman" w:hAnsi="Times New Roman"/>
          <w:sz w:val="20"/>
          <w:szCs w:val="20"/>
        </w:rPr>
        <w:t>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01C"/>
    <w:multiLevelType w:val="hybridMultilevel"/>
    <w:tmpl w:val="E0E434CA"/>
    <w:lvl w:ilvl="0" w:tplc="F02662F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2C2E5E"/>
    <w:multiLevelType w:val="hybridMultilevel"/>
    <w:tmpl w:val="F3E4F870"/>
    <w:lvl w:ilvl="0" w:tplc="52EC87F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6A45C9"/>
    <w:multiLevelType w:val="hybridMultilevel"/>
    <w:tmpl w:val="B5DC4A0E"/>
    <w:lvl w:ilvl="0" w:tplc="4A0868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B77"/>
    <w:rsid w:val="00003512"/>
    <w:rsid w:val="000078C0"/>
    <w:rsid w:val="00031836"/>
    <w:rsid w:val="00051146"/>
    <w:rsid w:val="0006491C"/>
    <w:rsid w:val="000A083D"/>
    <w:rsid w:val="001654F9"/>
    <w:rsid w:val="001D2D49"/>
    <w:rsid w:val="002311AA"/>
    <w:rsid w:val="00250874"/>
    <w:rsid w:val="0025101C"/>
    <w:rsid w:val="0026395A"/>
    <w:rsid w:val="003065EB"/>
    <w:rsid w:val="00327032"/>
    <w:rsid w:val="00327D32"/>
    <w:rsid w:val="00341851"/>
    <w:rsid w:val="0038784C"/>
    <w:rsid w:val="00401700"/>
    <w:rsid w:val="00402C7A"/>
    <w:rsid w:val="00430E93"/>
    <w:rsid w:val="00475B77"/>
    <w:rsid w:val="00490AD0"/>
    <w:rsid w:val="0054365B"/>
    <w:rsid w:val="006601D9"/>
    <w:rsid w:val="006C3804"/>
    <w:rsid w:val="006F7374"/>
    <w:rsid w:val="00750B8F"/>
    <w:rsid w:val="00791A23"/>
    <w:rsid w:val="007E08D0"/>
    <w:rsid w:val="009418C4"/>
    <w:rsid w:val="009461B2"/>
    <w:rsid w:val="00962474"/>
    <w:rsid w:val="009C0562"/>
    <w:rsid w:val="00AA26E8"/>
    <w:rsid w:val="00AE06F3"/>
    <w:rsid w:val="00B047C8"/>
    <w:rsid w:val="00B05885"/>
    <w:rsid w:val="00B13D68"/>
    <w:rsid w:val="00BA6BFD"/>
    <w:rsid w:val="00BB1E65"/>
    <w:rsid w:val="00BF605B"/>
    <w:rsid w:val="00C030A1"/>
    <w:rsid w:val="00C84FDB"/>
    <w:rsid w:val="00CA78E2"/>
    <w:rsid w:val="00CC4388"/>
    <w:rsid w:val="00D058DA"/>
    <w:rsid w:val="00D32647"/>
    <w:rsid w:val="00D71C55"/>
    <w:rsid w:val="00D9207A"/>
    <w:rsid w:val="00D93D1C"/>
    <w:rsid w:val="00DA5811"/>
    <w:rsid w:val="00DD2C24"/>
    <w:rsid w:val="00DE7F87"/>
    <w:rsid w:val="00E168BD"/>
    <w:rsid w:val="00E46EFF"/>
    <w:rsid w:val="00EC3353"/>
    <w:rsid w:val="00ED6BC0"/>
    <w:rsid w:val="00F40387"/>
    <w:rsid w:val="00F41773"/>
    <w:rsid w:val="00FA09BA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DE4BC1-D018-48BB-97C7-D4ED4E2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78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8C0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locked/>
    <w:rsid w:val="0006491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footnote text"/>
    <w:basedOn w:val="a"/>
    <w:link w:val="a4"/>
    <w:uiPriority w:val="99"/>
    <w:semiHidden/>
    <w:unhideWhenUsed/>
    <w:rsid w:val="009461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9461B2"/>
    <w:rPr>
      <w:rFonts w:ascii="Arial" w:hAnsi="Arial" w:cs="Arial"/>
    </w:rPr>
  </w:style>
  <w:style w:type="character" w:styleId="a5">
    <w:name w:val="footnote reference"/>
    <w:uiPriority w:val="99"/>
    <w:semiHidden/>
    <w:unhideWhenUsed/>
    <w:rsid w:val="009461B2"/>
    <w:rPr>
      <w:rFonts w:cs="Times New Roman"/>
      <w:vertAlign w:val="superscript"/>
    </w:rPr>
  </w:style>
  <w:style w:type="paragraph" w:styleId="a6">
    <w:name w:val="Document Map"/>
    <w:basedOn w:val="a"/>
    <w:link w:val="a7"/>
    <w:uiPriority w:val="99"/>
    <w:semiHidden/>
    <w:unhideWhenUsed/>
    <w:rsid w:val="000078C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locked/>
    <w:rsid w:val="000078C0"/>
    <w:rPr>
      <w:rFonts w:ascii="Tahoma" w:hAnsi="Tahoma" w:cs="Tahoma"/>
      <w:sz w:val="16"/>
      <w:szCs w:val="16"/>
      <w:lang w:val="x-none" w:eastAsia="en-US"/>
    </w:rPr>
  </w:style>
  <w:style w:type="paragraph" w:customStyle="1" w:styleId="a8">
    <w:name w:val="Комментарий"/>
    <w:basedOn w:val="a"/>
    <w:next w:val="a"/>
    <w:uiPriority w:val="99"/>
    <w:rsid w:val="000078C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4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047C8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B04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047C8"/>
    <w:rPr>
      <w:rFonts w:cs="Times New Roman"/>
      <w:sz w:val="22"/>
      <w:szCs w:val="22"/>
      <w:lang w:val="x-none" w:eastAsia="en-US"/>
    </w:rPr>
  </w:style>
  <w:style w:type="character" w:styleId="ad">
    <w:name w:val="Emphasis"/>
    <w:uiPriority w:val="20"/>
    <w:qFormat/>
    <w:rsid w:val="0054365B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54365B"/>
    <w:pPr>
      <w:widowControl w:val="0"/>
      <w:tabs>
        <w:tab w:val="right" w:leader="dot" w:pos="9639"/>
      </w:tabs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4365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link w:val="ae"/>
    <w:uiPriority w:val="10"/>
    <w:locked/>
    <w:rsid w:val="0054365B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5436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3129-B111-4861-880F-010FC94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28280</Words>
  <Characters>161197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admin</cp:lastModifiedBy>
  <cp:revision>2</cp:revision>
  <dcterms:created xsi:type="dcterms:W3CDTF">2014-03-06T03:01:00Z</dcterms:created>
  <dcterms:modified xsi:type="dcterms:W3CDTF">2014-03-06T03:01:00Z</dcterms:modified>
</cp:coreProperties>
</file>