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129" w:rsidRPr="000048C8" w:rsidRDefault="00D42129" w:rsidP="000048C8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048C8">
        <w:rPr>
          <w:rFonts w:ascii="Times New Roman" w:hAnsi="Times New Roman" w:cs="Times New Roman"/>
          <w:color w:val="000000"/>
          <w:sz w:val="28"/>
          <w:szCs w:val="28"/>
        </w:rPr>
        <w:t>Министерство сельского хозяйства РФ</w:t>
      </w:r>
    </w:p>
    <w:p w:rsidR="00D42129" w:rsidRPr="000048C8" w:rsidRDefault="00D42129" w:rsidP="000048C8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048C8">
        <w:rPr>
          <w:rFonts w:ascii="Times New Roman" w:hAnsi="Times New Roman" w:cs="Times New Roman"/>
          <w:color w:val="000000"/>
          <w:sz w:val="28"/>
          <w:szCs w:val="28"/>
        </w:rPr>
        <w:t>Департамент научно-технологической политики и образования</w:t>
      </w:r>
    </w:p>
    <w:p w:rsidR="00D42129" w:rsidRPr="000048C8" w:rsidRDefault="00D42129" w:rsidP="000048C8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048C8">
        <w:rPr>
          <w:rFonts w:ascii="Times New Roman" w:hAnsi="Times New Roman" w:cs="Times New Roman"/>
          <w:color w:val="000000"/>
          <w:sz w:val="28"/>
          <w:szCs w:val="28"/>
        </w:rPr>
        <w:t>Федеральное государственное образовательное учреждение</w:t>
      </w:r>
      <w:r w:rsidR="000048C8" w:rsidRPr="000048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48C8">
        <w:rPr>
          <w:rFonts w:ascii="Times New Roman" w:hAnsi="Times New Roman" w:cs="Times New Roman"/>
          <w:color w:val="000000"/>
          <w:sz w:val="28"/>
          <w:szCs w:val="28"/>
        </w:rPr>
        <w:t>высшего профессионального образования</w:t>
      </w:r>
    </w:p>
    <w:p w:rsidR="00D42129" w:rsidRPr="000048C8" w:rsidRDefault="00D42129" w:rsidP="000048C8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048C8">
        <w:rPr>
          <w:rFonts w:ascii="Times New Roman" w:hAnsi="Times New Roman" w:cs="Times New Roman"/>
          <w:color w:val="000000"/>
          <w:sz w:val="28"/>
          <w:szCs w:val="28"/>
        </w:rPr>
        <w:t>«Мичуринский государственный аграрный университет»</w:t>
      </w:r>
    </w:p>
    <w:p w:rsidR="00D42129" w:rsidRPr="000048C8" w:rsidRDefault="00D42129" w:rsidP="000048C8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048C8">
        <w:rPr>
          <w:rFonts w:ascii="Times New Roman" w:hAnsi="Times New Roman" w:cs="Times New Roman"/>
          <w:color w:val="000000"/>
          <w:sz w:val="28"/>
          <w:szCs w:val="28"/>
        </w:rPr>
        <w:t>Кафедра</w:t>
      </w:r>
    </w:p>
    <w:p w:rsidR="00D42129" w:rsidRPr="000048C8" w:rsidRDefault="00D42129" w:rsidP="000048C8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42129" w:rsidRPr="000048C8" w:rsidRDefault="00D42129" w:rsidP="000048C8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42129" w:rsidRPr="000048C8" w:rsidRDefault="00D42129" w:rsidP="000048C8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42129" w:rsidRPr="000048C8" w:rsidRDefault="00D42129" w:rsidP="000048C8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42129" w:rsidRPr="000048C8" w:rsidRDefault="00D42129" w:rsidP="000048C8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42129" w:rsidRPr="000048C8" w:rsidRDefault="00D42129" w:rsidP="000048C8">
      <w:pPr>
        <w:spacing w:line="360" w:lineRule="auto"/>
        <w:ind w:firstLine="709"/>
        <w:jc w:val="center"/>
        <w:rPr>
          <w:rFonts w:ascii="Times New Roman" w:eastAsia="Batang" w:hAnsi="Times New Roman" w:cs="Times New Roman"/>
          <w:b/>
          <w:bCs/>
          <w:color w:val="000000"/>
          <w:sz w:val="28"/>
          <w:szCs w:val="28"/>
        </w:rPr>
      </w:pPr>
      <w:r w:rsidRPr="000048C8">
        <w:rPr>
          <w:rFonts w:ascii="Times New Roman" w:eastAsia="Batang" w:hAnsi="Times New Roman" w:cs="Times New Roman"/>
          <w:b/>
          <w:bCs/>
          <w:color w:val="000000"/>
          <w:sz w:val="28"/>
          <w:szCs w:val="28"/>
        </w:rPr>
        <w:t>Реферат</w:t>
      </w:r>
    </w:p>
    <w:p w:rsidR="000048C8" w:rsidRPr="00F602AB" w:rsidRDefault="00D42129" w:rsidP="000048C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048C8">
        <w:rPr>
          <w:rFonts w:ascii="Times New Roman" w:hAnsi="Times New Roman" w:cs="Times New Roman"/>
          <w:sz w:val="28"/>
          <w:szCs w:val="28"/>
        </w:rPr>
        <w:t>на тему:</w:t>
      </w:r>
    </w:p>
    <w:p w:rsidR="00D42129" w:rsidRPr="000048C8" w:rsidRDefault="00D42129" w:rsidP="000048C8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48C8">
        <w:rPr>
          <w:rFonts w:ascii="Times New Roman" w:hAnsi="Times New Roman" w:cs="Times New Roman"/>
          <w:b/>
          <w:bCs/>
          <w:sz w:val="28"/>
          <w:szCs w:val="28"/>
        </w:rPr>
        <w:t>Эволюция казначейской службы в России</w:t>
      </w:r>
    </w:p>
    <w:p w:rsidR="00D42129" w:rsidRPr="000048C8" w:rsidRDefault="00D42129" w:rsidP="000048C8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2129" w:rsidRPr="000048C8" w:rsidRDefault="00D42129" w:rsidP="000048C8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2129" w:rsidRPr="000048C8" w:rsidRDefault="00D42129" w:rsidP="000048C8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2129" w:rsidRPr="000048C8" w:rsidRDefault="00D42129" w:rsidP="000048C8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2129" w:rsidRPr="000048C8" w:rsidRDefault="00D42129" w:rsidP="000048C8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2129" w:rsidRPr="000048C8" w:rsidRDefault="00D42129" w:rsidP="000048C8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2129" w:rsidRPr="000048C8" w:rsidRDefault="00D42129" w:rsidP="000048C8">
      <w:pPr>
        <w:spacing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048C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602AB">
        <w:rPr>
          <w:rFonts w:ascii="Times New Roman" w:hAnsi="Times New Roman" w:cs="Times New Roman"/>
          <w:color w:val="000000"/>
          <w:sz w:val="28"/>
          <w:szCs w:val="28"/>
        </w:rPr>
        <w:t>ыполнил</w:t>
      </w:r>
      <w:r w:rsidRPr="000048C8">
        <w:rPr>
          <w:rFonts w:ascii="Times New Roman" w:hAnsi="Times New Roman" w:cs="Times New Roman"/>
          <w:color w:val="000000"/>
          <w:sz w:val="28"/>
          <w:szCs w:val="28"/>
        </w:rPr>
        <w:t>: студентка 3 курса</w:t>
      </w:r>
    </w:p>
    <w:p w:rsidR="00D42129" w:rsidRPr="000048C8" w:rsidRDefault="00D42129" w:rsidP="000048C8">
      <w:pPr>
        <w:spacing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048C8">
        <w:rPr>
          <w:rFonts w:ascii="Times New Roman" w:hAnsi="Times New Roman" w:cs="Times New Roman"/>
          <w:color w:val="000000"/>
          <w:sz w:val="28"/>
          <w:szCs w:val="28"/>
        </w:rPr>
        <w:t>31Б группы</w:t>
      </w:r>
    </w:p>
    <w:p w:rsidR="000048C8" w:rsidRPr="00F602AB" w:rsidRDefault="000048C8" w:rsidP="000048C8">
      <w:pPr>
        <w:shd w:val="clear" w:color="auto" w:fill="FFFFFF"/>
        <w:spacing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42129" w:rsidRPr="000048C8" w:rsidRDefault="00D42129" w:rsidP="000048C8">
      <w:pPr>
        <w:shd w:val="clear" w:color="auto" w:fill="FFFFFF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048C8">
        <w:rPr>
          <w:rFonts w:ascii="Times New Roman" w:hAnsi="Times New Roman" w:cs="Times New Roman"/>
          <w:sz w:val="28"/>
          <w:szCs w:val="28"/>
        </w:rPr>
        <w:t>П</w:t>
      </w:r>
      <w:r w:rsidR="00F602AB">
        <w:rPr>
          <w:rFonts w:ascii="Times New Roman" w:hAnsi="Times New Roman" w:cs="Times New Roman"/>
          <w:sz w:val="28"/>
          <w:szCs w:val="28"/>
        </w:rPr>
        <w:t>роверил</w:t>
      </w:r>
      <w:r w:rsidRPr="000048C8">
        <w:rPr>
          <w:rFonts w:ascii="Times New Roman" w:hAnsi="Times New Roman" w:cs="Times New Roman"/>
          <w:sz w:val="28"/>
          <w:szCs w:val="28"/>
        </w:rPr>
        <w:t>:</w:t>
      </w:r>
    </w:p>
    <w:p w:rsidR="00D42129" w:rsidRPr="00F602AB" w:rsidRDefault="00D42129" w:rsidP="000048C8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48C8" w:rsidRPr="00F602AB" w:rsidRDefault="000048C8" w:rsidP="000048C8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2129" w:rsidRPr="000048C8" w:rsidRDefault="00D42129" w:rsidP="000048C8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58D5" w:rsidRPr="000048C8" w:rsidRDefault="002858D5" w:rsidP="000048C8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58D5" w:rsidRPr="000048C8" w:rsidRDefault="002858D5" w:rsidP="000048C8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2129" w:rsidRPr="000048C8" w:rsidRDefault="00D42129" w:rsidP="000048C8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048C8">
        <w:rPr>
          <w:rFonts w:ascii="Times New Roman" w:hAnsi="Times New Roman" w:cs="Times New Roman"/>
          <w:sz w:val="28"/>
          <w:szCs w:val="28"/>
        </w:rPr>
        <w:t>Мичуринск 2008г</w:t>
      </w:r>
    </w:p>
    <w:p w:rsidR="00A76AF8" w:rsidRPr="000048C8" w:rsidRDefault="000048C8" w:rsidP="000048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A76AF8" w:rsidRPr="000048C8">
        <w:rPr>
          <w:rFonts w:ascii="Times New Roman" w:hAnsi="Times New Roman" w:cs="Times New Roman"/>
          <w:sz w:val="28"/>
          <w:szCs w:val="28"/>
        </w:rPr>
        <w:t>В настоящее время все более актуальными становятся вопросы совершенствования казначейской системы исполнения федерального бюджета и формирование аналогичных систем для исполнения бюджетов территорий.</w:t>
      </w:r>
    </w:p>
    <w:p w:rsidR="000048C8" w:rsidRPr="00F602AB" w:rsidRDefault="000048C8" w:rsidP="000048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FB3" w:rsidRPr="000048C8" w:rsidRDefault="003B3FB3" w:rsidP="000048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48C8">
        <w:rPr>
          <w:rFonts w:ascii="Times New Roman" w:hAnsi="Times New Roman" w:cs="Times New Roman"/>
          <w:b/>
          <w:bCs/>
          <w:sz w:val="28"/>
          <w:szCs w:val="28"/>
        </w:rPr>
        <w:t>Эволюция развития казначейской системы</w:t>
      </w:r>
    </w:p>
    <w:p w:rsidR="000048C8" w:rsidRPr="00F602AB" w:rsidRDefault="000048C8" w:rsidP="000048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FB3" w:rsidRPr="000048C8" w:rsidRDefault="00A76AF8" w:rsidP="000048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C8">
        <w:rPr>
          <w:rFonts w:ascii="Times New Roman" w:hAnsi="Times New Roman" w:cs="Times New Roman"/>
          <w:sz w:val="28"/>
          <w:szCs w:val="28"/>
        </w:rPr>
        <w:t xml:space="preserve">В </w:t>
      </w:r>
      <w:r w:rsidR="003B3FB3" w:rsidRPr="000048C8">
        <w:rPr>
          <w:rFonts w:ascii="Times New Roman" w:hAnsi="Times New Roman" w:cs="Times New Roman"/>
          <w:sz w:val="28"/>
          <w:szCs w:val="28"/>
        </w:rPr>
        <w:t>15</w:t>
      </w:r>
      <w:r w:rsidRPr="000048C8">
        <w:rPr>
          <w:rFonts w:ascii="Times New Roman" w:hAnsi="Times New Roman" w:cs="Times New Roman"/>
          <w:sz w:val="28"/>
          <w:szCs w:val="28"/>
        </w:rPr>
        <w:t xml:space="preserve"> в. появились первые государственные учреждении русского средневековья - казенные дворы. Они стали началом системы централизованного управления Российским государством. Денежной казной в это время управляли так называемые приказы - службы, которые ведали государственными доходами и исполняли роль посредника между верховной властью царя и управлением на местах.</w:t>
      </w:r>
    </w:p>
    <w:p w:rsidR="00A76AF8" w:rsidRPr="000048C8" w:rsidRDefault="003B3FB3" w:rsidP="000048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C8">
        <w:rPr>
          <w:rFonts w:ascii="Times New Roman" w:hAnsi="Times New Roman" w:cs="Times New Roman"/>
          <w:sz w:val="28"/>
          <w:szCs w:val="28"/>
        </w:rPr>
        <w:t>В 17 в. по указу царя Алексея Михайловича был образован Счетный приказ - высший финансово-контрольный орган. В Счетный приказ поступали недоимки прошлых лет и остатки от ассигнованных по разным ведомствам сумм со всего государства.</w:t>
      </w:r>
    </w:p>
    <w:p w:rsidR="003B3FB3" w:rsidRPr="000048C8" w:rsidRDefault="00A76AF8" w:rsidP="000048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C8">
        <w:rPr>
          <w:rFonts w:ascii="Times New Roman" w:hAnsi="Times New Roman" w:cs="Times New Roman"/>
          <w:sz w:val="28"/>
          <w:szCs w:val="28"/>
        </w:rPr>
        <w:t xml:space="preserve">Петр </w:t>
      </w:r>
      <w:r w:rsidRPr="000048C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048C8">
        <w:rPr>
          <w:rFonts w:ascii="Times New Roman" w:hAnsi="Times New Roman" w:cs="Times New Roman"/>
          <w:sz w:val="28"/>
          <w:szCs w:val="28"/>
        </w:rPr>
        <w:t xml:space="preserve"> кардинально реформировал систему государственного управления. Вместо прежних приказов было создано 12 коллегий, половина из которых имела финансово-экономический характер. Самыми важными из них были три: камер-коллегия, ведавшая государственными доходами и имуществом; штатс-контор-коллегия, ведавшая государственными расходами; и ревизион-коллегия, наблюдавшая за исполнением смет по доходам и расходам. Высшим органом финансового управления в стране стал сенат. Кроме того, государство было разделено на 45 провинций, во главе каждой поставлены воеводы, а при них, территориальные представители финансовых коллегий: камерир и рентмеистер (или казначей). Казначей принимал поступавшие сборы, хранил их в особой земской казне и выдавал по ассигновкам. Казначейство состояло при губернской канцелярии. Реформа ввела новую - коллегиальную систему управления.</w:t>
      </w:r>
    </w:p>
    <w:p w:rsidR="00A76AF8" w:rsidRPr="000048C8" w:rsidRDefault="00A76AF8" w:rsidP="000048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C8">
        <w:rPr>
          <w:rFonts w:ascii="Times New Roman" w:hAnsi="Times New Roman" w:cs="Times New Roman"/>
          <w:sz w:val="28"/>
          <w:szCs w:val="28"/>
        </w:rPr>
        <w:t>В эпоху же правления императрицы Елизаветы Петровны доходы и расходы не поддавались даже приблизительному учету. Происходит постепенное разрушение созданной при Петре 1 системы государственных учреждений, ведавших финансами.</w:t>
      </w:r>
    </w:p>
    <w:p w:rsidR="00A76AF8" w:rsidRPr="000048C8" w:rsidRDefault="00A76AF8" w:rsidP="000048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C8">
        <w:rPr>
          <w:rFonts w:ascii="Times New Roman" w:hAnsi="Times New Roman" w:cs="Times New Roman"/>
          <w:sz w:val="28"/>
          <w:szCs w:val="28"/>
        </w:rPr>
        <w:t>Следующей ступенью в развитии финансовой системы России стал выход в 1775 г правового акта "Учреждения для управления губерний Российской Империи". В каждой губернии создаются казенные палаты, которые, начинают выполнять функции представительств финансовых органов на местах. Губернии делятся на уезды и в каждом уезде</w:t>
      </w:r>
      <w:r w:rsidR="000048C8" w:rsidRPr="000048C8">
        <w:rPr>
          <w:rFonts w:ascii="Times New Roman" w:hAnsi="Times New Roman" w:cs="Times New Roman"/>
          <w:sz w:val="28"/>
          <w:szCs w:val="28"/>
        </w:rPr>
        <w:t xml:space="preserve"> </w:t>
      </w:r>
      <w:r w:rsidRPr="000048C8">
        <w:rPr>
          <w:rFonts w:ascii="Times New Roman" w:hAnsi="Times New Roman" w:cs="Times New Roman"/>
          <w:sz w:val="28"/>
          <w:szCs w:val="28"/>
        </w:rPr>
        <w:t>свой уездный казначей - финансовый чиновник низшего звена, назначаемый на эту должность на 3 года.</w:t>
      </w:r>
      <w:r w:rsidR="000048C8" w:rsidRPr="000048C8">
        <w:rPr>
          <w:rFonts w:ascii="Times New Roman" w:hAnsi="Times New Roman" w:cs="Times New Roman"/>
          <w:sz w:val="28"/>
          <w:szCs w:val="28"/>
        </w:rPr>
        <w:t xml:space="preserve"> </w:t>
      </w:r>
      <w:r w:rsidRPr="000048C8">
        <w:rPr>
          <w:rFonts w:ascii="Times New Roman" w:hAnsi="Times New Roman" w:cs="Times New Roman"/>
          <w:sz w:val="28"/>
          <w:szCs w:val="28"/>
        </w:rPr>
        <w:t>А в конце столетия, в период правления Павла 1, учреждается должность государственного казначея. С этого времени управление финансами государства становится самостоятельным и централизованным.</w:t>
      </w:r>
    </w:p>
    <w:p w:rsidR="003B3FB3" w:rsidRPr="000048C8" w:rsidRDefault="00A76AF8" w:rsidP="000048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C8">
        <w:rPr>
          <w:rFonts w:ascii="Times New Roman" w:hAnsi="Times New Roman" w:cs="Times New Roman"/>
          <w:sz w:val="28"/>
          <w:szCs w:val="28"/>
        </w:rPr>
        <w:t>Новый (</w:t>
      </w:r>
      <w:r w:rsidRPr="000048C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0048C8">
        <w:rPr>
          <w:rFonts w:ascii="Times New Roman" w:hAnsi="Times New Roman" w:cs="Times New Roman"/>
          <w:sz w:val="28"/>
          <w:szCs w:val="28"/>
        </w:rPr>
        <w:t xml:space="preserve">) век и новый император Александр </w:t>
      </w:r>
      <w:r w:rsidRPr="000048C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048C8">
        <w:rPr>
          <w:rFonts w:ascii="Times New Roman" w:hAnsi="Times New Roman" w:cs="Times New Roman"/>
          <w:sz w:val="28"/>
          <w:szCs w:val="28"/>
        </w:rPr>
        <w:t xml:space="preserve"> вносят в финансовую систему государства кардинальные изменения. В 1802 г. подписывается манифест "Об учреждении министерств". Это стало начальным этапом министерской реформы Александра </w:t>
      </w:r>
      <w:r w:rsidRPr="000048C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048C8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76AF8" w:rsidRPr="000048C8" w:rsidRDefault="00A76AF8" w:rsidP="000048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C8">
        <w:rPr>
          <w:rFonts w:ascii="Times New Roman" w:hAnsi="Times New Roman" w:cs="Times New Roman"/>
          <w:sz w:val="28"/>
          <w:szCs w:val="28"/>
        </w:rPr>
        <w:t>Какое-то время параллельно министерству сохраняет свое существование и государственное казначейство, которое заведует движением сумм в доход поступивших, остаточных или запасов, а также текущими расходами и платежами долгов и пенсионов. Однако вскоре в структуре министерства финансов учреждается департамент государственного казначейства, которому были подчинены все центральные и местные финансовые структуры.</w:t>
      </w:r>
    </w:p>
    <w:p w:rsidR="00A76AF8" w:rsidRPr="000048C8" w:rsidRDefault="00A76AF8" w:rsidP="000048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C8">
        <w:rPr>
          <w:rFonts w:ascii="Times New Roman" w:hAnsi="Times New Roman" w:cs="Times New Roman"/>
          <w:sz w:val="28"/>
          <w:szCs w:val="28"/>
        </w:rPr>
        <w:t xml:space="preserve">В начале </w:t>
      </w:r>
      <w:r w:rsidR="003B3FB3" w:rsidRPr="000048C8">
        <w:rPr>
          <w:rFonts w:ascii="Times New Roman" w:hAnsi="Times New Roman" w:cs="Times New Roman"/>
          <w:sz w:val="28"/>
          <w:szCs w:val="28"/>
        </w:rPr>
        <w:t>19</w:t>
      </w:r>
      <w:r w:rsidRPr="000048C8">
        <w:rPr>
          <w:rFonts w:ascii="Times New Roman" w:hAnsi="Times New Roman" w:cs="Times New Roman"/>
          <w:sz w:val="28"/>
          <w:szCs w:val="28"/>
        </w:rPr>
        <w:t xml:space="preserve"> в Российской Империи окончательно складывается четкая структура органов казначейства - от центрального (департамента государственного казначейства) до местных (губернских и уездных).</w:t>
      </w:r>
    </w:p>
    <w:p w:rsidR="00A76AF8" w:rsidRPr="000048C8" w:rsidRDefault="00A76AF8" w:rsidP="000048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C8">
        <w:rPr>
          <w:rFonts w:ascii="Times New Roman" w:hAnsi="Times New Roman" w:cs="Times New Roman"/>
          <w:sz w:val="28"/>
          <w:szCs w:val="28"/>
        </w:rPr>
        <w:t>Позднее, в 1837 г. полномочия всех уездных казначеев были унифицированы единой инструкцией, в которой были точно определены предметы их деятельности, пределы власти, порядок приема платежей, выдачи и хранения сумм и т.д.</w:t>
      </w:r>
    </w:p>
    <w:p w:rsidR="00A76AF8" w:rsidRPr="000048C8" w:rsidRDefault="00A76AF8" w:rsidP="000048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C8">
        <w:rPr>
          <w:rFonts w:ascii="Times New Roman" w:hAnsi="Times New Roman" w:cs="Times New Roman"/>
          <w:sz w:val="28"/>
          <w:szCs w:val="28"/>
        </w:rPr>
        <w:t xml:space="preserve">Александром </w:t>
      </w:r>
      <w:r w:rsidRPr="000048C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048C8">
        <w:rPr>
          <w:rFonts w:ascii="Times New Roman" w:hAnsi="Times New Roman" w:cs="Times New Roman"/>
          <w:sz w:val="28"/>
          <w:szCs w:val="28"/>
        </w:rPr>
        <w:t xml:space="preserve"> во второй половине </w:t>
      </w:r>
      <w:r w:rsidR="003B3FB3" w:rsidRPr="000048C8">
        <w:rPr>
          <w:rFonts w:ascii="Times New Roman" w:hAnsi="Times New Roman" w:cs="Times New Roman"/>
          <w:sz w:val="28"/>
          <w:szCs w:val="28"/>
        </w:rPr>
        <w:t>19</w:t>
      </w:r>
      <w:r w:rsidRPr="000048C8">
        <w:rPr>
          <w:rFonts w:ascii="Times New Roman" w:hAnsi="Times New Roman" w:cs="Times New Roman"/>
          <w:sz w:val="28"/>
          <w:szCs w:val="28"/>
        </w:rPr>
        <w:t xml:space="preserve"> в</w:t>
      </w:r>
      <w:r w:rsidR="003B3FB3" w:rsidRPr="000048C8">
        <w:rPr>
          <w:rFonts w:ascii="Times New Roman" w:hAnsi="Times New Roman" w:cs="Times New Roman"/>
          <w:sz w:val="28"/>
          <w:szCs w:val="28"/>
        </w:rPr>
        <w:t>.</w:t>
      </w:r>
      <w:r w:rsidRPr="000048C8">
        <w:rPr>
          <w:rFonts w:ascii="Times New Roman" w:hAnsi="Times New Roman" w:cs="Times New Roman"/>
          <w:sz w:val="28"/>
          <w:szCs w:val="28"/>
        </w:rPr>
        <w:t xml:space="preserve"> произошло реформирование финансовой системы страны. В это время воплощаются в жизнь принципы рационализации и единства бюджета.</w:t>
      </w:r>
    </w:p>
    <w:p w:rsidR="00A76AF8" w:rsidRPr="000048C8" w:rsidRDefault="00A76AF8" w:rsidP="000048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C8">
        <w:rPr>
          <w:rFonts w:ascii="Times New Roman" w:hAnsi="Times New Roman" w:cs="Times New Roman"/>
          <w:sz w:val="28"/>
          <w:szCs w:val="28"/>
        </w:rPr>
        <w:t>Составление общей отчетности по губерниям было поручено не государственному контролю, а казенным палатам, которые фактически играли роль представителей департамента государственного казначейства в губерниях. Казенным палатам теперь было предписано вести все бухгалтерское счетоводство по государственным доходам и расходам.</w:t>
      </w:r>
    </w:p>
    <w:p w:rsidR="00A76AF8" w:rsidRPr="000048C8" w:rsidRDefault="00A76AF8" w:rsidP="000048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C8">
        <w:rPr>
          <w:rFonts w:ascii="Times New Roman" w:hAnsi="Times New Roman" w:cs="Times New Roman"/>
          <w:sz w:val="28"/>
          <w:szCs w:val="28"/>
        </w:rPr>
        <w:t>Таким образом, реформы 60-70-х годов оказали непосредственное влияние на весь строй финансового управления в России. Они позволили качественно оформить государственный контроль над бюджетными средствами и привели к</w:t>
      </w:r>
      <w:r w:rsidR="003B3FB3" w:rsidRPr="000048C8">
        <w:rPr>
          <w:rFonts w:ascii="Times New Roman" w:hAnsi="Times New Roman" w:cs="Times New Roman"/>
          <w:sz w:val="28"/>
          <w:szCs w:val="28"/>
        </w:rPr>
        <w:t xml:space="preserve"> </w:t>
      </w:r>
      <w:r w:rsidRPr="000048C8">
        <w:rPr>
          <w:rFonts w:ascii="Times New Roman" w:hAnsi="Times New Roman" w:cs="Times New Roman"/>
          <w:sz w:val="28"/>
          <w:szCs w:val="28"/>
        </w:rPr>
        <w:t>упрочнению места казначейства в финансовой системе империи. А государственное казначейство стало существовать как единая система исполнительных органов власти.</w:t>
      </w:r>
    </w:p>
    <w:p w:rsidR="00A76AF8" w:rsidRPr="000048C8" w:rsidRDefault="00A76AF8" w:rsidP="000048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C8">
        <w:rPr>
          <w:rFonts w:ascii="Times New Roman" w:hAnsi="Times New Roman" w:cs="Times New Roman"/>
          <w:sz w:val="28"/>
          <w:szCs w:val="28"/>
        </w:rPr>
        <w:t>Принципиально важным является и тот факт, что одновременно значительно возрастают роль и функции казначейств. А в 1896 г. происходит официальное слияние казначейских касс с банковскими, и органы казначейства начинают оказывать банковские услуги населению. На первых порах это были наименее сложные операции: размен денег, покупка и продажа билетов государственного казначейства, уплата процентов по купонам от главнейших процентных бумаг, операции сберегательных касс.</w:t>
      </w:r>
    </w:p>
    <w:p w:rsidR="00A76AF8" w:rsidRPr="000048C8" w:rsidRDefault="00A76AF8" w:rsidP="000048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C8">
        <w:rPr>
          <w:rFonts w:ascii="Times New Roman" w:hAnsi="Times New Roman" w:cs="Times New Roman"/>
          <w:sz w:val="28"/>
          <w:szCs w:val="28"/>
        </w:rPr>
        <w:t>С 1899 г. казначействам также предписывается распределять в определенном процентном соотношении между государственной казной и земствами поступающие поземельные сборы.</w:t>
      </w:r>
    </w:p>
    <w:p w:rsidR="00A76AF8" w:rsidRPr="000048C8" w:rsidRDefault="00A76AF8" w:rsidP="000048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C8">
        <w:rPr>
          <w:rFonts w:ascii="Times New Roman" w:hAnsi="Times New Roman" w:cs="Times New Roman"/>
          <w:sz w:val="28"/>
          <w:szCs w:val="28"/>
        </w:rPr>
        <w:t xml:space="preserve">В начале </w:t>
      </w:r>
      <w:r w:rsidR="004B09E0" w:rsidRPr="000048C8">
        <w:rPr>
          <w:rFonts w:ascii="Times New Roman" w:hAnsi="Times New Roman" w:cs="Times New Roman"/>
          <w:sz w:val="28"/>
          <w:szCs w:val="28"/>
        </w:rPr>
        <w:t>20</w:t>
      </w:r>
      <w:r w:rsidRPr="000048C8">
        <w:rPr>
          <w:rFonts w:ascii="Times New Roman" w:hAnsi="Times New Roman" w:cs="Times New Roman"/>
          <w:sz w:val="28"/>
          <w:szCs w:val="28"/>
        </w:rPr>
        <w:t xml:space="preserve"> в</w:t>
      </w:r>
      <w:r w:rsidR="004B09E0" w:rsidRPr="000048C8">
        <w:rPr>
          <w:rFonts w:ascii="Times New Roman" w:hAnsi="Times New Roman" w:cs="Times New Roman"/>
          <w:sz w:val="28"/>
          <w:szCs w:val="28"/>
        </w:rPr>
        <w:t>.</w:t>
      </w:r>
      <w:r w:rsidRPr="000048C8">
        <w:rPr>
          <w:rFonts w:ascii="Times New Roman" w:hAnsi="Times New Roman" w:cs="Times New Roman"/>
          <w:sz w:val="28"/>
          <w:szCs w:val="28"/>
        </w:rPr>
        <w:t xml:space="preserve"> значение казначейства еще более усиливается в связи с ростом доходов и расходов государства и усложнением финансовой системы. В свет выходят новые законы и внутренние инструкции, более четко регламентирующие деятельность казначейств.</w:t>
      </w:r>
    </w:p>
    <w:p w:rsidR="00A76AF8" w:rsidRPr="000048C8" w:rsidRDefault="00A76AF8" w:rsidP="000048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C8">
        <w:rPr>
          <w:rFonts w:ascii="Times New Roman" w:hAnsi="Times New Roman" w:cs="Times New Roman"/>
          <w:sz w:val="28"/>
          <w:szCs w:val="28"/>
        </w:rPr>
        <w:t>Предметами ведения казначейств в то время были:</w:t>
      </w:r>
    </w:p>
    <w:p w:rsidR="00A76AF8" w:rsidRPr="000048C8" w:rsidRDefault="00A76AF8" w:rsidP="000048C8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C8">
        <w:rPr>
          <w:rFonts w:ascii="Times New Roman" w:hAnsi="Times New Roman" w:cs="Times New Roman"/>
          <w:sz w:val="28"/>
          <w:szCs w:val="28"/>
        </w:rPr>
        <w:t>прием и хранение принадлежащих государственному казначейству доходов;</w:t>
      </w:r>
    </w:p>
    <w:p w:rsidR="00A76AF8" w:rsidRPr="000048C8" w:rsidRDefault="00A76AF8" w:rsidP="000048C8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C8">
        <w:rPr>
          <w:rFonts w:ascii="Times New Roman" w:hAnsi="Times New Roman" w:cs="Times New Roman"/>
          <w:sz w:val="28"/>
          <w:szCs w:val="28"/>
        </w:rPr>
        <w:t>производство расходов и высылка сумм из поступающих в казначейство доходов;</w:t>
      </w:r>
    </w:p>
    <w:p w:rsidR="00A76AF8" w:rsidRPr="000048C8" w:rsidRDefault="00A76AF8" w:rsidP="000048C8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C8">
        <w:rPr>
          <w:rFonts w:ascii="Times New Roman" w:hAnsi="Times New Roman" w:cs="Times New Roman"/>
          <w:sz w:val="28"/>
          <w:szCs w:val="28"/>
        </w:rPr>
        <w:t>продажа всякого рода гербовой бумаги, гербовых марок, бланков, свидетельств и патентов;</w:t>
      </w:r>
    </w:p>
    <w:p w:rsidR="00A76AF8" w:rsidRPr="000048C8" w:rsidRDefault="00A76AF8" w:rsidP="000048C8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C8">
        <w:rPr>
          <w:rFonts w:ascii="Times New Roman" w:hAnsi="Times New Roman" w:cs="Times New Roman"/>
          <w:sz w:val="28"/>
          <w:szCs w:val="28"/>
        </w:rPr>
        <w:t>выдача промысловых свидетельств и бесплатных промысловых билетов;</w:t>
      </w:r>
    </w:p>
    <w:p w:rsidR="004B09E0" w:rsidRPr="000048C8" w:rsidRDefault="00A76AF8" w:rsidP="000048C8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C8">
        <w:rPr>
          <w:rFonts w:ascii="Times New Roman" w:hAnsi="Times New Roman" w:cs="Times New Roman"/>
          <w:sz w:val="28"/>
          <w:szCs w:val="28"/>
        </w:rPr>
        <w:t>счетоводство по всем поступающим в казначейство доходам и возложенным на них</w:t>
      </w:r>
      <w:r w:rsidR="004B09E0" w:rsidRPr="000048C8">
        <w:rPr>
          <w:rFonts w:ascii="Times New Roman" w:hAnsi="Times New Roman" w:cs="Times New Roman"/>
          <w:sz w:val="28"/>
          <w:szCs w:val="28"/>
        </w:rPr>
        <w:t xml:space="preserve"> расходам, а также по порученному для хранения и продажи казенному имуществу.</w:t>
      </w:r>
    </w:p>
    <w:p w:rsidR="004B09E0" w:rsidRPr="000048C8" w:rsidRDefault="004B09E0" w:rsidP="000048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C8">
        <w:rPr>
          <w:rFonts w:ascii="Times New Roman" w:hAnsi="Times New Roman" w:cs="Times New Roman"/>
          <w:sz w:val="28"/>
          <w:szCs w:val="28"/>
        </w:rPr>
        <w:t>Банковские операции: открытие текущих счетов, размен денег, уплата процентов по купонам, перевод денег.</w:t>
      </w:r>
    </w:p>
    <w:p w:rsidR="004B09E0" w:rsidRPr="000048C8" w:rsidRDefault="004B09E0" w:rsidP="000048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C8">
        <w:rPr>
          <w:rFonts w:ascii="Times New Roman" w:hAnsi="Times New Roman" w:cs="Times New Roman"/>
          <w:sz w:val="28"/>
          <w:szCs w:val="28"/>
        </w:rPr>
        <w:t>Казначейство начинает активно участвовать в государственном кредитовании. Значительно увеличивается объем операций по покупке-продаже ценных бумаг.</w:t>
      </w:r>
    </w:p>
    <w:p w:rsidR="004B09E0" w:rsidRPr="000048C8" w:rsidRDefault="004B09E0" w:rsidP="000048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C8">
        <w:rPr>
          <w:rFonts w:ascii="Times New Roman" w:hAnsi="Times New Roman" w:cs="Times New Roman"/>
          <w:sz w:val="28"/>
          <w:szCs w:val="28"/>
        </w:rPr>
        <w:t>Революцией 1917 г. был завершен этап казначейского исполнения государственного бюджета. Постановлением правительства в октябре 1918 г. все кассовые операции по исполнению бюджета были возложены на Народный банк. Департамент государственного казначейства и его местные органы были присоединены к учреждениям Народного банка, образуя там сметные отделы. Завершился этот процесс в 1926 г. С этого времени в стране устанавливается банковская система исполнения бюджета, которая без существенных изменений просуществовала весь советский период развития государства.</w:t>
      </w:r>
    </w:p>
    <w:p w:rsidR="000048C8" w:rsidRPr="00F602AB" w:rsidRDefault="000048C8" w:rsidP="000048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09E0" w:rsidRPr="000048C8" w:rsidRDefault="004B09E0" w:rsidP="000048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48C8">
        <w:rPr>
          <w:rFonts w:ascii="Times New Roman" w:hAnsi="Times New Roman" w:cs="Times New Roman"/>
          <w:b/>
          <w:bCs/>
          <w:sz w:val="28"/>
          <w:szCs w:val="28"/>
        </w:rPr>
        <w:t>Федеральное казначейство в Российской Федерации</w:t>
      </w:r>
    </w:p>
    <w:p w:rsidR="000048C8" w:rsidRPr="00F602AB" w:rsidRDefault="000048C8" w:rsidP="000048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9E0" w:rsidRPr="000048C8" w:rsidRDefault="004B09E0" w:rsidP="000048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C8">
        <w:rPr>
          <w:rFonts w:ascii="Times New Roman" w:hAnsi="Times New Roman" w:cs="Times New Roman"/>
          <w:sz w:val="28"/>
          <w:szCs w:val="28"/>
        </w:rPr>
        <w:t>Органы федерального казначейства в Российской Федерации были образованы сравнительно недавно, однако их развитие шло высокими темпами и в настоящее время в РФ сложилась ситуация, не позволяющая эффективно использовать современную казначейскую систему исполнения бюджетов. Это связано с тем, что полномочия органов казначейства, установленные в период их образования, видоизменились в связи с новыми социально-экономическими реалиями. Как показывает практика, нормативно-правовое регулирование организации и функционирования органов казначейства отстает от тех темпов, которыми развивается эта структура.</w:t>
      </w:r>
    </w:p>
    <w:p w:rsidR="004B09E0" w:rsidRPr="000048C8" w:rsidRDefault="004B09E0" w:rsidP="000048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C8">
        <w:rPr>
          <w:rFonts w:ascii="Times New Roman" w:hAnsi="Times New Roman" w:cs="Times New Roman"/>
          <w:sz w:val="28"/>
          <w:szCs w:val="28"/>
        </w:rPr>
        <w:t>В соответствии с Бюджетным кодексом РФ федеральное казначейство является одним из участников бюджетного процесса и обладает бюджетными полномочиями. Главное предназначение казначейства как государственного института — обеспечение точного учета и управление государственными финансовыми ресурсами. Эта задача охватывает широкий спектр функций, выполнение которых органами федерального казначейства адекватно его роли в сфере бюджетно-налоговой политики, проводимой в стране.</w:t>
      </w:r>
    </w:p>
    <w:p w:rsidR="004B09E0" w:rsidRPr="000048C8" w:rsidRDefault="004B09E0" w:rsidP="000048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C8">
        <w:rPr>
          <w:rFonts w:ascii="Times New Roman" w:hAnsi="Times New Roman" w:cs="Times New Roman"/>
          <w:sz w:val="28"/>
          <w:szCs w:val="28"/>
        </w:rPr>
        <w:t>Согласно Бюджетному кодексу РФ основной задачей Федерального казначейства является проведение кассовых операций в ходе исполнения федерального бюджета, контроль за соблюдением участниками бюджетного процесса бюджетного законодательства, распределение поступающих в бюджетную систему доходов между соответствующими бюджетами, осуществление кассового обслуживания исполнения бюджетов субъектов Федерации и местных бюджетов, составление отчётности об исполнении федерального и консолидированного бюджетов.</w:t>
      </w:r>
    </w:p>
    <w:p w:rsidR="004B09E0" w:rsidRPr="000048C8" w:rsidRDefault="004B09E0" w:rsidP="000048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C8">
        <w:rPr>
          <w:rFonts w:ascii="Times New Roman" w:hAnsi="Times New Roman" w:cs="Times New Roman"/>
          <w:sz w:val="28"/>
          <w:szCs w:val="28"/>
        </w:rPr>
        <w:t>Сегодня исполнением бюджетов (местных, региональных, федерального) на территории страны заняты три уровня финансовых органов: федеральное казначейство, финансовые органы регионов, финансовые органы муниципальных образований. Казначейская система исполнения федерального бюджета позволяет повысить эффективность использования бюджетных средств путем обеспечения целевой направленности, своевременности и рациональности их расходования; снизить стоимость обслуживания внутреннего долга в результате увеличения точности прогнозирования доходов и расходов на базе оперативного учета и контроля; ускорить оборачиваемость бюджетных средств за счет сокращения пробега средств от распорядителя до конечных получателей.</w:t>
      </w:r>
    </w:p>
    <w:p w:rsidR="004B09E0" w:rsidRPr="000048C8" w:rsidRDefault="004B09E0" w:rsidP="000048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C8">
        <w:rPr>
          <w:rFonts w:ascii="Times New Roman" w:hAnsi="Times New Roman" w:cs="Times New Roman"/>
          <w:sz w:val="28"/>
          <w:szCs w:val="28"/>
        </w:rPr>
        <w:t>Для повышения эффективности управления государственными бюджетными средствами в Российской Федерации возможна и целесообразна трансформация органов федерального казначейства в кредитные учреждения, сочетающие как функции по управлению бюджетными средствами на стадии исполнения бюджета, так и функции кредитного учреждения в части организации расчётов, движения наличности и реализации государственных ценных бумаг.</w:t>
      </w:r>
    </w:p>
    <w:p w:rsidR="004B09E0" w:rsidRPr="000048C8" w:rsidRDefault="004B09E0" w:rsidP="000048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C8">
        <w:rPr>
          <w:rFonts w:ascii="Times New Roman" w:hAnsi="Times New Roman" w:cs="Times New Roman"/>
          <w:sz w:val="28"/>
          <w:szCs w:val="28"/>
        </w:rPr>
        <w:t>К числу важнейших стратегических задач развития российской казначейской системы следует отнести совершенствование нормативно-законодательной базы функционирования казначейской системы РФ и существенное расширение выполняемых функций органами, федерального казначейства по управлению бюджетом, регулированию долговых отношений и активов, финансированию капитальных расходов, федеральных целевых программ, участию в банковско-кредитной сфере, на фондовом рынке.</w:t>
      </w:r>
    </w:p>
    <w:p w:rsidR="004B09E0" w:rsidRPr="000048C8" w:rsidRDefault="004B09E0" w:rsidP="000048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C8">
        <w:rPr>
          <w:rFonts w:ascii="Times New Roman" w:hAnsi="Times New Roman" w:cs="Times New Roman"/>
          <w:sz w:val="28"/>
          <w:szCs w:val="28"/>
        </w:rPr>
        <w:t>В связи с трудностями взаимодействия казначейских органов и кредитных учреждений напрашивается вывод о настоятельной необходимости создания бюджетного казначейского банка.</w:t>
      </w:r>
    </w:p>
    <w:p w:rsidR="004B09E0" w:rsidRPr="000048C8" w:rsidRDefault="004B09E0" w:rsidP="000048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C8">
        <w:rPr>
          <w:rFonts w:ascii="Times New Roman" w:hAnsi="Times New Roman" w:cs="Times New Roman"/>
          <w:sz w:val="28"/>
          <w:szCs w:val="28"/>
        </w:rPr>
        <w:t>На казначейство также следует возложить общую ответственность за поиск новых источников финансирования государственных органов и, в частности, за развитие рынка государственных ценных бумаг. Казначейство может и самостоятельно выпускать собственные ценные бумаги — казначейские обязательства с предполагаемым сроком погашения до 3-5 лет.</w:t>
      </w:r>
    </w:p>
    <w:p w:rsidR="004B09E0" w:rsidRPr="000048C8" w:rsidRDefault="004B09E0" w:rsidP="000048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C8">
        <w:rPr>
          <w:rFonts w:ascii="Times New Roman" w:hAnsi="Times New Roman" w:cs="Times New Roman"/>
          <w:sz w:val="28"/>
          <w:szCs w:val="28"/>
        </w:rPr>
        <w:t>Неотъемлемыми элементами работы Федерального казначейства является постоянное совершенствование организации труда, развитие нормативной базы, казначейских технологий.</w:t>
      </w:r>
    </w:p>
    <w:p w:rsidR="004B09E0" w:rsidRPr="000048C8" w:rsidRDefault="004B09E0" w:rsidP="000048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C8">
        <w:rPr>
          <w:rFonts w:ascii="Times New Roman" w:hAnsi="Times New Roman" w:cs="Times New Roman"/>
          <w:sz w:val="28"/>
          <w:szCs w:val="28"/>
        </w:rPr>
        <w:t>В 2007 г. было продолжено совершенствование работы по обеспечению исполнения федерального бюджета по расходам, по переводу главных распорядителей на электронный документооборот. Большая работа была проделана по формированию отчётности об исполнении федерального и консолидированного бюджетов и бюджетов государственных внебюджетных фондов. Были приняты, проверены и консолидированы материалы по бюджетной отчётности за 2006 г., представленные главными распорядителями бюджетных средств. На их основе сформирована сводная отчётность Федерального казначейства об исполнении федерального бюджета за 2006 г.</w:t>
      </w:r>
    </w:p>
    <w:p w:rsidR="004B09E0" w:rsidRPr="000048C8" w:rsidRDefault="004B09E0" w:rsidP="000048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C8">
        <w:rPr>
          <w:rFonts w:ascii="Times New Roman" w:hAnsi="Times New Roman" w:cs="Times New Roman"/>
          <w:sz w:val="28"/>
          <w:szCs w:val="28"/>
        </w:rPr>
        <w:t>На начало 2008 г. на территории Российской Федерации насчитывалось 22384 муниципальных образования, имеющих самостоятельный бюджет. Из них 61,4% выбрали вариант с осуществлением органами Федерального казначейства кассового обслуживания исполнения местных бюджетов. Остальные муниципальные образования выбрали варианты с передачей органам Федерального казначейства отдельных функций.</w:t>
      </w:r>
    </w:p>
    <w:p w:rsidR="004B09E0" w:rsidRPr="000048C8" w:rsidRDefault="004B09E0" w:rsidP="000048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C8">
        <w:rPr>
          <w:rFonts w:ascii="Times New Roman" w:hAnsi="Times New Roman" w:cs="Times New Roman"/>
          <w:sz w:val="28"/>
          <w:szCs w:val="28"/>
        </w:rPr>
        <w:t>Кроме того, органы Федерального казначейства осуществляют контроль за операциями с межбюджетными трансфертами из федерального бюджета в форме субсидий и субвенций в рамках исполнении региональных и местных бюджетов.</w:t>
      </w:r>
    </w:p>
    <w:p w:rsidR="004B09E0" w:rsidRPr="000048C8" w:rsidRDefault="004B09E0" w:rsidP="000048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C8">
        <w:rPr>
          <w:rFonts w:ascii="Times New Roman" w:hAnsi="Times New Roman" w:cs="Times New Roman"/>
          <w:sz w:val="28"/>
          <w:szCs w:val="28"/>
        </w:rPr>
        <w:t>Важным моментом в осуществлении контрольной деятельности Федерального казначейства является обеспечение открытости контрольных материалов для всех заинтересованных лиц, активная работа созданных в центральном аппарате Федерального казначейства Контрольных советов.</w:t>
      </w:r>
    </w:p>
    <w:p w:rsidR="004B09E0" w:rsidRPr="000048C8" w:rsidRDefault="004B09E0" w:rsidP="000048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C8">
        <w:rPr>
          <w:rFonts w:ascii="Times New Roman" w:hAnsi="Times New Roman" w:cs="Times New Roman"/>
          <w:sz w:val="28"/>
          <w:szCs w:val="28"/>
        </w:rPr>
        <w:t>В 2007 г. в рамках развития системы внутреннего контроля и аудита был проведён анализ материалов контрольных мероприятий, позволивший выявить направления деятельности территориальных органов Казначейства России, наиболее подверженные рискам, и была начата работа по формированию комплекса мер, направленных на их минимизацию.</w:t>
      </w:r>
    </w:p>
    <w:p w:rsidR="004B09E0" w:rsidRPr="000048C8" w:rsidRDefault="004B09E0" w:rsidP="000048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C8">
        <w:rPr>
          <w:rFonts w:ascii="Times New Roman" w:hAnsi="Times New Roman" w:cs="Times New Roman"/>
          <w:sz w:val="28"/>
          <w:szCs w:val="28"/>
        </w:rPr>
        <w:t>В 2008 г. Федеральное казначейство должно решить следующие задачи:</w:t>
      </w:r>
    </w:p>
    <w:p w:rsidR="004B09E0" w:rsidRPr="000048C8" w:rsidRDefault="004B09E0" w:rsidP="000048C8">
      <w:pPr>
        <w:shd w:val="clear" w:color="auto" w:fill="FFFFFF"/>
        <w:tabs>
          <w:tab w:val="left" w:pos="11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C8">
        <w:rPr>
          <w:rFonts w:ascii="Times New Roman" w:hAnsi="Times New Roman" w:cs="Times New Roman"/>
          <w:sz w:val="28"/>
          <w:szCs w:val="28"/>
        </w:rPr>
        <w:t>-</w:t>
      </w:r>
      <w:r w:rsidRPr="000048C8">
        <w:rPr>
          <w:rFonts w:ascii="Times New Roman" w:hAnsi="Times New Roman" w:cs="Times New Roman"/>
          <w:sz w:val="28"/>
          <w:szCs w:val="28"/>
        </w:rPr>
        <w:tab/>
        <w:t>участие в разработке нормативных правовых</w:t>
      </w:r>
      <w:r w:rsidR="000048C8" w:rsidRPr="000048C8">
        <w:rPr>
          <w:rFonts w:ascii="Times New Roman" w:hAnsi="Times New Roman" w:cs="Times New Roman"/>
          <w:sz w:val="28"/>
          <w:szCs w:val="28"/>
        </w:rPr>
        <w:t xml:space="preserve"> </w:t>
      </w:r>
      <w:r w:rsidRPr="000048C8">
        <w:rPr>
          <w:rFonts w:ascii="Times New Roman" w:hAnsi="Times New Roman" w:cs="Times New Roman"/>
          <w:sz w:val="28"/>
          <w:szCs w:val="28"/>
        </w:rPr>
        <w:t>актов по кассовому обслуживанию исполнени</w:t>
      </w:r>
      <w:r w:rsidR="004D3934" w:rsidRPr="000048C8">
        <w:rPr>
          <w:rFonts w:ascii="Times New Roman" w:hAnsi="Times New Roman" w:cs="Times New Roman"/>
          <w:sz w:val="28"/>
          <w:szCs w:val="28"/>
        </w:rPr>
        <w:t>я</w:t>
      </w:r>
      <w:r w:rsidR="000048C8" w:rsidRPr="000048C8">
        <w:rPr>
          <w:rFonts w:ascii="Times New Roman" w:hAnsi="Times New Roman" w:cs="Times New Roman"/>
          <w:sz w:val="28"/>
          <w:szCs w:val="28"/>
        </w:rPr>
        <w:t xml:space="preserve"> </w:t>
      </w:r>
      <w:r w:rsidRPr="000048C8">
        <w:rPr>
          <w:rFonts w:ascii="Times New Roman" w:hAnsi="Times New Roman" w:cs="Times New Roman"/>
          <w:sz w:val="28"/>
          <w:szCs w:val="28"/>
        </w:rPr>
        <w:t>бюджетов государственных внебюджетных фонд;</w:t>
      </w:r>
    </w:p>
    <w:p w:rsidR="004B09E0" w:rsidRPr="000048C8" w:rsidRDefault="004B09E0" w:rsidP="000048C8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C8">
        <w:rPr>
          <w:rFonts w:ascii="Times New Roman" w:hAnsi="Times New Roman" w:cs="Times New Roman"/>
          <w:sz w:val="28"/>
          <w:szCs w:val="28"/>
        </w:rPr>
        <w:t>-</w:t>
      </w:r>
      <w:r w:rsidRPr="000048C8">
        <w:rPr>
          <w:rFonts w:ascii="Times New Roman" w:hAnsi="Times New Roman" w:cs="Times New Roman"/>
          <w:sz w:val="28"/>
          <w:szCs w:val="28"/>
        </w:rPr>
        <w:tab/>
        <w:t>подготовка к экспериментальному внедрению системы оптимизации расчётов, что позволит свести к минимуму наличный денежный оборот в бюджетной сфере;</w:t>
      </w:r>
    </w:p>
    <w:p w:rsidR="004B09E0" w:rsidRPr="000048C8" w:rsidRDefault="004B09E0" w:rsidP="000048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C8">
        <w:rPr>
          <w:rFonts w:ascii="Times New Roman" w:hAnsi="Times New Roman" w:cs="Times New Roman"/>
          <w:sz w:val="28"/>
          <w:szCs w:val="28"/>
        </w:rPr>
        <w:t>- проведение экспериментального внедрения ряда организационно-технических мероприятий в рамках проекта «Модернизация казначейской системы Российской Федерации»;</w:t>
      </w:r>
    </w:p>
    <w:p w:rsidR="004B09E0" w:rsidRPr="000048C8" w:rsidRDefault="004B09E0" w:rsidP="000048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C8">
        <w:rPr>
          <w:rFonts w:ascii="Times New Roman" w:hAnsi="Times New Roman" w:cs="Times New Roman"/>
          <w:sz w:val="28"/>
          <w:szCs w:val="28"/>
        </w:rPr>
        <w:t>- разработка двух административных регламентов Федерального казначейства по исполнению государственных функций по приёму, составлению и представлению бюджетной отчётности по организации исполнения судебных актов;</w:t>
      </w:r>
    </w:p>
    <w:p w:rsidR="004B09E0" w:rsidRPr="000048C8" w:rsidRDefault="004B09E0" w:rsidP="000048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C8">
        <w:rPr>
          <w:rFonts w:ascii="Times New Roman" w:hAnsi="Times New Roman" w:cs="Times New Roman"/>
          <w:sz w:val="28"/>
          <w:szCs w:val="28"/>
        </w:rPr>
        <w:t>- обеспечение формирования ежемесячного обзора по финансовому состоянию сектора государственного управления;</w:t>
      </w:r>
    </w:p>
    <w:p w:rsidR="004B09E0" w:rsidRPr="000048C8" w:rsidRDefault="004B09E0" w:rsidP="000048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C8">
        <w:rPr>
          <w:rFonts w:ascii="Times New Roman" w:hAnsi="Times New Roman" w:cs="Times New Roman"/>
          <w:sz w:val="28"/>
          <w:szCs w:val="28"/>
        </w:rPr>
        <w:t>- развитие системы электронного</w:t>
      </w:r>
      <w:r w:rsidR="000048C8" w:rsidRPr="000048C8">
        <w:rPr>
          <w:rFonts w:ascii="Times New Roman" w:hAnsi="Times New Roman" w:cs="Times New Roman"/>
          <w:sz w:val="28"/>
          <w:szCs w:val="28"/>
        </w:rPr>
        <w:t xml:space="preserve"> </w:t>
      </w:r>
      <w:r w:rsidRPr="000048C8">
        <w:rPr>
          <w:rFonts w:ascii="Times New Roman" w:hAnsi="Times New Roman" w:cs="Times New Roman"/>
          <w:sz w:val="28"/>
          <w:szCs w:val="28"/>
        </w:rPr>
        <w:t>документооборота со всеми участниками бюджетного процесса</w:t>
      </w:r>
      <w:r w:rsidR="004D3934" w:rsidRPr="000048C8">
        <w:rPr>
          <w:rFonts w:ascii="Times New Roman" w:hAnsi="Times New Roman" w:cs="Times New Roman"/>
          <w:sz w:val="28"/>
          <w:szCs w:val="28"/>
        </w:rPr>
        <w:t>;</w:t>
      </w:r>
    </w:p>
    <w:p w:rsidR="004B09E0" w:rsidRPr="000048C8" w:rsidRDefault="004B09E0" w:rsidP="000048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C8">
        <w:rPr>
          <w:rFonts w:ascii="Times New Roman" w:hAnsi="Times New Roman" w:cs="Times New Roman"/>
          <w:sz w:val="28"/>
          <w:szCs w:val="28"/>
        </w:rPr>
        <w:t>- разработка показателей мониторинга функциональной деятельности Федерального казначейства и т.д.</w:t>
      </w:r>
    </w:p>
    <w:p w:rsidR="002858D5" w:rsidRPr="000048C8" w:rsidRDefault="002858D5" w:rsidP="000048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934" w:rsidRPr="000048C8" w:rsidRDefault="000048C8" w:rsidP="000048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D3934" w:rsidRPr="000048C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0048C8">
        <w:rPr>
          <w:rFonts w:ascii="Times New Roman" w:hAnsi="Times New Roman" w:cs="Times New Roman"/>
          <w:b/>
          <w:bCs/>
          <w:sz w:val="28"/>
          <w:szCs w:val="28"/>
        </w:rPr>
        <w:t>писок использованной литературы</w:t>
      </w:r>
    </w:p>
    <w:p w:rsidR="000048C8" w:rsidRPr="000048C8" w:rsidRDefault="000048C8" w:rsidP="000048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42129" w:rsidRPr="000048C8" w:rsidRDefault="00D42129" w:rsidP="000048C8">
      <w:pPr>
        <w:numPr>
          <w:ilvl w:val="0"/>
          <w:numId w:val="2"/>
        </w:numPr>
        <w:shd w:val="clear" w:color="auto" w:fill="FFFFFF"/>
        <w:tabs>
          <w:tab w:val="clear" w:pos="1627"/>
          <w:tab w:val="num" w:pos="312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48C8">
        <w:rPr>
          <w:rFonts w:ascii="Times New Roman" w:hAnsi="Times New Roman" w:cs="Times New Roman"/>
          <w:sz w:val="28"/>
          <w:szCs w:val="28"/>
        </w:rPr>
        <w:t>Астахов А.А.: совершенствовать подготовку кадров финансовой системы// Финансы.- 1999.-№7.- 3-5 с.</w:t>
      </w:r>
    </w:p>
    <w:p w:rsidR="00D42129" w:rsidRPr="000048C8" w:rsidRDefault="00D42129" w:rsidP="000048C8">
      <w:pPr>
        <w:numPr>
          <w:ilvl w:val="0"/>
          <w:numId w:val="2"/>
        </w:numPr>
        <w:shd w:val="clear" w:color="auto" w:fill="FFFFFF"/>
        <w:tabs>
          <w:tab w:val="clear" w:pos="1627"/>
          <w:tab w:val="num" w:pos="312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48C8">
        <w:rPr>
          <w:rFonts w:ascii="Times New Roman" w:hAnsi="Times New Roman" w:cs="Times New Roman"/>
          <w:sz w:val="28"/>
          <w:szCs w:val="28"/>
        </w:rPr>
        <w:t>В Авангарде бюджетных реформ// Финансы.- 2008.- №8.- 3-8 с.</w:t>
      </w:r>
    </w:p>
    <w:p w:rsidR="00D42129" w:rsidRPr="000048C8" w:rsidRDefault="00D42129" w:rsidP="000048C8">
      <w:pPr>
        <w:numPr>
          <w:ilvl w:val="0"/>
          <w:numId w:val="2"/>
        </w:numPr>
        <w:shd w:val="clear" w:color="auto" w:fill="FFFFFF"/>
        <w:tabs>
          <w:tab w:val="clear" w:pos="1627"/>
          <w:tab w:val="num" w:pos="312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48C8">
        <w:rPr>
          <w:rFonts w:ascii="Times New Roman" w:hAnsi="Times New Roman" w:cs="Times New Roman"/>
          <w:sz w:val="28"/>
          <w:szCs w:val="28"/>
        </w:rPr>
        <w:t>Гусев С.И., Швецов Ю.Г. О роли федерального казначейства в финансовой системе государства// Финансы.- 2004.- № 11.- 23-25 с.</w:t>
      </w:r>
    </w:p>
    <w:p w:rsidR="00A76AF8" w:rsidRPr="000048C8" w:rsidRDefault="004D3934" w:rsidP="000048C8">
      <w:pPr>
        <w:numPr>
          <w:ilvl w:val="0"/>
          <w:numId w:val="2"/>
        </w:numPr>
        <w:shd w:val="clear" w:color="auto" w:fill="FFFFFF"/>
        <w:tabs>
          <w:tab w:val="clear" w:pos="1627"/>
          <w:tab w:val="num" w:pos="312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48C8">
        <w:rPr>
          <w:rFonts w:ascii="Times New Roman" w:hAnsi="Times New Roman" w:cs="Times New Roman"/>
          <w:sz w:val="28"/>
          <w:szCs w:val="28"/>
        </w:rPr>
        <w:t>Демидов А.Ю. Управленческий учет в органах федерального казначейства// Финансы.- 2008.- № 5.-</w:t>
      </w:r>
      <w:r w:rsidR="00D42129" w:rsidRPr="000048C8">
        <w:rPr>
          <w:rFonts w:ascii="Times New Roman" w:hAnsi="Times New Roman" w:cs="Times New Roman"/>
          <w:sz w:val="28"/>
          <w:szCs w:val="28"/>
        </w:rPr>
        <w:t xml:space="preserve"> 24-27 с.</w:t>
      </w:r>
      <w:bookmarkStart w:id="0" w:name="_GoBack"/>
      <w:bookmarkEnd w:id="0"/>
    </w:p>
    <w:sectPr w:rsidR="00A76AF8" w:rsidRPr="000048C8" w:rsidSect="000048C8">
      <w:type w:val="nextColumn"/>
      <w:pgSz w:w="11909" w:h="16834"/>
      <w:pgMar w:top="1134" w:right="850" w:bottom="1134" w:left="1701" w:header="680" w:footer="680" w:gutter="0"/>
      <w:cols w:space="6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00D" w:rsidRDefault="0016600D">
      <w:r>
        <w:separator/>
      </w:r>
    </w:p>
  </w:endnote>
  <w:endnote w:type="continuationSeparator" w:id="0">
    <w:p w:rsidR="0016600D" w:rsidRDefault="00166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00D" w:rsidRDefault="0016600D">
      <w:r>
        <w:separator/>
      </w:r>
    </w:p>
  </w:footnote>
  <w:footnote w:type="continuationSeparator" w:id="0">
    <w:p w:rsidR="0016600D" w:rsidRDefault="00166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7D0D89A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6D4716EC"/>
    <w:multiLevelType w:val="hybridMultilevel"/>
    <w:tmpl w:val="2A1E140E"/>
    <w:lvl w:ilvl="0" w:tplc="0419000F">
      <w:start w:val="1"/>
      <w:numFmt w:val="decimal"/>
      <w:lvlText w:val="%1."/>
      <w:lvlJc w:val="left"/>
      <w:pPr>
        <w:tabs>
          <w:tab w:val="num" w:pos="1627"/>
        </w:tabs>
        <w:ind w:left="16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47"/>
        </w:tabs>
        <w:ind w:left="23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7"/>
        </w:tabs>
        <w:ind w:left="30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7"/>
        </w:tabs>
        <w:ind w:left="37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7"/>
        </w:tabs>
        <w:ind w:left="45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7"/>
        </w:tabs>
        <w:ind w:left="52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7"/>
        </w:tabs>
        <w:ind w:left="59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7"/>
        </w:tabs>
        <w:ind w:left="66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7"/>
        </w:tabs>
        <w:ind w:left="73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78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6AF8"/>
    <w:rsid w:val="000048C8"/>
    <w:rsid w:val="00085020"/>
    <w:rsid w:val="000D7ABD"/>
    <w:rsid w:val="0016600D"/>
    <w:rsid w:val="002858D5"/>
    <w:rsid w:val="003B3FB3"/>
    <w:rsid w:val="004B09E0"/>
    <w:rsid w:val="004D3934"/>
    <w:rsid w:val="008679B7"/>
    <w:rsid w:val="008D121D"/>
    <w:rsid w:val="009D4C0D"/>
    <w:rsid w:val="00A76AF8"/>
    <w:rsid w:val="00B15F13"/>
    <w:rsid w:val="00D42129"/>
    <w:rsid w:val="00D5158B"/>
    <w:rsid w:val="00DC069E"/>
    <w:rsid w:val="00F6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857394D-8ED2-4880-BEE5-32B34854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A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58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Arial" w:hAnsi="Arial" w:cs="Arial"/>
      <w:sz w:val="20"/>
      <w:szCs w:val="20"/>
    </w:rPr>
  </w:style>
  <w:style w:type="character" w:styleId="a5">
    <w:name w:val="page number"/>
    <w:uiPriority w:val="99"/>
    <w:rsid w:val="002858D5"/>
    <w:rPr>
      <w:rFonts w:cs="Times New Roman"/>
    </w:rPr>
  </w:style>
  <w:style w:type="paragraph" w:styleId="a6">
    <w:name w:val="footer"/>
    <w:basedOn w:val="a"/>
    <w:link w:val="a7"/>
    <w:uiPriority w:val="99"/>
    <w:rsid w:val="000048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2117</Words>
  <Characters>12068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РФ</vt:lpstr>
    </vt:vector>
  </TitlesOfParts>
  <Company>Дом</Company>
  <LinksUpToDate>false</LinksUpToDate>
  <CharactersWithSpaces>14157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РФ</dc:title>
  <dc:subject/>
  <dc:creator>Катюша</dc:creator>
  <cp:keywords/>
  <dc:description/>
  <cp:lastModifiedBy>admin</cp:lastModifiedBy>
  <cp:revision>2</cp:revision>
  <cp:lastPrinted>2008-10-08T16:50:00Z</cp:lastPrinted>
  <dcterms:created xsi:type="dcterms:W3CDTF">2014-03-13T03:22:00Z</dcterms:created>
  <dcterms:modified xsi:type="dcterms:W3CDTF">2014-03-13T03:22:00Z</dcterms:modified>
</cp:coreProperties>
</file>