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35E" w:rsidRPr="00103AD9" w:rsidRDefault="00CD035E" w:rsidP="00EC3589">
      <w:pPr>
        <w:pStyle w:val="a7"/>
        <w:spacing w:line="360" w:lineRule="auto"/>
        <w:ind w:firstLine="709"/>
        <w:rPr>
          <w:sz w:val="28"/>
        </w:rPr>
      </w:pPr>
      <w:r w:rsidRPr="00103AD9">
        <w:rPr>
          <w:sz w:val="28"/>
        </w:rPr>
        <w:t>НЕГОСУДАРСТВЕННОЕ ОБРАЗОВАТЕЛЬНОЕ УЧРЕЖДЕНИЕ</w:t>
      </w:r>
    </w:p>
    <w:p w:rsidR="00CD035E" w:rsidRPr="00103AD9" w:rsidRDefault="00CD035E" w:rsidP="00EC3589">
      <w:pPr>
        <w:pStyle w:val="a7"/>
        <w:spacing w:line="360" w:lineRule="auto"/>
        <w:ind w:firstLine="709"/>
        <w:rPr>
          <w:sz w:val="28"/>
        </w:rPr>
      </w:pPr>
      <w:r w:rsidRPr="00103AD9">
        <w:rPr>
          <w:sz w:val="28"/>
        </w:rPr>
        <w:t>ВЫСШЕГО ПРОФЕССИОНАЛЬНОГО ОБРАЗОВАНИЯ</w:t>
      </w:r>
    </w:p>
    <w:p w:rsidR="00CD035E" w:rsidRPr="00103AD9" w:rsidRDefault="00CD035E" w:rsidP="00EC3589">
      <w:pPr>
        <w:pStyle w:val="1"/>
        <w:spacing w:before="0" w:beforeAutospacing="0" w:after="0" w:afterAutospacing="0" w:line="360" w:lineRule="auto"/>
        <w:ind w:firstLine="709"/>
        <w:jc w:val="center"/>
        <w:rPr>
          <w:b w:val="0"/>
          <w:sz w:val="28"/>
        </w:rPr>
      </w:pPr>
      <w:bookmarkStart w:id="0" w:name="_Toc280778475"/>
      <w:bookmarkStart w:id="1" w:name="_Toc281233180"/>
      <w:bookmarkStart w:id="2" w:name="_Toc281235732"/>
      <w:bookmarkStart w:id="3" w:name="_Toc281235837"/>
      <w:bookmarkStart w:id="4" w:name="_Toc282612589"/>
      <w:bookmarkStart w:id="5" w:name="_Toc282682392"/>
      <w:bookmarkStart w:id="6" w:name="_Toc283030854"/>
      <w:bookmarkStart w:id="7" w:name="_Toc283038782"/>
      <w:bookmarkStart w:id="8" w:name="_Toc283040716"/>
      <w:bookmarkStart w:id="9" w:name="_Toc283048599"/>
      <w:bookmarkStart w:id="10" w:name="_Toc283284430"/>
      <w:bookmarkStart w:id="11" w:name="_Toc283285770"/>
      <w:bookmarkStart w:id="12" w:name="_Toc283378773"/>
      <w:bookmarkStart w:id="13" w:name="_Toc283378934"/>
      <w:bookmarkStart w:id="14" w:name="_Toc283378981"/>
      <w:bookmarkStart w:id="15" w:name="_Toc283379070"/>
      <w:bookmarkStart w:id="16" w:name="_Toc285448973"/>
      <w:r w:rsidRPr="00103AD9">
        <w:rPr>
          <w:b w:val="0"/>
          <w:sz w:val="28"/>
        </w:rPr>
        <w:t>МОСКОВСКИЙ СОЦИАЛЬНО-ЭКОНОМИЧЕСКИЙ ИНСТИТУТ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D035E" w:rsidRPr="00103AD9" w:rsidRDefault="00CD035E" w:rsidP="00EC3589">
      <w:pPr>
        <w:spacing w:line="360" w:lineRule="auto"/>
        <w:ind w:firstLine="709"/>
        <w:jc w:val="center"/>
        <w:rPr>
          <w:sz w:val="28"/>
        </w:rPr>
      </w:pPr>
    </w:p>
    <w:p w:rsidR="00CD035E" w:rsidRPr="00103AD9" w:rsidRDefault="00CD035E" w:rsidP="00EC3589">
      <w:pPr>
        <w:spacing w:line="360" w:lineRule="auto"/>
        <w:ind w:firstLine="709"/>
        <w:jc w:val="center"/>
        <w:rPr>
          <w:sz w:val="28"/>
        </w:rPr>
      </w:pPr>
      <w:r w:rsidRPr="00103AD9">
        <w:rPr>
          <w:sz w:val="28"/>
        </w:rPr>
        <w:t xml:space="preserve">Кафедра </w:t>
      </w:r>
      <w:r w:rsidR="00577A10" w:rsidRPr="00103AD9">
        <w:rPr>
          <w:sz w:val="28"/>
        </w:rPr>
        <w:t>экономических дисциплин</w:t>
      </w:r>
    </w:p>
    <w:p w:rsidR="00CD035E" w:rsidRPr="00103AD9" w:rsidRDefault="00CD035E" w:rsidP="00EC3589">
      <w:pPr>
        <w:spacing w:line="360" w:lineRule="auto"/>
        <w:ind w:firstLine="709"/>
        <w:jc w:val="center"/>
        <w:rPr>
          <w:sz w:val="28"/>
        </w:rPr>
      </w:pPr>
      <w:r w:rsidRPr="00103AD9">
        <w:rPr>
          <w:sz w:val="28"/>
          <w:vertAlign w:val="superscript"/>
        </w:rPr>
        <w:t>(название кафедры)</w:t>
      </w:r>
    </w:p>
    <w:p w:rsidR="00CD035E" w:rsidRPr="00103AD9" w:rsidRDefault="00CD035E" w:rsidP="00EC3589">
      <w:pPr>
        <w:tabs>
          <w:tab w:val="left" w:pos="3885"/>
        </w:tabs>
        <w:spacing w:line="360" w:lineRule="auto"/>
        <w:ind w:firstLine="709"/>
        <w:jc w:val="center"/>
        <w:rPr>
          <w:sz w:val="28"/>
        </w:rPr>
      </w:pPr>
    </w:p>
    <w:p w:rsidR="00CD035E" w:rsidRPr="00103AD9" w:rsidRDefault="00CD035E" w:rsidP="00EC3589">
      <w:pPr>
        <w:spacing w:line="360" w:lineRule="auto"/>
        <w:ind w:firstLine="709"/>
        <w:jc w:val="center"/>
        <w:rPr>
          <w:sz w:val="28"/>
        </w:rPr>
      </w:pPr>
    </w:p>
    <w:p w:rsidR="00CD035E" w:rsidRPr="00103AD9" w:rsidRDefault="00CD035E" w:rsidP="00EC3589">
      <w:pPr>
        <w:spacing w:line="360" w:lineRule="auto"/>
        <w:ind w:firstLine="709"/>
        <w:jc w:val="center"/>
        <w:rPr>
          <w:sz w:val="28"/>
        </w:rPr>
      </w:pPr>
    </w:p>
    <w:p w:rsidR="00CD035E" w:rsidRDefault="00CD035E" w:rsidP="00EC3589">
      <w:pPr>
        <w:spacing w:line="360" w:lineRule="auto"/>
        <w:ind w:firstLine="709"/>
        <w:jc w:val="center"/>
        <w:rPr>
          <w:sz w:val="28"/>
        </w:rPr>
      </w:pPr>
    </w:p>
    <w:p w:rsidR="00EC3589" w:rsidRDefault="00EC3589" w:rsidP="00EC3589">
      <w:pPr>
        <w:spacing w:line="360" w:lineRule="auto"/>
        <w:ind w:firstLine="709"/>
        <w:jc w:val="center"/>
        <w:rPr>
          <w:sz w:val="28"/>
        </w:rPr>
      </w:pPr>
    </w:p>
    <w:p w:rsidR="00EC3589" w:rsidRPr="00103AD9" w:rsidRDefault="00EC3589" w:rsidP="00EC3589">
      <w:pPr>
        <w:spacing w:line="360" w:lineRule="auto"/>
        <w:ind w:firstLine="709"/>
        <w:jc w:val="center"/>
        <w:rPr>
          <w:sz w:val="28"/>
        </w:rPr>
      </w:pPr>
    </w:p>
    <w:p w:rsidR="00CD035E" w:rsidRPr="00103AD9" w:rsidRDefault="00CD035E" w:rsidP="00EC3589">
      <w:pPr>
        <w:spacing w:line="360" w:lineRule="auto"/>
        <w:ind w:firstLine="709"/>
        <w:jc w:val="center"/>
        <w:rPr>
          <w:sz w:val="28"/>
        </w:rPr>
      </w:pPr>
    </w:p>
    <w:p w:rsidR="00CD035E" w:rsidRPr="00103AD9" w:rsidRDefault="00CD035E" w:rsidP="00EC3589">
      <w:pPr>
        <w:spacing w:line="360" w:lineRule="auto"/>
        <w:ind w:firstLine="709"/>
        <w:jc w:val="center"/>
        <w:rPr>
          <w:sz w:val="28"/>
        </w:rPr>
      </w:pPr>
      <w:r w:rsidRPr="00103AD9">
        <w:rPr>
          <w:sz w:val="28"/>
        </w:rPr>
        <w:t>ВЫПУСКНАЯ КВАЛИФИКАЦИОННАЯ</w:t>
      </w:r>
    </w:p>
    <w:p w:rsidR="009F5812" w:rsidRPr="00103AD9" w:rsidRDefault="009F5812" w:rsidP="00EC3589">
      <w:pPr>
        <w:spacing w:line="360" w:lineRule="auto"/>
        <w:ind w:firstLine="709"/>
        <w:jc w:val="center"/>
        <w:rPr>
          <w:sz w:val="28"/>
        </w:rPr>
      </w:pPr>
      <w:r w:rsidRPr="00103AD9">
        <w:rPr>
          <w:sz w:val="28"/>
        </w:rPr>
        <w:t>РАБОТА</w:t>
      </w:r>
    </w:p>
    <w:p w:rsidR="00CD035E" w:rsidRPr="00103AD9" w:rsidRDefault="00CD035E" w:rsidP="00EC3589">
      <w:pPr>
        <w:pStyle w:val="7"/>
        <w:spacing w:before="0" w:after="0" w:line="360" w:lineRule="auto"/>
        <w:ind w:firstLine="709"/>
        <w:jc w:val="center"/>
        <w:rPr>
          <w:sz w:val="28"/>
        </w:rPr>
      </w:pPr>
      <w:r w:rsidRPr="00103AD9">
        <w:rPr>
          <w:sz w:val="28"/>
        </w:rPr>
        <w:t>ТЕМА</w:t>
      </w:r>
      <w:r w:rsidR="00895B3D" w:rsidRPr="00103AD9">
        <w:rPr>
          <w:sz w:val="28"/>
        </w:rPr>
        <w:t>:</w:t>
      </w:r>
      <w:r w:rsidRPr="00103AD9">
        <w:rPr>
          <w:sz w:val="28"/>
        </w:rPr>
        <w:t xml:space="preserve"> </w:t>
      </w:r>
      <w:r w:rsidR="00895B3D" w:rsidRPr="00103AD9">
        <w:rPr>
          <w:sz w:val="28"/>
        </w:rPr>
        <w:t>ФИНАНСОВОЕ ПОЛОЖЕНИЕ ПРЕДПРИЯТИЯ И ПОКАЗАТЕЛИ ЕГО ОЦЕНКИ</w:t>
      </w:r>
      <w:r w:rsidR="009F5812" w:rsidRPr="00103AD9">
        <w:rPr>
          <w:sz w:val="28"/>
        </w:rPr>
        <w:t xml:space="preserve"> НА ПРИМЕРЕ ОАО </w:t>
      </w:r>
      <w:r w:rsidR="00125864" w:rsidRPr="00103AD9">
        <w:rPr>
          <w:sz w:val="28"/>
        </w:rPr>
        <w:t>СВЯЗНОЙ ПРОМЫШЛЕННЫЙ БАНК.</w:t>
      </w:r>
    </w:p>
    <w:p w:rsidR="00CD035E" w:rsidRPr="00103AD9" w:rsidRDefault="00CD035E" w:rsidP="00EC3589">
      <w:pPr>
        <w:spacing w:line="360" w:lineRule="auto"/>
        <w:ind w:firstLine="709"/>
        <w:jc w:val="center"/>
        <w:rPr>
          <w:sz w:val="28"/>
        </w:rPr>
      </w:pPr>
    </w:p>
    <w:p w:rsidR="00125864" w:rsidRPr="00103AD9" w:rsidRDefault="00125864" w:rsidP="00EC3589">
      <w:pPr>
        <w:spacing w:line="360" w:lineRule="auto"/>
        <w:ind w:firstLine="709"/>
        <w:jc w:val="center"/>
        <w:rPr>
          <w:sz w:val="28"/>
        </w:rPr>
      </w:pPr>
    </w:p>
    <w:p w:rsidR="00125864" w:rsidRDefault="00125864" w:rsidP="00EC3589">
      <w:pPr>
        <w:spacing w:line="360" w:lineRule="auto"/>
        <w:ind w:firstLine="709"/>
        <w:jc w:val="center"/>
        <w:rPr>
          <w:sz w:val="28"/>
        </w:rPr>
      </w:pPr>
    </w:p>
    <w:p w:rsidR="00EC3589" w:rsidRDefault="00EC3589" w:rsidP="00EC3589">
      <w:pPr>
        <w:spacing w:line="360" w:lineRule="auto"/>
        <w:ind w:firstLine="709"/>
        <w:jc w:val="center"/>
        <w:rPr>
          <w:sz w:val="28"/>
        </w:rPr>
      </w:pPr>
    </w:p>
    <w:p w:rsidR="00EC3589" w:rsidRPr="00103AD9" w:rsidRDefault="00EC3589" w:rsidP="00EC3589">
      <w:pPr>
        <w:spacing w:line="360" w:lineRule="auto"/>
        <w:ind w:firstLine="709"/>
        <w:jc w:val="center"/>
        <w:rPr>
          <w:sz w:val="28"/>
        </w:rPr>
      </w:pPr>
    </w:p>
    <w:p w:rsidR="00125864" w:rsidRPr="00103AD9" w:rsidRDefault="00125864" w:rsidP="00EC3589">
      <w:pPr>
        <w:spacing w:line="360" w:lineRule="auto"/>
        <w:ind w:firstLine="709"/>
        <w:jc w:val="center"/>
        <w:rPr>
          <w:sz w:val="28"/>
        </w:rPr>
      </w:pPr>
    </w:p>
    <w:p w:rsidR="00125864" w:rsidRPr="00103AD9" w:rsidRDefault="00125864" w:rsidP="00EC3589">
      <w:pPr>
        <w:spacing w:line="360" w:lineRule="auto"/>
        <w:ind w:firstLine="709"/>
        <w:jc w:val="center"/>
        <w:rPr>
          <w:sz w:val="28"/>
        </w:rPr>
      </w:pPr>
    </w:p>
    <w:p w:rsidR="00CD035E" w:rsidRPr="00103AD9" w:rsidRDefault="00CD035E" w:rsidP="00EC3589">
      <w:pPr>
        <w:spacing w:line="360" w:lineRule="auto"/>
        <w:ind w:firstLine="709"/>
        <w:jc w:val="center"/>
        <w:rPr>
          <w:sz w:val="28"/>
        </w:rPr>
      </w:pPr>
    </w:p>
    <w:p w:rsidR="0052370A" w:rsidRPr="00103AD9" w:rsidRDefault="0052370A" w:rsidP="00EC3589">
      <w:pPr>
        <w:spacing w:line="360" w:lineRule="auto"/>
        <w:ind w:firstLine="709"/>
        <w:jc w:val="center"/>
        <w:rPr>
          <w:sz w:val="28"/>
        </w:rPr>
      </w:pPr>
    </w:p>
    <w:p w:rsidR="0052370A" w:rsidRPr="00103AD9" w:rsidRDefault="0052370A" w:rsidP="00EC3589">
      <w:pPr>
        <w:spacing w:line="360" w:lineRule="auto"/>
        <w:ind w:firstLine="709"/>
        <w:jc w:val="center"/>
        <w:rPr>
          <w:sz w:val="28"/>
        </w:rPr>
      </w:pPr>
    </w:p>
    <w:p w:rsidR="00A86A17" w:rsidRPr="00103AD9" w:rsidRDefault="00CD035E" w:rsidP="00EC3589">
      <w:pPr>
        <w:spacing w:line="360" w:lineRule="auto"/>
        <w:ind w:firstLine="709"/>
        <w:jc w:val="center"/>
        <w:rPr>
          <w:sz w:val="28"/>
        </w:rPr>
      </w:pPr>
      <w:r w:rsidRPr="00103AD9">
        <w:rPr>
          <w:sz w:val="28"/>
        </w:rPr>
        <w:t>Москва 201</w:t>
      </w:r>
      <w:r w:rsidR="009F5812" w:rsidRPr="00103AD9">
        <w:rPr>
          <w:sz w:val="28"/>
        </w:rPr>
        <w:t>1</w:t>
      </w:r>
      <w:bookmarkStart w:id="17" w:name="_Toc280778476"/>
      <w:bookmarkStart w:id="18" w:name="_Toc281233181"/>
      <w:bookmarkStart w:id="19" w:name="_Toc281235733"/>
      <w:bookmarkStart w:id="20" w:name="_Toc281235838"/>
    </w:p>
    <w:p w:rsidR="00CD035E" w:rsidRPr="00103AD9" w:rsidRDefault="00EC3589" w:rsidP="00103AD9">
      <w:pPr>
        <w:pStyle w:val="1"/>
        <w:spacing w:before="0" w:beforeAutospacing="0" w:after="0" w:afterAutospacing="0" w:line="360" w:lineRule="auto"/>
        <w:ind w:firstLine="709"/>
        <w:jc w:val="both"/>
        <w:rPr>
          <w:b w:val="0"/>
          <w:sz w:val="28"/>
        </w:rPr>
      </w:pPr>
      <w:bookmarkStart w:id="21" w:name="_Toc282612590"/>
      <w:bookmarkStart w:id="22" w:name="_Toc282682393"/>
      <w:bookmarkStart w:id="23" w:name="_Toc283030855"/>
      <w:bookmarkStart w:id="24" w:name="_Toc283038783"/>
      <w:bookmarkStart w:id="25" w:name="_Toc283040717"/>
      <w:bookmarkStart w:id="26" w:name="_Toc283048600"/>
      <w:bookmarkStart w:id="27" w:name="_Toc283284431"/>
      <w:bookmarkStart w:id="28" w:name="_Toc283285771"/>
      <w:bookmarkStart w:id="29" w:name="_Toc283378774"/>
      <w:bookmarkStart w:id="30" w:name="_Toc283378935"/>
      <w:bookmarkStart w:id="31" w:name="_Toc283378982"/>
      <w:bookmarkStart w:id="32" w:name="_Toc283379071"/>
      <w:bookmarkStart w:id="33" w:name="_Toc285448974"/>
      <w:r>
        <w:rPr>
          <w:b w:val="0"/>
          <w:sz w:val="28"/>
        </w:rPr>
        <w:br w:type="page"/>
      </w:r>
      <w:r w:rsidR="00CD035E" w:rsidRPr="00103AD9">
        <w:rPr>
          <w:b w:val="0"/>
          <w:sz w:val="28"/>
        </w:rPr>
        <w:t>ОГЛАВЛЕНИЕ</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rsidR="00CD035E" w:rsidRPr="00103AD9" w:rsidRDefault="00CD035E" w:rsidP="00103AD9">
      <w:pPr>
        <w:spacing w:line="360" w:lineRule="auto"/>
        <w:ind w:firstLine="709"/>
        <w:jc w:val="both"/>
        <w:rPr>
          <w:sz w:val="28"/>
        </w:rPr>
      </w:pP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ОГЛАВЛЕНИЕ</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ВВЕДЕНИЕ</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1. ТЕОРЕТИЧЕСКИЕ АСПЕКТЫ АНАЛИЗА ФИНАНСОВОГО ПОЛОЖЕНИЯ И МЕТОДЫ ОЦЕНКИ ЕГО ПОКАЗАТЕЛЕЙ</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1.1 Методы анализа финансового положения</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1.2 Валюта баланса</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1.3 Пассивы</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1.4 Активы</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1.5 Кредитная деятельность коммерческого банка</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1.6 Доходы, расходы и прибыль банка</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1.7 Ликвидность банка, нормативы ЦБ РФ</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2. АНАЛИЗ ФИНАНСОВОГО ПОЛОЖЕНИЯ И ПОКАЗАТЕЛЕЙ ЕГО ОЦЕНКИ</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2.1 Общая информация об ОАО банк</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2.2 Анализ валюты баланса</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2.3 Комплексный анализ пассивов</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2.4 Комплексный анализ активов</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2.5 Анализ кредитной деятельности банка</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 xml:space="preserve">2.6 Анализ доходов, расходов и прибыли </w:t>
      </w:r>
      <w:r w:rsidRPr="00127492">
        <w:rPr>
          <w:rStyle w:val="a4"/>
          <w:noProof/>
          <w:color w:val="auto"/>
          <w:sz w:val="28"/>
          <w:szCs w:val="28"/>
          <w:shd w:val="clear" w:color="auto" w:fill="FFFFFF"/>
        </w:rPr>
        <w:t>банка</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2.7 Ликвидность банка, нормативы ликвидности</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ЗАКЛЮЧЕНИЕ</w:t>
      </w:r>
    </w:p>
    <w:p w:rsidR="00125864" w:rsidRPr="00103AD9" w:rsidRDefault="00125864" w:rsidP="00EC3589">
      <w:pPr>
        <w:pStyle w:val="11"/>
        <w:tabs>
          <w:tab w:val="right" w:leader="dot" w:pos="9628"/>
        </w:tabs>
        <w:spacing w:line="360" w:lineRule="auto"/>
        <w:jc w:val="both"/>
        <w:rPr>
          <w:noProof/>
          <w:sz w:val="28"/>
          <w:szCs w:val="28"/>
        </w:rPr>
      </w:pPr>
      <w:r w:rsidRPr="00127492">
        <w:rPr>
          <w:rStyle w:val="a4"/>
          <w:noProof/>
          <w:color w:val="auto"/>
          <w:sz w:val="28"/>
          <w:szCs w:val="28"/>
        </w:rPr>
        <w:t>СПИСОК ЛИТЕРАТУРЫ</w:t>
      </w:r>
    </w:p>
    <w:p w:rsidR="00125864" w:rsidRPr="00103AD9" w:rsidRDefault="00125864" w:rsidP="00EC3589">
      <w:pPr>
        <w:pStyle w:val="11"/>
        <w:tabs>
          <w:tab w:val="right" w:leader="dot" w:pos="9628"/>
        </w:tabs>
        <w:spacing w:line="360" w:lineRule="auto"/>
        <w:jc w:val="both"/>
        <w:rPr>
          <w:noProof/>
          <w:sz w:val="28"/>
        </w:rPr>
      </w:pPr>
      <w:r w:rsidRPr="00127492">
        <w:rPr>
          <w:rStyle w:val="a4"/>
          <w:noProof/>
          <w:color w:val="auto"/>
          <w:sz w:val="28"/>
          <w:szCs w:val="28"/>
        </w:rPr>
        <w:t>ПРИЛОЖЕНИЯ</w:t>
      </w:r>
    </w:p>
    <w:p w:rsidR="000D18F5" w:rsidRPr="00103AD9" w:rsidRDefault="000D18F5" w:rsidP="00EC3589">
      <w:pPr>
        <w:pStyle w:val="a7"/>
        <w:spacing w:line="360" w:lineRule="auto"/>
        <w:jc w:val="both"/>
        <w:rPr>
          <w:sz w:val="28"/>
          <w:szCs w:val="28"/>
        </w:rPr>
      </w:pPr>
    </w:p>
    <w:p w:rsidR="00CD035E" w:rsidRPr="00103AD9" w:rsidRDefault="00EC3589" w:rsidP="00103AD9">
      <w:pPr>
        <w:pStyle w:val="1"/>
        <w:spacing w:before="0" w:beforeAutospacing="0" w:after="0" w:afterAutospacing="0" w:line="360" w:lineRule="auto"/>
        <w:ind w:firstLine="709"/>
        <w:jc w:val="both"/>
        <w:rPr>
          <w:b w:val="0"/>
          <w:sz w:val="28"/>
          <w:szCs w:val="28"/>
        </w:rPr>
      </w:pPr>
      <w:bookmarkStart w:id="34" w:name="_Toc285448975"/>
      <w:r>
        <w:rPr>
          <w:b w:val="0"/>
          <w:sz w:val="28"/>
          <w:szCs w:val="28"/>
        </w:rPr>
        <w:br w:type="page"/>
      </w:r>
      <w:r w:rsidR="00CD035E" w:rsidRPr="00103AD9">
        <w:rPr>
          <w:b w:val="0"/>
          <w:sz w:val="28"/>
          <w:szCs w:val="28"/>
        </w:rPr>
        <w:t>В</w:t>
      </w:r>
      <w:r w:rsidR="009F6DED" w:rsidRPr="00103AD9">
        <w:rPr>
          <w:b w:val="0"/>
          <w:sz w:val="28"/>
          <w:szCs w:val="28"/>
        </w:rPr>
        <w:t>ВЕДЕНИЕ</w:t>
      </w:r>
      <w:bookmarkEnd w:id="34"/>
    </w:p>
    <w:p w:rsidR="00EC3589" w:rsidRDefault="00EC3589" w:rsidP="00103AD9">
      <w:pPr>
        <w:pStyle w:val="a7"/>
        <w:spacing w:line="360" w:lineRule="auto"/>
        <w:ind w:firstLine="709"/>
        <w:jc w:val="both"/>
        <w:rPr>
          <w:sz w:val="28"/>
          <w:szCs w:val="28"/>
        </w:rPr>
      </w:pPr>
    </w:p>
    <w:p w:rsidR="00815858" w:rsidRPr="00103AD9" w:rsidRDefault="00815858" w:rsidP="00103AD9">
      <w:pPr>
        <w:pStyle w:val="a7"/>
        <w:spacing w:line="360" w:lineRule="auto"/>
        <w:ind w:firstLine="709"/>
        <w:jc w:val="both"/>
        <w:rPr>
          <w:sz w:val="28"/>
          <w:szCs w:val="28"/>
        </w:rPr>
      </w:pPr>
      <w:r w:rsidRPr="00103AD9">
        <w:rPr>
          <w:sz w:val="28"/>
          <w:szCs w:val="28"/>
        </w:rPr>
        <w:t>Банки составляют неотъемлемую черту современно</w:t>
      </w:r>
      <w:r w:rsidR="00A8289C" w:rsidRPr="00103AD9">
        <w:rPr>
          <w:sz w:val="28"/>
          <w:szCs w:val="28"/>
        </w:rPr>
        <w:t>й экономики</w:t>
      </w:r>
      <w:r w:rsidRPr="00103AD9">
        <w:rPr>
          <w:sz w:val="28"/>
          <w:szCs w:val="28"/>
        </w:rPr>
        <w:t>, их деятельность тесно</w:t>
      </w:r>
      <w:r w:rsidR="00103AD9" w:rsidRPr="00103AD9">
        <w:rPr>
          <w:sz w:val="28"/>
          <w:szCs w:val="28"/>
        </w:rPr>
        <w:t xml:space="preserve"> </w:t>
      </w:r>
      <w:r w:rsidRPr="00103AD9">
        <w:rPr>
          <w:sz w:val="28"/>
          <w:szCs w:val="28"/>
        </w:rPr>
        <w:t>связана</w:t>
      </w:r>
      <w:r w:rsidR="00103AD9" w:rsidRPr="00103AD9">
        <w:rPr>
          <w:sz w:val="28"/>
          <w:szCs w:val="28"/>
        </w:rPr>
        <w:t xml:space="preserve"> </w:t>
      </w:r>
      <w:r w:rsidRPr="00103AD9">
        <w:rPr>
          <w:sz w:val="28"/>
          <w:szCs w:val="28"/>
        </w:rPr>
        <w:t>с</w:t>
      </w:r>
      <w:r w:rsidR="00103AD9" w:rsidRPr="00103AD9">
        <w:rPr>
          <w:sz w:val="28"/>
          <w:szCs w:val="28"/>
        </w:rPr>
        <w:t xml:space="preserve"> </w:t>
      </w:r>
      <w:r w:rsidRPr="00103AD9">
        <w:rPr>
          <w:sz w:val="28"/>
          <w:szCs w:val="28"/>
        </w:rPr>
        <w:t>потребностями</w:t>
      </w:r>
      <w:r w:rsidR="00103AD9" w:rsidRPr="00103AD9">
        <w:rPr>
          <w:sz w:val="28"/>
          <w:szCs w:val="28"/>
        </w:rPr>
        <w:t xml:space="preserve"> </w:t>
      </w:r>
      <w:r w:rsidRPr="00103AD9">
        <w:rPr>
          <w:sz w:val="28"/>
          <w:szCs w:val="28"/>
        </w:rPr>
        <w:t>воспроизводства.</w:t>
      </w:r>
      <w:r w:rsidR="00103AD9" w:rsidRPr="00103AD9">
        <w:rPr>
          <w:sz w:val="28"/>
          <w:szCs w:val="28"/>
        </w:rPr>
        <w:t xml:space="preserve"> </w:t>
      </w:r>
    </w:p>
    <w:p w:rsidR="00815858" w:rsidRPr="00103AD9" w:rsidRDefault="00815858" w:rsidP="00103AD9">
      <w:pPr>
        <w:pStyle w:val="a7"/>
        <w:spacing w:line="360" w:lineRule="auto"/>
        <w:ind w:firstLine="709"/>
        <w:jc w:val="both"/>
        <w:rPr>
          <w:sz w:val="28"/>
          <w:szCs w:val="28"/>
        </w:rPr>
      </w:pPr>
      <w:r w:rsidRPr="00103AD9">
        <w:rPr>
          <w:sz w:val="28"/>
          <w:szCs w:val="28"/>
        </w:rPr>
        <w:t>С</w:t>
      </w:r>
      <w:r w:rsidR="00103AD9" w:rsidRPr="00103AD9">
        <w:rPr>
          <w:sz w:val="28"/>
          <w:szCs w:val="28"/>
        </w:rPr>
        <w:t xml:space="preserve"> </w:t>
      </w:r>
      <w:r w:rsidRPr="00103AD9">
        <w:rPr>
          <w:sz w:val="28"/>
          <w:szCs w:val="28"/>
        </w:rPr>
        <w:t>помощью</w:t>
      </w:r>
      <w:r w:rsidR="00103AD9" w:rsidRPr="00103AD9">
        <w:rPr>
          <w:sz w:val="28"/>
          <w:szCs w:val="28"/>
        </w:rPr>
        <w:t xml:space="preserve"> </w:t>
      </w:r>
      <w:r w:rsidRPr="00103AD9">
        <w:rPr>
          <w:sz w:val="28"/>
          <w:szCs w:val="28"/>
        </w:rPr>
        <w:t>банков</w:t>
      </w:r>
      <w:r w:rsidR="00103AD9" w:rsidRPr="00103AD9">
        <w:rPr>
          <w:sz w:val="28"/>
          <w:szCs w:val="28"/>
        </w:rPr>
        <w:t xml:space="preserve"> </w:t>
      </w:r>
      <w:r w:rsidRPr="00103AD9">
        <w:rPr>
          <w:sz w:val="28"/>
          <w:szCs w:val="28"/>
        </w:rPr>
        <w:t>происходит</w:t>
      </w:r>
      <w:r w:rsidR="00103AD9" w:rsidRPr="00103AD9">
        <w:rPr>
          <w:sz w:val="28"/>
          <w:szCs w:val="28"/>
        </w:rPr>
        <w:t xml:space="preserve"> </w:t>
      </w:r>
      <w:r w:rsidRPr="00103AD9">
        <w:rPr>
          <w:sz w:val="28"/>
          <w:szCs w:val="28"/>
        </w:rPr>
        <w:t>аккумуляция</w:t>
      </w:r>
      <w:r w:rsidR="00103AD9" w:rsidRPr="00103AD9">
        <w:rPr>
          <w:sz w:val="28"/>
          <w:szCs w:val="28"/>
        </w:rPr>
        <w:t xml:space="preserve"> </w:t>
      </w:r>
      <w:r w:rsidRPr="00103AD9">
        <w:rPr>
          <w:sz w:val="28"/>
          <w:szCs w:val="28"/>
        </w:rPr>
        <w:t>временно</w:t>
      </w:r>
      <w:r w:rsidR="00103AD9" w:rsidRPr="00103AD9">
        <w:rPr>
          <w:sz w:val="28"/>
          <w:szCs w:val="28"/>
        </w:rPr>
        <w:t xml:space="preserve"> </w:t>
      </w:r>
      <w:r w:rsidRPr="00103AD9">
        <w:rPr>
          <w:sz w:val="28"/>
          <w:szCs w:val="28"/>
        </w:rPr>
        <w:t>неиспользуемых</w:t>
      </w:r>
      <w:r w:rsidR="00A86A17" w:rsidRPr="00103AD9">
        <w:rPr>
          <w:sz w:val="28"/>
          <w:szCs w:val="28"/>
        </w:rPr>
        <w:t xml:space="preserve"> </w:t>
      </w:r>
      <w:r w:rsidR="0057482A" w:rsidRPr="00103AD9">
        <w:rPr>
          <w:sz w:val="28"/>
          <w:szCs w:val="28"/>
        </w:rPr>
        <w:t>свободных денежных</w:t>
      </w:r>
      <w:r w:rsidR="00103AD9" w:rsidRPr="00103AD9">
        <w:rPr>
          <w:sz w:val="28"/>
          <w:szCs w:val="28"/>
        </w:rPr>
        <w:t xml:space="preserve"> </w:t>
      </w:r>
      <w:r w:rsidR="0057482A" w:rsidRPr="00103AD9">
        <w:rPr>
          <w:sz w:val="28"/>
          <w:szCs w:val="28"/>
        </w:rPr>
        <w:t>средств и</w:t>
      </w:r>
      <w:r w:rsidR="00103AD9" w:rsidRPr="00103AD9">
        <w:rPr>
          <w:sz w:val="28"/>
          <w:szCs w:val="28"/>
        </w:rPr>
        <w:t xml:space="preserve"> </w:t>
      </w:r>
      <w:r w:rsidR="0057482A" w:rsidRPr="00103AD9">
        <w:rPr>
          <w:sz w:val="28"/>
          <w:szCs w:val="28"/>
        </w:rPr>
        <w:t>их</w:t>
      </w:r>
      <w:r w:rsidR="00103AD9" w:rsidRPr="00103AD9">
        <w:rPr>
          <w:sz w:val="28"/>
          <w:szCs w:val="28"/>
        </w:rPr>
        <w:t xml:space="preserve"> </w:t>
      </w:r>
      <w:r w:rsidR="0057482A" w:rsidRPr="00103AD9">
        <w:rPr>
          <w:sz w:val="28"/>
          <w:szCs w:val="28"/>
        </w:rPr>
        <w:t xml:space="preserve">перераспределение в область экономики, где </w:t>
      </w:r>
      <w:r w:rsidR="00BF2BE9" w:rsidRPr="00103AD9">
        <w:rPr>
          <w:sz w:val="28"/>
          <w:szCs w:val="28"/>
        </w:rPr>
        <w:t>они необходимы.</w:t>
      </w:r>
      <w:r w:rsidR="00103AD9" w:rsidRPr="00103AD9">
        <w:rPr>
          <w:sz w:val="28"/>
          <w:szCs w:val="28"/>
        </w:rPr>
        <w:t xml:space="preserve"> </w:t>
      </w:r>
    </w:p>
    <w:p w:rsidR="00815858" w:rsidRPr="00103AD9" w:rsidRDefault="00103AD9" w:rsidP="00103AD9">
      <w:pPr>
        <w:pStyle w:val="a7"/>
        <w:spacing w:line="360" w:lineRule="auto"/>
        <w:ind w:firstLine="709"/>
        <w:jc w:val="both"/>
        <w:rPr>
          <w:sz w:val="28"/>
          <w:szCs w:val="28"/>
        </w:rPr>
      </w:pPr>
      <w:r w:rsidRPr="00103AD9">
        <w:rPr>
          <w:sz w:val="28"/>
          <w:szCs w:val="28"/>
        </w:rPr>
        <w:t xml:space="preserve"> </w:t>
      </w:r>
      <w:r w:rsidR="00815858" w:rsidRPr="00103AD9">
        <w:rPr>
          <w:sz w:val="28"/>
          <w:szCs w:val="28"/>
        </w:rPr>
        <w:t>Банки имеют специфическое назначение,</w:t>
      </w:r>
      <w:r w:rsidRPr="00103AD9">
        <w:rPr>
          <w:sz w:val="28"/>
          <w:szCs w:val="28"/>
        </w:rPr>
        <w:t xml:space="preserve"> </w:t>
      </w:r>
      <w:r w:rsidR="00815858" w:rsidRPr="00103AD9">
        <w:rPr>
          <w:sz w:val="28"/>
          <w:szCs w:val="28"/>
        </w:rPr>
        <w:t>выполняют</w:t>
      </w:r>
      <w:r w:rsidRPr="00103AD9">
        <w:rPr>
          <w:sz w:val="28"/>
          <w:szCs w:val="28"/>
        </w:rPr>
        <w:t xml:space="preserve"> </w:t>
      </w:r>
      <w:r w:rsidR="00815858" w:rsidRPr="00103AD9">
        <w:rPr>
          <w:sz w:val="28"/>
          <w:szCs w:val="28"/>
        </w:rPr>
        <w:t>определенную</w:t>
      </w:r>
      <w:r w:rsidRPr="00103AD9">
        <w:rPr>
          <w:sz w:val="28"/>
          <w:szCs w:val="28"/>
        </w:rPr>
        <w:t xml:space="preserve"> </w:t>
      </w:r>
      <w:r w:rsidR="00815858" w:rsidRPr="00103AD9">
        <w:rPr>
          <w:sz w:val="28"/>
          <w:szCs w:val="28"/>
        </w:rPr>
        <w:t>функцию. Будучи</w:t>
      </w:r>
      <w:r w:rsidRPr="00103AD9">
        <w:rPr>
          <w:sz w:val="28"/>
          <w:szCs w:val="28"/>
        </w:rPr>
        <w:t xml:space="preserve"> </w:t>
      </w:r>
      <w:r w:rsidR="00815858" w:rsidRPr="00103AD9">
        <w:rPr>
          <w:sz w:val="28"/>
          <w:szCs w:val="28"/>
        </w:rPr>
        <w:t>предприятиями,</w:t>
      </w:r>
      <w:r w:rsidRPr="00103AD9">
        <w:rPr>
          <w:sz w:val="28"/>
          <w:szCs w:val="28"/>
        </w:rPr>
        <w:t xml:space="preserve"> </w:t>
      </w:r>
      <w:r w:rsidR="00815858" w:rsidRPr="00103AD9">
        <w:rPr>
          <w:sz w:val="28"/>
          <w:szCs w:val="28"/>
        </w:rPr>
        <w:t>регулирующими</w:t>
      </w:r>
      <w:r w:rsidRPr="00103AD9">
        <w:rPr>
          <w:sz w:val="28"/>
          <w:szCs w:val="28"/>
        </w:rPr>
        <w:t xml:space="preserve"> </w:t>
      </w:r>
      <w:r w:rsidR="00815858" w:rsidRPr="00103AD9">
        <w:rPr>
          <w:sz w:val="28"/>
          <w:szCs w:val="28"/>
        </w:rPr>
        <w:t>денежно-кредитные</w:t>
      </w:r>
      <w:r w:rsidRPr="00103AD9">
        <w:rPr>
          <w:sz w:val="28"/>
          <w:szCs w:val="28"/>
        </w:rPr>
        <w:t xml:space="preserve"> </w:t>
      </w:r>
      <w:r w:rsidR="00815858" w:rsidRPr="00103AD9">
        <w:rPr>
          <w:sz w:val="28"/>
          <w:szCs w:val="28"/>
        </w:rPr>
        <w:t>отношения, выполняющими многообразные банковские и</w:t>
      </w:r>
      <w:r w:rsidRPr="00103AD9">
        <w:rPr>
          <w:sz w:val="28"/>
          <w:szCs w:val="28"/>
        </w:rPr>
        <w:t xml:space="preserve"> </w:t>
      </w:r>
      <w:r w:rsidR="00815858" w:rsidRPr="00103AD9">
        <w:rPr>
          <w:sz w:val="28"/>
          <w:szCs w:val="28"/>
        </w:rPr>
        <w:t>иные</w:t>
      </w:r>
      <w:r w:rsidRPr="00103AD9">
        <w:rPr>
          <w:sz w:val="28"/>
          <w:szCs w:val="28"/>
        </w:rPr>
        <w:t xml:space="preserve"> </w:t>
      </w:r>
      <w:r w:rsidR="00815858" w:rsidRPr="00103AD9">
        <w:rPr>
          <w:sz w:val="28"/>
          <w:szCs w:val="28"/>
        </w:rPr>
        <w:t>операции,</w:t>
      </w:r>
      <w:r w:rsidRPr="00103AD9">
        <w:rPr>
          <w:sz w:val="28"/>
          <w:szCs w:val="28"/>
        </w:rPr>
        <w:t xml:space="preserve"> </w:t>
      </w:r>
      <w:r w:rsidR="00815858" w:rsidRPr="00103AD9">
        <w:rPr>
          <w:sz w:val="28"/>
          <w:szCs w:val="28"/>
        </w:rPr>
        <w:t>банки</w:t>
      </w:r>
      <w:r w:rsidRPr="00103AD9">
        <w:rPr>
          <w:sz w:val="28"/>
          <w:szCs w:val="28"/>
        </w:rPr>
        <w:t xml:space="preserve"> </w:t>
      </w:r>
      <w:r w:rsidR="00815858" w:rsidRPr="00103AD9">
        <w:rPr>
          <w:sz w:val="28"/>
          <w:szCs w:val="28"/>
        </w:rPr>
        <w:t>подчиняются экономическим законам, общим и</w:t>
      </w:r>
      <w:r w:rsidRPr="00103AD9">
        <w:rPr>
          <w:sz w:val="28"/>
          <w:szCs w:val="28"/>
        </w:rPr>
        <w:t xml:space="preserve"> </w:t>
      </w:r>
      <w:r w:rsidR="00815858" w:rsidRPr="00103AD9">
        <w:rPr>
          <w:sz w:val="28"/>
          <w:szCs w:val="28"/>
        </w:rPr>
        <w:t>специальным</w:t>
      </w:r>
      <w:r w:rsidRPr="00103AD9">
        <w:rPr>
          <w:sz w:val="28"/>
          <w:szCs w:val="28"/>
        </w:rPr>
        <w:t xml:space="preserve"> </w:t>
      </w:r>
      <w:r w:rsidR="00815858" w:rsidRPr="00103AD9">
        <w:rPr>
          <w:sz w:val="28"/>
          <w:szCs w:val="28"/>
        </w:rPr>
        <w:t>законодательным</w:t>
      </w:r>
      <w:r w:rsidRPr="00103AD9">
        <w:rPr>
          <w:sz w:val="28"/>
          <w:szCs w:val="28"/>
        </w:rPr>
        <w:t xml:space="preserve"> </w:t>
      </w:r>
      <w:r w:rsidR="00815858" w:rsidRPr="00103AD9">
        <w:rPr>
          <w:sz w:val="28"/>
          <w:szCs w:val="28"/>
        </w:rPr>
        <w:t>нормам.</w:t>
      </w:r>
      <w:r w:rsidRPr="00103AD9">
        <w:rPr>
          <w:sz w:val="28"/>
          <w:szCs w:val="28"/>
        </w:rPr>
        <w:t xml:space="preserve"> </w:t>
      </w:r>
    </w:p>
    <w:p w:rsidR="00046610" w:rsidRPr="00103AD9" w:rsidRDefault="00CD035E" w:rsidP="00103AD9">
      <w:pPr>
        <w:pStyle w:val="a7"/>
        <w:spacing w:line="360" w:lineRule="auto"/>
        <w:ind w:firstLine="709"/>
        <w:jc w:val="both"/>
        <w:rPr>
          <w:sz w:val="28"/>
          <w:szCs w:val="28"/>
        </w:rPr>
      </w:pPr>
      <w:r w:rsidRPr="00103AD9">
        <w:rPr>
          <w:sz w:val="28"/>
          <w:szCs w:val="28"/>
        </w:rPr>
        <w:t>Российские банки вынуждены работать в наст</w:t>
      </w:r>
      <w:r w:rsidR="00A8289C" w:rsidRPr="00103AD9">
        <w:rPr>
          <w:sz w:val="28"/>
          <w:szCs w:val="28"/>
        </w:rPr>
        <w:t>оящее время в условиях кризиса, в связи с этим и для потенциальных клиентов банков юридических и физических лиц и для самих банков в</w:t>
      </w:r>
      <w:r w:rsidRPr="00103AD9">
        <w:rPr>
          <w:sz w:val="28"/>
          <w:szCs w:val="28"/>
        </w:rPr>
        <w:t xml:space="preserve"> этих условиях </w:t>
      </w:r>
      <w:r w:rsidR="00BF3FC2" w:rsidRPr="00103AD9">
        <w:rPr>
          <w:sz w:val="28"/>
          <w:szCs w:val="28"/>
        </w:rPr>
        <w:t>еще более важной</w:t>
      </w:r>
      <w:r w:rsidR="00103AD9" w:rsidRPr="00103AD9">
        <w:rPr>
          <w:sz w:val="28"/>
          <w:szCs w:val="28"/>
        </w:rPr>
        <w:t xml:space="preserve"> </w:t>
      </w:r>
      <w:r w:rsidR="00B12002" w:rsidRPr="00103AD9">
        <w:rPr>
          <w:sz w:val="28"/>
          <w:szCs w:val="28"/>
        </w:rPr>
        <w:t xml:space="preserve">становится необходимость </w:t>
      </w:r>
      <w:r w:rsidRPr="00103AD9">
        <w:rPr>
          <w:sz w:val="28"/>
          <w:szCs w:val="28"/>
        </w:rPr>
        <w:t xml:space="preserve">оценить </w:t>
      </w:r>
      <w:r w:rsidR="00BF3FC2" w:rsidRPr="00103AD9">
        <w:rPr>
          <w:sz w:val="28"/>
          <w:szCs w:val="28"/>
        </w:rPr>
        <w:t>устойчивость финансового положения</w:t>
      </w:r>
      <w:r w:rsidRPr="00103AD9">
        <w:rPr>
          <w:sz w:val="28"/>
          <w:szCs w:val="28"/>
        </w:rPr>
        <w:t xml:space="preserve">, </w:t>
      </w:r>
      <w:r w:rsidR="00BF3FC2" w:rsidRPr="00103AD9">
        <w:rPr>
          <w:sz w:val="28"/>
          <w:szCs w:val="28"/>
        </w:rPr>
        <w:t>оценить финансовые результаты их деятельности, выявить неиспользованные резервы повышения доходности.</w:t>
      </w:r>
      <w:r w:rsidR="00103AD9" w:rsidRPr="00103AD9">
        <w:rPr>
          <w:sz w:val="28"/>
          <w:szCs w:val="28"/>
        </w:rPr>
        <w:t xml:space="preserve"> </w:t>
      </w:r>
      <w:r w:rsidRPr="00103AD9">
        <w:rPr>
          <w:sz w:val="28"/>
          <w:szCs w:val="28"/>
        </w:rPr>
        <w:t>В</w:t>
      </w:r>
      <w:r w:rsidR="00103AD9" w:rsidRPr="00103AD9">
        <w:rPr>
          <w:sz w:val="28"/>
          <w:szCs w:val="28"/>
        </w:rPr>
        <w:t xml:space="preserve"> </w:t>
      </w:r>
      <w:r w:rsidRPr="00103AD9">
        <w:rPr>
          <w:sz w:val="28"/>
          <w:szCs w:val="28"/>
        </w:rPr>
        <w:t>условиях</w:t>
      </w:r>
      <w:r w:rsidR="00103AD9" w:rsidRPr="00103AD9">
        <w:rPr>
          <w:sz w:val="28"/>
          <w:szCs w:val="28"/>
        </w:rPr>
        <w:t xml:space="preserve"> </w:t>
      </w:r>
      <w:r w:rsidRPr="00103AD9">
        <w:rPr>
          <w:sz w:val="28"/>
          <w:szCs w:val="28"/>
        </w:rPr>
        <w:t>кризиса</w:t>
      </w:r>
      <w:r w:rsidR="00103AD9" w:rsidRPr="00103AD9">
        <w:rPr>
          <w:sz w:val="28"/>
          <w:szCs w:val="28"/>
        </w:rPr>
        <w:t xml:space="preserve"> </w:t>
      </w:r>
      <w:r w:rsidRPr="00103AD9">
        <w:rPr>
          <w:sz w:val="28"/>
          <w:szCs w:val="28"/>
        </w:rPr>
        <w:t>возможность привлечения</w:t>
      </w:r>
      <w:r w:rsidR="00103AD9" w:rsidRPr="00103AD9">
        <w:rPr>
          <w:sz w:val="28"/>
          <w:szCs w:val="28"/>
        </w:rPr>
        <w:t xml:space="preserve"> </w:t>
      </w:r>
      <w:r w:rsidRPr="00103AD9">
        <w:rPr>
          <w:sz w:val="28"/>
          <w:szCs w:val="28"/>
        </w:rPr>
        <w:t>дополнительных</w:t>
      </w:r>
      <w:r w:rsidR="00103AD9" w:rsidRPr="00103AD9">
        <w:rPr>
          <w:sz w:val="28"/>
          <w:szCs w:val="28"/>
        </w:rPr>
        <w:t xml:space="preserve"> </w:t>
      </w:r>
      <w:r w:rsidRPr="00103AD9">
        <w:rPr>
          <w:sz w:val="28"/>
          <w:szCs w:val="28"/>
        </w:rPr>
        <w:t>ресурсов</w:t>
      </w:r>
      <w:r w:rsidR="00103AD9" w:rsidRPr="00103AD9">
        <w:rPr>
          <w:sz w:val="28"/>
          <w:szCs w:val="28"/>
        </w:rPr>
        <w:t xml:space="preserve"> </w:t>
      </w:r>
      <w:r w:rsidRPr="00103AD9">
        <w:rPr>
          <w:sz w:val="28"/>
          <w:szCs w:val="28"/>
        </w:rPr>
        <w:t>для</w:t>
      </w:r>
      <w:r w:rsidR="00103AD9" w:rsidRPr="00103AD9">
        <w:rPr>
          <w:sz w:val="28"/>
          <w:szCs w:val="28"/>
        </w:rPr>
        <w:t xml:space="preserve"> </w:t>
      </w:r>
      <w:r w:rsidRPr="00103AD9">
        <w:rPr>
          <w:sz w:val="28"/>
          <w:szCs w:val="28"/>
        </w:rPr>
        <w:t>банков</w:t>
      </w:r>
      <w:r w:rsidR="00103AD9" w:rsidRPr="00103AD9">
        <w:rPr>
          <w:sz w:val="28"/>
          <w:szCs w:val="28"/>
        </w:rPr>
        <w:t xml:space="preserve"> </w:t>
      </w:r>
      <w:r w:rsidRPr="00103AD9">
        <w:rPr>
          <w:sz w:val="28"/>
          <w:szCs w:val="28"/>
        </w:rPr>
        <w:t>однозначно</w:t>
      </w:r>
      <w:r w:rsidR="00103AD9" w:rsidRPr="00103AD9">
        <w:rPr>
          <w:sz w:val="28"/>
          <w:szCs w:val="28"/>
        </w:rPr>
        <w:t xml:space="preserve"> </w:t>
      </w:r>
      <w:r w:rsidRPr="00103AD9">
        <w:rPr>
          <w:sz w:val="28"/>
          <w:szCs w:val="28"/>
        </w:rPr>
        <w:t>связана со степенью их финансовой устойчивости. В</w:t>
      </w:r>
      <w:r w:rsidR="00103AD9" w:rsidRPr="00103AD9">
        <w:rPr>
          <w:sz w:val="28"/>
          <w:szCs w:val="28"/>
        </w:rPr>
        <w:t xml:space="preserve"> </w:t>
      </w:r>
      <w:r w:rsidRPr="00103AD9">
        <w:rPr>
          <w:sz w:val="28"/>
          <w:szCs w:val="28"/>
        </w:rPr>
        <w:t>этой</w:t>
      </w:r>
      <w:r w:rsidR="00103AD9" w:rsidRPr="00103AD9">
        <w:rPr>
          <w:sz w:val="28"/>
          <w:szCs w:val="28"/>
        </w:rPr>
        <w:t xml:space="preserve"> </w:t>
      </w:r>
      <w:r w:rsidRPr="00103AD9">
        <w:rPr>
          <w:sz w:val="28"/>
          <w:szCs w:val="28"/>
        </w:rPr>
        <w:t>связи</w:t>
      </w:r>
      <w:r w:rsidR="00103AD9" w:rsidRPr="00103AD9">
        <w:rPr>
          <w:sz w:val="28"/>
          <w:szCs w:val="28"/>
        </w:rPr>
        <w:t xml:space="preserve"> </w:t>
      </w:r>
      <w:r w:rsidRPr="00103AD9">
        <w:rPr>
          <w:sz w:val="28"/>
          <w:szCs w:val="28"/>
        </w:rPr>
        <w:t>существенно</w:t>
      </w:r>
      <w:r w:rsidR="00103AD9" w:rsidRPr="00103AD9">
        <w:rPr>
          <w:sz w:val="28"/>
          <w:szCs w:val="28"/>
        </w:rPr>
        <w:t xml:space="preserve"> </w:t>
      </w:r>
      <w:r w:rsidRPr="00103AD9">
        <w:rPr>
          <w:sz w:val="28"/>
          <w:szCs w:val="28"/>
        </w:rPr>
        <w:t>возрастает роль и значен</w:t>
      </w:r>
      <w:r w:rsidR="00046610" w:rsidRPr="00103AD9">
        <w:rPr>
          <w:sz w:val="28"/>
          <w:szCs w:val="28"/>
        </w:rPr>
        <w:t>ие анализа финансового положения</w:t>
      </w:r>
      <w:r w:rsidRPr="00103AD9">
        <w:rPr>
          <w:sz w:val="28"/>
          <w:szCs w:val="28"/>
        </w:rPr>
        <w:t xml:space="preserve"> банка.</w:t>
      </w:r>
      <w:r w:rsidR="00CC7F8E" w:rsidRPr="00103AD9">
        <w:rPr>
          <w:sz w:val="28"/>
          <w:szCs w:val="28"/>
        </w:rPr>
        <w:t xml:space="preserve"> </w:t>
      </w:r>
      <w:r w:rsidR="00AF31A3" w:rsidRPr="00103AD9">
        <w:rPr>
          <w:sz w:val="28"/>
          <w:szCs w:val="28"/>
        </w:rPr>
        <w:t>Финансовое положение важно</w:t>
      </w:r>
      <w:r w:rsidR="00103AD9" w:rsidRPr="00103AD9">
        <w:rPr>
          <w:sz w:val="28"/>
          <w:szCs w:val="28"/>
        </w:rPr>
        <w:t xml:space="preserve"> </w:t>
      </w:r>
      <w:r w:rsidR="00CC7F8E" w:rsidRPr="00103AD9">
        <w:rPr>
          <w:sz w:val="28"/>
          <w:szCs w:val="28"/>
        </w:rPr>
        <w:t>для потенциальных пользователей</w:t>
      </w:r>
      <w:r w:rsidR="00103AD9" w:rsidRPr="00103AD9">
        <w:rPr>
          <w:sz w:val="28"/>
          <w:szCs w:val="28"/>
        </w:rPr>
        <w:t xml:space="preserve"> </w:t>
      </w:r>
      <w:r w:rsidR="00CC7F8E" w:rsidRPr="00103AD9">
        <w:rPr>
          <w:sz w:val="28"/>
          <w:szCs w:val="28"/>
        </w:rPr>
        <w:t>информации,</w:t>
      </w:r>
      <w:r w:rsidR="00103AD9" w:rsidRPr="00103AD9">
        <w:rPr>
          <w:sz w:val="28"/>
          <w:szCs w:val="28"/>
        </w:rPr>
        <w:t xml:space="preserve"> </w:t>
      </w:r>
      <w:r w:rsidR="00CC7F8E" w:rsidRPr="00103AD9">
        <w:rPr>
          <w:sz w:val="28"/>
          <w:szCs w:val="28"/>
        </w:rPr>
        <w:t>которых</w:t>
      </w:r>
      <w:r w:rsidR="00103AD9" w:rsidRPr="00103AD9">
        <w:rPr>
          <w:sz w:val="28"/>
          <w:szCs w:val="28"/>
        </w:rPr>
        <w:t xml:space="preserve"> </w:t>
      </w:r>
      <w:r w:rsidR="00CC7F8E" w:rsidRPr="00103AD9">
        <w:rPr>
          <w:sz w:val="28"/>
          <w:szCs w:val="28"/>
        </w:rPr>
        <w:t>можно</w:t>
      </w:r>
      <w:r w:rsidR="00103AD9" w:rsidRPr="00103AD9">
        <w:rPr>
          <w:sz w:val="28"/>
          <w:szCs w:val="28"/>
        </w:rPr>
        <w:t xml:space="preserve"> </w:t>
      </w:r>
      <w:r w:rsidR="00CC7F8E" w:rsidRPr="00103AD9">
        <w:rPr>
          <w:sz w:val="28"/>
          <w:szCs w:val="28"/>
        </w:rPr>
        <w:t>разделить</w:t>
      </w:r>
      <w:r w:rsidR="00103AD9" w:rsidRPr="00103AD9">
        <w:rPr>
          <w:sz w:val="28"/>
          <w:szCs w:val="28"/>
        </w:rPr>
        <w:t xml:space="preserve"> </w:t>
      </w:r>
      <w:r w:rsidR="00CC7F8E" w:rsidRPr="00103AD9">
        <w:rPr>
          <w:sz w:val="28"/>
          <w:szCs w:val="28"/>
        </w:rPr>
        <w:t>на</w:t>
      </w:r>
      <w:r w:rsidR="00103AD9" w:rsidRPr="00103AD9">
        <w:rPr>
          <w:sz w:val="28"/>
          <w:szCs w:val="28"/>
        </w:rPr>
        <w:t xml:space="preserve"> </w:t>
      </w:r>
      <w:r w:rsidR="00CC7F8E" w:rsidRPr="00103AD9">
        <w:rPr>
          <w:sz w:val="28"/>
          <w:szCs w:val="28"/>
        </w:rPr>
        <w:t>две категории:</w:t>
      </w:r>
      <w:r w:rsidR="00103AD9" w:rsidRPr="00103AD9">
        <w:rPr>
          <w:sz w:val="28"/>
          <w:szCs w:val="28"/>
        </w:rPr>
        <w:t xml:space="preserve"> </w:t>
      </w:r>
      <w:r w:rsidR="00CC7F8E" w:rsidRPr="00103AD9">
        <w:rPr>
          <w:sz w:val="28"/>
          <w:szCs w:val="28"/>
        </w:rPr>
        <w:t>внутренние</w:t>
      </w:r>
      <w:r w:rsidR="00103AD9" w:rsidRPr="00103AD9">
        <w:rPr>
          <w:sz w:val="28"/>
          <w:szCs w:val="28"/>
        </w:rPr>
        <w:t xml:space="preserve"> </w:t>
      </w:r>
      <w:r w:rsidR="00CC7F8E" w:rsidRPr="00103AD9">
        <w:rPr>
          <w:sz w:val="28"/>
          <w:szCs w:val="28"/>
        </w:rPr>
        <w:t>(акционеры, органы управления банком, банковский персонал) и внешние (Центральный</w:t>
      </w:r>
      <w:r w:rsidR="00103AD9" w:rsidRPr="00103AD9">
        <w:rPr>
          <w:sz w:val="28"/>
          <w:szCs w:val="28"/>
        </w:rPr>
        <w:t xml:space="preserve"> </w:t>
      </w:r>
      <w:r w:rsidR="00CC7F8E" w:rsidRPr="00103AD9">
        <w:rPr>
          <w:sz w:val="28"/>
          <w:szCs w:val="28"/>
        </w:rPr>
        <w:t xml:space="preserve">банк, органы банковского надзора, </w:t>
      </w:r>
      <w:r w:rsidR="00AF31A3" w:rsidRPr="00103AD9">
        <w:rPr>
          <w:sz w:val="28"/>
          <w:szCs w:val="28"/>
        </w:rPr>
        <w:t>клиенты,</w:t>
      </w:r>
      <w:r w:rsidR="00103AD9" w:rsidRPr="00103AD9">
        <w:rPr>
          <w:sz w:val="28"/>
          <w:szCs w:val="28"/>
        </w:rPr>
        <w:t xml:space="preserve"> </w:t>
      </w:r>
      <w:r w:rsidR="00AF31A3" w:rsidRPr="00103AD9">
        <w:rPr>
          <w:sz w:val="28"/>
          <w:szCs w:val="28"/>
        </w:rPr>
        <w:t xml:space="preserve">потенциальные </w:t>
      </w:r>
      <w:r w:rsidR="00046610" w:rsidRPr="00103AD9">
        <w:rPr>
          <w:sz w:val="28"/>
          <w:szCs w:val="28"/>
        </w:rPr>
        <w:t>вкладчики,</w:t>
      </w:r>
      <w:r w:rsidR="00103AD9" w:rsidRPr="00103AD9">
        <w:rPr>
          <w:sz w:val="28"/>
          <w:szCs w:val="28"/>
        </w:rPr>
        <w:t xml:space="preserve"> </w:t>
      </w:r>
      <w:r w:rsidR="00046610" w:rsidRPr="00103AD9">
        <w:rPr>
          <w:sz w:val="28"/>
          <w:szCs w:val="28"/>
        </w:rPr>
        <w:t>кредиторы</w:t>
      </w:r>
      <w:r w:rsidR="00103AD9" w:rsidRPr="00103AD9">
        <w:rPr>
          <w:sz w:val="28"/>
          <w:szCs w:val="28"/>
        </w:rPr>
        <w:t xml:space="preserve"> </w:t>
      </w:r>
      <w:r w:rsidR="00046610" w:rsidRPr="00103AD9">
        <w:rPr>
          <w:sz w:val="28"/>
          <w:szCs w:val="28"/>
        </w:rPr>
        <w:t>банка</w:t>
      </w:r>
      <w:r w:rsidR="00CC7F8E" w:rsidRPr="00103AD9">
        <w:rPr>
          <w:sz w:val="28"/>
          <w:szCs w:val="28"/>
        </w:rPr>
        <w:t>).</w:t>
      </w:r>
      <w:r w:rsidR="00046610" w:rsidRPr="00103AD9">
        <w:rPr>
          <w:sz w:val="28"/>
          <w:szCs w:val="28"/>
        </w:rPr>
        <w:t xml:space="preserve"> На сегодняшний момент Центральным банком РФ, как регулятором банковской системы, разработан ряд обязательных нормативов характеризующих финансовую устойчивость банков и являющихся показателями финансового положения банков, однако, этих нормативов недостаточно для понимания истинного финансового положения банка, требуется углубленный анализ деятельности банка, чтобы понять насколько банк устойчив, это в первую очередь необходимо вкладчикам и кредиторам банка, и понять насколько эффективно используются привлеченные ресурсы и выстроены бизнес процессы, эта информация необходима менеджменту банка.</w:t>
      </w:r>
    </w:p>
    <w:p w:rsidR="0057482A" w:rsidRPr="00103AD9" w:rsidRDefault="00A8289C" w:rsidP="00103AD9">
      <w:pPr>
        <w:pStyle w:val="a7"/>
        <w:spacing w:line="360" w:lineRule="auto"/>
        <w:ind w:firstLine="709"/>
        <w:jc w:val="both"/>
        <w:rPr>
          <w:sz w:val="28"/>
          <w:szCs w:val="28"/>
        </w:rPr>
      </w:pPr>
      <w:r w:rsidRPr="00103AD9">
        <w:rPr>
          <w:sz w:val="28"/>
          <w:szCs w:val="28"/>
        </w:rPr>
        <w:t xml:space="preserve">Целью данной работы является </w:t>
      </w:r>
      <w:r w:rsidR="000C651D" w:rsidRPr="00103AD9">
        <w:rPr>
          <w:sz w:val="28"/>
          <w:szCs w:val="28"/>
        </w:rPr>
        <w:t>определение финансового положения коммерческого банка</w:t>
      </w:r>
      <w:r w:rsidR="0057482A" w:rsidRPr="00103AD9">
        <w:rPr>
          <w:sz w:val="28"/>
          <w:szCs w:val="28"/>
        </w:rPr>
        <w:t>, на примере ОАО банк,</w:t>
      </w:r>
      <w:r w:rsidR="00103AD9" w:rsidRPr="00103AD9">
        <w:rPr>
          <w:sz w:val="28"/>
          <w:szCs w:val="28"/>
        </w:rPr>
        <w:t xml:space="preserve"> </w:t>
      </w:r>
      <w:r w:rsidR="000C651D" w:rsidRPr="00103AD9">
        <w:rPr>
          <w:sz w:val="28"/>
          <w:szCs w:val="28"/>
        </w:rPr>
        <w:t>путем</w:t>
      </w:r>
      <w:r w:rsidRPr="00103AD9">
        <w:rPr>
          <w:sz w:val="28"/>
          <w:szCs w:val="28"/>
        </w:rPr>
        <w:t xml:space="preserve"> </w:t>
      </w:r>
      <w:r w:rsidR="000C651D" w:rsidRPr="00103AD9">
        <w:rPr>
          <w:sz w:val="28"/>
          <w:szCs w:val="28"/>
        </w:rPr>
        <w:t>проведения</w:t>
      </w:r>
      <w:r w:rsidR="00103AD9" w:rsidRPr="00103AD9">
        <w:rPr>
          <w:sz w:val="28"/>
          <w:szCs w:val="28"/>
        </w:rPr>
        <w:t xml:space="preserve"> </w:t>
      </w:r>
      <w:r w:rsidR="0057482A" w:rsidRPr="00103AD9">
        <w:rPr>
          <w:sz w:val="28"/>
          <w:szCs w:val="28"/>
        </w:rPr>
        <w:t xml:space="preserve">комплексного </w:t>
      </w:r>
      <w:r w:rsidRPr="00103AD9">
        <w:rPr>
          <w:sz w:val="28"/>
          <w:szCs w:val="28"/>
        </w:rPr>
        <w:t>фи</w:t>
      </w:r>
      <w:r w:rsidR="000C651D" w:rsidRPr="00103AD9">
        <w:rPr>
          <w:sz w:val="28"/>
          <w:szCs w:val="28"/>
        </w:rPr>
        <w:t>нансово</w:t>
      </w:r>
      <w:r w:rsidR="0057482A" w:rsidRPr="00103AD9">
        <w:rPr>
          <w:sz w:val="28"/>
          <w:szCs w:val="28"/>
        </w:rPr>
        <w:t>го анализа,</w:t>
      </w:r>
      <w:r w:rsidR="00103AD9" w:rsidRPr="00103AD9">
        <w:rPr>
          <w:sz w:val="28"/>
          <w:szCs w:val="28"/>
        </w:rPr>
        <w:t xml:space="preserve"> </w:t>
      </w:r>
      <w:r w:rsidR="0057482A" w:rsidRPr="00103AD9">
        <w:rPr>
          <w:sz w:val="28"/>
          <w:szCs w:val="28"/>
        </w:rPr>
        <w:t>оценка</w:t>
      </w:r>
      <w:r w:rsidR="008910A5" w:rsidRPr="00103AD9">
        <w:rPr>
          <w:sz w:val="28"/>
          <w:szCs w:val="28"/>
        </w:rPr>
        <w:t xml:space="preserve"> его финансовой устойчивости, соблюдение банком экономических нормативов, </w:t>
      </w:r>
      <w:r w:rsidR="0057482A" w:rsidRPr="00103AD9">
        <w:rPr>
          <w:sz w:val="28"/>
          <w:szCs w:val="28"/>
        </w:rPr>
        <w:t xml:space="preserve">анализ </w:t>
      </w:r>
      <w:r w:rsidR="008910A5" w:rsidRPr="00103AD9">
        <w:rPr>
          <w:sz w:val="28"/>
          <w:szCs w:val="28"/>
        </w:rPr>
        <w:t xml:space="preserve">результатов его деятельности, </w:t>
      </w:r>
      <w:r w:rsidR="0057482A" w:rsidRPr="00103AD9">
        <w:rPr>
          <w:sz w:val="28"/>
          <w:szCs w:val="28"/>
        </w:rPr>
        <w:t>а, также, выявление</w:t>
      </w:r>
      <w:r w:rsidR="008910A5" w:rsidRPr="00103AD9">
        <w:rPr>
          <w:sz w:val="28"/>
          <w:szCs w:val="28"/>
        </w:rPr>
        <w:t xml:space="preserve"> неиспользованны</w:t>
      </w:r>
      <w:r w:rsidR="0057482A" w:rsidRPr="00103AD9">
        <w:rPr>
          <w:sz w:val="28"/>
          <w:szCs w:val="28"/>
        </w:rPr>
        <w:t xml:space="preserve">х резервов и выработка рекомендаций по возможному их использованию. </w:t>
      </w:r>
    </w:p>
    <w:p w:rsidR="008910A5" w:rsidRPr="00103AD9" w:rsidRDefault="008910A5" w:rsidP="00103AD9">
      <w:pPr>
        <w:pStyle w:val="a7"/>
        <w:spacing w:line="360" w:lineRule="auto"/>
        <w:ind w:firstLine="709"/>
        <w:jc w:val="both"/>
        <w:rPr>
          <w:sz w:val="28"/>
          <w:szCs w:val="28"/>
        </w:rPr>
      </w:pPr>
      <w:r w:rsidRPr="00103AD9">
        <w:rPr>
          <w:sz w:val="28"/>
          <w:szCs w:val="28"/>
        </w:rPr>
        <w:t>Задачи работы заключаются</w:t>
      </w:r>
      <w:r w:rsidR="00103AD9" w:rsidRPr="00103AD9">
        <w:rPr>
          <w:sz w:val="28"/>
          <w:szCs w:val="28"/>
        </w:rPr>
        <w:t xml:space="preserve"> </w:t>
      </w:r>
      <w:r w:rsidRPr="00103AD9">
        <w:rPr>
          <w:sz w:val="28"/>
          <w:szCs w:val="28"/>
        </w:rPr>
        <w:t>в определении финансовых ресурсов, находящихся в распоряжении банка и суммы его собственных средств, изучение состава и структуры источников финансовых ресурсов (пассив) и направлений их использования и размещения (актив); оценка ре</w:t>
      </w:r>
      <w:r w:rsidR="0057482A" w:rsidRPr="00103AD9">
        <w:rPr>
          <w:sz w:val="28"/>
          <w:szCs w:val="28"/>
        </w:rPr>
        <w:t>нтабельности деятельности банка,</w:t>
      </w:r>
      <w:r w:rsidR="00103AD9" w:rsidRPr="00103AD9">
        <w:rPr>
          <w:sz w:val="28"/>
          <w:szCs w:val="28"/>
        </w:rPr>
        <w:t xml:space="preserve"> </w:t>
      </w:r>
    </w:p>
    <w:p w:rsidR="008910A5" w:rsidRPr="00103AD9" w:rsidRDefault="008910A5" w:rsidP="00103AD9">
      <w:pPr>
        <w:pStyle w:val="a7"/>
        <w:spacing w:line="360" w:lineRule="auto"/>
        <w:ind w:firstLine="709"/>
        <w:jc w:val="both"/>
        <w:rPr>
          <w:sz w:val="28"/>
          <w:szCs w:val="28"/>
        </w:rPr>
      </w:pPr>
      <w:r w:rsidRPr="00103AD9">
        <w:rPr>
          <w:sz w:val="28"/>
          <w:szCs w:val="28"/>
        </w:rPr>
        <w:t xml:space="preserve">Объектом </w:t>
      </w:r>
      <w:r w:rsidR="00CC7F8E" w:rsidRPr="00103AD9">
        <w:rPr>
          <w:sz w:val="28"/>
          <w:szCs w:val="28"/>
        </w:rPr>
        <w:t>исследования</w:t>
      </w:r>
      <w:r w:rsidRPr="00103AD9">
        <w:rPr>
          <w:sz w:val="28"/>
          <w:szCs w:val="28"/>
        </w:rPr>
        <w:t xml:space="preserve"> является открытое акционерное общество «банк».</w:t>
      </w:r>
    </w:p>
    <w:p w:rsidR="00CD035E" w:rsidRPr="00103AD9" w:rsidRDefault="00CD035E" w:rsidP="00103AD9">
      <w:pPr>
        <w:pStyle w:val="a7"/>
        <w:spacing w:line="360" w:lineRule="auto"/>
        <w:ind w:firstLine="709"/>
        <w:jc w:val="both"/>
        <w:rPr>
          <w:sz w:val="28"/>
          <w:szCs w:val="28"/>
        </w:rPr>
      </w:pPr>
      <w:r w:rsidRPr="00103AD9">
        <w:rPr>
          <w:sz w:val="28"/>
          <w:szCs w:val="28"/>
        </w:rPr>
        <w:t>Предмет исследования</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финансовое положение</w:t>
      </w:r>
      <w:r w:rsidR="00CC7F8E" w:rsidRPr="00103AD9">
        <w:rPr>
          <w:sz w:val="28"/>
          <w:szCs w:val="28"/>
        </w:rPr>
        <w:t xml:space="preserve"> банка</w:t>
      </w:r>
      <w:r w:rsidR="0057482A" w:rsidRPr="00103AD9">
        <w:rPr>
          <w:sz w:val="28"/>
          <w:szCs w:val="28"/>
        </w:rPr>
        <w:t xml:space="preserve"> и показатели его оценки</w:t>
      </w:r>
      <w:r w:rsidR="00CC7F8E" w:rsidRPr="00103AD9">
        <w:rPr>
          <w:sz w:val="28"/>
          <w:szCs w:val="28"/>
        </w:rPr>
        <w:t xml:space="preserve">, </w:t>
      </w:r>
      <w:r w:rsidRPr="00103AD9">
        <w:rPr>
          <w:sz w:val="28"/>
          <w:szCs w:val="28"/>
        </w:rPr>
        <w:t>т.е</w:t>
      </w:r>
      <w:r w:rsidR="00533E06" w:rsidRPr="00103AD9">
        <w:rPr>
          <w:sz w:val="28"/>
          <w:szCs w:val="28"/>
        </w:rPr>
        <w:t>. п</w:t>
      </w:r>
      <w:r w:rsidRPr="00103AD9">
        <w:rPr>
          <w:sz w:val="28"/>
          <w:szCs w:val="28"/>
        </w:rPr>
        <w:t>роверка эффективности системы экономических отношений, связанных</w:t>
      </w:r>
      <w:r w:rsidR="00103AD9" w:rsidRPr="00103AD9">
        <w:rPr>
          <w:sz w:val="28"/>
          <w:szCs w:val="28"/>
        </w:rPr>
        <w:t xml:space="preserve"> </w:t>
      </w:r>
      <w:r w:rsidRPr="00103AD9">
        <w:rPr>
          <w:sz w:val="28"/>
          <w:szCs w:val="28"/>
        </w:rPr>
        <w:t>с</w:t>
      </w:r>
      <w:r w:rsidR="00103AD9" w:rsidRPr="00103AD9">
        <w:rPr>
          <w:sz w:val="28"/>
          <w:szCs w:val="28"/>
        </w:rPr>
        <w:t xml:space="preserve"> </w:t>
      </w:r>
      <w:r w:rsidRPr="00103AD9">
        <w:rPr>
          <w:sz w:val="28"/>
          <w:szCs w:val="28"/>
        </w:rPr>
        <w:t>созданием,</w:t>
      </w:r>
      <w:r w:rsidR="00103AD9" w:rsidRPr="00103AD9">
        <w:rPr>
          <w:sz w:val="28"/>
          <w:szCs w:val="28"/>
        </w:rPr>
        <w:t xml:space="preserve"> </w:t>
      </w:r>
      <w:r w:rsidRPr="00103AD9">
        <w:rPr>
          <w:sz w:val="28"/>
          <w:szCs w:val="28"/>
        </w:rPr>
        <w:t>распределением</w:t>
      </w:r>
      <w:r w:rsidR="00103AD9" w:rsidRPr="00103AD9">
        <w:rPr>
          <w:sz w:val="28"/>
          <w:szCs w:val="28"/>
        </w:rPr>
        <w:t xml:space="preserve"> </w:t>
      </w:r>
      <w:r w:rsidRPr="00103AD9">
        <w:rPr>
          <w:sz w:val="28"/>
          <w:szCs w:val="28"/>
        </w:rPr>
        <w:t>и использованием финансовых ресурсов и накоплений.</w:t>
      </w:r>
    </w:p>
    <w:p w:rsidR="009F6DED" w:rsidRPr="00103AD9" w:rsidRDefault="00533E06" w:rsidP="00103AD9">
      <w:pPr>
        <w:pStyle w:val="a7"/>
        <w:spacing w:line="360" w:lineRule="auto"/>
        <w:ind w:firstLine="709"/>
        <w:jc w:val="both"/>
        <w:rPr>
          <w:sz w:val="28"/>
          <w:szCs w:val="28"/>
        </w:rPr>
      </w:pPr>
      <w:r w:rsidRPr="00103AD9">
        <w:rPr>
          <w:sz w:val="28"/>
          <w:szCs w:val="28"/>
        </w:rPr>
        <w:t xml:space="preserve">Методы анализа построены на </w:t>
      </w:r>
      <w:r w:rsidR="00CC7F8E" w:rsidRPr="00103AD9">
        <w:rPr>
          <w:sz w:val="28"/>
          <w:szCs w:val="28"/>
        </w:rPr>
        <w:t>основании теоретических основ экономического анализа и практических материалов, характеризующих деятельность коммерческого банка, с учетом действующего законодательства Российской Федерации</w:t>
      </w:r>
      <w:r w:rsidR="00103AD9" w:rsidRPr="00103AD9">
        <w:rPr>
          <w:sz w:val="28"/>
          <w:szCs w:val="28"/>
        </w:rPr>
        <w:t xml:space="preserve"> </w:t>
      </w:r>
      <w:r w:rsidR="00CC7F8E" w:rsidRPr="00103AD9">
        <w:rPr>
          <w:sz w:val="28"/>
          <w:szCs w:val="28"/>
        </w:rPr>
        <w:t>и нормативных актов Центрального Банка РФ, регулирующих деятельность коммерческих банков.</w:t>
      </w:r>
    </w:p>
    <w:p w:rsidR="00BF2BE9" w:rsidRPr="00103AD9" w:rsidRDefault="00BF2BE9" w:rsidP="00103AD9">
      <w:pPr>
        <w:pStyle w:val="1"/>
        <w:spacing w:before="0" w:beforeAutospacing="0" w:after="0" w:afterAutospacing="0" w:line="360" w:lineRule="auto"/>
        <w:ind w:firstLine="709"/>
        <w:jc w:val="both"/>
        <w:rPr>
          <w:b w:val="0"/>
          <w:bCs w:val="0"/>
          <w:sz w:val="28"/>
          <w:szCs w:val="28"/>
        </w:rPr>
      </w:pPr>
    </w:p>
    <w:p w:rsidR="00CD035E" w:rsidRPr="00103AD9" w:rsidRDefault="00EC3589" w:rsidP="00103AD9">
      <w:pPr>
        <w:pStyle w:val="1"/>
        <w:spacing w:before="0" w:beforeAutospacing="0" w:after="0" w:afterAutospacing="0" w:line="360" w:lineRule="auto"/>
        <w:ind w:firstLine="709"/>
        <w:jc w:val="both"/>
        <w:rPr>
          <w:b w:val="0"/>
          <w:sz w:val="28"/>
          <w:szCs w:val="28"/>
        </w:rPr>
      </w:pPr>
      <w:bookmarkStart w:id="35" w:name="_Toc285448976"/>
      <w:r>
        <w:rPr>
          <w:b w:val="0"/>
          <w:bCs w:val="0"/>
          <w:sz w:val="28"/>
          <w:szCs w:val="28"/>
        </w:rPr>
        <w:br w:type="page"/>
      </w:r>
      <w:r w:rsidR="00EC6DD8" w:rsidRPr="00103AD9">
        <w:rPr>
          <w:b w:val="0"/>
          <w:bCs w:val="0"/>
          <w:sz w:val="28"/>
          <w:szCs w:val="28"/>
        </w:rPr>
        <w:t>1.</w:t>
      </w:r>
      <w:r w:rsidR="00EC6DD8" w:rsidRPr="00103AD9">
        <w:rPr>
          <w:b w:val="0"/>
          <w:sz w:val="28"/>
          <w:szCs w:val="28"/>
        </w:rPr>
        <w:t xml:space="preserve"> </w:t>
      </w:r>
      <w:r w:rsidR="00C8178B" w:rsidRPr="00103AD9">
        <w:rPr>
          <w:b w:val="0"/>
          <w:sz w:val="28"/>
          <w:szCs w:val="28"/>
        </w:rPr>
        <w:t>ТЕОРЕТИЧЕСКИЕ АСПЕКТЫ АНАЛИЗА ФИНАНСОВОГО ПОЛОЖЕНИЯ</w:t>
      </w:r>
      <w:r w:rsidR="00F9481D" w:rsidRPr="00103AD9">
        <w:rPr>
          <w:b w:val="0"/>
          <w:sz w:val="28"/>
          <w:szCs w:val="28"/>
        </w:rPr>
        <w:t xml:space="preserve"> И МЕТОДЫ ОЦЕНКИ ЕГО ПОКАЗАТЕЛЕЙ</w:t>
      </w:r>
      <w:bookmarkEnd w:id="35"/>
    </w:p>
    <w:p w:rsidR="00EC3589" w:rsidRDefault="00EC3589" w:rsidP="00103AD9">
      <w:pPr>
        <w:pStyle w:val="1"/>
        <w:spacing w:before="0" w:beforeAutospacing="0" w:after="0" w:afterAutospacing="0" w:line="360" w:lineRule="auto"/>
        <w:ind w:firstLine="709"/>
        <w:jc w:val="both"/>
        <w:rPr>
          <w:b w:val="0"/>
          <w:sz w:val="28"/>
          <w:szCs w:val="28"/>
        </w:rPr>
      </w:pPr>
      <w:bookmarkStart w:id="36" w:name="_Toc285448977"/>
    </w:p>
    <w:p w:rsidR="00EC6DD8" w:rsidRPr="00103AD9" w:rsidRDefault="00EC6DD8" w:rsidP="00103AD9">
      <w:pPr>
        <w:pStyle w:val="1"/>
        <w:spacing w:before="0" w:beforeAutospacing="0" w:after="0" w:afterAutospacing="0" w:line="360" w:lineRule="auto"/>
        <w:ind w:firstLine="709"/>
        <w:jc w:val="both"/>
        <w:rPr>
          <w:b w:val="0"/>
          <w:sz w:val="28"/>
          <w:szCs w:val="28"/>
        </w:rPr>
      </w:pPr>
      <w:r w:rsidRPr="00103AD9">
        <w:rPr>
          <w:b w:val="0"/>
          <w:sz w:val="28"/>
          <w:szCs w:val="28"/>
        </w:rPr>
        <w:t>1.</w:t>
      </w:r>
      <w:r w:rsidR="00EC3589">
        <w:rPr>
          <w:b w:val="0"/>
          <w:sz w:val="28"/>
          <w:szCs w:val="28"/>
        </w:rPr>
        <w:t>1</w:t>
      </w:r>
      <w:r w:rsidRPr="00103AD9">
        <w:rPr>
          <w:b w:val="0"/>
          <w:sz w:val="28"/>
          <w:szCs w:val="28"/>
        </w:rPr>
        <w:t xml:space="preserve"> Методы анализа</w:t>
      </w:r>
      <w:r w:rsidR="00C8178B" w:rsidRPr="00103AD9">
        <w:rPr>
          <w:b w:val="0"/>
          <w:sz w:val="28"/>
          <w:szCs w:val="28"/>
        </w:rPr>
        <w:t xml:space="preserve"> финансового положения</w:t>
      </w:r>
      <w:bookmarkEnd w:id="36"/>
    </w:p>
    <w:p w:rsidR="00EC3589" w:rsidRDefault="00EC3589" w:rsidP="00103AD9">
      <w:pPr>
        <w:pStyle w:val="a7"/>
        <w:spacing w:line="360" w:lineRule="auto"/>
        <w:ind w:firstLine="709"/>
        <w:jc w:val="both"/>
        <w:rPr>
          <w:sz w:val="28"/>
          <w:szCs w:val="28"/>
        </w:rPr>
      </w:pPr>
    </w:p>
    <w:p w:rsidR="00B312FD" w:rsidRPr="00103AD9" w:rsidRDefault="00B312FD" w:rsidP="00103AD9">
      <w:pPr>
        <w:pStyle w:val="a7"/>
        <w:spacing w:line="360" w:lineRule="auto"/>
        <w:ind w:firstLine="709"/>
        <w:jc w:val="both"/>
        <w:rPr>
          <w:sz w:val="28"/>
          <w:szCs w:val="28"/>
        </w:rPr>
      </w:pPr>
      <w:r w:rsidRPr="00103AD9">
        <w:rPr>
          <w:sz w:val="28"/>
          <w:szCs w:val="28"/>
        </w:rPr>
        <w:t>Банк - это финансовая организация-посредник, его появление в экономике очень объективно и логично, и объясняется механизмами деятельности юридических и физических лиц как субъектов экономики.</w:t>
      </w:r>
      <w:r w:rsidR="00103AD9" w:rsidRPr="00103AD9">
        <w:rPr>
          <w:sz w:val="28"/>
          <w:szCs w:val="28"/>
        </w:rPr>
        <w:t xml:space="preserve"> </w:t>
      </w:r>
      <w:r w:rsidRPr="00103AD9">
        <w:rPr>
          <w:sz w:val="28"/>
          <w:szCs w:val="28"/>
        </w:rPr>
        <w:t>И вот в чем заключается данные механизмы: юридические лица, осуществляя свою деятельность, испытывают лишь два состояния в части финансов - недостаточность денежных средств для работы или избыток таких ресурсов (маленький или большой, значения не имеет). Под избытком понимается наличие временно свободных средств, которые в данный момент не участвуют в производственном цикле. В том случае, когда денежные средства не используются в производственном процессе, они не приращивают своей стоимости, (т.е. отрицают себя как капитал), а доходность деятельности предприятия снижается.</w:t>
      </w:r>
      <w:r w:rsidR="00103AD9" w:rsidRPr="00103AD9">
        <w:rPr>
          <w:sz w:val="28"/>
          <w:szCs w:val="28"/>
        </w:rPr>
        <w:t xml:space="preserve"> </w:t>
      </w:r>
      <w:r w:rsidRPr="00103AD9">
        <w:rPr>
          <w:sz w:val="28"/>
          <w:szCs w:val="28"/>
        </w:rPr>
        <w:t>Предприятия в этом случае вынуждены решать вопрос какого-то иного использования своих денег, но с условием</w:t>
      </w:r>
      <w:r w:rsidR="00823428" w:rsidRPr="00103AD9">
        <w:rPr>
          <w:sz w:val="28"/>
          <w:szCs w:val="28"/>
        </w:rPr>
        <w:t>, чтобы это приносило доход.</w:t>
      </w:r>
      <w:r w:rsidR="00103AD9" w:rsidRPr="00103AD9">
        <w:rPr>
          <w:sz w:val="28"/>
          <w:szCs w:val="28"/>
        </w:rPr>
        <w:t xml:space="preserve"> </w:t>
      </w:r>
      <w:r w:rsidRPr="00103AD9">
        <w:rPr>
          <w:sz w:val="28"/>
          <w:szCs w:val="28"/>
        </w:rPr>
        <w:t>Одновременно с предприятиями, у которых есть временно неработающие деньги, в экономике присутствуют хозяйствующие субъекты, у которых наблюдается дефицит денежных ресурсов, погасить который можно в т.ч. и путем получения денежных средств взаймы. Основной причиной появления дефицита ресурсов являются кассовые разрывы, т</w:t>
      </w:r>
      <w:r w:rsidR="005511F0" w:rsidRPr="00103AD9">
        <w:rPr>
          <w:sz w:val="28"/>
          <w:szCs w:val="28"/>
        </w:rPr>
        <w:t>. е</w:t>
      </w:r>
      <w:r w:rsidRPr="00103AD9">
        <w:rPr>
          <w:sz w:val="28"/>
          <w:szCs w:val="28"/>
        </w:rPr>
        <w:t xml:space="preserve"> временные периоды между получением денежных средств от продажи продукции (услуг) прошлого производственного цикла и началом нового цикла.</w:t>
      </w:r>
      <w:r w:rsidR="00103AD9" w:rsidRPr="00103AD9">
        <w:rPr>
          <w:sz w:val="28"/>
          <w:szCs w:val="28"/>
        </w:rPr>
        <w:t xml:space="preserve"> </w:t>
      </w:r>
      <w:r w:rsidRPr="00103AD9">
        <w:rPr>
          <w:sz w:val="28"/>
          <w:szCs w:val="28"/>
        </w:rPr>
        <w:t xml:space="preserve">Именно банк решает </w:t>
      </w:r>
      <w:r w:rsidR="005511F0" w:rsidRPr="00103AD9">
        <w:rPr>
          <w:sz w:val="28"/>
          <w:szCs w:val="28"/>
        </w:rPr>
        <w:t>проблемы,</w:t>
      </w:r>
      <w:r w:rsidRPr="00103AD9">
        <w:rPr>
          <w:sz w:val="28"/>
          <w:szCs w:val="28"/>
        </w:rPr>
        <w:t xml:space="preserve"> как первой части предприятий, так и второй, путем аккумулирования свободных средств у одних участников под процент и выдачи их другим участникам также за плату (ссудный процент). Таким </w:t>
      </w:r>
      <w:r w:rsidR="00533E06" w:rsidRPr="00103AD9">
        <w:rPr>
          <w:sz w:val="28"/>
          <w:szCs w:val="28"/>
        </w:rPr>
        <w:t>образом,</w:t>
      </w:r>
      <w:r w:rsidRPr="00103AD9">
        <w:rPr>
          <w:sz w:val="28"/>
          <w:szCs w:val="28"/>
        </w:rPr>
        <w:t xml:space="preserve"> и проявляется функция перераспределения денежных средств через банки. Перераспределение осуществляется между секторами экономики, когда средства поступают в банк от юридических лиц одного сектора экономики, а выдаются в кредит в другой сектор; между юридическими и физическими лицами; между слоями населениями; между регион</w:t>
      </w:r>
      <w:r w:rsidR="00823428" w:rsidRPr="00103AD9">
        <w:rPr>
          <w:sz w:val="28"/>
          <w:szCs w:val="28"/>
        </w:rPr>
        <w:t>ами и странами в целом и т.п.</w:t>
      </w:r>
      <w:r w:rsidR="00103AD9" w:rsidRPr="00103AD9">
        <w:rPr>
          <w:sz w:val="28"/>
          <w:szCs w:val="28"/>
        </w:rPr>
        <w:t xml:space="preserve"> </w:t>
      </w:r>
      <w:r w:rsidRPr="00103AD9">
        <w:rPr>
          <w:sz w:val="28"/>
          <w:szCs w:val="28"/>
        </w:rPr>
        <w:t xml:space="preserve">В том случае, если бы в экономике отсутствовали банки, временно свободные деньги одних субъектов оседали бы </w:t>
      </w:r>
      <w:r w:rsidR="00533E06" w:rsidRPr="00103AD9">
        <w:rPr>
          <w:sz w:val="28"/>
          <w:szCs w:val="28"/>
        </w:rPr>
        <w:t>у них</w:t>
      </w:r>
      <w:r w:rsidR="00103AD9" w:rsidRPr="00103AD9">
        <w:rPr>
          <w:sz w:val="28"/>
          <w:szCs w:val="28"/>
        </w:rPr>
        <w:t xml:space="preserve"> </w:t>
      </w:r>
      <w:r w:rsidRPr="00103AD9">
        <w:rPr>
          <w:sz w:val="28"/>
          <w:szCs w:val="28"/>
        </w:rPr>
        <w:t xml:space="preserve">и выходили бы из каналов обращения, а денежные власти были бы вынуждены вновь эмитировать денежные ресурсы для покрытия финансового голода других участников. Процесс же неограниченной эмиссии денег крайне вреден для экономики, т.к. приводит к их обесцениванию, а, следовательно, к росту цен. </w:t>
      </w:r>
    </w:p>
    <w:p w:rsidR="0022562F" w:rsidRPr="00103AD9" w:rsidRDefault="00B312FD" w:rsidP="00103AD9">
      <w:pPr>
        <w:pStyle w:val="a7"/>
        <w:spacing w:line="360" w:lineRule="auto"/>
        <w:ind w:firstLine="709"/>
        <w:jc w:val="both"/>
        <w:rPr>
          <w:sz w:val="28"/>
          <w:szCs w:val="28"/>
        </w:rPr>
      </w:pPr>
      <w:r w:rsidRPr="00103AD9">
        <w:rPr>
          <w:sz w:val="28"/>
          <w:szCs w:val="28"/>
        </w:rPr>
        <w:t>Итак, банк - это посредник, который привлекает ресурсы под определенную ставку и размещает их по цене выше той, за которую получил, исходя, из того, что банк - это хозяйствующий субъект, действующий на коммерческих началах, т.е., обеспечивающий свою дальнейшую жизнедеятельность за счет прибыли, получаемой от проведения операций на рынке. Прибыль банка формируется как разница между его доходами и расходами.</w:t>
      </w:r>
    </w:p>
    <w:p w:rsidR="00CD035E" w:rsidRPr="00103AD9" w:rsidRDefault="00B312FD" w:rsidP="00103AD9">
      <w:pPr>
        <w:pStyle w:val="a7"/>
        <w:spacing w:line="360" w:lineRule="auto"/>
        <w:ind w:firstLine="709"/>
        <w:jc w:val="both"/>
        <w:rPr>
          <w:sz w:val="28"/>
          <w:szCs w:val="28"/>
        </w:rPr>
      </w:pPr>
      <w:r w:rsidRPr="00103AD9">
        <w:rPr>
          <w:sz w:val="28"/>
          <w:szCs w:val="28"/>
        </w:rPr>
        <w:t>В том случае, если банк не получает достаточно доходов, его прибыль становится отрицательной (убытком), и банк сначала компенсирует убыток собственным капиталом, да</w:t>
      </w:r>
      <w:r w:rsidR="0022562F" w:rsidRPr="00103AD9">
        <w:rPr>
          <w:sz w:val="28"/>
          <w:szCs w:val="28"/>
        </w:rPr>
        <w:t>лее же привлеченными средствами, что недопустимо.</w:t>
      </w:r>
      <w:r w:rsidRPr="00103AD9">
        <w:rPr>
          <w:sz w:val="28"/>
          <w:szCs w:val="28"/>
        </w:rPr>
        <w:t xml:space="preserve"> </w:t>
      </w:r>
      <w:r w:rsidR="00EC6DD8" w:rsidRPr="00103AD9">
        <w:rPr>
          <w:sz w:val="28"/>
          <w:szCs w:val="28"/>
        </w:rPr>
        <w:t>Для определения финансового положения банка, соотношения собственного капитала к привлеченным средствам, качества вложений банка необходимо провести финансовый анализ.</w:t>
      </w:r>
      <w:r w:rsidR="00103AD9" w:rsidRPr="00103AD9">
        <w:rPr>
          <w:sz w:val="28"/>
          <w:szCs w:val="28"/>
        </w:rPr>
        <w:t xml:space="preserve"> </w:t>
      </w:r>
      <w:r w:rsidR="00EC6DD8" w:rsidRPr="00103AD9">
        <w:rPr>
          <w:sz w:val="28"/>
          <w:szCs w:val="28"/>
        </w:rPr>
        <w:t>Информационной базой для анализа будут служить: оборотная ведомость по счетам бухгалтерского</w:t>
      </w:r>
      <w:r w:rsidR="00103AD9" w:rsidRPr="00103AD9">
        <w:rPr>
          <w:sz w:val="28"/>
          <w:szCs w:val="28"/>
        </w:rPr>
        <w:t xml:space="preserve"> </w:t>
      </w:r>
      <w:r w:rsidR="00EC6DD8" w:rsidRPr="00103AD9">
        <w:rPr>
          <w:sz w:val="28"/>
          <w:szCs w:val="28"/>
        </w:rPr>
        <w:t>учета кредитной организации (код формы №0409101); отчет о прибылях и убытках кредитной организации (Код формы №0409102 - квартальная); бухгалтерский</w:t>
      </w:r>
      <w:r w:rsidR="00823428" w:rsidRPr="00103AD9">
        <w:rPr>
          <w:sz w:val="28"/>
          <w:szCs w:val="28"/>
        </w:rPr>
        <w:t xml:space="preserve"> баланс (код формы № 0409806).</w:t>
      </w:r>
      <w:r w:rsidR="00103AD9" w:rsidRPr="00103AD9">
        <w:rPr>
          <w:sz w:val="28"/>
          <w:szCs w:val="28"/>
        </w:rPr>
        <w:t xml:space="preserve"> </w:t>
      </w:r>
      <w:r w:rsidRPr="00103AD9">
        <w:rPr>
          <w:sz w:val="28"/>
          <w:szCs w:val="28"/>
        </w:rPr>
        <w:t>Итак, анализ деятельности банка, базируясь на изучении его финансовой отчетности,</w:t>
      </w:r>
      <w:r w:rsidR="00103AD9" w:rsidRPr="00103AD9">
        <w:rPr>
          <w:sz w:val="28"/>
          <w:szCs w:val="28"/>
        </w:rPr>
        <w:t xml:space="preserve"> </w:t>
      </w:r>
      <w:r w:rsidRPr="00103AD9">
        <w:rPr>
          <w:sz w:val="28"/>
          <w:szCs w:val="28"/>
        </w:rPr>
        <w:t>включае</w:t>
      </w:r>
      <w:r w:rsidR="00823428" w:rsidRPr="00103AD9">
        <w:rPr>
          <w:sz w:val="28"/>
          <w:szCs w:val="28"/>
        </w:rPr>
        <w:t>т следующие методы:</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 xml:space="preserve">сплошной </w:t>
      </w:r>
      <w:r w:rsidR="00EC6DD8" w:rsidRPr="00103AD9">
        <w:rPr>
          <w:sz w:val="28"/>
          <w:szCs w:val="28"/>
        </w:rPr>
        <w:t>просмотр финансовой отчетности;</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горизонтальны</w:t>
      </w:r>
      <w:r w:rsidR="00EC6DD8" w:rsidRPr="00103AD9">
        <w:rPr>
          <w:sz w:val="28"/>
          <w:szCs w:val="28"/>
        </w:rPr>
        <w:t>й анализ финансовой отчетности;</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вертикальны</w:t>
      </w:r>
      <w:r w:rsidR="00EC6DD8" w:rsidRPr="00103AD9">
        <w:rPr>
          <w:sz w:val="28"/>
          <w:szCs w:val="28"/>
        </w:rPr>
        <w:t>й анализ финансовой отчетности;</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трендовы</w:t>
      </w:r>
      <w:r w:rsidR="00EC6DD8" w:rsidRPr="00103AD9">
        <w:rPr>
          <w:sz w:val="28"/>
          <w:szCs w:val="28"/>
        </w:rPr>
        <w:t>й анализ финансовой отчетности;</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метод о</w:t>
      </w:r>
      <w:r w:rsidR="00823428" w:rsidRPr="00103AD9">
        <w:rPr>
          <w:sz w:val="28"/>
          <w:szCs w:val="28"/>
        </w:rPr>
        <w:t>ценки финансовых коэффициентов.</w:t>
      </w:r>
      <w:r w:rsidR="00103AD9" w:rsidRPr="00103AD9">
        <w:rPr>
          <w:sz w:val="28"/>
          <w:szCs w:val="28"/>
        </w:rPr>
        <w:t xml:space="preserve"> </w:t>
      </w:r>
      <w:r w:rsidRPr="00103AD9">
        <w:rPr>
          <w:rStyle w:val="a3"/>
          <w:i w:val="0"/>
          <w:sz w:val="28"/>
          <w:szCs w:val="28"/>
        </w:rPr>
        <w:t xml:space="preserve">Метод сплошного просмотра финансовой отчетности </w:t>
      </w:r>
      <w:r w:rsidRPr="00103AD9">
        <w:rPr>
          <w:sz w:val="28"/>
          <w:szCs w:val="28"/>
        </w:rPr>
        <w:t>основывается на оценке абсолютных показателей деятельности банка. Такой подход предполагает последовательный просмотр финансовых отчетов по статьям, сопоставление статей между собой и выявление динамики. Например, анализ бухгалтерского баланса банка позволяет получить информацию о собственном капитале, его структуре, источниках привлеченных средств, величине активов и направлениях их размещения, размере прибыли (убытков), доходов и расходов и т.д. Достоинство метода сплошного просмот</w:t>
      </w:r>
      <w:r w:rsidR="00823428" w:rsidRPr="00103AD9">
        <w:rPr>
          <w:sz w:val="28"/>
          <w:szCs w:val="28"/>
        </w:rPr>
        <w:t>ра отчетности - в его простоте.</w:t>
      </w:r>
      <w:r w:rsidR="00103AD9" w:rsidRPr="00103AD9">
        <w:rPr>
          <w:sz w:val="28"/>
          <w:szCs w:val="28"/>
        </w:rPr>
        <w:t xml:space="preserve"> </w:t>
      </w:r>
      <w:r w:rsidRPr="00103AD9">
        <w:rPr>
          <w:rStyle w:val="a3"/>
          <w:i w:val="0"/>
          <w:sz w:val="28"/>
          <w:szCs w:val="28"/>
        </w:rPr>
        <w:t xml:space="preserve">Горизонтальный анализ финансовой отчетности </w:t>
      </w:r>
      <w:r w:rsidRPr="00103AD9">
        <w:rPr>
          <w:sz w:val="28"/>
          <w:szCs w:val="28"/>
        </w:rPr>
        <w:t>предполагает ретроспективную оценку деятельности банка путем сравнения абсолютных и относительных показателей финансовой отче</w:t>
      </w:r>
      <w:r w:rsidR="00823428" w:rsidRPr="00103AD9">
        <w:rPr>
          <w:sz w:val="28"/>
          <w:szCs w:val="28"/>
        </w:rPr>
        <w:t>тности сопоставляемых периодов.</w:t>
      </w:r>
      <w:r w:rsidR="00103AD9" w:rsidRPr="00103AD9">
        <w:rPr>
          <w:sz w:val="28"/>
          <w:szCs w:val="28"/>
        </w:rPr>
        <w:t xml:space="preserve"> </w:t>
      </w:r>
      <w:r w:rsidRPr="00103AD9">
        <w:rPr>
          <w:sz w:val="28"/>
          <w:szCs w:val="28"/>
        </w:rPr>
        <w:t xml:space="preserve">В основу </w:t>
      </w:r>
      <w:r w:rsidRPr="00103AD9">
        <w:rPr>
          <w:rStyle w:val="a3"/>
          <w:i w:val="0"/>
          <w:sz w:val="28"/>
          <w:szCs w:val="28"/>
        </w:rPr>
        <w:t xml:space="preserve">вертикального анализа финансовой отчетности </w:t>
      </w:r>
      <w:r w:rsidRPr="00103AD9">
        <w:rPr>
          <w:sz w:val="28"/>
          <w:szCs w:val="28"/>
        </w:rPr>
        <w:t>положена оценка относительных показателей, характеризующих удельный вес отдельных статей финансовых отчетов в общем итоге отчета. Он включает в себя анализ структуры баланса,</w:t>
      </w:r>
      <w:r w:rsidR="00A86A17" w:rsidRPr="00103AD9">
        <w:rPr>
          <w:sz w:val="28"/>
          <w:szCs w:val="28"/>
        </w:rPr>
        <w:t xml:space="preserve"> структуры доходов и расходов.</w:t>
      </w:r>
      <w:r w:rsidR="00103AD9" w:rsidRPr="00103AD9">
        <w:rPr>
          <w:sz w:val="28"/>
          <w:szCs w:val="28"/>
        </w:rPr>
        <w:t xml:space="preserve"> </w:t>
      </w:r>
      <w:r w:rsidRPr="00103AD9">
        <w:rPr>
          <w:sz w:val="28"/>
          <w:szCs w:val="28"/>
        </w:rPr>
        <w:t xml:space="preserve">Эффективным методом, позволяющим проследить динамику изменения показателей деятельности банка, является </w:t>
      </w:r>
      <w:r w:rsidRPr="00103AD9">
        <w:rPr>
          <w:rStyle w:val="a3"/>
          <w:i w:val="0"/>
          <w:sz w:val="28"/>
          <w:szCs w:val="28"/>
        </w:rPr>
        <w:t>трендовый анализ</w:t>
      </w:r>
      <w:r w:rsidRPr="00103AD9">
        <w:rPr>
          <w:sz w:val="28"/>
          <w:szCs w:val="28"/>
        </w:rPr>
        <w:t>, основанный на оценке динамики финансового состояния. Трендовый анализ включает расчет и оценку относительных отклонений отдельных показателей финансовой отчетности на протяжении ряда периодов по отношению к выбранному базовому периоду. Преимуществом трендового анализа является возможность не только определить направление изменения финансового состояния кредитной организации, дать этому процессу количественную оценку по отношению к базовому периоду, но и прогнозировать изменения на основе ра</w:t>
      </w:r>
      <w:r w:rsidR="00823428" w:rsidRPr="00103AD9">
        <w:rPr>
          <w:sz w:val="28"/>
          <w:szCs w:val="28"/>
        </w:rPr>
        <w:t>зличных статистических методов.</w:t>
      </w:r>
      <w:r w:rsidR="00103AD9" w:rsidRPr="00103AD9">
        <w:rPr>
          <w:sz w:val="28"/>
          <w:szCs w:val="28"/>
        </w:rPr>
        <w:t xml:space="preserve"> </w:t>
      </w:r>
      <w:r w:rsidRPr="00103AD9">
        <w:rPr>
          <w:sz w:val="28"/>
          <w:szCs w:val="28"/>
        </w:rPr>
        <w:t xml:space="preserve">Наиболее информативным методом экономического анализа считается </w:t>
      </w:r>
      <w:r w:rsidRPr="00103AD9">
        <w:rPr>
          <w:rStyle w:val="a3"/>
          <w:i w:val="0"/>
          <w:sz w:val="28"/>
          <w:szCs w:val="28"/>
        </w:rPr>
        <w:t>метод оценки финансовых коэффициентов</w:t>
      </w:r>
      <w:r w:rsidRPr="00103AD9">
        <w:rPr>
          <w:sz w:val="28"/>
          <w:szCs w:val="28"/>
        </w:rPr>
        <w:t>. Финансовый коэффициент представляет собой соотношение показателей, отражающих в количественной форме параметры деятельности банка. Можно выделить две основные группы финансовых коэффициентов: показатели оценки активов и пассивов банка (характеризуют структуру, ликвидность) и показатели эффективности деятельности. Рассчитанные показатели сравниваются с показателями выбранной оценочной базы, в качес</w:t>
      </w:r>
      <w:r w:rsidR="00F77D4A" w:rsidRPr="00103AD9">
        <w:rPr>
          <w:sz w:val="28"/>
          <w:szCs w:val="28"/>
        </w:rPr>
        <w:t>тве которой могут быть приняты:</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стандартные или планируемые зна</w:t>
      </w:r>
      <w:r w:rsidR="00823428" w:rsidRPr="00103AD9">
        <w:rPr>
          <w:sz w:val="28"/>
          <w:szCs w:val="28"/>
        </w:rPr>
        <w:t>чения финансовых коэффициентов;</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средние показатели, рассчитанные на основе данных репрезентативной выбо</w:t>
      </w:r>
      <w:r w:rsidR="00823428" w:rsidRPr="00103AD9">
        <w:rPr>
          <w:sz w:val="28"/>
          <w:szCs w:val="28"/>
        </w:rPr>
        <w:t>рки по банкам некоторой группы;</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значения финансовых показателей, рассч</w:t>
      </w:r>
      <w:r w:rsidR="00A86A17" w:rsidRPr="00103AD9">
        <w:rPr>
          <w:sz w:val="28"/>
          <w:szCs w:val="28"/>
        </w:rPr>
        <w:t>итанные за предыдущие периоды.</w:t>
      </w:r>
      <w:r w:rsidR="00103AD9" w:rsidRPr="00103AD9">
        <w:rPr>
          <w:sz w:val="28"/>
          <w:szCs w:val="28"/>
        </w:rPr>
        <w:t xml:space="preserve"> </w:t>
      </w:r>
      <w:r w:rsidRPr="00103AD9">
        <w:rPr>
          <w:sz w:val="28"/>
          <w:szCs w:val="28"/>
        </w:rPr>
        <w:t xml:space="preserve">Метод анализа, основанный на использовании финансовых коэффициентов, позволяет выявить отдельные направления, по которым целесообразно провести более детальное исследование причин, приведших к ухудшению показателей деятельности банка. При этом следует иметь в виду, что несоответствие ряда коэффициентов базовым значениям не всегда является следствием неудовлетворительного положения банка, а может быть связано со спецификой его деятельности, спектром оказываемых услуг, особенностями финансовой политики. </w:t>
      </w:r>
      <w:r w:rsidR="00EE64F4" w:rsidRPr="00103AD9">
        <w:rPr>
          <w:sz w:val="28"/>
          <w:szCs w:val="28"/>
        </w:rPr>
        <w:t>Далее рассмотрим рекомендации по финансовому анализу отдельных статей и показателей банка.</w:t>
      </w:r>
    </w:p>
    <w:p w:rsidR="005F0991" w:rsidRDefault="005F0991" w:rsidP="00103AD9">
      <w:pPr>
        <w:pStyle w:val="1"/>
        <w:spacing w:before="0" w:beforeAutospacing="0" w:after="0" w:afterAutospacing="0" w:line="360" w:lineRule="auto"/>
        <w:ind w:firstLine="709"/>
        <w:jc w:val="both"/>
        <w:rPr>
          <w:b w:val="0"/>
          <w:sz w:val="28"/>
        </w:rPr>
      </w:pPr>
      <w:bookmarkStart w:id="37" w:name="_Toc285448978"/>
    </w:p>
    <w:p w:rsidR="00CD035E" w:rsidRPr="00103AD9" w:rsidRDefault="00CD035E" w:rsidP="00103AD9">
      <w:pPr>
        <w:pStyle w:val="1"/>
        <w:spacing w:before="0" w:beforeAutospacing="0" w:after="0" w:afterAutospacing="0" w:line="360" w:lineRule="auto"/>
        <w:ind w:firstLine="709"/>
        <w:jc w:val="both"/>
        <w:rPr>
          <w:b w:val="0"/>
          <w:sz w:val="28"/>
        </w:rPr>
      </w:pPr>
      <w:r w:rsidRPr="00103AD9">
        <w:rPr>
          <w:b w:val="0"/>
          <w:sz w:val="28"/>
        </w:rPr>
        <w:t>1.</w:t>
      </w:r>
      <w:r w:rsidR="005F0991">
        <w:rPr>
          <w:b w:val="0"/>
          <w:sz w:val="28"/>
        </w:rPr>
        <w:t>2</w:t>
      </w:r>
      <w:r w:rsidR="003B1432" w:rsidRPr="00103AD9">
        <w:rPr>
          <w:b w:val="0"/>
          <w:sz w:val="28"/>
        </w:rPr>
        <w:t xml:space="preserve"> </w:t>
      </w:r>
      <w:r w:rsidR="002839B2" w:rsidRPr="00103AD9">
        <w:rPr>
          <w:b w:val="0"/>
          <w:sz w:val="28"/>
        </w:rPr>
        <w:t>Валюта</w:t>
      </w:r>
      <w:r w:rsidRPr="00103AD9">
        <w:rPr>
          <w:b w:val="0"/>
          <w:sz w:val="28"/>
        </w:rPr>
        <w:t xml:space="preserve"> баланса</w:t>
      </w:r>
      <w:bookmarkEnd w:id="37"/>
    </w:p>
    <w:p w:rsidR="005F0991" w:rsidRDefault="005F0991" w:rsidP="00103AD9">
      <w:pPr>
        <w:pStyle w:val="a7"/>
        <w:spacing w:line="360" w:lineRule="auto"/>
        <w:ind w:firstLine="709"/>
        <w:jc w:val="both"/>
        <w:rPr>
          <w:rStyle w:val="a3"/>
          <w:i w:val="0"/>
          <w:sz w:val="28"/>
          <w:szCs w:val="28"/>
        </w:rPr>
      </w:pP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Валюта баланса - это количественный показатель, позволяющий дать первичную оценку развитию банка и сформировать мнение о его позициях на рынке.</w:t>
      </w:r>
      <w:r w:rsidRPr="00103AD9">
        <w:rPr>
          <w:sz w:val="28"/>
          <w:szCs w:val="28"/>
        </w:rPr>
        <w:t xml:space="preserve"> Целью анализа валюты баланса банка является определение тенденций развития банка.</w:t>
      </w:r>
      <w:r w:rsidR="00103AD9" w:rsidRPr="00103AD9">
        <w:rPr>
          <w:sz w:val="28"/>
          <w:szCs w:val="28"/>
        </w:rPr>
        <w:t xml:space="preserve"> </w:t>
      </w:r>
      <w:r w:rsidRPr="00103AD9">
        <w:rPr>
          <w:sz w:val="28"/>
          <w:szCs w:val="28"/>
        </w:rPr>
        <w:t xml:space="preserve">Наиболее показательной является </w:t>
      </w:r>
      <w:r w:rsidRPr="00103AD9">
        <w:rPr>
          <w:rStyle w:val="a3"/>
          <w:i w:val="0"/>
          <w:sz w:val="28"/>
          <w:szCs w:val="28"/>
        </w:rPr>
        <w:t>оценка динамики валюты баланса в относительном выражении</w:t>
      </w:r>
      <w:r w:rsidRPr="00103AD9">
        <w:rPr>
          <w:sz w:val="28"/>
          <w:szCs w:val="28"/>
        </w:rPr>
        <w:t>, т.е. в процентах по отношению к предыдущему периоду. Такой показатель носит название темп прироста, который показывает, на сколько процентов увеличился (снизился) объем валюты баланса в данном пер</w:t>
      </w:r>
      <w:r w:rsidR="00823428" w:rsidRPr="00103AD9">
        <w:rPr>
          <w:sz w:val="28"/>
          <w:szCs w:val="28"/>
        </w:rPr>
        <w:t>иоде по сравнению с предыдущим.</w:t>
      </w:r>
      <w:r w:rsidR="00103AD9" w:rsidRPr="00103AD9">
        <w:rPr>
          <w:sz w:val="28"/>
          <w:szCs w:val="28"/>
        </w:rPr>
        <w:t xml:space="preserve"> </w:t>
      </w:r>
      <w:r w:rsidRPr="00103AD9">
        <w:rPr>
          <w:sz w:val="28"/>
          <w:szCs w:val="28"/>
        </w:rPr>
        <w:t>Расчет темпа прироста осу</w:t>
      </w:r>
      <w:r w:rsidR="00D9755B" w:rsidRPr="00103AD9">
        <w:rPr>
          <w:sz w:val="28"/>
          <w:szCs w:val="28"/>
        </w:rPr>
        <w:t>ществляется по формуле:</w:t>
      </w:r>
      <w:r w:rsidR="00103AD9" w:rsidRPr="00103AD9">
        <w:rPr>
          <w:sz w:val="28"/>
          <w:szCs w:val="28"/>
        </w:rPr>
        <w:t xml:space="preserve"> </w:t>
      </w:r>
      <w:r w:rsidR="00D9755B" w:rsidRPr="00103AD9">
        <w:rPr>
          <w:sz w:val="28"/>
          <w:szCs w:val="28"/>
        </w:rPr>
        <w:t>ТпВБ=ВБ2-ВБ1/ВБ1,</w:t>
      </w:r>
      <w:r w:rsidRPr="00103AD9">
        <w:rPr>
          <w:sz w:val="28"/>
          <w:szCs w:val="28"/>
        </w:rPr>
        <w:t>где</w:t>
      </w:r>
      <w:r w:rsidR="00103AD9" w:rsidRPr="00103AD9">
        <w:rPr>
          <w:sz w:val="28"/>
          <w:szCs w:val="28"/>
        </w:rPr>
        <w:t xml:space="preserve"> </w:t>
      </w:r>
      <w:r w:rsidRPr="00103AD9">
        <w:rPr>
          <w:rStyle w:val="a3"/>
          <w:i w:val="0"/>
          <w:sz w:val="28"/>
          <w:szCs w:val="28"/>
        </w:rPr>
        <w:t>ТпВБ</w:t>
      </w:r>
      <w:r w:rsidRPr="00103AD9">
        <w:rPr>
          <w:sz w:val="28"/>
          <w:szCs w:val="28"/>
        </w:rPr>
        <w:t xml:space="preserve"> - темп прироста валюты баланса банка;</w:t>
      </w:r>
      <w:r w:rsidR="00103AD9" w:rsidRPr="00103AD9">
        <w:rPr>
          <w:sz w:val="28"/>
          <w:szCs w:val="28"/>
        </w:rPr>
        <w:t xml:space="preserve"> </w:t>
      </w:r>
      <w:r w:rsidRPr="00103AD9">
        <w:rPr>
          <w:rStyle w:val="a3"/>
          <w:i w:val="0"/>
          <w:sz w:val="28"/>
          <w:szCs w:val="28"/>
        </w:rPr>
        <w:t>ВБ1</w:t>
      </w:r>
      <w:r w:rsidRPr="00103AD9">
        <w:rPr>
          <w:sz w:val="28"/>
          <w:szCs w:val="28"/>
        </w:rPr>
        <w:t>- объем валюты баланса в предыдущем периоде;</w:t>
      </w:r>
      <w:r w:rsidR="00103AD9" w:rsidRPr="00103AD9">
        <w:rPr>
          <w:sz w:val="28"/>
          <w:szCs w:val="28"/>
        </w:rPr>
        <w:t xml:space="preserve"> </w:t>
      </w:r>
      <w:r w:rsidRPr="00103AD9">
        <w:rPr>
          <w:sz w:val="28"/>
          <w:szCs w:val="28"/>
        </w:rPr>
        <w:t>ВБ2- объем валюты баланса в настоящем периоде;</w:t>
      </w:r>
    </w:p>
    <w:p w:rsidR="00CD035E" w:rsidRPr="00103AD9" w:rsidRDefault="00EE64F4" w:rsidP="00103AD9">
      <w:pPr>
        <w:pStyle w:val="1"/>
        <w:spacing w:before="0" w:beforeAutospacing="0" w:after="0" w:afterAutospacing="0" w:line="360" w:lineRule="auto"/>
        <w:ind w:firstLine="709"/>
        <w:jc w:val="both"/>
        <w:rPr>
          <w:b w:val="0"/>
          <w:sz w:val="28"/>
        </w:rPr>
      </w:pPr>
      <w:bookmarkStart w:id="38" w:name="_Toc285448979"/>
      <w:r w:rsidRPr="00103AD9">
        <w:rPr>
          <w:b w:val="0"/>
          <w:sz w:val="28"/>
        </w:rPr>
        <w:t>1.3.</w:t>
      </w:r>
      <w:r w:rsidR="00CD035E" w:rsidRPr="00103AD9">
        <w:rPr>
          <w:b w:val="0"/>
          <w:sz w:val="28"/>
        </w:rPr>
        <w:t xml:space="preserve"> </w:t>
      </w:r>
      <w:r w:rsidR="002839B2" w:rsidRPr="00103AD9">
        <w:rPr>
          <w:b w:val="0"/>
          <w:sz w:val="28"/>
        </w:rPr>
        <w:t>П</w:t>
      </w:r>
      <w:r w:rsidR="009B7F06" w:rsidRPr="00103AD9">
        <w:rPr>
          <w:b w:val="0"/>
          <w:sz w:val="28"/>
        </w:rPr>
        <w:t>ассив</w:t>
      </w:r>
      <w:r w:rsidR="002839B2" w:rsidRPr="00103AD9">
        <w:rPr>
          <w:b w:val="0"/>
          <w:sz w:val="28"/>
        </w:rPr>
        <w:t>ы</w:t>
      </w:r>
      <w:bookmarkEnd w:id="38"/>
    </w:p>
    <w:p w:rsidR="00CD035E" w:rsidRPr="00103AD9" w:rsidRDefault="00CD035E" w:rsidP="00103AD9">
      <w:pPr>
        <w:pStyle w:val="a7"/>
        <w:spacing w:line="360" w:lineRule="auto"/>
        <w:ind w:firstLine="709"/>
        <w:jc w:val="both"/>
        <w:rPr>
          <w:sz w:val="28"/>
          <w:szCs w:val="28"/>
        </w:rPr>
      </w:pPr>
      <w:r w:rsidRPr="00103AD9">
        <w:rPr>
          <w:sz w:val="28"/>
          <w:szCs w:val="28"/>
        </w:rPr>
        <w:t>Банк - это финансовый институт, привлекающий и размещающий денежные ресурсы от своего имени и за свой счет, можно сказать, что банк может разместить только то, что он привлек</w:t>
      </w:r>
      <w:r w:rsidR="00103AD9" w:rsidRPr="00103AD9">
        <w:rPr>
          <w:sz w:val="28"/>
          <w:szCs w:val="28"/>
        </w:rPr>
        <w:t xml:space="preserve"> </w:t>
      </w:r>
      <w:r w:rsidRPr="00103AD9">
        <w:rPr>
          <w:sz w:val="28"/>
          <w:szCs w:val="28"/>
        </w:rPr>
        <w:t xml:space="preserve">или уже имеет в виде собственных средств. Таким образом, </w:t>
      </w:r>
      <w:r w:rsidRPr="00103AD9">
        <w:rPr>
          <w:rStyle w:val="a3"/>
          <w:i w:val="0"/>
          <w:sz w:val="28"/>
          <w:szCs w:val="28"/>
        </w:rPr>
        <w:t>качество и количество пассивов определяет качество и количество активов.</w:t>
      </w:r>
      <w:r w:rsidRPr="00103AD9">
        <w:rPr>
          <w:sz w:val="28"/>
          <w:szCs w:val="28"/>
        </w:rPr>
        <w:t xml:space="preserve"> В этой связи очень логично начинать анализ банка</w:t>
      </w:r>
      <w:r w:rsidR="0022562F" w:rsidRPr="00103AD9">
        <w:rPr>
          <w:sz w:val="28"/>
          <w:szCs w:val="28"/>
        </w:rPr>
        <w:t xml:space="preserve"> именно с его пассивной части.</w:t>
      </w:r>
      <w:r w:rsidR="00103AD9" w:rsidRPr="00103AD9">
        <w:rPr>
          <w:sz w:val="28"/>
          <w:szCs w:val="28"/>
        </w:rPr>
        <w:t xml:space="preserve"> </w:t>
      </w:r>
      <w:r w:rsidRPr="00103AD9">
        <w:rPr>
          <w:sz w:val="28"/>
          <w:szCs w:val="28"/>
        </w:rPr>
        <w:t>Основные используемые понятия:</w:t>
      </w:r>
      <w:r w:rsidR="00103AD9" w:rsidRPr="00103AD9">
        <w:rPr>
          <w:sz w:val="28"/>
          <w:szCs w:val="28"/>
        </w:rPr>
        <w:t xml:space="preserve"> </w:t>
      </w:r>
      <w:r w:rsidRPr="00103AD9">
        <w:rPr>
          <w:rStyle w:val="a5"/>
          <w:b w:val="0"/>
          <w:sz w:val="28"/>
          <w:szCs w:val="28"/>
        </w:rPr>
        <w:t>Пассивы банка</w:t>
      </w:r>
      <w:r w:rsidRPr="00103AD9">
        <w:rPr>
          <w:sz w:val="28"/>
          <w:szCs w:val="28"/>
        </w:rPr>
        <w:t xml:space="preserve"> - совокупность средств, учитываемых на пассивных счетах баланса банка и характеризующая источники банковских ресурсов.</w:t>
      </w:r>
      <w:r w:rsidR="00103AD9" w:rsidRPr="00103AD9">
        <w:rPr>
          <w:sz w:val="28"/>
          <w:szCs w:val="28"/>
        </w:rPr>
        <w:t xml:space="preserve"> </w:t>
      </w:r>
      <w:r w:rsidRPr="00103AD9">
        <w:rPr>
          <w:rStyle w:val="a5"/>
          <w:b w:val="0"/>
          <w:sz w:val="28"/>
          <w:szCs w:val="28"/>
        </w:rPr>
        <w:t>Пассивные операции</w:t>
      </w:r>
      <w:r w:rsidRPr="00103AD9">
        <w:rPr>
          <w:sz w:val="28"/>
          <w:szCs w:val="28"/>
        </w:rPr>
        <w:t xml:space="preserve"> - это деятельность банка, направленная на формирование собственных и привлеченных источников средств для их дальнейшего использования в целях получения дохода.</w:t>
      </w:r>
      <w:r w:rsidR="00103AD9" w:rsidRPr="00103AD9">
        <w:rPr>
          <w:sz w:val="28"/>
          <w:szCs w:val="28"/>
        </w:rPr>
        <w:t xml:space="preserve"> </w:t>
      </w:r>
      <w:r w:rsidRPr="00103AD9">
        <w:rPr>
          <w:rStyle w:val="a5"/>
          <w:b w:val="0"/>
          <w:sz w:val="28"/>
          <w:szCs w:val="28"/>
        </w:rPr>
        <w:t>Собственный капитал</w:t>
      </w:r>
      <w:r w:rsidRPr="00103AD9">
        <w:rPr>
          <w:sz w:val="28"/>
          <w:szCs w:val="28"/>
        </w:rPr>
        <w:t xml:space="preserve"> - это денежные средства банка, принадлежащие ему на правах собственности и сформированные либо за счет средств собственников или инвесторов, либо за счет прибыли банка.</w:t>
      </w:r>
      <w:r w:rsidR="00103AD9" w:rsidRPr="00103AD9">
        <w:rPr>
          <w:sz w:val="28"/>
          <w:szCs w:val="28"/>
        </w:rPr>
        <w:t xml:space="preserve"> </w:t>
      </w:r>
      <w:r w:rsidRPr="00103AD9">
        <w:rPr>
          <w:rStyle w:val="a5"/>
          <w:b w:val="0"/>
          <w:sz w:val="28"/>
          <w:szCs w:val="28"/>
        </w:rPr>
        <w:t>Регулятивный капитал</w:t>
      </w:r>
      <w:r w:rsidRPr="00103AD9">
        <w:rPr>
          <w:sz w:val="28"/>
          <w:szCs w:val="28"/>
        </w:rPr>
        <w:t xml:space="preserve"> - это величина собственного капитала, необходимая для покрытия банком убытков, связанных с наступлением рисковых событий и рассчитанная в соответствии с требованиями регулятора (Банка России).</w:t>
      </w:r>
      <w:r w:rsidR="00103AD9" w:rsidRPr="00103AD9">
        <w:rPr>
          <w:sz w:val="28"/>
          <w:szCs w:val="28"/>
        </w:rPr>
        <w:t xml:space="preserve"> </w:t>
      </w:r>
      <w:r w:rsidRPr="00103AD9">
        <w:rPr>
          <w:rStyle w:val="a5"/>
          <w:b w:val="0"/>
          <w:sz w:val="28"/>
          <w:szCs w:val="28"/>
        </w:rPr>
        <w:t>Привлеченный капитал</w:t>
      </w:r>
      <w:r w:rsidRPr="00103AD9">
        <w:rPr>
          <w:sz w:val="28"/>
          <w:szCs w:val="28"/>
        </w:rPr>
        <w:t xml:space="preserve"> - это денежные средства, привлекаемые банком от юридических и физических лиц на условиях возвратности с целью размещ</w:t>
      </w:r>
      <w:r w:rsidR="00D9755B" w:rsidRPr="00103AD9">
        <w:rPr>
          <w:sz w:val="28"/>
          <w:szCs w:val="28"/>
        </w:rPr>
        <w:t>ения этих ресурсов на рынке.</w:t>
      </w:r>
      <w:r w:rsidR="00103AD9" w:rsidRPr="00103AD9">
        <w:rPr>
          <w:sz w:val="28"/>
          <w:szCs w:val="28"/>
        </w:rPr>
        <w:t xml:space="preserve"> </w:t>
      </w:r>
      <w:r w:rsidRPr="00103AD9">
        <w:rPr>
          <w:sz w:val="28"/>
          <w:szCs w:val="28"/>
        </w:rPr>
        <w:t>Итак, пассивы банка есть обобщающее понятие, включающее все источники получения ресурсов банком, а получать денежные ресурсы банк может как из собственных источников, например, прибыль, или средства собственников, так и от своих клиентов. Поэтому анализ пассивов банка следует начать с группировки ресурсов на Собственные средства и Привлеченные средства (в литературе чаще всего вместо слова «средства» используют термин «капитал»). Группировка необходима потому, что ресурсы, получаемые банком из разных источников, выполняют разные функции, следовательно, их анализ и оценки будут различными. Так, если средства, получаемые банком от клиентов на условиях срочности, платности и возвратности необходимы банку для их дальнейшего доходного размещения, т.е. для выполнения функции перераспределения, то собственные ресурсы, кроме этой, выполняют, также,</w:t>
      </w:r>
      <w:r w:rsidR="00103AD9" w:rsidRPr="00103AD9">
        <w:rPr>
          <w:sz w:val="28"/>
          <w:szCs w:val="28"/>
        </w:rPr>
        <w:t xml:space="preserve"> </w:t>
      </w:r>
      <w:r w:rsidRPr="00103AD9">
        <w:rPr>
          <w:sz w:val="28"/>
          <w:szCs w:val="28"/>
        </w:rPr>
        <w:t>защитную, регулирующую и операционные функции.</w:t>
      </w:r>
      <w:r w:rsidR="00103AD9" w:rsidRPr="00103AD9">
        <w:rPr>
          <w:sz w:val="28"/>
          <w:szCs w:val="28"/>
        </w:rPr>
        <w:t xml:space="preserve"> </w:t>
      </w:r>
      <w:r w:rsidRPr="00103AD9">
        <w:rPr>
          <w:sz w:val="28"/>
          <w:szCs w:val="28"/>
        </w:rPr>
        <w:t xml:space="preserve">Для получения данных, необходимых для </w:t>
      </w:r>
      <w:r w:rsidR="00F84D97" w:rsidRPr="00103AD9">
        <w:rPr>
          <w:sz w:val="28"/>
          <w:szCs w:val="28"/>
        </w:rPr>
        <w:t>анализа, использовались</w:t>
      </w:r>
      <w:r w:rsidRPr="00103AD9">
        <w:rPr>
          <w:sz w:val="28"/>
          <w:szCs w:val="28"/>
        </w:rPr>
        <w:t xml:space="preserve"> формы отчетности: «Бухгалтерский баланс (публикуемая форма № 0409806).</w:t>
      </w:r>
    </w:p>
    <w:p w:rsidR="00CD035E" w:rsidRPr="00103AD9" w:rsidRDefault="00EE64F4" w:rsidP="00103AD9">
      <w:pPr>
        <w:spacing w:line="360" w:lineRule="auto"/>
        <w:ind w:firstLine="709"/>
        <w:jc w:val="both"/>
        <w:rPr>
          <w:sz w:val="28"/>
          <w:szCs w:val="28"/>
        </w:rPr>
      </w:pPr>
      <w:r w:rsidRPr="00103AD9">
        <w:rPr>
          <w:sz w:val="28"/>
          <w:szCs w:val="28"/>
        </w:rPr>
        <w:t>Анализ</w:t>
      </w:r>
      <w:r w:rsidR="009B7F06" w:rsidRPr="00103AD9">
        <w:rPr>
          <w:sz w:val="28"/>
          <w:szCs w:val="28"/>
        </w:rPr>
        <w:t xml:space="preserve"> </w:t>
      </w:r>
      <w:r w:rsidRPr="00103AD9">
        <w:rPr>
          <w:sz w:val="28"/>
          <w:szCs w:val="28"/>
        </w:rPr>
        <w:t xml:space="preserve">собственного </w:t>
      </w:r>
      <w:r w:rsidR="009B7F06" w:rsidRPr="00103AD9">
        <w:rPr>
          <w:sz w:val="28"/>
          <w:szCs w:val="28"/>
        </w:rPr>
        <w:t>капитал</w:t>
      </w:r>
      <w:r w:rsidRPr="00103AD9">
        <w:rPr>
          <w:sz w:val="28"/>
          <w:szCs w:val="28"/>
        </w:rPr>
        <w:t>а</w:t>
      </w:r>
    </w:p>
    <w:p w:rsidR="0019161B" w:rsidRPr="00103AD9" w:rsidRDefault="00CD035E" w:rsidP="00103AD9">
      <w:pPr>
        <w:pStyle w:val="a7"/>
        <w:spacing w:line="360" w:lineRule="auto"/>
        <w:ind w:firstLine="709"/>
        <w:jc w:val="both"/>
        <w:rPr>
          <w:sz w:val="28"/>
          <w:szCs w:val="28"/>
        </w:rPr>
      </w:pPr>
      <w:r w:rsidRPr="00103AD9">
        <w:rPr>
          <w:sz w:val="28"/>
          <w:szCs w:val="28"/>
        </w:rPr>
        <w:t>В теории банковского дела собственному капиталу банка</w:t>
      </w:r>
      <w:r w:rsidR="00103AD9" w:rsidRPr="00103AD9">
        <w:rPr>
          <w:sz w:val="28"/>
          <w:szCs w:val="28"/>
        </w:rPr>
        <w:t xml:space="preserve"> </w:t>
      </w:r>
      <w:r w:rsidRPr="00103AD9">
        <w:rPr>
          <w:sz w:val="28"/>
          <w:szCs w:val="28"/>
        </w:rPr>
        <w:t>отводится важное место из-за выполняемых им функций. В теории</w:t>
      </w:r>
      <w:r w:rsidR="00103AD9" w:rsidRPr="00103AD9">
        <w:rPr>
          <w:sz w:val="28"/>
          <w:szCs w:val="28"/>
        </w:rPr>
        <w:t xml:space="preserve"> </w:t>
      </w:r>
      <w:r w:rsidRPr="00103AD9">
        <w:rPr>
          <w:sz w:val="28"/>
          <w:szCs w:val="28"/>
        </w:rPr>
        <w:t xml:space="preserve">выделяют три основные функции: </w:t>
      </w:r>
      <w:r w:rsidRPr="00103AD9">
        <w:rPr>
          <w:rStyle w:val="a3"/>
          <w:i w:val="0"/>
          <w:sz w:val="28"/>
          <w:szCs w:val="28"/>
        </w:rPr>
        <w:t xml:space="preserve">защитная, оперативная </w:t>
      </w:r>
      <w:r w:rsidRPr="00103AD9">
        <w:rPr>
          <w:sz w:val="28"/>
          <w:szCs w:val="28"/>
        </w:rPr>
        <w:t xml:space="preserve">и </w:t>
      </w:r>
      <w:r w:rsidRPr="00103AD9">
        <w:rPr>
          <w:rStyle w:val="a3"/>
          <w:i w:val="0"/>
          <w:sz w:val="28"/>
          <w:szCs w:val="28"/>
        </w:rPr>
        <w:t xml:space="preserve">регулирующая. </w:t>
      </w:r>
      <w:r w:rsidRPr="00103AD9">
        <w:rPr>
          <w:sz w:val="28"/>
          <w:szCs w:val="28"/>
        </w:rPr>
        <w:t>Защитная функция заключается в том, что капитал играет роль своеобразной защитной «подушки» и позволяет банку продолжать операции в случае возникновения крупных непредвиденных потерь или расходов. Для финансирования подобных затрат существуют различные резервные фонды, включаемые в собственный капитал. Оперативная функция включает вложения собственных средств на приобретение земли, зданий, оборудования, а также создание финансового резерва на случай непредвиденных убытков. Регулирующая функция связана с особой заинтересованностью общества в успешном функционировании банков. С помощью показателя достаточности капитала банка (Н1) государственные органы осуществляют оценку и конт</w:t>
      </w:r>
      <w:r w:rsidR="00D9755B" w:rsidRPr="00103AD9">
        <w:rPr>
          <w:sz w:val="28"/>
          <w:szCs w:val="28"/>
        </w:rPr>
        <w:t>роль за деятельностью банков;</w:t>
      </w:r>
      <w:r w:rsidR="00103AD9" w:rsidRPr="00103AD9">
        <w:rPr>
          <w:sz w:val="28"/>
          <w:szCs w:val="28"/>
        </w:rPr>
        <w:t xml:space="preserve"> </w:t>
      </w:r>
      <w:r w:rsidRPr="00103AD9">
        <w:rPr>
          <w:sz w:val="28"/>
          <w:szCs w:val="28"/>
        </w:rPr>
        <w:t xml:space="preserve">В </w:t>
      </w:r>
      <w:r w:rsidR="009C467F" w:rsidRPr="00103AD9">
        <w:rPr>
          <w:sz w:val="28"/>
          <w:szCs w:val="28"/>
        </w:rPr>
        <w:t>теории</w:t>
      </w:r>
      <w:r w:rsidRPr="00103AD9">
        <w:rPr>
          <w:sz w:val="28"/>
          <w:szCs w:val="28"/>
        </w:rPr>
        <w:t xml:space="preserve"> выделены такие функции соб</w:t>
      </w:r>
      <w:r w:rsidR="00D9755B" w:rsidRPr="00103AD9">
        <w:rPr>
          <w:sz w:val="28"/>
          <w:szCs w:val="28"/>
        </w:rPr>
        <w:t>ственного капитала банка, как:</w:t>
      </w:r>
      <w:r w:rsidR="00103AD9" w:rsidRPr="00103AD9">
        <w:rPr>
          <w:sz w:val="28"/>
          <w:szCs w:val="28"/>
        </w:rPr>
        <w:t xml:space="preserve"> </w:t>
      </w:r>
      <w:r w:rsidRPr="00103AD9">
        <w:rPr>
          <w:sz w:val="28"/>
          <w:szCs w:val="28"/>
        </w:rPr>
        <w:t>-</w:t>
      </w:r>
      <w:r w:rsidR="00103AD9" w:rsidRPr="00103AD9">
        <w:rPr>
          <w:sz w:val="28"/>
          <w:szCs w:val="28"/>
        </w:rPr>
        <w:t xml:space="preserve"> </w:t>
      </w:r>
      <w:r w:rsidR="00D9755B" w:rsidRPr="00103AD9">
        <w:rPr>
          <w:sz w:val="28"/>
          <w:szCs w:val="28"/>
        </w:rPr>
        <w:t>функция финансового резерва;</w:t>
      </w:r>
      <w:r w:rsidR="00103AD9" w:rsidRPr="00103AD9">
        <w:rPr>
          <w:sz w:val="28"/>
          <w:szCs w:val="28"/>
        </w:rPr>
        <w:t xml:space="preserve"> </w:t>
      </w:r>
      <w:r w:rsidR="0022562F" w:rsidRPr="00103AD9">
        <w:rPr>
          <w:sz w:val="28"/>
          <w:szCs w:val="28"/>
        </w:rPr>
        <w:t>-</w:t>
      </w:r>
      <w:r w:rsidR="00103AD9" w:rsidRPr="00103AD9">
        <w:rPr>
          <w:sz w:val="28"/>
          <w:szCs w:val="28"/>
        </w:rPr>
        <w:t xml:space="preserve"> </w:t>
      </w:r>
      <w:r w:rsidRPr="00103AD9">
        <w:rPr>
          <w:sz w:val="28"/>
          <w:szCs w:val="28"/>
        </w:rPr>
        <w:t>функция п</w:t>
      </w:r>
      <w:r w:rsidR="009C467F" w:rsidRPr="00103AD9">
        <w:rPr>
          <w:sz w:val="28"/>
          <w:szCs w:val="28"/>
        </w:rPr>
        <w:t>оддержания доверия населения;</w:t>
      </w:r>
      <w:r w:rsidR="00103AD9" w:rsidRPr="00103AD9">
        <w:rPr>
          <w:sz w:val="28"/>
          <w:szCs w:val="28"/>
        </w:rPr>
        <w:t xml:space="preserve"> </w:t>
      </w:r>
    </w:p>
    <w:p w:rsidR="0019161B" w:rsidRPr="00103AD9" w:rsidRDefault="0022562F"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функция источника средств для развития б</w:t>
      </w:r>
      <w:r w:rsidR="0019161B" w:rsidRPr="00103AD9">
        <w:rPr>
          <w:sz w:val="28"/>
          <w:szCs w:val="28"/>
        </w:rPr>
        <w:t>анка.</w:t>
      </w:r>
      <w:r w:rsidR="00103AD9" w:rsidRPr="00103AD9">
        <w:rPr>
          <w:sz w:val="28"/>
          <w:szCs w:val="28"/>
        </w:rPr>
        <w:t xml:space="preserve"> </w:t>
      </w:r>
      <w:r w:rsidR="00CD035E" w:rsidRPr="00103AD9">
        <w:rPr>
          <w:sz w:val="28"/>
          <w:szCs w:val="28"/>
        </w:rPr>
        <w:t>В целом, обобщая вышесказанное, можно сказать, что основная функция капитала - поддерживать стабильность и покрывать убытки, тем самым защищая кредиторов и вкладчиков.</w:t>
      </w:r>
    </w:p>
    <w:p w:rsidR="0022562F" w:rsidRPr="00103AD9" w:rsidRDefault="00CD035E" w:rsidP="00103AD9">
      <w:pPr>
        <w:pStyle w:val="a7"/>
        <w:spacing w:line="360" w:lineRule="auto"/>
        <w:ind w:firstLine="709"/>
        <w:jc w:val="both"/>
        <w:rPr>
          <w:sz w:val="28"/>
          <w:szCs w:val="28"/>
        </w:rPr>
      </w:pPr>
      <w:r w:rsidRPr="00103AD9">
        <w:rPr>
          <w:sz w:val="28"/>
          <w:szCs w:val="28"/>
        </w:rPr>
        <w:t xml:space="preserve">К источникам, входящим в состав </w:t>
      </w:r>
      <w:r w:rsidRPr="00103AD9">
        <w:rPr>
          <w:rStyle w:val="a3"/>
          <w:i w:val="0"/>
          <w:sz w:val="28"/>
          <w:szCs w:val="28"/>
        </w:rPr>
        <w:t>основного капитала</w:t>
      </w:r>
      <w:r w:rsidRPr="00103AD9">
        <w:rPr>
          <w:sz w:val="28"/>
          <w:szCs w:val="28"/>
        </w:rPr>
        <w:t>, относятся средства, имеющие наиболее постоянный характер, которые коммерческий банк может при любых обстоятельствах беспрепятственно использовать для по</w:t>
      </w:r>
      <w:r w:rsidR="0019161B" w:rsidRPr="00103AD9">
        <w:rPr>
          <w:sz w:val="28"/>
          <w:szCs w:val="28"/>
        </w:rPr>
        <w:t>крытия непредвиденных убытков:</w:t>
      </w:r>
      <w:r w:rsidR="00103AD9" w:rsidRPr="00103AD9">
        <w:rPr>
          <w:sz w:val="28"/>
          <w:szCs w:val="28"/>
        </w:rPr>
        <w:t xml:space="preserve"> </w:t>
      </w:r>
      <w:r w:rsidRPr="00103AD9">
        <w:rPr>
          <w:sz w:val="28"/>
          <w:szCs w:val="28"/>
        </w:rPr>
        <w:t xml:space="preserve">1. Уставный капитал. Именно он позволяет коммерческому банку продолжать операции в случае возникновения крупных непредвиденных расходов и используется для их покрытия, если имеющихся у банка для финансирования таких затрат резервных фондов окажется недостаточно. </w:t>
      </w:r>
    </w:p>
    <w:p w:rsidR="005F0991" w:rsidRDefault="00CD035E" w:rsidP="00103AD9">
      <w:pPr>
        <w:pStyle w:val="a7"/>
        <w:spacing w:line="360" w:lineRule="auto"/>
        <w:ind w:firstLine="709"/>
        <w:jc w:val="both"/>
        <w:rPr>
          <w:sz w:val="28"/>
          <w:szCs w:val="28"/>
        </w:rPr>
      </w:pPr>
      <w:r w:rsidRPr="00103AD9">
        <w:rPr>
          <w:sz w:val="28"/>
          <w:szCs w:val="28"/>
        </w:rPr>
        <w:t>2. Эмиссионный доход (часть добавочного капитала банка) - это капитал, источником формирования которого служит продажа акций по стоимости, превышающей номинал. Эмиссионный доход - это положительная разница между номиналом акции банка и ценой ее реализации, что, в сущности, и есть уставный капитал, однако учитываемый на отдельном счете</w:t>
      </w:r>
      <w:r w:rsidR="0022562F" w:rsidRPr="00103AD9">
        <w:rPr>
          <w:sz w:val="28"/>
          <w:szCs w:val="28"/>
        </w:rPr>
        <w:t>.</w:t>
      </w:r>
      <w:r w:rsidR="00103AD9" w:rsidRPr="00103AD9">
        <w:rPr>
          <w:sz w:val="28"/>
          <w:szCs w:val="28"/>
        </w:rPr>
        <w:t xml:space="preserve"> </w:t>
      </w:r>
      <w:r w:rsidRPr="00103AD9">
        <w:rPr>
          <w:sz w:val="28"/>
          <w:szCs w:val="28"/>
        </w:rPr>
        <w:t>3. Резервный капитал формируется коммерческим банком в обязательном порядке из чистой прибыли, если банк действует в форме акционерного общества. Минимальный размер этого фонда определяется уставом банка, но он не может составлять менее 15% величины</w:t>
      </w:r>
      <w:r w:rsidR="0022562F" w:rsidRPr="00103AD9">
        <w:rPr>
          <w:sz w:val="28"/>
          <w:szCs w:val="28"/>
        </w:rPr>
        <w:t xml:space="preserve"> его уставного капитала</w:t>
      </w:r>
      <w:r w:rsidR="00D9755B" w:rsidRPr="00103AD9">
        <w:rPr>
          <w:sz w:val="28"/>
          <w:szCs w:val="28"/>
        </w:rPr>
        <w:t>.</w:t>
      </w:r>
      <w:r w:rsidR="00103AD9" w:rsidRPr="00103AD9">
        <w:rPr>
          <w:sz w:val="28"/>
          <w:szCs w:val="28"/>
        </w:rPr>
        <w:t xml:space="preserve"> </w:t>
      </w:r>
      <w:r w:rsidRPr="00103AD9">
        <w:rPr>
          <w:sz w:val="28"/>
          <w:szCs w:val="28"/>
        </w:rPr>
        <w:t>4. Прибыль банка. В собственный капитал банка включается прибыль предшествующих лет, и часть прибыли, полученн</w:t>
      </w:r>
      <w:r w:rsidR="00D9755B" w:rsidRPr="00103AD9">
        <w:rPr>
          <w:sz w:val="28"/>
          <w:szCs w:val="28"/>
        </w:rPr>
        <w:t>ая банком в отчетном периоде.</w:t>
      </w:r>
      <w:r w:rsidR="00103AD9" w:rsidRPr="00103AD9">
        <w:rPr>
          <w:sz w:val="28"/>
          <w:szCs w:val="28"/>
        </w:rPr>
        <w:t xml:space="preserve"> </w:t>
      </w:r>
      <w:r w:rsidRPr="00103AD9">
        <w:rPr>
          <w:sz w:val="28"/>
          <w:szCs w:val="28"/>
        </w:rPr>
        <w:t>Особое внимание следует уделить нераспределенной прибыли, увеличивающей собственный капитал банка. Нераспределенная прибыль - это часть чистой прибыли, которая не распределяется, а удерживается банком, как правило, с целью реинвестирования в его деятельность. Указанная прибыль является источником собственного капитала внутреннего происхождения. Она создается как остаток чистой прибыли после начисления дивидендов, отчислений в общие резервы, резервный капитал и в другие фонды (резервы), созданные в соответствии с решениями общего собрания участников (учредителей, участников) банка или в соответствии с действующим законодательством.</w:t>
      </w:r>
      <w:r w:rsidR="00103AD9" w:rsidRPr="00103AD9">
        <w:rPr>
          <w:sz w:val="28"/>
          <w:szCs w:val="28"/>
        </w:rPr>
        <w:t xml:space="preserve"> </w:t>
      </w:r>
      <w:r w:rsidRPr="00103AD9">
        <w:rPr>
          <w:sz w:val="28"/>
          <w:szCs w:val="28"/>
        </w:rPr>
        <w:t xml:space="preserve">5. </w:t>
      </w:r>
      <w:r w:rsidRPr="00103AD9">
        <w:rPr>
          <w:rStyle w:val="a3"/>
          <w:i w:val="0"/>
          <w:sz w:val="28"/>
          <w:szCs w:val="28"/>
        </w:rPr>
        <w:t>Дополнительный капитал</w:t>
      </w:r>
      <w:r w:rsidRPr="00103AD9">
        <w:rPr>
          <w:sz w:val="28"/>
          <w:szCs w:val="28"/>
        </w:rPr>
        <w:t xml:space="preserve"> включает средства, которые носят менее постоянный характер и могут только при известных обстоятельствах быть направлены на вып</w:t>
      </w:r>
      <w:r w:rsidR="00D9755B" w:rsidRPr="00103AD9">
        <w:rPr>
          <w:sz w:val="28"/>
          <w:szCs w:val="28"/>
        </w:rPr>
        <w:t>олнение вышеуказанных функций:</w:t>
      </w:r>
      <w:r w:rsidR="00103AD9" w:rsidRPr="00103AD9">
        <w:rPr>
          <w:sz w:val="28"/>
          <w:szCs w:val="28"/>
        </w:rPr>
        <w:t xml:space="preserve"> </w:t>
      </w:r>
      <w:r w:rsidR="0022562F" w:rsidRPr="00103AD9">
        <w:rPr>
          <w:sz w:val="28"/>
          <w:szCs w:val="28"/>
        </w:rPr>
        <w:t xml:space="preserve">1) </w:t>
      </w:r>
      <w:r w:rsidRPr="00103AD9">
        <w:rPr>
          <w:sz w:val="28"/>
          <w:szCs w:val="28"/>
        </w:rPr>
        <w:t>Прирост стоимости имущества кредитной организации за счет переоценки в сумме (часть до</w:t>
      </w:r>
      <w:r w:rsidR="0022562F" w:rsidRPr="00103AD9">
        <w:rPr>
          <w:sz w:val="28"/>
          <w:szCs w:val="28"/>
        </w:rPr>
        <w:t>бавочного капитала).</w:t>
      </w:r>
      <w:r w:rsidR="00103AD9" w:rsidRPr="00103AD9">
        <w:rPr>
          <w:sz w:val="28"/>
          <w:szCs w:val="28"/>
        </w:rPr>
        <w:t xml:space="preserve"> </w:t>
      </w:r>
      <w:r w:rsidR="0022562F" w:rsidRPr="00103AD9">
        <w:rPr>
          <w:sz w:val="28"/>
          <w:szCs w:val="28"/>
        </w:rPr>
        <w:t xml:space="preserve">2) </w:t>
      </w:r>
      <w:r w:rsidRPr="00103AD9">
        <w:rPr>
          <w:sz w:val="28"/>
          <w:szCs w:val="28"/>
        </w:rPr>
        <w:t>Субординированный кредит (депозит, заем, облигационный заем).</w:t>
      </w:r>
      <w:r w:rsidR="00103AD9" w:rsidRPr="00103AD9">
        <w:rPr>
          <w:sz w:val="28"/>
          <w:szCs w:val="28"/>
        </w:rPr>
        <w:t xml:space="preserve"> </w:t>
      </w:r>
      <w:r w:rsidR="009B7F06" w:rsidRPr="00103AD9">
        <w:rPr>
          <w:sz w:val="28"/>
          <w:szCs w:val="28"/>
        </w:rPr>
        <w:t>В</w:t>
      </w:r>
      <w:r w:rsidRPr="00103AD9">
        <w:rPr>
          <w:sz w:val="28"/>
          <w:szCs w:val="28"/>
        </w:rPr>
        <w:t>ажным для оценки банка является показатель доли собственного капитала в со</w:t>
      </w:r>
      <w:r w:rsidR="009C467F" w:rsidRPr="00103AD9">
        <w:rPr>
          <w:sz w:val="28"/>
          <w:szCs w:val="28"/>
        </w:rPr>
        <w:t>вокупных пассивах банка.</w:t>
      </w:r>
      <w:r w:rsidR="00103AD9" w:rsidRPr="00103AD9">
        <w:rPr>
          <w:sz w:val="28"/>
          <w:szCs w:val="28"/>
        </w:rPr>
        <w:t xml:space="preserve"> </w:t>
      </w:r>
      <w:r w:rsidR="0019161B" w:rsidRPr="00103AD9">
        <w:rPr>
          <w:sz w:val="28"/>
          <w:szCs w:val="28"/>
        </w:rPr>
        <w:t>УСК=СК/ВБ×100,</w:t>
      </w:r>
      <w:r w:rsidR="009C467F" w:rsidRPr="00103AD9">
        <w:rPr>
          <w:sz w:val="28"/>
          <w:szCs w:val="28"/>
        </w:rPr>
        <w:t>где</w:t>
      </w:r>
      <w:r w:rsidR="00103AD9" w:rsidRPr="00103AD9">
        <w:rPr>
          <w:sz w:val="28"/>
          <w:szCs w:val="28"/>
        </w:rPr>
        <w:t xml:space="preserve"> </w:t>
      </w:r>
      <w:r w:rsidRPr="00103AD9">
        <w:rPr>
          <w:sz w:val="28"/>
          <w:szCs w:val="28"/>
        </w:rPr>
        <w:t>УСК - доля собственного капитала в валюте баланса банка (упрощенный пока</w:t>
      </w:r>
      <w:r w:rsidR="009B7F06" w:rsidRPr="00103AD9">
        <w:rPr>
          <w:sz w:val="28"/>
          <w:szCs w:val="28"/>
        </w:rPr>
        <w:t>затель достаточности капитала);</w:t>
      </w:r>
      <w:r w:rsidR="00103AD9" w:rsidRPr="00103AD9">
        <w:rPr>
          <w:sz w:val="28"/>
          <w:szCs w:val="28"/>
        </w:rPr>
        <w:t xml:space="preserve"> </w:t>
      </w:r>
      <w:r w:rsidRPr="00103AD9">
        <w:rPr>
          <w:sz w:val="28"/>
          <w:szCs w:val="28"/>
        </w:rPr>
        <w:t>Ск - величи</w:t>
      </w:r>
      <w:r w:rsidR="009B7F06" w:rsidRPr="00103AD9">
        <w:rPr>
          <w:sz w:val="28"/>
          <w:szCs w:val="28"/>
        </w:rPr>
        <w:t>на собственного капитала банка;</w:t>
      </w:r>
      <w:r w:rsidR="00103AD9" w:rsidRPr="00103AD9">
        <w:rPr>
          <w:sz w:val="28"/>
          <w:szCs w:val="28"/>
        </w:rPr>
        <w:t xml:space="preserve"> </w:t>
      </w:r>
      <w:r w:rsidR="0022562F" w:rsidRPr="00103AD9">
        <w:rPr>
          <w:sz w:val="28"/>
          <w:szCs w:val="28"/>
        </w:rPr>
        <w:t>ВБ - валюта баланса банка.</w:t>
      </w:r>
      <w:r w:rsidR="00103AD9" w:rsidRPr="00103AD9">
        <w:rPr>
          <w:sz w:val="28"/>
          <w:szCs w:val="28"/>
        </w:rPr>
        <w:t xml:space="preserve"> </w:t>
      </w:r>
      <w:r w:rsidRPr="00103AD9">
        <w:rPr>
          <w:sz w:val="28"/>
          <w:szCs w:val="28"/>
        </w:rPr>
        <w:t>Данный показатель показывает, насколько пассивы банка покрываются собственными средствами. УСК по своему содержанию является неким ограничителем деятельности банка в части привлечения, поэтому его расчет является очень важным этапом в процессе анализа. Значимость этого показателя объясняется тем, что, по указанию Банка России, ни один коммерческий банк не может осуществлять деятельность на рынке, если его собственный капитал покрывает рисковые активы менее, чем на 10%. Таким образом, величина рисковых активов и собственного капитала определяет способность банка оперировать на рынке - чем больше рисковых активов, тем больший собственный капитал должен иметь банк. Однако мы знаем, что активы финансируются привлеченными средствами банка, поэтому можно сказать, что банку следует привлекать средства для размещения в рисковые активы до тех пор, пока они покрываются собственным капиталом в размере 10 коп. на 1 привлеченный рубль. В действительности банк может привлекать и больше, но размещать их в доходные, а, следовательно, рисковые активы при неизменном собственном капитале не представится возможным.</w:t>
      </w:r>
      <w:r w:rsidR="00103AD9" w:rsidRPr="00103AD9">
        <w:rPr>
          <w:sz w:val="28"/>
          <w:szCs w:val="28"/>
        </w:rPr>
        <w:t xml:space="preserve"> </w:t>
      </w:r>
      <w:r w:rsidRPr="00103AD9">
        <w:rPr>
          <w:sz w:val="28"/>
          <w:szCs w:val="28"/>
        </w:rPr>
        <w:t>Очень важной обязательной оценкой собственного капитала, дополняющей представление о состоянии банка, является достаточность собственного капитала. Величина собственного капитала регулируется и контролируется Банком России. Достаточность собственного капитала отражает устойчивость банка, его надежность, степень его подверженности риску и позволяет дать общую оценку банку.</w:t>
      </w:r>
      <w:r w:rsidR="00103AD9" w:rsidRPr="00103AD9">
        <w:rPr>
          <w:sz w:val="28"/>
          <w:szCs w:val="28"/>
        </w:rPr>
        <w:t xml:space="preserve"> </w:t>
      </w:r>
      <w:r w:rsidRPr="00103AD9">
        <w:rPr>
          <w:sz w:val="28"/>
          <w:szCs w:val="28"/>
        </w:rPr>
        <w:t>Величина данного показателя имеет реальное значение только при системном анализе деятельности банка, то есть лишь в совокупности с другими аналитическими показателями.</w:t>
      </w:r>
      <w:r w:rsidR="00103AD9" w:rsidRPr="00103AD9">
        <w:rPr>
          <w:sz w:val="28"/>
          <w:szCs w:val="28"/>
        </w:rPr>
        <w:t xml:space="preserve"> </w:t>
      </w:r>
      <w:r w:rsidRPr="00103AD9">
        <w:rPr>
          <w:sz w:val="28"/>
          <w:szCs w:val="28"/>
        </w:rPr>
        <w:t>Расчетная формула достаточности капитала (норматив Н 1) указана Банком России в Инструкции №110-И «Об о</w:t>
      </w:r>
      <w:r w:rsidR="009C467F" w:rsidRPr="00103AD9">
        <w:rPr>
          <w:sz w:val="28"/>
          <w:szCs w:val="28"/>
        </w:rPr>
        <w:t>бязательных нормативах банка».</w:t>
      </w:r>
      <w:r w:rsidR="00103AD9" w:rsidRPr="00103AD9">
        <w:rPr>
          <w:sz w:val="28"/>
          <w:szCs w:val="28"/>
        </w:rPr>
        <w:t xml:space="preserve"> </w:t>
      </w:r>
    </w:p>
    <w:p w:rsidR="005F0991" w:rsidRDefault="005F0991" w:rsidP="00103AD9">
      <w:pPr>
        <w:pStyle w:val="a7"/>
        <w:spacing w:line="360" w:lineRule="auto"/>
        <w:ind w:firstLine="709"/>
        <w:jc w:val="both"/>
        <w:rPr>
          <w:sz w:val="28"/>
          <w:szCs w:val="28"/>
        </w:rPr>
      </w:pPr>
    </w:p>
    <w:p w:rsidR="005F0991" w:rsidRDefault="00531866" w:rsidP="00103AD9">
      <w:pPr>
        <w:pStyle w:val="a7"/>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8.jpg" style="width:428.25pt;height:39.75pt">
            <v:imagedata r:id="rId7" o:title=""/>
          </v:shape>
        </w:pict>
      </w:r>
      <w:r w:rsidR="00103AD9" w:rsidRPr="00103AD9">
        <w:rPr>
          <w:sz w:val="28"/>
          <w:szCs w:val="28"/>
        </w:rPr>
        <w:t xml:space="preserve"> </w:t>
      </w:r>
    </w:p>
    <w:p w:rsidR="005F0991" w:rsidRDefault="005F0991" w:rsidP="00103AD9">
      <w:pPr>
        <w:pStyle w:val="a7"/>
        <w:spacing w:line="360" w:lineRule="auto"/>
        <w:ind w:firstLine="709"/>
        <w:jc w:val="both"/>
        <w:rPr>
          <w:sz w:val="28"/>
          <w:szCs w:val="28"/>
        </w:rPr>
      </w:pPr>
    </w:p>
    <w:p w:rsidR="009C467F" w:rsidRDefault="00CD035E" w:rsidP="00103AD9">
      <w:pPr>
        <w:pStyle w:val="a7"/>
        <w:spacing w:line="360" w:lineRule="auto"/>
        <w:ind w:firstLine="709"/>
        <w:jc w:val="both"/>
        <w:rPr>
          <w:sz w:val="28"/>
          <w:szCs w:val="28"/>
        </w:rPr>
      </w:pPr>
      <w:r w:rsidRPr="00103AD9">
        <w:rPr>
          <w:rStyle w:val="a3"/>
          <w:i w:val="0"/>
          <w:sz w:val="28"/>
          <w:szCs w:val="28"/>
        </w:rPr>
        <w:t>К - собственный капитал банка; Кр</w:t>
      </w:r>
      <w:r w:rsidRPr="00103AD9">
        <w:rPr>
          <w:rStyle w:val="a3"/>
          <w:i w:val="0"/>
          <w:sz w:val="28"/>
          <w:szCs w:val="28"/>
          <w:vertAlign w:val="subscript"/>
        </w:rPr>
        <w:t>i</w:t>
      </w:r>
      <w:r w:rsidRPr="00103AD9">
        <w:rPr>
          <w:rStyle w:val="a3"/>
          <w:i w:val="0"/>
          <w:sz w:val="28"/>
          <w:szCs w:val="28"/>
        </w:rPr>
        <w:t xml:space="preserve"> - коэффициент риска i-того актива; А</w:t>
      </w:r>
      <w:r w:rsidRPr="00103AD9">
        <w:rPr>
          <w:rStyle w:val="a3"/>
          <w:i w:val="0"/>
          <w:sz w:val="28"/>
          <w:szCs w:val="28"/>
          <w:vertAlign w:val="subscript"/>
        </w:rPr>
        <w:t xml:space="preserve">i </w:t>
      </w:r>
      <w:r w:rsidRPr="00103AD9">
        <w:rPr>
          <w:rStyle w:val="a3"/>
          <w:i w:val="0"/>
          <w:sz w:val="28"/>
          <w:szCs w:val="28"/>
        </w:rPr>
        <w:t>- i-й актив банка; Рк</w:t>
      </w:r>
      <w:r w:rsidRPr="00103AD9">
        <w:rPr>
          <w:rStyle w:val="a3"/>
          <w:i w:val="0"/>
          <w:sz w:val="28"/>
          <w:szCs w:val="28"/>
          <w:vertAlign w:val="subscript"/>
        </w:rPr>
        <w:t xml:space="preserve">i </w:t>
      </w:r>
      <w:r w:rsidRPr="00103AD9">
        <w:rPr>
          <w:rStyle w:val="a3"/>
          <w:i w:val="0"/>
          <w:sz w:val="28"/>
          <w:szCs w:val="28"/>
        </w:rPr>
        <w:t>- величина резерва на</w:t>
      </w:r>
      <w:r w:rsidR="00103AD9" w:rsidRPr="00103AD9">
        <w:rPr>
          <w:rStyle w:val="a3"/>
          <w:i w:val="0"/>
          <w:sz w:val="28"/>
          <w:szCs w:val="28"/>
        </w:rPr>
        <w:t xml:space="preserve"> </w:t>
      </w:r>
      <w:r w:rsidRPr="00103AD9">
        <w:rPr>
          <w:rStyle w:val="a3"/>
          <w:i w:val="0"/>
          <w:sz w:val="28"/>
          <w:szCs w:val="28"/>
        </w:rPr>
        <w:t>возможные</w:t>
      </w:r>
      <w:r w:rsidR="00103AD9" w:rsidRPr="00103AD9">
        <w:rPr>
          <w:rStyle w:val="a3"/>
          <w:i w:val="0"/>
          <w:sz w:val="28"/>
          <w:szCs w:val="28"/>
        </w:rPr>
        <w:t xml:space="preserve"> </w:t>
      </w:r>
      <w:r w:rsidRPr="00103AD9">
        <w:rPr>
          <w:rStyle w:val="a3"/>
          <w:i w:val="0"/>
          <w:sz w:val="28"/>
          <w:szCs w:val="28"/>
        </w:rPr>
        <w:t>потери</w:t>
      </w:r>
      <w:r w:rsidR="00103AD9" w:rsidRPr="00103AD9">
        <w:rPr>
          <w:rStyle w:val="a3"/>
          <w:i w:val="0"/>
          <w:sz w:val="28"/>
          <w:szCs w:val="28"/>
        </w:rPr>
        <w:t xml:space="preserve"> </w:t>
      </w:r>
      <w:r w:rsidRPr="00103AD9">
        <w:rPr>
          <w:rStyle w:val="a3"/>
          <w:i w:val="0"/>
          <w:sz w:val="28"/>
          <w:szCs w:val="28"/>
        </w:rPr>
        <w:t>или</w:t>
      </w:r>
      <w:r w:rsidR="00103AD9" w:rsidRPr="00103AD9">
        <w:rPr>
          <w:rStyle w:val="a3"/>
          <w:i w:val="0"/>
          <w:sz w:val="28"/>
          <w:szCs w:val="28"/>
        </w:rPr>
        <w:t xml:space="preserve"> </w:t>
      </w:r>
      <w:r w:rsidRPr="00103AD9">
        <w:rPr>
          <w:rStyle w:val="a3"/>
          <w:i w:val="0"/>
          <w:sz w:val="28"/>
          <w:szCs w:val="28"/>
        </w:rPr>
        <w:t>резерва</w:t>
      </w:r>
      <w:r w:rsidR="00103AD9" w:rsidRPr="00103AD9">
        <w:rPr>
          <w:rStyle w:val="a3"/>
          <w:i w:val="0"/>
          <w:sz w:val="28"/>
          <w:szCs w:val="28"/>
        </w:rPr>
        <w:t xml:space="preserve"> </w:t>
      </w:r>
      <w:r w:rsidRPr="00103AD9">
        <w:rPr>
          <w:rStyle w:val="a3"/>
          <w:i w:val="0"/>
          <w:sz w:val="28"/>
          <w:szCs w:val="28"/>
        </w:rPr>
        <w:t>на возможные</w:t>
      </w:r>
      <w:r w:rsidR="00103AD9" w:rsidRPr="00103AD9">
        <w:rPr>
          <w:rStyle w:val="a3"/>
          <w:i w:val="0"/>
          <w:sz w:val="28"/>
          <w:szCs w:val="28"/>
        </w:rPr>
        <w:t xml:space="preserve"> </w:t>
      </w:r>
      <w:r w:rsidRPr="00103AD9">
        <w:rPr>
          <w:rStyle w:val="a3"/>
          <w:i w:val="0"/>
          <w:sz w:val="28"/>
          <w:szCs w:val="28"/>
        </w:rPr>
        <w:t>потери</w:t>
      </w:r>
      <w:r w:rsidR="00103AD9" w:rsidRPr="00103AD9">
        <w:rPr>
          <w:rStyle w:val="a3"/>
          <w:i w:val="0"/>
          <w:sz w:val="28"/>
          <w:szCs w:val="28"/>
        </w:rPr>
        <w:t xml:space="preserve"> </w:t>
      </w:r>
      <w:r w:rsidRPr="00103AD9">
        <w:rPr>
          <w:rStyle w:val="a3"/>
          <w:i w:val="0"/>
          <w:sz w:val="28"/>
          <w:szCs w:val="28"/>
        </w:rPr>
        <w:t>по</w:t>
      </w:r>
      <w:r w:rsidR="00103AD9" w:rsidRPr="00103AD9">
        <w:rPr>
          <w:rStyle w:val="a3"/>
          <w:i w:val="0"/>
          <w:sz w:val="28"/>
          <w:szCs w:val="28"/>
        </w:rPr>
        <w:t xml:space="preserve"> </w:t>
      </w:r>
      <w:r w:rsidRPr="00103AD9">
        <w:rPr>
          <w:rStyle w:val="a3"/>
          <w:i w:val="0"/>
          <w:sz w:val="28"/>
          <w:szCs w:val="28"/>
        </w:rPr>
        <w:t>ссудам,</w:t>
      </w:r>
      <w:r w:rsidR="00103AD9" w:rsidRPr="00103AD9">
        <w:rPr>
          <w:rStyle w:val="a3"/>
          <w:i w:val="0"/>
          <w:sz w:val="28"/>
          <w:szCs w:val="28"/>
        </w:rPr>
        <w:t xml:space="preserve"> </w:t>
      </w:r>
      <w:r w:rsidRPr="00103AD9">
        <w:rPr>
          <w:rStyle w:val="a3"/>
          <w:i w:val="0"/>
          <w:sz w:val="28"/>
          <w:szCs w:val="28"/>
        </w:rPr>
        <w:t>по</w:t>
      </w:r>
      <w:r w:rsidR="00103AD9" w:rsidRPr="00103AD9">
        <w:rPr>
          <w:rStyle w:val="a3"/>
          <w:i w:val="0"/>
          <w:sz w:val="28"/>
          <w:szCs w:val="28"/>
        </w:rPr>
        <w:t xml:space="preserve"> </w:t>
      </w:r>
      <w:r w:rsidRPr="00103AD9">
        <w:rPr>
          <w:rStyle w:val="a3"/>
          <w:i w:val="0"/>
          <w:sz w:val="28"/>
          <w:szCs w:val="28"/>
        </w:rPr>
        <w:t>ссудной</w:t>
      </w:r>
      <w:r w:rsidR="00103AD9" w:rsidRPr="00103AD9">
        <w:rPr>
          <w:rStyle w:val="a3"/>
          <w:i w:val="0"/>
          <w:sz w:val="28"/>
          <w:szCs w:val="28"/>
        </w:rPr>
        <w:t xml:space="preserve"> </w:t>
      </w:r>
      <w:r w:rsidRPr="00103AD9">
        <w:rPr>
          <w:rStyle w:val="a3"/>
          <w:i w:val="0"/>
          <w:sz w:val="28"/>
          <w:szCs w:val="28"/>
        </w:rPr>
        <w:t>и</w:t>
      </w:r>
      <w:r w:rsidR="00103AD9" w:rsidRPr="00103AD9">
        <w:rPr>
          <w:rStyle w:val="a3"/>
          <w:i w:val="0"/>
          <w:sz w:val="28"/>
          <w:szCs w:val="28"/>
        </w:rPr>
        <w:t xml:space="preserve"> </w:t>
      </w:r>
      <w:r w:rsidRPr="00103AD9">
        <w:rPr>
          <w:rStyle w:val="a3"/>
          <w:i w:val="0"/>
          <w:sz w:val="28"/>
          <w:szCs w:val="28"/>
        </w:rPr>
        <w:t>приравненной к ней задолженности i-го актива; КРВ - величина кредитного риска по условным обязательствам кредитного характера; КРС - величина кредитного риска по срочным сделкам; РР - величина рыночного риска; код 8930-требования банка к контрагенту по обратной срочной части сделок, возникшие в результате приобретения фин. активов с одновременным принятием обязательств по обратной продаже; код 8957- требования, к связанным с банком лицам; код 8992- резервы по срочным сделкам, созданные в соответствии с требованиями положения №254-П</w:t>
      </w:r>
      <w:r w:rsidR="00103AD9" w:rsidRPr="00103AD9">
        <w:rPr>
          <w:rStyle w:val="a3"/>
          <w:i w:val="0"/>
          <w:sz w:val="28"/>
          <w:szCs w:val="28"/>
        </w:rPr>
        <w:t xml:space="preserve"> </w:t>
      </w:r>
      <w:r w:rsidRPr="00103AD9">
        <w:rPr>
          <w:sz w:val="28"/>
          <w:szCs w:val="28"/>
        </w:rPr>
        <w:t xml:space="preserve">Знаменатель формулы - это и есть риски банка, состоящие из значительного числа слагаемых. Наиболее значимое из этих слагаемых Аi, т.е. конкретный актив, степень риска которого определена </w:t>
      </w:r>
      <w:r w:rsidRPr="00127492">
        <w:rPr>
          <w:sz w:val="28"/>
          <w:szCs w:val="28"/>
        </w:rPr>
        <w:t>Инструкцией 110-И</w:t>
      </w:r>
      <w:r w:rsidRPr="00103AD9">
        <w:rPr>
          <w:sz w:val="28"/>
          <w:szCs w:val="28"/>
        </w:rPr>
        <w:t>. В данном документе Банк России классифицировал все активы банка на 5 групп, каждая из которых принимается в расчет формулы лишь в определенном проценте, например:</w:t>
      </w:r>
    </w:p>
    <w:p w:rsidR="005F0991" w:rsidRPr="00103AD9" w:rsidRDefault="005F0991" w:rsidP="00103AD9">
      <w:pPr>
        <w:pStyle w:val="a7"/>
        <w:spacing w:line="360" w:lineRule="auto"/>
        <w:ind w:firstLine="709"/>
        <w:jc w:val="both"/>
        <w:rPr>
          <w:sz w:val="28"/>
          <w:szCs w:val="28"/>
        </w:rPr>
      </w:pPr>
    </w:p>
    <w:tbl>
      <w:tblPr>
        <w:tblW w:w="9070" w:type="dxa"/>
        <w:jc w:val="center"/>
        <w:tblCellMar>
          <w:left w:w="0" w:type="dxa"/>
          <w:right w:w="0" w:type="dxa"/>
        </w:tblCellMar>
        <w:tblLook w:val="0000" w:firstRow="0" w:lastRow="0" w:firstColumn="0" w:lastColumn="0" w:noHBand="0" w:noVBand="0"/>
      </w:tblPr>
      <w:tblGrid>
        <w:gridCol w:w="9070"/>
      </w:tblGrid>
      <w:tr w:rsidR="00CD035E" w:rsidRPr="00103AD9" w:rsidTr="00103AD9">
        <w:trPr>
          <w:jc w:val="center"/>
        </w:trPr>
        <w:tc>
          <w:tcPr>
            <w:tcW w:w="5000" w:type="pct"/>
            <w:vAlign w:val="center"/>
          </w:tcPr>
          <w:p w:rsidR="00CD035E" w:rsidRPr="00103AD9" w:rsidRDefault="00CD035E" w:rsidP="00103AD9">
            <w:pPr>
              <w:pStyle w:val="a7"/>
              <w:spacing w:line="360" w:lineRule="auto"/>
              <w:jc w:val="left"/>
              <w:rPr>
                <w:sz w:val="20"/>
                <w:szCs w:val="28"/>
              </w:rPr>
            </w:pPr>
            <w:r w:rsidRPr="00103AD9">
              <w:rPr>
                <w:sz w:val="20"/>
                <w:szCs w:val="28"/>
              </w:rPr>
              <w:t xml:space="preserve">1 группа риска - активы для расчета Н 1 принимаются в размере </w:t>
            </w:r>
            <w:r w:rsidRPr="00103AD9">
              <w:rPr>
                <w:sz w:val="20"/>
                <w:szCs w:val="28"/>
                <w:u w:val="single"/>
              </w:rPr>
              <w:t>&lt;</w:t>
            </w:r>
            <w:r w:rsidRPr="00103AD9">
              <w:rPr>
                <w:sz w:val="20"/>
                <w:szCs w:val="28"/>
              </w:rPr>
              <w:t xml:space="preserve"> 2%</w:t>
            </w:r>
          </w:p>
        </w:tc>
      </w:tr>
      <w:tr w:rsidR="00CD035E" w:rsidRPr="00103AD9" w:rsidTr="00103AD9">
        <w:trPr>
          <w:jc w:val="center"/>
        </w:trPr>
        <w:tc>
          <w:tcPr>
            <w:tcW w:w="5000" w:type="pct"/>
            <w:vAlign w:val="center"/>
          </w:tcPr>
          <w:p w:rsidR="00CD035E" w:rsidRPr="00103AD9" w:rsidRDefault="00CD035E" w:rsidP="00103AD9">
            <w:pPr>
              <w:pStyle w:val="a7"/>
              <w:spacing w:line="360" w:lineRule="auto"/>
              <w:jc w:val="left"/>
              <w:rPr>
                <w:sz w:val="20"/>
                <w:szCs w:val="28"/>
              </w:rPr>
            </w:pPr>
            <w:r w:rsidRPr="00103AD9">
              <w:rPr>
                <w:sz w:val="20"/>
                <w:szCs w:val="28"/>
              </w:rPr>
              <w:t>2 группа -</w:t>
            </w:r>
            <w:r w:rsidR="00103AD9" w:rsidRPr="00103AD9">
              <w:rPr>
                <w:sz w:val="20"/>
                <w:szCs w:val="28"/>
              </w:rPr>
              <w:t xml:space="preserve"> </w:t>
            </w:r>
            <w:r w:rsidRPr="00103AD9">
              <w:rPr>
                <w:sz w:val="20"/>
                <w:szCs w:val="28"/>
              </w:rPr>
              <w:t xml:space="preserve">коэффициент риска </w:t>
            </w:r>
            <w:r w:rsidRPr="00103AD9">
              <w:rPr>
                <w:sz w:val="20"/>
                <w:szCs w:val="28"/>
                <w:u w:val="single"/>
              </w:rPr>
              <w:t>&lt;</w:t>
            </w:r>
            <w:r w:rsidRPr="00103AD9">
              <w:rPr>
                <w:sz w:val="20"/>
                <w:szCs w:val="28"/>
              </w:rPr>
              <w:t xml:space="preserve"> 10%</w:t>
            </w:r>
          </w:p>
        </w:tc>
      </w:tr>
      <w:tr w:rsidR="00CD035E" w:rsidRPr="00103AD9" w:rsidTr="00103AD9">
        <w:trPr>
          <w:jc w:val="center"/>
        </w:trPr>
        <w:tc>
          <w:tcPr>
            <w:tcW w:w="5000" w:type="pct"/>
            <w:vAlign w:val="center"/>
          </w:tcPr>
          <w:p w:rsidR="00CD035E" w:rsidRPr="00103AD9" w:rsidRDefault="00CD035E" w:rsidP="00103AD9">
            <w:pPr>
              <w:pStyle w:val="a7"/>
              <w:spacing w:line="360" w:lineRule="auto"/>
              <w:jc w:val="left"/>
              <w:rPr>
                <w:sz w:val="20"/>
                <w:szCs w:val="28"/>
              </w:rPr>
            </w:pPr>
            <w:r w:rsidRPr="00103AD9">
              <w:rPr>
                <w:sz w:val="20"/>
                <w:szCs w:val="28"/>
              </w:rPr>
              <w:t xml:space="preserve">3 группа - коэффициент риска </w:t>
            </w:r>
            <w:r w:rsidRPr="00103AD9">
              <w:rPr>
                <w:sz w:val="20"/>
                <w:szCs w:val="28"/>
                <w:u w:val="single"/>
              </w:rPr>
              <w:t>&lt;</w:t>
            </w:r>
            <w:r w:rsidRPr="00103AD9">
              <w:rPr>
                <w:sz w:val="20"/>
                <w:szCs w:val="28"/>
              </w:rPr>
              <w:t xml:space="preserve"> 20%</w:t>
            </w:r>
          </w:p>
        </w:tc>
      </w:tr>
      <w:tr w:rsidR="00CD035E" w:rsidRPr="00103AD9" w:rsidTr="00103AD9">
        <w:trPr>
          <w:jc w:val="center"/>
        </w:trPr>
        <w:tc>
          <w:tcPr>
            <w:tcW w:w="5000" w:type="pct"/>
            <w:vAlign w:val="center"/>
          </w:tcPr>
          <w:p w:rsidR="00CD035E" w:rsidRPr="00103AD9" w:rsidRDefault="00CD035E" w:rsidP="00103AD9">
            <w:pPr>
              <w:pStyle w:val="a7"/>
              <w:spacing w:line="360" w:lineRule="auto"/>
              <w:jc w:val="left"/>
              <w:rPr>
                <w:sz w:val="20"/>
                <w:szCs w:val="28"/>
              </w:rPr>
            </w:pPr>
            <w:r w:rsidRPr="00103AD9">
              <w:rPr>
                <w:sz w:val="20"/>
                <w:szCs w:val="28"/>
              </w:rPr>
              <w:t xml:space="preserve">4 группа - коэффициент риска </w:t>
            </w:r>
            <w:r w:rsidRPr="00103AD9">
              <w:rPr>
                <w:sz w:val="20"/>
                <w:szCs w:val="28"/>
                <w:u w:val="single"/>
              </w:rPr>
              <w:t>&lt;</w:t>
            </w:r>
            <w:r w:rsidRPr="00103AD9">
              <w:rPr>
                <w:sz w:val="20"/>
                <w:szCs w:val="28"/>
              </w:rPr>
              <w:t xml:space="preserve"> 70%</w:t>
            </w:r>
          </w:p>
        </w:tc>
      </w:tr>
      <w:tr w:rsidR="00CD035E" w:rsidRPr="00103AD9" w:rsidTr="00103AD9">
        <w:trPr>
          <w:jc w:val="center"/>
        </w:trPr>
        <w:tc>
          <w:tcPr>
            <w:tcW w:w="5000" w:type="pct"/>
            <w:vAlign w:val="center"/>
          </w:tcPr>
          <w:p w:rsidR="00CD035E" w:rsidRPr="00103AD9" w:rsidRDefault="00CD035E" w:rsidP="00103AD9">
            <w:pPr>
              <w:pStyle w:val="a7"/>
              <w:spacing w:line="360" w:lineRule="auto"/>
              <w:jc w:val="left"/>
              <w:rPr>
                <w:sz w:val="20"/>
                <w:szCs w:val="28"/>
              </w:rPr>
            </w:pPr>
            <w:r w:rsidRPr="00103AD9">
              <w:rPr>
                <w:sz w:val="20"/>
                <w:szCs w:val="28"/>
              </w:rPr>
              <w:t xml:space="preserve">5 группа - коэффициент риска </w:t>
            </w:r>
            <w:r w:rsidRPr="00103AD9">
              <w:rPr>
                <w:sz w:val="20"/>
                <w:szCs w:val="28"/>
                <w:u w:val="single"/>
              </w:rPr>
              <w:t>&lt;</w:t>
            </w:r>
            <w:r w:rsidRPr="00103AD9">
              <w:rPr>
                <w:sz w:val="20"/>
                <w:szCs w:val="28"/>
              </w:rPr>
              <w:t xml:space="preserve"> 100%</w:t>
            </w:r>
          </w:p>
        </w:tc>
      </w:tr>
    </w:tbl>
    <w:p w:rsidR="00CD035E" w:rsidRPr="00103AD9" w:rsidRDefault="00CD035E" w:rsidP="00103AD9">
      <w:pPr>
        <w:pStyle w:val="a7"/>
        <w:spacing w:line="360" w:lineRule="auto"/>
        <w:ind w:firstLine="709"/>
        <w:jc w:val="both"/>
        <w:rPr>
          <w:sz w:val="28"/>
          <w:szCs w:val="28"/>
        </w:rPr>
      </w:pPr>
      <w:r w:rsidRPr="00103AD9">
        <w:rPr>
          <w:sz w:val="28"/>
          <w:szCs w:val="28"/>
        </w:rPr>
        <w:t xml:space="preserve">В каждую из групп включены определенные виды активов, которые участвуют в расчете норматива Н 1. </w:t>
      </w:r>
    </w:p>
    <w:p w:rsidR="00CD035E" w:rsidRPr="00103AD9" w:rsidRDefault="00CD035E" w:rsidP="00103AD9">
      <w:pPr>
        <w:pStyle w:val="a7"/>
        <w:spacing w:line="360" w:lineRule="auto"/>
        <w:ind w:firstLine="709"/>
        <w:jc w:val="both"/>
        <w:rPr>
          <w:sz w:val="28"/>
          <w:szCs w:val="28"/>
        </w:rPr>
      </w:pPr>
      <w:r w:rsidRPr="00103AD9">
        <w:rPr>
          <w:sz w:val="28"/>
          <w:szCs w:val="28"/>
        </w:rPr>
        <w:t>Для получения собственной оценки достаточности капитала в настоящем периоде можно использовать коэффициент, который тоже позволяет сделать оценку.</w:t>
      </w:r>
    </w:p>
    <w:p w:rsidR="005F0991" w:rsidRDefault="005F0991" w:rsidP="00103AD9">
      <w:pPr>
        <w:pStyle w:val="a7"/>
        <w:spacing w:line="360" w:lineRule="auto"/>
        <w:ind w:firstLine="709"/>
        <w:jc w:val="both"/>
        <w:rPr>
          <w:sz w:val="28"/>
          <w:szCs w:val="28"/>
        </w:rPr>
      </w:pPr>
    </w:p>
    <w:p w:rsidR="0022562F" w:rsidRPr="00103AD9" w:rsidRDefault="00CD035E" w:rsidP="00103AD9">
      <w:pPr>
        <w:pStyle w:val="a7"/>
        <w:spacing w:line="360" w:lineRule="auto"/>
        <w:ind w:firstLine="709"/>
        <w:jc w:val="both"/>
        <w:rPr>
          <w:sz w:val="28"/>
          <w:szCs w:val="28"/>
        </w:rPr>
      </w:pPr>
      <w:r w:rsidRPr="00103AD9">
        <w:rPr>
          <w:sz w:val="28"/>
          <w:szCs w:val="28"/>
        </w:rPr>
        <w:t>Кд = Ск / Ар</w:t>
      </w:r>
      <w:r w:rsidR="0022562F" w:rsidRPr="00103AD9">
        <w:rPr>
          <w:sz w:val="28"/>
          <w:szCs w:val="28"/>
        </w:rPr>
        <w:t>,</w:t>
      </w:r>
      <w:r w:rsidR="00103AD9" w:rsidRPr="00103AD9">
        <w:rPr>
          <w:sz w:val="28"/>
          <w:szCs w:val="28"/>
        </w:rPr>
        <w:t xml:space="preserve"> </w:t>
      </w:r>
      <w:r w:rsidRPr="00103AD9">
        <w:rPr>
          <w:sz w:val="28"/>
          <w:szCs w:val="28"/>
        </w:rPr>
        <w:t>где</w:t>
      </w:r>
    </w:p>
    <w:p w:rsidR="005F0991" w:rsidRDefault="005F0991" w:rsidP="00103AD9">
      <w:pPr>
        <w:pStyle w:val="a7"/>
        <w:spacing w:line="360" w:lineRule="auto"/>
        <w:ind w:firstLine="709"/>
        <w:jc w:val="both"/>
        <w:rPr>
          <w:sz w:val="28"/>
          <w:szCs w:val="28"/>
        </w:rPr>
      </w:pPr>
    </w:p>
    <w:p w:rsidR="005F0991" w:rsidRDefault="00CD035E" w:rsidP="00103AD9">
      <w:pPr>
        <w:pStyle w:val="a7"/>
        <w:spacing w:line="360" w:lineRule="auto"/>
        <w:ind w:firstLine="709"/>
        <w:jc w:val="both"/>
        <w:rPr>
          <w:sz w:val="28"/>
          <w:szCs w:val="28"/>
        </w:rPr>
      </w:pPr>
      <w:r w:rsidRPr="00103AD9">
        <w:rPr>
          <w:rStyle w:val="a3"/>
          <w:i w:val="0"/>
          <w:sz w:val="28"/>
          <w:szCs w:val="28"/>
        </w:rPr>
        <w:t>Кд</w:t>
      </w:r>
      <w:r w:rsidR="0022562F" w:rsidRPr="00103AD9">
        <w:rPr>
          <w:sz w:val="28"/>
          <w:szCs w:val="28"/>
        </w:rPr>
        <w:t xml:space="preserve"> </w:t>
      </w:r>
      <w:r w:rsidRPr="00103AD9">
        <w:rPr>
          <w:sz w:val="28"/>
          <w:szCs w:val="28"/>
        </w:rPr>
        <w:t>- коэффициент достаточности;</w:t>
      </w:r>
      <w:r w:rsidR="00103AD9" w:rsidRPr="00103AD9">
        <w:rPr>
          <w:sz w:val="28"/>
          <w:szCs w:val="28"/>
        </w:rPr>
        <w:t xml:space="preserve"> </w:t>
      </w:r>
      <w:r w:rsidRPr="00103AD9">
        <w:rPr>
          <w:sz w:val="28"/>
          <w:szCs w:val="28"/>
        </w:rPr>
        <w:t>Ск</w:t>
      </w:r>
      <w:r w:rsidR="00103AD9" w:rsidRPr="00103AD9">
        <w:rPr>
          <w:sz w:val="28"/>
          <w:szCs w:val="28"/>
        </w:rPr>
        <w:t xml:space="preserve"> </w:t>
      </w:r>
      <w:r w:rsidRPr="00103AD9">
        <w:rPr>
          <w:sz w:val="28"/>
          <w:szCs w:val="28"/>
        </w:rPr>
        <w:t>- величина собственного капитала банка;</w:t>
      </w:r>
      <w:r w:rsidR="00103AD9" w:rsidRPr="00103AD9">
        <w:rPr>
          <w:sz w:val="28"/>
          <w:szCs w:val="28"/>
        </w:rPr>
        <w:t xml:space="preserve"> </w:t>
      </w:r>
      <w:r w:rsidRPr="00103AD9">
        <w:rPr>
          <w:rStyle w:val="a3"/>
          <w:i w:val="0"/>
          <w:sz w:val="28"/>
          <w:szCs w:val="28"/>
        </w:rPr>
        <w:t>Ар -</w:t>
      </w:r>
      <w:r w:rsidR="0022562F" w:rsidRPr="00103AD9">
        <w:rPr>
          <w:sz w:val="28"/>
          <w:szCs w:val="28"/>
        </w:rPr>
        <w:t xml:space="preserve"> активы работающие (рисковые).</w:t>
      </w:r>
      <w:r w:rsidR="00103AD9" w:rsidRPr="00103AD9">
        <w:rPr>
          <w:sz w:val="28"/>
          <w:szCs w:val="28"/>
        </w:rPr>
        <w:t xml:space="preserve"> </w:t>
      </w:r>
      <w:r w:rsidRPr="00103AD9">
        <w:rPr>
          <w:sz w:val="28"/>
          <w:szCs w:val="28"/>
        </w:rPr>
        <w:t>Показатель Кд показывает, какая доля собственного капитала приходится на один рубль работающих активов или насколько работающие активы покрыты</w:t>
      </w:r>
      <w:r w:rsidR="0019161B" w:rsidRPr="00103AD9">
        <w:rPr>
          <w:sz w:val="28"/>
          <w:szCs w:val="28"/>
        </w:rPr>
        <w:t xml:space="preserve"> собственным капиталом банка.</w:t>
      </w:r>
      <w:r w:rsidR="00103AD9" w:rsidRPr="00103AD9">
        <w:rPr>
          <w:sz w:val="28"/>
          <w:szCs w:val="28"/>
        </w:rPr>
        <w:t xml:space="preserve"> </w:t>
      </w:r>
      <w:r w:rsidRPr="00103AD9">
        <w:rPr>
          <w:sz w:val="28"/>
          <w:szCs w:val="28"/>
        </w:rPr>
        <w:t>Особенностью данной формулы является то, что в расчете принимаются не конкретные статьи активов, имеющие коэффициент риска, а совокупные работающие активы, где под работающими активами понимаются вложения банком денежных средств с целью получения дохода. Используя данную формулу для расчета, нужно исходить из того, что любые размещенные средства (работающие активы), по существу, представляют для банка риск, и условно принимается, что этот риск равен 100%, т.е. в знаменателе учитываются все работающие (читай - рисковые) активы, о</w:t>
      </w:r>
      <w:r w:rsidR="0019161B" w:rsidRPr="00103AD9">
        <w:rPr>
          <w:sz w:val="28"/>
          <w:szCs w:val="28"/>
        </w:rPr>
        <w:t>траженные в форме №101 банка.</w:t>
      </w:r>
      <w:r w:rsidR="00103AD9" w:rsidRPr="00103AD9">
        <w:rPr>
          <w:sz w:val="28"/>
          <w:szCs w:val="28"/>
        </w:rPr>
        <w:t xml:space="preserve"> </w:t>
      </w:r>
      <w:r w:rsidRPr="00103AD9">
        <w:rPr>
          <w:sz w:val="28"/>
          <w:szCs w:val="28"/>
        </w:rPr>
        <w:t>Полученный результат будет</w:t>
      </w:r>
      <w:r w:rsidR="00103AD9" w:rsidRPr="00103AD9">
        <w:rPr>
          <w:sz w:val="28"/>
          <w:szCs w:val="28"/>
        </w:rPr>
        <w:t xml:space="preserve"> </w:t>
      </w:r>
      <w:r w:rsidRPr="00103AD9">
        <w:rPr>
          <w:sz w:val="28"/>
          <w:szCs w:val="28"/>
        </w:rPr>
        <w:t>значительно ниже того результата, как если бы использовать формулу Банка России. Поэтому, если</w:t>
      </w:r>
      <w:r w:rsidR="00103AD9" w:rsidRPr="00103AD9">
        <w:rPr>
          <w:sz w:val="28"/>
          <w:szCs w:val="28"/>
        </w:rPr>
        <w:t xml:space="preserve"> </w:t>
      </w:r>
      <w:r w:rsidRPr="00103AD9">
        <w:rPr>
          <w:sz w:val="28"/>
          <w:szCs w:val="28"/>
        </w:rPr>
        <w:t>в результате применения сокращенной формулы получаем коэффициент Кд в пределах 10-11%, то Н1 обязательно будет выше, т. к в знаменателе Н1 используются не все активы. В том же случае, если показатель Кд ниже 10%,</w:t>
      </w:r>
      <w:r w:rsidR="00103AD9" w:rsidRPr="00103AD9">
        <w:rPr>
          <w:sz w:val="28"/>
          <w:szCs w:val="28"/>
        </w:rPr>
        <w:t xml:space="preserve"> </w:t>
      </w:r>
      <w:r w:rsidRPr="00103AD9">
        <w:rPr>
          <w:sz w:val="28"/>
          <w:szCs w:val="28"/>
        </w:rPr>
        <w:t>необходимо сделать вывод, что результат Н 1 Банка России будет находиться в критическом значении - где-то рядом с 10%, а то и ниже.</w:t>
      </w:r>
      <w:r w:rsidR="00103AD9" w:rsidRPr="00103AD9">
        <w:rPr>
          <w:sz w:val="28"/>
          <w:szCs w:val="28"/>
        </w:rPr>
        <w:t xml:space="preserve"> </w:t>
      </w:r>
      <w:r w:rsidR="009B7F06" w:rsidRPr="00103AD9">
        <w:rPr>
          <w:sz w:val="28"/>
          <w:szCs w:val="28"/>
        </w:rPr>
        <w:t>Важным показателем является р</w:t>
      </w:r>
      <w:r w:rsidRPr="00103AD9">
        <w:rPr>
          <w:sz w:val="28"/>
          <w:szCs w:val="28"/>
        </w:rPr>
        <w:t>ентабельность собственного капитала</w:t>
      </w:r>
      <w:r w:rsidR="00103AD9" w:rsidRPr="00103AD9">
        <w:rPr>
          <w:sz w:val="28"/>
          <w:szCs w:val="28"/>
        </w:rPr>
        <w:t xml:space="preserve"> </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(ROE)=</w:t>
      </w:r>
      <w:r w:rsidR="00103AD9" w:rsidRPr="00103AD9">
        <w:rPr>
          <w:sz w:val="28"/>
          <w:szCs w:val="28"/>
        </w:rPr>
        <w:t xml:space="preserve"> </w:t>
      </w:r>
      <w:r w:rsidRPr="00103AD9">
        <w:rPr>
          <w:sz w:val="28"/>
          <w:szCs w:val="28"/>
        </w:rPr>
        <w:t xml:space="preserve">Пр/СК×100, где </w:t>
      </w:r>
    </w:p>
    <w:p w:rsidR="00CD035E" w:rsidRPr="00103AD9" w:rsidRDefault="00CD035E" w:rsidP="00103AD9">
      <w:pPr>
        <w:pStyle w:val="a7"/>
        <w:spacing w:line="360" w:lineRule="auto"/>
        <w:ind w:firstLine="709"/>
        <w:jc w:val="both"/>
        <w:rPr>
          <w:sz w:val="28"/>
          <w:szCs w:val="28"/>
        </w:rPr>
      </w:pPr>
      <w:r w:rsidRPr="00103AD9">
        <w:rPr>
          <w:sz w:val="28"/>
          <w:szCs w:val="28"/>
        </w:rPr>
        <w:t xml:space="preserve">СК – собственный капитал, </w:t>
      </w:r>
    </w:p>
    <w:p w:rsidR="00CD035E" w:rsidRPr="00103AD9" w:rsidRDefault="00CD035E" w:rsidP="00103AD9">
      <w:pPr>
        <w:pStyle w:val="a7"/>
        <w:spacing w:line="360" w:lineRule="auto"/>
        <w:ind w:firstLine="709"/>
        <w:jc w:val="both"/>
        <w:rPr>
          <w:sz w:val="28"/>
          <w:szCs w:val="28"/>
        </w:rPr>
      </w:pPr>
      <w:r w:rsidRPr="00103AD9">
        <w:rPr>
          <w:sz w:val="28"/>
          <w:szCs w:val="28"/>
        </w:rPr>
        <w:t>Пр - прибыль банка (принимается для расчета из ф.1</w:t>
      </w:r>
      <w:r w:rsidR="009B7F06" w:rsidRPr="00103AD9">
        <w:rPr>
          <w:sz w:val="28"/>
          <w:szCs w:val="28"/>
        </w:rPr>
        <w:t>02 «Отчет о прибылях и убытках»</w:t>
      </w:r>
    </w:p>
    <w:p w:rsidR="0019161B" w:rsidRPr="00103AD9" w:rsidRDefault="00EE64F4" w:rsidP="00103AD9">
      <w:pPr>
        <w:spacing w:line="360" w:lineRule="auto"/>
        <w:ind w:firstLine="709"/>
        <w:jc w:val="both"/>
        <w:rPr>
          <w:sz w:val="28"/>
          <w:szCs w:val="28"/>
        </w:rPr>
      </w:pPr>
      <w:r w:rsidRPr="00103AD9">
        <w:rPr>
          <w:sz w:val="28"/>
          <w:szCs w:val="28"/>
        </w:rPr>
        <w:t>Анализ привлеченных</w:t>
      </w:r>
      <w:r w:rsidR="009B7F06" w:rsidRPr="00103AD9">
        <w:rPr>
          <w:sz w:val="28"/>
          <w:szCs w:val="28"/>
        </w:rPr>
        <w:t xml:space="preserve"> </w:t>
      </w:r>
      <w:r w:rsidR="00CD035E" w:rsidRPr="00103AD9">
        <w:rPr>
          <w:sz w:val="28"/>
          <w:szCs w:val="28"/>
        </w:rPr>
        <w:t>средств</w:t>
      </w:r>
    </w:p>
    <w:p w:rsidR="00F77D4A" w:rsidRPr="00103AD9" w:rsidRDefault="00CD035E" w:rsidP="00103AD9">
      <w:pPr>
        <w:pStyle w:val="a7"/>
        <w:spacing w:line="360" w:lineRule="auto"/>
        <w:ind w:firstLine="709"/>
        <w:jc w:val="both"/>
        <w:rPr>
          <w:sz w:val="28"/>
          <w:szCs w:val="28"/>
        </w:rPr>
      </w:pPr>
      <w:r w:rsidRPr="00103AD9">
        <w:rPr>
          <w:sz w:val="28"/>
          <w:szCs w:val="28"/>
        </w:rPr>
        <w:t>Предыдущая глава посвящена анализу и оценке собственного капитала банка, однако данный вид средств, финансирующих активные операции, занимает самое незначительное место в пассивах баланса банка - его доля занимает не более 10-15% (в некоторых небольших банках - до 20%). Этим банковские пассивы отличаются от пассивов предприятия, где основной упор ст</w:t>
      </w:r>
      <w:r w:rsidR="00406418" w:rsidRPr="00103AD9">
        <w:rPr>
          <w:sz w:val="28"/>
          <w:szCs w:val="28"/>
        </w:rPr>
        <w:t>авится на собственные ресурсы.</w:t>
      </w:r>
      <w:r w:rsidR="00103AD9" w:rsidRPr="00103AD9">
        <w:rPr>
          <w:sz w:val="28"/>
          <w:szCs w:val="28"/>
        </w:rPr>
        <w:t xml:space="preserve"> </w:t>
      </w:r>
      <w:r w:rsidRPr="00103AD9">
        <w:rPr>
          <w:sz w:val="28"/>
          <w:szCs w:val="28"/>
        </w:rPr>
        <w:t>Незначительная доля собственных средств в банке объясняется его функциями на рынке. Банк - посредник, и основная его цель - привлекать временно свободные денежные средства и размещать их тем, кто в таких средствах нуждается. Поэтому основное место в пассивах банка прин</w:t>
      </w:r>
      <w:r w:rsidR="00F77D4A" w:rsidRPr="00103AD9">
        <w:rPr>
          <w:sz w:val="28"/>
          <w:szCs w:val="28"/>
        </w:rPr>
        <w:t>адлежит привлеченным ресурсам.</w:t>
      </w:r>
      <w:r w:rsidR="00103AD9" w:rsidRPr="00103AD9">
        <w:rPr>
          <w:sz w:val="28"/>
          <w:szCs w:val="28"/>
        </w:rPr>
        <w:t xml:space="preserve"> </w:t>
      </w:r>
      <w:r w:rsidRPr="00103AD9">
        <w:rPr>
          <w:sz w:val="28"/>
          <w:szCs w:val="28"/>
        </w:rPr>
        <w:t xml:space="preserve">Совокупность привлеченных средств называется </w:t>
      </w:r>
      <w:r w:rsidRPr="00103AD9">
        <w:rPr>
          <w:rStyle w:val="a3"/>
          <w:i w:val="0"/>
          <w:sz w:val="28"/>
          <w:szCs w:val="28"/>
        </w:rPr>
        <w:t>суммарными</w:t>
      </w:r>
      <w:r w:rsidRPr="00103AD9">
        <w:rPr>
          <w:sz w:val="28"/>
          <w:szCs w:val="28"/>
        </w:rPr>
        <w:t xml:space="preserve"> </w:t>
      </w:r>
      <w:r w:rsidRPr="00103AD9">
        <w:rPr>
          <w:rStyle w:val="a3"/>
          <w:i w:val="0"/>
          <w:sz w:val="28"/>
          <w:szCs w:val="28"/>
        </w:rPr>
        <w:t>обязательствами банка</w:t>
      </w:r>
      <w:r w:rsidRPr="00103AD9">
        <w:rPr>
          <w:sz w:val="28"/>
          <w:szCs w:val="28"/>
        </w:rPr>
        <w:t>, так как обязательство, с точки зрения права, - это отношение, в силу которого одно лицо (банк-должник) обязано совершить в пользу другого лица (кредитора) определенное действие - вернуть д</w:t>
      </w:r>
      <w:r w:rsidR="00F77D4A" w:rsidRPr="00103AD9">
        <w:rPr>
          <w:sz w:val="28"/>
          <w:szCs w:val="28"/>
        </w:rPr>
        <w:t>еньги, провести расчет и т.д.</w:t>
      </w:r>
      <w:r w:rsidR="00103AD9" w:rsidRPr="00103AD9">
        <w:rPr>
          <w:sz w:val="28"/>
          <w:szCs w:val="28"/>
        </w:rPr>
        <w:t xml:space="preserve"> </w:t>
      </w:r>
      <w:r w:rsidRPr="00103AD9">
        <w:rPr>
          <w:sz w:val="28"/>
          <w:szCs w:val="28"/>
        </w:rPr>
        <w:t>Суммарные обязательства рассчитываются как сумма обязательств до востребования на расчетных и текущих счетах (ОВ), вкладов физических лиц (ВФЛ) и депозитов юридических лиц (ДЮЛ), кредитов и депозитов, полученных от других банков (КДБ), а также выпущенных банками ценны</w:t>
      </w:r>
      <w:r w:rsidR="009C467F" w:rsidRPr="00103AD9">
        <w:rPr>
          <w:sz w:val="28"/>
          <w:szCs w:val="28"/>
        </w:rPr>
        <w:t>х бумаг, включая векселя (ВЦБ):</w:t>
      </w:r>
      <w:r w:rsidR="00103AD9" w:rsidRPr="00103AD9">
        <w:rPr>
          <w:sz w:val="28"/>
          <w:szCs w:val="28"/>
        </w:rPr>
        <w:t xml:space="preserve"> </w:t>
      </w:r>
      <w:r w:rsidRPr="00103AD9">
        <w:rPr>
          <w:sz w:val="28"/>
          <w:szCs w:val="28"/>
        </w:rPr>
        <w:t xml:space="preserve">СО </w:t>
      </w:r>
      <w:r w:rsidR="0019161B" w:rsidRPr="00103AD9">
        <w:rPr>
          <w:sz w:val="28"/>
          <w:szCs w:val="28"/>
        </w:rPr>
        <w:t>= ОВ + ВФЛ + ДЮЛ + КДБ + ВЦБ.</w:t>
      </w:r>
      <w:r w:rsidR="00103AD9" w:rsidRPr="00103AD9">
        <w:rPr>
          <w:sz w:val="28"/>
          <w:szCs w:val="28"/>
        </w:rPr>
        <w:t xml:space="preserve"> </w:t>
      </w:r>
      <w:r w:rsidRPr="00103AD9">
        <w:rPr>
          <w:sz w:val="28"/>
          <w:szCs w:val="28"/>
        </w:rPr>
        <w:t>Для расчета величины обязательств банка нужно из валюты баланса вычесть величину собственного капитала, а далее провести группировку обязательств</w:t>
      </w:r>
      <w:r w:rsidR="009C467F" w:rsidRPr="00103AD9">
        <w:rPr>
          <w:sz w:val="28"/>
          <w:szCs w:val="28"/>
        </w:rPr>
        <w:t>.</w:t>
      </w:r>
      <w:r w:rsidR="00103AD9" w:rsidRPr="00103AD9">
        <w:rPr>
          <w:sz w:val="28"/>
          <w:szCs w:val="28"/>
        </w:rPr>
        <w:t xml:space="preserve"> </w:t>
      </w:r>
      <w:r w:rsidRPr="00103AD9">
        <w:rPr>
          <w:sz w:val="28"/>
          <w:szCs w:val="28"/>
        </w:rPr>
        <w:t>Для упрощения анализа следует провести агрегирование счетов в более крупные группы, объединив их по источникам привлечения. Так, классически выделяются следующие источники привлечения с</w:t>
      </w:r>
      <w:r w:rsidR="00F77D4A" w:rsidRPr="00103AD9">
        <w:rPr>
          <w:sz w:val="28"/>
          <w:szCs w:val="28"/>
        </w:rPr>
        <w:t>редств коммерческим банком:</w:t>
      </w:r>
      <w:r w:rsidR="00103AD9" w:rsidRPr="00103AD9">
        <w:rPr>
          <w:sz w:val="28"/>
          <w:szCs w:val="28"/>
        </w:rPr>
        <w:t xml:space="preserve"> </w:t>
      </w:r>
      <w:r w:rsidRPr="00103AD9">
        <w:rPr>
          <w:sz w:val="28"/>
          <w:szCs w:val="28"/>
        </w:rPr>
        <w:t>-</w:t>
      </w:r>
      <w:r w:rsidR="00103AD9" w:rsidRPr="00103AD9">
        <w:rPr>
          <w:sz w:val="28"/>
          <w:szCs w:val="28"/>
        </w:rPr>
        <w:t xml:space="preserve"> </w:t>
      </w:r>
      <w:r w:rsidR="00406418" w:rsidRPr="00103AD9">
        <w:rPr>
          <w:sz w:val="28"/>
          <w:szCs w:val="28"/>
        </w:rPr>
        <w:t xml:space="preserve">средства </w:t>
      </w:r>
      <w:r w:rsidR="009B7F06" w:rsidRPr="00103AD9">
        <w:rPr>
          <w:sz w:val="28"/>
          <w:szCs w:val="28"/>
        </w:rPr>
        <w:t>от Банка России;</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средства</w:t>
      </w:r>
      <w:r w:rsidR="009B7F06" w:rsidRPr="00103AD9">
        <w:rPr>
          <w:sz w:val="28"/>
          <w:szCs w:val="28"/>
        </w:rPr>
        <w:t xml:space="preserve"> от других коммерческих банков;</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средства юридических ли</w:t>
      </w:r>
      <w:r w:rsidR="009B7F06" w:rsidRPr="00103AD9">
        <w:rPr>
          <w:sz w:val="28"/>
          <w:szCs w:val="28"/>
        </w:rPr>
        <w:t>ц на расчетных, текущих счетах;</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средства юридич</w:t>
      </w:r>
      <w:r w:rsidR="009B7F06" w:rsidRPr="00103AD9">
        <w:rPr>
          <w:sz w:val="28"/>
          <w:szCs w:val="28"/>
        </w:rPr>
        <w:t>еских лиц на депозитных счетах;</w:t>
      </w:r>
      <w:r w:rsidR="00103AD9" w:rsidRPr="00103AD9">
        <w:rPr>
          <w:sz w:val="28"/>
          <w:szCs w:val="28"/>
        </w:rPr>
        <w:t xml:space="preserve"> </w:t>
      </w:r>
      <w:r w:rsidRPr="00103AD9">
        <w:rPr>
          <w:sz w:val="28"/>
          <w:szCs w:val="28"/>
        </w:rPr>
        <w:t>-</w:t>
      </w:r>
      <w:r w:rsidR="00103AD9" w:rsidRPr="00103AD9">
        <w:rPr>
          <w:sz w:val="28"/>
          <w:szCs w:val="28"/>
        </w:rPr>
        <w:t xml:space="preserve"> </w:t>
      </w:r>
      <w:r w:rsidR="006922FA" w:rsidRPr="00103AD9">
        <w:rPr>
          <w:sz w:val="28"/>
          <w:szCs w:val="28"/>
        </w:rPr>
        <w:t>средства физических лиц;</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 xml:space="preserve">средства от реализации </w:t>
      </w:r>
      <w:r w:rsidR="009B7F06" w:rsidRPr="00103AD9">
        <w:rPr>
          <w:sz w:val="28"/>
          <w:szCs w:val="28"/>
        </w:rPr>
        <w:t>собственных ценных бумаг</w:t>
      </w:r>
      <w:r w:rsidR="00103AD9" w:rsidRPr="00103AD9">
        <w:rPr>
          <w:sz w:val="28"/>
          <w:szCs w:val="28"/>
        </w:rPr>
        <w:t xml:space="preserve"> </w:t>
      </w:r>
      <w:r w:rsidR="009B7F06" w:rsidRPr="00103AD9">
        <w:rPr>
          <w:sz w:val="28"/>
          <w:szCs w:val="28"/>
        </w:rPr>
        <w:t>банка;</w:t>
      </w:r>
      <w:r w:rsidR="00103AD9" w:rsidRPr="00103AD9">
        <w:rPr>
          <w:sz w:val="28"/>
          <w:szCs w:val="28"/>
        </w:rPr>
        <w:t xml:space="preserve"> </w:t>
      </w:r>
      <w:r w:rsidRPr="00103AD9">
        <w:rPr>
          <w:sz w:val="28"/>
          <w:szCs w:val="28"/>
        </w:rPr>
        <w:t>-</w:t>
      </w:r>
      <w:r w:rsidR="00103AD9" w:rsidRPr="00103AD9">
        <w:rPr>
          <w:sz w:val="28"/>
          <w:szCs w:val="28"/>
        </w:rPr>
        <w:t xml:space="preserve"> </w:t>
      </w:r>
      <w:r w:rsidR="00F77D4A" w:rsidRPr="00103AD9">
        <w:rPr>
          <w:sz w:val="28"/>
          <w:szCs w:val="28"/>
        </w:rPr>
        <w:t>прочие обязательства.</w:t>
      </w:r>
      <w:r w:rsidR="00103AD9" w:rsidRPr="00103AD9">
        <w:rPr>
          <w:sz w:val="28"/>
          <w:szCs w:val="28"/>
        </w:rPr>
        <w:t xml:space="preserve"> </w:t>
      </w:r>
      <w:r w:rsidRPr="00103AD9">
        <w:rPr>
          <w:sz w:val="28"/>
          <w:szCs w:val="28"/>
        </w:rPr>
        <w:t>Классифицируя, таким образом, обязательства банка, необходимо провести анализ их структуры. При анализе структуры пассивных операций нео</w:t>
      </w:r>
      <w:r w:rsidR="00F77D4A" w:rsidRPr="00103AD9">
        <w:rPr>
          <w:sz w:val="28"/>
          <w:szCs w:val="28"/>
        </w:rPr>
        <w:t>бходимо обратить внимание на:</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 xml:space="preserve">соотношение собственных </w:t>
      </w:r>
      <w:r w:rsidR="009B7F06" w:rsidRPr="00103AD9">
        <w:rPr>
          <w:sz w:val="28"/>
          <w:szCs w:val="28"/>
        </w:rPr>
        <w:t>и привлеченных ресурсов банка;</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уровень зависимости от межбанковского рынка. Доля межбанковских кредитов в</w:t>
      </w:r>
      <w:r w:rsidR="00103AD9" w:rsidRPr="00103AD9">
        <w:rPr>
          <w:sz w:val="28"/>
          <w:szCs w:val="28"/>
        </w:rPr>
        <w:t xml:space="preserve"> </w:t>
      </w:r>
      <w:r w:rsidRPr="00103AD9">
        <w:rPr>
          <w:sz w:val="28"/>
          <w:szCs w:val="28"/>
        </w:rPr>
        <w:t>привлеченных ресурс</w:t>
      </w:r>
      <w:r w:rsidR="009C467F" w:rsidRPr="00103AD9">
        <w:rPr>
          <w:sz w:val="28"/>
          <w:szCs w:val="28"/>
        </w:rPr>
        <w:t>ах</w:t>
      </w:r>
      <w:r w:rsidR="009B7F06" w:rsidRPr="00103AD9">
        <w:rPr>
          <w:sz w:val="28"/>
          <w:szCs w:val="28"/>
        </w:rPr>
        <w:t xml:space="preserve"> не должна превышать 10-12%;</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долю стабильных остатков на счетах до востребования и на счетах населения, которая должна формироват</w:t>
      </w:r>
      <w:r w:rsidR="009B7F06" w:rsidRPr="00103AD9">
        <w:rPr>
          <w:sz w:val="28"/>
          <w:szCs w:val="28"/>
        </w:rPr>
        <w:t>ь 70-75% привлеченных средств;</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 xml:space="preserve">уровень зависимости от различных секторов рынка депозитов, особенно от средств населения, наиболее подверженного панике </w:t>
      </w:r>
      <w:r w:rsidR="009B7F06" w:rsidRPr="00103AD9">
        <w:rPr>
          <w:sz w:val="28"/>
          <w:szCs w:val="28"/>
        </w:rPr>
        <w:t>в периоды финансовых кризисов;</w:t>
      </w:r>
      <w:r w:rsidR="00103AD9" w:rsidRPr="00103AD9">
        <w:rPr>
          <w:sz w:val="28"/>
          <w:szCs w:val="28"/>
        </w:rPr>
        <w:t xml:space="preserve"> </w:t>
      </w:r>
      <w:r w:rsidR="00406418" w:rsidRPr="00103AD9">
        <w:rPr>
          <w:sz w:val="28"/>
          <w:szCs w:val="28"/>
        </w:rPr>
        <w:t>-</w:t>
      </w:r>
      <w:r w:rsidR="00103AD9" w:rsidRPr="00103AD9">
        <w:rPr>
          <w:sz w:val="28"/>
          <w:szCs w:val="28"/>
        </w:rPr>
        <w:t xml:space="preserve"> </w:t>
      </w:r>
      <w:r w:rsidRPr="00103AD9">
        <w:rPr>
          <w:sz w:val="28"/>
          <w:szCs w:val="28"/>
        </w:rPr>
        <w:t xml:space="preserve">длительность использования привлеченных ресурсов, что позволяет оценивать политику банка в области управления ресурсами: долгосрочные или краткосрочные вложения осуществляет банк, насколько удается ему привлечение длинных депозитов. </w:t>
      </w:r>
    </w:p>
    <w:p w:rsidR="005F0991" w:rsidRDefault="00CD035E" w:rsidP="00103AD9">
      <w:pPr>
        <w:pStyle w:val="a7"/>
        <w:spacing w:line="360" w:lineRule="auto"/>
        <w:ind w:firstLine="709"/>
        <w:jc w:val="both"/>
        <w:rPr>
          <w:sz w:val="28"/>
          <w:szCs w:val="28"/>
        </w:rPr>
      </w:pPr>
      <w:r w:rsidRPr="00103AD9">
        <w:rPr>
          <w:sz w:val="28"/>
          <w:szCs w:val="28"/>
        </w:rPr>
        <w:t>Итак, для получения количественных показателей обязательств банка необхо</w:t>
      </w:r>
      <w:r w:rsidR="0019161B" w:rsidRPr="00103AD9">
        <w:rPr>
          <w:sz w:val="28"/>
          <w:szCs w:val="28"/>
        </w:rPr>
        <w:t>димо выполнить следующие шаги:</w:t>
      </w:r>
      <w:r w:rsidR="00103AD9" w:rsidRPr="00103AD9">
        <w:rPr>
          <w:sz w:val="28"/>
          <w:szCs w:val="28"/>
        </w:rPr>
        <w:t xml:space="preserve"> </w:t>
      </w:r>
    </w:p>
    <w:p w:rsidR="006922FA" w:rsidRPr="00103AD9" w:rsidRDefault="00CD035E" w:rsidP="00103AD9">
      <w:pPr>
        <w:pStyle w:val="a7"/>
        <w:spacing w:line="360" w:lineRule="auto"/>
        <w:ind w:firstLine="709"/>
        <w:jc w:val="both"/>
        <w:rPr>
          <w:sz w:val="28"/>
          <w:szCs w:val="28"/>
        </w:rPr>
      </w:pPr>
      <w:r w:rsidRPr="00103AD9">
        <w:rPr>
          <w:sz w:val="28"/>
          <w:szCs w:val="28"/>
        </w:rPr>
        <w:t>1. Рассчитать величину обязательств по формуле</w:t>
      </w:r>
    </w:p>
    <w:p w:rsidR="005F0991" w:rsidRDefault="005F0991" w:rsidP="00103AD9">
      <w:pPr>
        <w:pStyle w:val="a7"/>
        <w:spacing w:line="360" w:lineRule="auto"/>
        <w:ind w:firstLine="709"/>
        <w:jc w:val="both"/>
        <w:rPr>
          <w:rStyle w:val="a3"/>
          <w:i w:val="0"/>
          <w:sz w:val="28"/>
          <w:szCs w:val="28"/>
        </w:rPr>
      </w:pP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Об = Вб - СК</w:t>
      </w:r>
      <w:r w:rsidRPr="00103AD9">
        <w:rPr>
          <w:sz w:val="28"/>
          <w:szCs w:val="28"/>
        </w:rPr>
        <w:t>, где</w:t>
      </w:r>
    </w:p>
    <w:p w:rsidR="005F0991" w:rsidRDefault="005F0991" w:rsidP="00103AD9">
      <w:pPr>
        <w:pStyle w:val="a7"/>
        <w:spacing w:line="360" w:lineRule="auto"/>
        <w:ind w:firstLine="709"/>
        <w:jc w:val="both"/>
        <w:rPr>
          <w:rStyle w:val="a3"/>
          <w:i w:val="0"/>
          <w:sz w:val="28"/>
          <w:szCs w:val="28"/>
        </w:rPr>
      </w:pP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 xml:space="preserve">Об </w:t>
      </w:r>
      <w:r w:rsidRPr="00103AD9">
        <w:rPr>
          <w:sz w:val="28"/>
          <w:szCs w:val="28"/>
        </w:rPr>
        <w:t xml:space="preserve">- обязательства банка; </w:t>
      </w: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Вб -</w:t>
      </w:r>
      <w:r w:rsidRPr="00103AD9">
        <w:rPr>
          <w:sz w:val="28"/>
          <w:szCs w:val="28"/>
        </w:rPr>
        <w:t xml:space="preserve"> валюта баланса банка; </w:t>
      </w:r>
    </w:p>
    <w:p w:rsidR="005F0991" w:rsidRDefault="00CD035E" w:rsidP="00103AD9">
      <w:pPr>
        <w:pStyle w:val="a7"/>
        <w:spacing w:line="360" w:lineRule="auto"/>
        <w:ind w:firstLine="709"/>
        <w:jc w:val="both"/>
        <w:rPr>
          <w:sz w:val="28"/>
          <w:szCs w:val="28"/>
        </w:rPr>
      </w:pPr>
      <w:r w:rsidRPr="00103AD9">
        <w:rPr>
          <w:rStyle w:val="a3"/>
          <w:i w:val="0"/>
          <w:sz w:val="28"/>
          <w:szCs w:val="28"/>
        </w:rPr>
        <w:t>СК</w:t>
      </w:r>
      <w:r w:rsidR="0019161B" w:rsidRPr="00103AD9">
        <w:rPr>
          <w:sz w:val="28"/>
          <w:szCs w:val="28"/>
        </w:rPr>
        <w:t xml:space="preserve"> - собственный капитал банка.</w:t>
      </w:r>
      <w:r w:rsidR="00103AD9" w:rsidRPr="00103AD9">
        <w:rPr>
          <w:sz w:val="28"/>
          <w:szCs w:val="28"/>
        </w:rPr>
        <w:t xml:space="preserve"> </w:t>
      </w:r>
    </w:p>
    <w:p w:rsidR="00CD035E" w:rsidRPr="00103AD9" w:rsidRDefault="00CD035E" w:rsidP="00103AD9">
      <w:pPr>
        <w:pStyle w:val="a7"/>
        <w:spacing w:line="360" w:lineRule="auto"/>
        <w:ind w:firstLine="709"/>
        <w:jc w:val="both"/>
        <w:rPr>
          <w:sz w:val="28"/>
          <w:szCs w:val="28"/>
        </w:rPr>
      </w:pPr>
      <w:r w:rsidRPr="00103AD9">
        <w:rPr>
          <w:sz w:val="28"/>
          <w:szCs w:val="28"/>
        </w:rPr>
        <w:t>2.</w:t>
      </w:r>
      <w:r w:rsidR="00103AD9" w:rsidRPr="00103AD9">
        <w:rPr>
          <w:sz w:val="28"/>
          <w:szCs w:val="28"/>
        </w:rPr>
        <w:t xml:space="preserve"> </w:t>
      </w:r>
      <w:r w:rsidRPr="00103AD9">
        <w:rPr>
          <w:sz w:val="28"/>
          <w:szCs w:val="28"/>
        </w:rPr>
        <w:t>Провести классификацию обязательств по источникам их возникновения.</w:t>
      </w:r>
    </w:p>
    <w:p w:rsidR="005F0991" w:rsidRDefault="00CD035E" w:rsidP="00103AD9">
      <w:pPr>
        <w:pStyle w:val="a7"/>
        <w:spacing w:line="360" w:lineRule="auto"/>
        <w:ind w:firstLine="709"/>
        <w:jc w:val="both"/>
        <w:rPr>
          <w:sz w:val="28"/>
          <w:szCs w:val="28"/>
        </w:rPr>
      </w:pPr>
      <w:r w:rsidRPr="00103AD9">
        <w:rPr>
          <w:sz w:val="28"/>
          <w:szCs w:val="28"/>
        </w:rPr>
        <w:t>Цель анализа полученной группировки состоит, во-первых, в определении приоритетов банка при формировании ресурсной базы, а во-вторых, в выявлен</w:t>
      </w:r>
      <w:r w:rsidR="0019161B" w:rsidRPr="00103AD9">
        <w:rPr>
          <w:sz w:val="28"/>
          <w:szCs w:val="28"/>
        </w:rPr>
        <w:t>ии проблем с ее формированием.</w:t>
      </w:r>
      <w:r w:rsidR="00103AD9" w:rsidRPr="00103AD9">
        <w:rPr>
          <w:sz w:val="28"/>
          <w:szCs w:val="28"/>
        </w:rPr>
        <w:t xml:space="preserve"> </w:t>
      </w:r>
      <w:r w:rsidRPr="00103AD9">
        <w:rPr>
          <w:sz w:val="28"/>
          <w:szCs w:val="28"/>
        </w:rPr>
        <w:t>Рассмотрим каждый из источников получения ресурсов банка и определим влияние изменения объемов каждо</w:t>
      </w:r>
      <w:r w:rsidR="0019161B" w:rsidRPr="00103AD9">
        <w:rPr>
          <w:sz w:val="28"/>
          <w:szCs w:val="28"/>
        </w:rPr>
        <w:t>го из них на состояние банка.</w:t>
      </w:r>
      <w:r w:rsidR="00103AD9" w:rsidRPr="00103AD9">
        <w:rPr>
          <w:sz w:val="28"/>
          <w:szCs w:val="28"/>
        </w:rPr>
        <w:t xml:space="preserve"> </w:t>
      </w:r>
      <w:r w:rsidRPr="00103AD9">
        <w:rPr>
          <w:sz w:val="28"/>
          <w:szCs w:val="28"/>
        </w:rPr>
        <w:t>1.</w:t>
      </w:r>
      <w:r w:rsidRPr="00103AD9">
        <w:rPr>
          <w:rStyle w:val="a3"/>
          <w:i w:val="0"/>
          <w:sz w:val="28"/>
          <w:szCs w:val="28"/>
        </w:rPr>
        <w:t>Заемные средства от Банка России (централизованные ресурсы).</w:t>
      </w:r>
      <w:r w:rsidR="00103AD9" w:rsidRPr="00103AD9">
        <w:rPr>
          <w:sz w:val="28"/>
          <w:szCs w:val="28"/>
        </w:rPr>
        <w:t xml:space="preserve"> </w:t>
      </w:r>
      <w:r w:rsidRPr="00103AD9">
        <w:rPr>
          <w:sz w:val="28"/>
          <w:szCs w:val="28"/>
        </w:rPr>
        <w:t>Наличие в составе обязательств банка заемных средств от Банка России свидетельствует о возникновении у банка проблем с краткосрочной ликвидностью (возникновение дефицита ресурсов для погашения своих наступивших обязательств), хотя в литературе указываются и такие причины привлечения централизованных средств, как расширение ресурсной базы для кредитования производства; ускорение мультипликации кредита; перераспределение банковских ресурсов. Однако на практике использование средств Банка России чаще всего происходит для поддержания ликвидности банка, в более редких случаях - для финанс</w:t>
      </w:r>
      <w:r w:rsidR="0019161B" w:rsidRPr="00103AD9">
        <w:rPr>
          <w:sz w:val="28"/>
          <w:szCs w:val="28"/>
        </w:rPr>
        <w:t>ирования кредитных операций.</w:t>
      </w:r>
      <w:r w:rsidR="00103AD9" w:rsidRPr="00103AD9">
        <w:rPr>
          <w:sz w:val="28"/>
          <w:szCs w:val="28"/>
        </w:rPr>
        <w:t xml:space="preserve"> </w:t>
      </w:r>
      <w:r w:rsidRPr="00103AD9">
        <w:rPr>
          <w:sz w:val="28"/>
          <w:szCs w:val="28"/>
        </w:rPr>
        <w:t>Увеличение доли заимствований от Банка России в структуре обязательств банка может свидетельствовать о том, что банк не в состоянии самостоятельно ре</w:t>
      </w:r>
      <w:r w:rsidR="0019161B" w:rsidRPr="00103AD9">
        <w:rPr>
          <w:sz w:val="28"/>
          <w:szCs w:val="28"/>
        </w:rPr>
        <w:t>шить проблемы с ликвидностью.</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 xml:space="preserve">2. </w:t>
      </w:r>
      <w:r w:rsidRPr="00103AD9">
        <w:rPr>
          <w:rStyle w:val="a3"/>
          <w:i w:val="0"/>
          <w:sz w:val="28"/>
          <w:szCs w:val="28"/>
        </w:rPr>
        <w:t xml:space="preserve">Привлечения от других коммерческих банков и небанковских расчетных организаций. </w:t>
      </w:r>
      <w:r w:rsidRPr="00103AD9">
        <w:rPr>
          <w:sz w:val="28"/>
          <w:szCs w:val="28"/>
        </w:rPr>
        <w:t>Рекомендуемый уровень межбанковских привлечений - 20% в совокупной ресурсной базе.Большой удельный вес межбанковских привлечений свидетельствует о высокой степени зависимости банка от межбанковских ресурсов, что является отрицательным аспектом в деятельности банка, так как данный вид ресурсов является дорогостоящим привлечением, что в итоге скажется на доходности банковских операций.</w:t>
      </w:r>
      <w:r w:rsidR="00103AD9" w:rsidRPr="00103AD9">
        <w:rPr>
          <w:sz w:val="28"/>
          <w:szCs w:val="28"/>
        </w:rPr>
        <w:t xml:space="preserve"> </w:t>
      </w:r>
      <w:r w:rsidRPr="00103AD9">
        <w:rPr>
          <w:sz w:val="28"/>
          <w:szCs w:val="28"/>
        </w:rPr>
        <w:t>Кроме того, привлечения такого рода являются неустойчивым источником средств из-за своей краткосрочности, поэтому их использование допустимо лишь в периоды временных или сез</w:t>
      </w:r>
      <w:r w:rsidR="0019161B" w:rsidRPr="00103AD9">
        <w:rPr>
          <w:sz w:val="28"/>
          <w:szCs w:val="28"/>
        </w:rPr>
        <w:t>онных потребностей в ресурсах.</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3.</w:t>
      </w:r>
      <w:r w:rsidR="007D574E" w:rsidRPr="00103AD9">
        <w:rPr>
          <w:sz w:val="28"/>
          <w:szCs w:val="28"/>
        </w:rPr>
        <w:t xml:space="preserve"> </w:t>
      </w:r>
      <w:r w:rsidRPr="00103AD9">
        <w:rPr>
          <w:rStyle w:val="a3"/>
          <w:i w:val="0"/>
          <w:sz w:val="28"/>
          <w:szCs w:val="28"/>
        </w:rPr>
        <w:t>Средства на расчетных и текущих счетах юридических лиц</w:t>
      </w:r>
      <w:r w:rsidRPr="00103AD9">
        <w:rPr>
          <w:sz w:val="28"/>
          <w:szCs w:val="28"/>
        </w:rPr>
        <w:t>. Остатки средств на счетах клиентов (счета до востребования) являются очень мобильной частью денежных ресурсов банков</w:t>
      </w:r>
      <w:r w:rsidR="00103AD9" w:rsidRPr="00103AD9">
        <w:rPr>
          <w:sz w:val="28"/>
          <w:szCs w:val="28"/>
        </w:rPr>
        <w:t xml:space="preserve"> </w:t>
      </w:r>
      <w:r w:rsidRPr="00103AD9">
        <w:rPr>
          <w:sz w:val="28"/>
          <w:szCs w:val="28"/>
        </w:rPr>
        <w:t>и никакими сроками хранения не могут быть обусловлены, т.к. с расчетного и текущих счетов средства могут быть сняты в любое время частями или полностью. Учитывая мобильный характер таких средств, банки обычно не начисляют на них проценты, а если и начисляют, то в минимальном размере. Значительная доля или активный прирост таких ресурсов опасны для банка тем, что их одновременный отзыв может привести банк к неплатежеспособности. Но, с другой стороны, данные ресурсы, являясь бесплатными, позволяют увеличить банку доходность своих операций за счет размещения их в п</w:t>
      </w:r>
      <w:r w:rsidR="0019161B" w:rsidRPr="00103AD9">
        <w:rPr>
          <w:sz w:val="28"/>
          <w:szCs w:val="28"/>
        </w:rPr>
        <w:t>латные активы.</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4.</w:t>
      </w:r>
      <w:r w:rsidR="007D574E" w:rsidRPr="00103AD9">
        <w:rPr>
          <w:sz w:val="28"/>
          <w:szCs w:val="28"/>
        </w:rPr>
        <w:t xml:space="preserve"> </w:t>
      </w:r>
      <w:r w:rsidRPr="00103AD9">
        <w:rPr>
          <w:rStyle w:val="a3"/>
          <w:i w:val="0"/>
          <w:sz w:val="28"/>
          <w:szCs w:val="28"/>
        </w:rPr>
        <w:t xml:space="preserve">Средства юридических лиц на депозитных счетах. </w:t>
      </w:r>
      <w:r w:rsidRPr="00103AD9">
        <w:rPr>
          <w:sz w:val="28"/>
          <w:szCs w:val="28"/>
        </w:rPr>
        <w:t xml:space="preserve">Это наиболее устойчивая часть пассивов банка, если средства привлечены на определенный срок. Считается, что срочных ресурсов для устойчивого функционирования банка должно быть не менее 50%. Рост доли таких ресурсов позитивно сказывается на </w:t>
      </w:r>
      <w:r w:rsidR="0019161B" w:rsidRPr="00103AD9">
        <w:rPr>
          <w:sz w:val="28"/>
          <w:szCs w:val="28"/>
        </w:rPr>
        <w:t>устойчивости состояния банка.</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5.</w:t>
      </w:r>
      <w:r w:rsidR="007D574E" w:rsidRPr="00103AD9">
        <w:rPr>
          <w:sz w:val="28"/>
          <w:szCs w:val="28"/>
        </w:rPr>
        <w:t xml:space="preserve"> </w:t>
      </w:r>
      <w:r w:rsidRPr="00103AD9">
        <w:rPr>
          <w:rStyle w:val="a3"/>
          <w:i w:val="0"/>
          <w:sz w:val="28"/>
          <w:szCs w:val="28"/>
        </w:rPr>
        <w:t>Средства физических лиц</w:t>
      </w:r>
      <w:r w:rsidRPr="00103AD9">
        <w:rPr>
          <w:sz w:val="28"/>
          <w:szCs w:val="28"/>
        </w:rPr>
        <w:t>. С одной стороны, это один из наиболее важных источников формирования ресурсной базы банка, так как значителен по объему. Но с другой стороны, несмотря на то, что владелец срочного вклада может распоряжаться им только по истечении оговоренного срока, Гражданский кодекс определяет обязательный возврат этих средств по первому требованию вкладчика, что обостряет ситуацию в кризисные периоды. Поэтому, по существу, вклады населения могут быть отнесены к неустойчивым по срокам хранения пассивам. Значительная доля таких средств в обязательствах банка увеличивает риски неплатежеспособности банка при наступлении кризисных явлений в экономике. Но в целом рост такого рода привлечения позитивно характеризует деятельность банка, так как в условиях экономической стабильности данные средства являются основой для финансирова</w:t>
      </w:r>
      <w:r w:rsidR="0019161B" w:rsidRPr="00103AD9">
        <w:rPr>
          <w:sz w:val="28"/>
          <w:szCs w:val="28"/>
        </w:rPr>
        <w:t>ния кредитных операций банка.</w:t>
      </w:r>
      <w:r w:rsidR="00103AD9" w:rsidRPr="00103AD9">
        <w:rPr>
          <w:sz w:val="28"/>
          <w:szCs w:val="28"/>
        </w:rPr>
        <w:t xml:space="preserve"> </w:t>
      </w:r>
    </w:p>
    <w:p w:rsidR="009C467F" w:rsidRPr="00103AD9" w:rsidRDefault="00CD035E" w:rsidP="00103AD9">
      <w:pPr>
        <w:pStyle w:val="a7"/>
        <w:spacing w:line="360" w:lineRule="auto"/>
        <w:ind w:firstLine="709"/>
        <w:jc w:val="both"/>
        <w:rPr>
          <w:sz w:val="28"/>
          <w:szCs w:val="28"/>
        </w:rPr>
      </w:pPr>
      <w:r w:rsidRPr="00103AD9">
        <w:rPr>
          <w:sz w:val="28"/>
          <w:szCs w:val="28"/>
        </w:rPr>
        <w:t xml:space="preserve">6. </w:t>
      </w:r>
      <w:r w:rsidRPr="00103AD9">
        <w:rPr>
          <w:rStyle w:val="a3"/>
          <w:i w:val="0"/>
          <w:sz w:val="28"/>
          <w:szCs w:val="28"/>
        </w:rPr>
        <w:t xml:space="preserve">Средства, привлеченные от реализации собственных ценных бумаг банка. </w:t>
      </w:r>
      <w:r w:rsidRPr="00103AD9">
        <w:rPr>
          <w:sz w:val="28"/>
          <w:szCs w:val="28"/>
        </w:rPr>
        <w:t>Данный вид привлечения имеет, как правило, определенную срочность, следовательно, значительно меньше подвержен риску оттока, поэтому относится к устойчивому типу пассивов. Особенно значительными по объемам являются средства, привлекаемые от продажи облигаций. Однако данные привлечения обходятся банку дороже, чем, например, вклады населения, поэтому при выборе источника финансирования банки исходят, во-первых, из стоимости привлечения, во-вторых - из сроков хранения данных ресурсов. Высокая доля в структуре обязательств векселей и облигаций расценивается как отрицательный момент в деятельности банка, так как тенденция к ее росту порождает увеличение расходов банка. Но при этом риск отзыва данных ресурсов минимален, что позволяет банку снижать риск потери ликвидности и участвовать в долгосрочных и более выгодных программах кредитования, что может компенсирова</w:t>
      </w:r>
      <w:r w:rsidR="0019161B" w:rsidRPr="00103AD9">
        <w:rPr>
          <w:sz w:val="28"/>
          <w:szCs w:val="28"/>
        </w:rPr>
        <w:t>ть дороговизну этих ресурсов.</w:t>
      </w:r>
      <w:r w:rsidR="00103AD9" w:rsidRPr="00103AD9">
        <w:rPr>
          <w:sz w:val="28"/>
          <w:szCs w:val="28"/>
        </w:rPr>
        <w:t xml:space="preserve"> </w:t>
      </w:r>
      <w:r w:rsidRPr="00103AD9">
        <w:rPr>
          <w:sz w:val="28"/>
          <w:szCs w:val="28"/>
        </w:rPr>
        <w:t>Рассмотренные выше источники можно объединит</w:t>
      </w:r>
      <w:r w:rsidR="00CF37DB" w:rsidRPr="00103AD9">
        <w:rPr>
          <w:sz w:val="28"/>
          <w:szCs w:val="28"/>
        </w:rPr>
        <w:t>ь</w:t>
      </w:r>
      <w:r w:rsidRPr="00103AD9">
        <w:rPr>
          <w:sz w:val="28"/>
          <w:szCs w:val="28"/>
        </w:rPr>
        <w:t xml:space="preserve"> в три группы по признаку стабильности. К </w:t>
      </w:r>
      <w:r w:rsidRPr="00103AD9">
        <w:rPr>
          <w:rStyle w:val="a3"/>
          <w:i w:val="0"/>
          <w:sz w:val="28"/>
          <w:szCs w:val="28"/>
        </w:rPr>
        <w:t xml:space="preserve">абсолютно стабильным </w:t>
      </w:r>
      <w:r w:rsidRPr="00103AD9">
        <w:rPr>
          <w:sz w:val="28"/>
          <w:szCs w:val="28"/>
        </w:rPr>
        <w:t xml:space="preserve">можно отнести средства юридических лиц в депозитах, привлечения от реализации долговых ценных бумаг и векселей, долгосрочные привлечения на межбанковском рынке. К </w:t>
      </w:r>
      <w:r w:rsidRPr="00103AD9">
        <w:rPr>
          <w:rStyle w:val="a3"/>
          <w:i w:val="0"/>
          <w:sz w:val="28"/>
          <w:szCs w:val="28"/>
        </w:rPr>
        <w:t xml:space="preserve">стабильным </w:t>
      </w:r>
      <w:r w:rsidRPr="00103AD9">
        <w:rPr>
          <w:sz w:val="28"/>
          <w:szCs w:val="28"/>
        </w:rPr>
        <w:t xml:space="preserve">- привлечения от физических лиц на срочные вклады. К </w:t>
      </w:r>
      <w:r w:rsidRPr="00103AD9">
        <w:rPr>
          <w:rStyle w:val="a3"/>
          <w:i w:val="0"/>
          <w:sz w:val="28"/>
          <w:szCs w:val="28"/>
        </w:rPr>
        <w:t>нестабильным («летучие пассивы»)</w:t>
      </w:r>
      <w:r w:rsidRPr="00103AD9">
        <w:rPr>
          <w:sz w:val="28"/>
          <w:szCs w:val="28"/>
        </w:rPr>
        <w:t xml:space="preserve"> - привлечения средств от юридических лиц на расчетные, текущие счета, средства на счетах ЛОРО, краткосрочные межбанковские привлечения и привлечения от юридических и физических </w:t>
      </w:r>
      <w:r w:rsidR="0019161B" w:rsidRPr="00103AD9">
        <w:rPr>
          <w:sz w:val="28"/>
          <w:szCs w:val="28"/>
        </w:rPr>
        <w:t>лиц на срок до востребования.</w:t>
      </w:r>
      <w:r w:rsidR="00103AD9" w:rsidRPr="00103AD9">
        <w:rPr>
          <w:sz w:val="28"/>
          <w:szCs w:val="28"/>
        </w:rPr>
        <w:t xml:space="preserve"> </w:t>
      </w:r>
      <w:r w:rsidRPr="00103AD9">
        <w:rPr>
          <w:sz w:val="28"/>
          <w:szCs w:val="28"/>
        </w:rPr>
        <w:t xml:space="preserve">Анализ обязательств начинается с исследования динамики их совокупной величины за несколько периодов, что в результате позволит выяснить, насколько банк способен привлекать ресурсы, а значит, конкурентоспособен. На данном этапе анализа пока можно сделать лишь </w:t>
      </w:r>
      <w:r w:rsidRPr="00103AD9">
        <w:rPr>
          <w:rStyle w:val="a3"/>
          <w:i w:val="0"/>
          <w:sz w:val="28"/>
          <w:szCs w:val="28"/>
        </w:rPr>
        <w:t>предварительные выводы</w:t>
      </w:r>
      <w:r w:rsidRPr="00103AD9">
        <w:rPr>
          <w:sz w:val="28"/>
          <w:szCs w:val="28"/>
        </w:rPr>
        <w:t xml:space="preserve"> о состоянии обязательств </w:t>
      </w:r>
      <w:r w:rsidR="0019161B" w:rsidRPr="00103AD9">
        <w:rPr>
          <w:sz w:val="28"/>
          <w:szCs w:val="28"/>
        </w:rPr>
        <w:t>банка.</w:t>
      </w:r>
      <w:r w:rsidR="00103AD9" w:rsidRPr="00103AD9">
        <w:rPr>
          <w:sz w:val="28"/>
          <w:szCs w:val="28"/>
        </w:rPr>
        <w:t xml:space="preserve"> </w:t>
      </w:r>
      <w:r w:rsidRPr="00103AD9">
        <w:rPr>
          <w:sz w:val="28"/>
          <w:szCs w:val="28"/>
        </w:rPr>
        <w:t>Любая динамика объемов ресурсов должна быть исследована с целью выявления причин данных изменений.</w:t>
      </w:r>
    </w:p>
    <w:p w:rsidR="005F0991" w:rsidRDefault="00CD035E" w:rsidP="00103AD9">
      <w:pPr>
        <w:pStyle w:val="a7"/>
        <w:spacing w:line="360" w:lineRule="auto"/>
        <w:ind w:firstLine="709"/>
        <w:jc w:val="both"/>
        <w:rPr>
          <w:sz w:val="28"/>
          <w:szCs w:val="28"/>
        </w:rPr>
      </w:pPr>
      <w:r w:rsidRPr="00103AD9">
        <w:rPr>
          <w:sz w:val="28"/>
          <w:szCs w:val="28"/>
        </w:rPr>
        <w:t>Диверсификация ресурсной базы банка является важной характеристикой, так как позволяет сделать выводы о том, насколько высоки риски потери платежеспособности банка. Риск состоит в том, что в случае кризисных явления банк может потерять всю свою ресурсную базу, если она сформирована из одного источника привлечений.</w:t>
      </w:r>
      <w:r w:rsidR="00103AD9" w:rsidRPr="00103AD9">
        <w:rPr>
          <w:sz w:val="28"/>
          <w:szCs w:val="28"/>
        </w:rPr>
        <w:t xml:space="preserve"> </w:t>
      </w:r>
      <w:r w:rsidRPr="00103AD9">
        <w:rPr>
          <w:sz w:val="28"/>
          <w:szCs w:val="28"/>
        </w:rPr>
        <w:t>Итак, считается, что обязательства банка будут диверсифицированы, когда ни одна</w:t>
      </w:r>
      <w:r w:rsidR="00103AD9" w:rsidRPr="00103AD9">
        <w:rPr>
          <w:sz w:val="28"/>
          <w:szCs w:val="28"/>
        </w:rPr>
        <w:t xml:space="preserve"> </w:t>
      </w:r>
      <w:r w:rsidRPr="00103AD9">
        <w:rPr>
          <w:sz w:val="28"/>
          <w:szCs w:val="28"/>
        </w:rPr>
        <w:t>из статей не занимает более 50%.</w:t>
      </w:r>
      <w:r w:rsidR="00103AD9" w:rsidRPr="00103AD9">
        <w:rPr>
          <w:sz w:val="28"/>
          <w:szCs w:val="28"/>
        </w:rPr>
        <w:t xml:space="preserve"> </w:t>
      </w:r>
      <w:r w:rsidRPr="00103AD9">
        <w:rPr>
          <w:sz w:val="28"/>
          <w:szCs w:val="28"/>
        </w:rPr>
        <w:t>В связи с тем, что структура пассивов определяет структуру активов, очень важным становится анализ срочности привлекаемых банком ресурсов. Зависимость сроков пассивов и активов следующая: чем больше краткосрочных пассивов и пассивов до востребования у банка, тем больше краткосрочных размещений будет осуществлять банк на финансовом рынке с целью поддержания своей ликвидности. В данном контексте возникает понятие: л</w:t>
      </w:r>
      <w:r w:rsidRPr="00103AD9">
        <w:rPr>
          <w:rStyle w:val="a3"/>
          <w:i w:val="0"/>
          <w:sz w:val="28"/>
          <w:szCs w:val="28"/>
        </w:rPr>
        <w:t>иквидность обязательств</w:t>
      </w:r>
      <w:r w:rsidRPr="00103AD9">
        <w:rPr>
          <w:sz w:val="28"/>
          <w:szCs w:val="28"/>
        </w:rPr>
        <w:t>, которая характеризует быстроту их погашения и степень возобновляемости для банка при поддержании общего объема привлеченных с</w:t>
      </w:r>
      <w:r w:rsidR="00034791" w:rsidRPr="00103AD9">
        <w:rPr>
          <w:sz w:val="28"/>
          <w:szCs w:val="28"/>
        </w:rPr>
        <w:t>редств на определенном уровне.</w:t>
      </w:r>
      <w:r w:rsidR="00103AD9" w:rsidRPr="00103AD9">
        <w:rPr>
          <w:sz w:val="28"/>
          <w:szCs w:val="28"/>
        </w:rPr>
        <w:t xml:space="preserve"> </w:t>
      </w:r>
      <w:r w:rsidR="002A4FF0" w:rsidRPr="00103AD9">
        <w:rPr>
          <w:sz w:val="28"/>
          <w:szCs w:val="28"/>
        </w:rPr>
        <w:t>Показатель устойчивости депозитной базы</w:t>
      </w:r>
      <w:r w:rsidRPr="00103AD9">
        <w:rPr>
          <w:sz w:val="28"/>
          <w:szCs w:val="28"/>
        </w:rPr>
        <w:t xml:space="preserve"> </w:t>
      </w:r>
      <w:r w:rsidR="002A4FF0" w:rsidRPr="00103AD9">
        <w:rPr>
          <w:sz w:val="28"/>
          <w:szCs w:val="28"/>
        </w:rPr>
        <w:t xml:space="preserve">высчитывается </w:t>
      </w:r>
      <w:r w:rsidRPr="00103AD9">
        <w:rPr>
          <w:sz w:val="28"/>
          <w:szCs w:val="28"/>
        </w:rPr>
        <w:t>по формуле:</w:t>
      </w:r>
      <w:r w:rsidR="00103AD9">
        <w:rPr>
          <w:sz w:val="28"/>
          <w:szCs w:val="28"/>
        </w:rPr>
        <w:t xml:space="preserve"> </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Кст = АС + Ст / Нст ≥ 0,75, где</w:t>
      </w:r>
      <w:r w:rsidR="00103AD9" w:rsidRPr="00103AD9">
        <w:rPr>
          <w:sz w:val="28"/>
          <w:szCs w:val="28"/>
        </w:rPr>
        <w:t xml:space="preserve"> </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 xml:space="preserve">Кст - коэффициент стабильности; </w:t>
      </w:r>
    </w:p>
    <w:p w:rsidR="00CD035E" w:rsidRPr="00103AD9" w:rsidRDefault="00CD035E" w:rsidP="00103AD9">
      <w:pPr>
        <w:pStyle w:val="a7"/>
        <w:spacing w:line="360" w:lineRule="auto"/>
        <w:ind w:firstLine="709"/>
        <w:jc w:val="both"/>
        <w:rPr>
          <w:sz w:val="28"/>
          <w:szCs w:val="28"/>
        </w:rPr>
      </w:pPr>
      <w:r w:rsidRPr="00103AD9">
        <w:rPr>
          <w:sz w:val="28"/>
          <w:szCs w:val="28"/>
        </w:rPr>
        <w:t xml:space="preserve">АС - абсолютно стабильные пассивы (от 1 года до 5 лет); </w:t>
      </w:r>
    </w:p>
    <w:p w:rsidR="00CF37DB" w:rsidRPr="00103AD9" w:rsidRDefault="00CD035E" w:rsidP="00103AD9">
      <w:pPr>
        <w:pStyle w:val="a7"/>
        <w:spacing w:line="360" w:lineRule="auto"/>
        <w:ind w:firstLine="709"/>
        <w:jc w:val="both"/>
        <w:rPr>
          <w:sz w:val="28"/>
          <w:szCs w:val="28"/>
        </w:rPr>
      </w:pPr>
      <w:r w:rsidRPr="00103AD9">
        <w:rPr>
          <w:sz w:val="28"/>
          <w:szCs w:val="28"/>
        </w:rPr>
        <w:t xml:space="preserve">Ст - стабильные пассивы (от 8 дней до 1 года); </w:t>
      </w:r>
    </w:p>
    <w:p w:rsidR="00CF37DB" w:rsidRPr="00103AD9" w:rsidRDefault="00CD035E" w:rsidP="00103AD9">
      <w:pPr>
        <w:pStyle w:val="a7"/>
        <w:spacing w:line="360" w:lineRule="auto"/>
        <w:ind w:firstLine="709"/>
        <w:jc w:val="both"/>
        <w:rPr>
          <w:sz w:val="28"/>
          <w:szCs w:val="28"/>
        </w:rPr>
      </w:pPr>
      <w:r w:rsidRPr="00103AD9">
        <w:rPr>
          <w:sz w:val="28"/>
          <w:szCs w:val="28"/>
        </w:rPr>
        <w:t>НСт - нестабильные пассивы (до востребования).</w:t>
      </w:r>
    </w:p>
    <w:p w:rsidR="007D574E" w:rsidRPr="00103AD9" w:rsidRDefault="007D574E" w:rsidP="00103AD9">
      <w:pPr>
        <w:pStyle w:val="1"/>
        <w:spacing w:before="0" w:beforeAutospacing="0" w:after="0" w:afterAutospacing="0" w:line="360" w:lineRule="auto"/>
        <w:ind w:firstLine="709"/>
        <w:jc w:val="both"/>
        <w:rPr>
          <w:b w:val="0"/>
          <w:sz w:val="28"/>
        </w:rPr>
      </w:pPr>
    </w:p>
    <w:p w:rsidR="0019161B" w:rsidRPr="00103AD9" w:rsidRDefault="00161A5F" w:rsidP="00103AD9">
      <w:pPr>
        <w:pStyle w:val="1"/>
        <w:spacing w:before="0" w:beforeAutospacing="0" w:after="0" w:afterAutospacing="0" w:line="360" w:lineRule="auto"/>
        <w:ind w:firstLine="709"/>
        <w:jc w:val="both"/>
        <w:rPr>
          <w:b w:val="0"/>
          <w:sz w:val="28"/>
          <w:szCs w:val="28"/>
        </w:rPr>
      </w:pPr>
      <w:bookmarkStart w:id="39" w:name="_Toc285448980"/>
      <w:r w:rsidRPr="00103AD9">
        <w:rPr>
          <w:b w:val="0"/>
          <w:sz w:val="28"/>
        </w:rPr>
        <w:t>1</w:t>
      </w:r>
      <w:r w:rsidR="00CD035E" w:rsidRPr="00103AD9">
        <w:rPr>
          <w:b w:val="0"/>
          <w:sz w:val="28"/>
        </w:rPr>
        <w:t>.</w:t>
      </w:r>
      <w:r w:rsidRPr="00103AD9">
        <w:rPr>
          <w:b w:val="0"/>
          <w:sz w:val="28"/>
        </w:rPr>
        <w:t>4</w:t>
      </w:r>
      <w:r w:rsidR="002A4FF0" w:rsidRPr="00103AD9">
        <w:rPr>
          <w:b w:val="0"/>
          <w:sz w:val="28"/>
        </w:rPr>
        <w:t xml:space="preserve"> </w:t>
      </w:r>
      <w:r w:rsidR="002839B2" w:rsidRPr="00103AD9">
        <w:rPr>
          <w:b w:val="0"/>
          <w:sz w:val="28"/>
        </w:rPr>
        <w:t>А</w:t>
      </w:r>
      <w:r w:rsidR="002A4FF0" w:rsidRPr="00103AD9">
        <w:rPr>
          <w:b w:val="0"/>
          <w:sz w:val="28"/>
        </w:rPr>
        <w:t>ктив</w:t>
      </w:r>
      <w:r w:rsidR="002839B2" w:rsidRPr="00103AD9">
        <w:rPr>
          <w:b w:val="0"/>
          <w:sz w:val="28"/>
        </w:rPr>
        <w:t>ы</w:t>
      </w:r>
      <w:bookmarkEnd w:id="39"/>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rPr>
      </w:pPr>
      <w:r w:rsidRPr="00103AD9">
        <w:rPr>
          <w:sz w:val="28"/>
          <w:szCs w:val="28"/>
        </w:rPr>
        <w:t>Целью анализа активов банка является оценка качества портфеля активов, а именно - степени их диверсификации, риска, доходности, срочности.</w:t>
      </w:r>
      <w:r w:rsidR="00103AD9" w:rsidRPr="00103AD9">
        <w:rPr>
          <w:sz w:val="28"/>
          <w:szCs w:val="28"/>
        </w:rPr>
        <w:t xml:space="preserve"> </w:t>
      </w:r>
      <w:r w:rsidRPr="00103AD9">
        <w:rPr>
          <w:rStyle w:val="a3"/>
          <w:i w:val="0"/>
          <w:sz w:val="28"/>
          <w:szCs w:val="28"/>
        </w:rPr>
        <w:t xml:space="preserve">Активы банка </w:t>
      </w:r>
      <w:r w:rsidRPr="00103AD9">
        <w:rPr>
          <w:sz w:val="28"/>
          <w:szCs w:val="28"/>
        </w:rPr>
        <w:t>- это размещенные ресурсы, находящиеся у банка либо в собственном владении, либо привлеченные им на временной основе. Приумножение активов банка осуществляется за счет проведения активных операций: выдача кредитов, инвестиционные операции</w:t>
      </w:r>
      <w:r w:rsidR="00103AD9" w:rsidRPr="00103AD9">
        <w:rPr>
          <w:sz w:val="28"/>
          <w:szCs w:val="28"/>
        </w:rPr>
        <w:t xml:space="preserve"> </w:t>
      </w:r>
      <w:r w:rsidRPr="00103AD9">
        <w:rPr>
          <w:sz w:val="28"/>
          <w:szCs w:val="28"/>
        </w:rPr>
        <w:t xml:space="preserve">и прочие активные операции, способствующие получению прибыли. В свою очередь, </w:t>
      </w:r>
      <w:r w:rsidRPr="00103AD9">
        <w:rPr>
          <w:rStyle w:val="a3"/>
          <w:i w:val="0"/>
          <w:sz w:val="28"/>
          <w:szCs w:val="28"/>
        </w:rPr>
        <w:t>активные банковские операции</w:t>
      </w:r>
      <w:r w:rsidRPr="00103AD9">
        <w:rPr>
          <w:sz w:val="28"/>
          <w:szCs w:val="28"/>
        </w:rPr>
        <w:t xml:space="preserve"> - это действия банка, посредством которых они размещают имеющиеся в их распоряжении ресурсы в целях получения необходимого дохода и о</w:t>
      </w:r>
      <w:r w:rsidR="00CF69C4" w:rsidRPr="00103AD9">
        <w:rPr>
          <w:sz w:val="28"/>
          <w:szCs w:val="28"/>
        </w:rPr>
        <w:t>беспечения своей ликвидности.</w:t>
      </w:r>
      <w:r w:rsidR="00103AD9" w:rsidRPr="00103AD9">
        <w:rPr>
          <w:sz w:val="28"/>
          <w:szCs w:val="28"/>
        </w:rPr>
        <w:t xml:space="preserve"> </w:t>
      </w:r>
      <w:r w:rsidRPr="00103AD9">
        <w:rPr>
          <w:sz w:val="28"/>
          <w:szCs w:val="28"/>
        </w:rPr>
        <w:t>Портфель активов - это суммарные активы банка, которые сгруппированы в различные портфели по признаку однородности, а вместе предста</w:t>
      </w:r>
      <w:r w:rsidR="00CF69C4" w:rsidRPr="00103AD9">
        <w:rPr>
          <w:sz w:val="28"/>
          <w:szCs w:val="28"/>
        </w:rPr>
        <w:t>вляют собой портфель активов.</w:t>
      </w:r>
      <w:r w:rsidR="00103AD9" w:rsidRPr="00103AD9">
        <w:rPr>
          <w:sz w:val="28"/>
          <w:szCs w:val="28"/>
        </w:rPr>
        <w:t xml:space="preserve"> </w:t>
      </w:r>
      <w:r w:rsidRPr="00103AD9">
        <w:rPr>
          <w:sz w:val="28"/>
          <w:szCs w:val="28"/>
        </w:rPr>
        <w:t>Первым шагом в процессе анализа</w:t>
      </w:r>
      <w:r w:rsidR="00103AD9" w:rsidRPr="00103AD9">
        <w:rPr>
          <w:sz w:val="28"/>
          <w:szCs w:val="28"/>
        </w:rPr>
        <w:t xml:space="preserve"> </w:t>
      </w:r>
      <w:r w:rsidRPr="00103AD9">
        <w:rPr>
          <w:sz w:val="28"/>
          <w:szCs w:val="28"/>
        </w:rPr>
        <w:t>актива является исследование динамики его</w:t>
      </w:r>
      <w:r w:rsidR="00103AD9" w:rsidRPr="00103AD9">
        <w:rPr>
          <w:sz w:val="28"/>
          <w:szCs w:val="28"/>
        </w:rPr>
        <w:t xml:space="preserve"> </w:t>
      </w:r>
      <w:r w:rsidRPr="00103AD9">
        <w:rPr>
          <w:sz w:val="28"/>
          <w:szCs w:val="28"/>
        </w:rPr>
        <w:t>абсолютных значений</w:t>
      </w:r>
      <w:r w:rsidR="001C1677" w:rsidRPr="00103AD9">
        <w:rPr>
          <w:sz w:val="28"/>
          <w:szCs w:val="28"/>
        </w:rPr>
        <w:t>, которое позволяет судить о развитии банка.</w:t>
      </w:r>
    </w:p>
    <w:p w:rsidR="00CD035E" w:rsidRPr="00103AD9" w:rsidRDefault="001C1677" w:rsidP="00103AD9">
      <w:pPr>
        <w:spacing w:line="360" w:lineRule="auto"/>
        <w:ind w:firstLine="709"/>
        <w:jc w:val="both"/>
        <w:rPr>
          <w:sz w:val="28"/>
          <w:szCs w:val="28"/>
        </w:rPr>
      </w:pPr>
      <w:r w:rsidRPr="00103AD9">
        <w:rPr>
          <w:sz w:val="28"/>
          <w:szCs w:val="28"/>
        </w:rPr>
        <w:t>Структура активов</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Для структурирования активов следует использ</w:t>
      </w:r>
      <w:r w:rsidR="00CF69C4" w:rsidRPr="00103AD9">
        <w:rPr>
          <w:sz w:val="28"/>
          <w:szCs w:val="28"/>
        </w:rPr>
        <w:t>овать следующую классификацию:</w:t>
      </w:r>
      <w:r w:rsidR="00103AD9" w:rsidRPr="00103AD9">
        <w:rPr>
          <w:sz w:val="28"/>
          <w:szCs w:val="28"/>
        </w:rPr>
        <w:t xml:space="preserve"> </w:t>
      </w:r>
      <w:r w:rsidRPr="00103AD9">
        <w:rPr>
          <w:sz w:val="28"/>
          <w:szCs w:val="28"/>
        </w:rPr>
        <w:t>Группа 1 . Денежные средства и драгоценные металлы. Средства в кассе, включая банкоматы, обменные пункты, необходимы банку для проведения всех текущих операций с клиентами, таким образом, они обеспечивают ликвидность по всем требованиям клиентов по снятию наличности. Основная доля данных активов приносит сравнительно незначительный доход - комиссии за снятие наличности и конвертацию. С другой стороны, банк несет достаточно большие затраты на создание инфраструктуры, обслуживающей кассовые операции банка - сертифицированные кассовые хранилища, сертифицированные кассовые узлы, банкоматы, броневики для перевозки наличности, ежедневная инкассация отделений банка, затраты на персонал касс, инкассаторов, текущий ремонт и т.д. С точки зрения степени риска, риск по остаткам в кассе минимален, в основном он связан с перевозкой наличности, а также с возможными ошибками или злоупотре</w:t>
      </w:r>
      <w:r w:rsidR="00CF69C4" w:rsidRPr="00103AD9">
        <w:rPr>
          <w:sz w:val="28"/>
          <w:szCs w:val="28"/>
        </w:rPr>
        <w:t>блениями кассовых работников.</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Группа 2. Средства на корреспондентском счете в банке России и корреспонд</w:t>
      </w:r>
      <w:r w:rsidR="005F0991">
        <w:rPr>
          <w:sz w:val="28"/>
          <w:szCs w:val="28"/>
        </w:rPr>
        <w:t>ентских счетах в других банках</w:t>
      </w:r>
    </w:p>
    <w:p w:rsidR="005F0991" w:rsidRDefault="00CD035E" w:rsidP="00103AD9">
      <w:pPr>
        <w:pStyle w:val="a7"/>
        <w:spacing w:line="360" w:lineRule="auto"/>
        <w:ind w:firstLine="709"/>
        <w:jc w:val="both"/>
        <w:rPr>
          <w:sz w:val="28"/>
          <w:szCs w:val="28"/>
        </w:rPr>
      </w:pPr>
      <w:r w:rsidRPr="00103AD9">
        <w:rPr>
          <w:sz w:val="28"/>
          <w:szCs w:val="28"/>
        </w:rPr>
        <w:t>Средства на корреспондентских счетах в Центральном банке обеспечивают платежи клиентов, аналогичные функции у средств на счетах в банках-резидентах, а также банках-нерезидентах (валютные платежи клиентов) - они обеспечивают ликвидность по всем безналичным требованиям (платежам) клиентов. Риск по средствам на счетах в Центральном банке практически равен нулю. С точки зрения прочих банков, являющихся для данного банка расчетными (средства на счетах «ностро»), риск данных остатков связан с надежностью расчетного банка - например, риск по остаткам у нерезидентов в свободно-конвертируемой валюте, размещенных обычно в банках развитых стран с высоким международным рейтингом, практически минимален. Что касается средств на счетах «ностро» в банках на территории России, то обычно они также размещены в достаточно надежных банках и</w:t>
      </w:r>
      <w:r w:rsidR="00CF69C4" w:rsidRPr="00103AD9">
        <w:rPr>
          <w:sz w:val="28"/>
          <w:szCs w:val="28"/>
        </w:rPr>
        <w:t xml:space="preserve"> их риск относительно невысок.</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Группа 2.1. Обязательные резервы включают средства, перечисляемые банком в Банк России на счета фонда обязательного резервирования. Данные активы не приносят банку доход и устанавливаются Банком России с целью регулирования общей ликвидности банковской системы страны и контроля денежных агрегатов. Величина данных размещений не зависит от самого банка, так как жестко регламентируется Банком России в виде процента отчислений от общего о</w:t>
      </w:r>
      <w:r w:rsidR="00F77D4A" w:rsidRPr="00103AD9">
        <w:rPr>
          <w:sz w:val="28"/>
          <w:szCs w:val="28"/>
        </w:rPr>
        <w:t>бъема привлеченных средств.</w:t>
      </w:r>
      <w:r w:rsidR="00103AD9" w:rsidRPr="00103AD9">
        <w:rPr>
          <w:sz w:val="28"/>
          <w:szCs w:val="28"/>
        </w:rPr>
        <w:t xml:space="preserve"> </w:t>
      </w:r>
    </w:p>
    <w:p w:rsidR="00CF69C4" w:rsidRPr="00103AD9" w:rsidRDefault="00CD035E" w:rsidP="00103AD9">
      <w:pPr>
        <w:pStyle w:val="a7"/>
        <w:spacing w:line="360" w:lineRule="auto"/>
        <w:ind w:firstLine="709"/>
        <w:jc w:val="both"/>
        <w:rPr>
          <w:sz w:val="28"/>
          <w:szCs w:val="28"/>
        </w:rPr>
      </w:pPr>
      <w:r w:rsidRPr="00103AD9">
        <w:rPr>
          <w:sz w:val="28"/>
          <w:szCs w:val="28"/>
        </w:rPr>
        <w:t>Группа 3. Кредиты и депозиты другим банкам объединяют средства, которые банк размещает в других банках на возвратной и платной основе. Межбанковские кредиты в современных условиях, как правило, имеют минимальный доход, степень их риска обусловлена наличием проверенной системы установления лимитов на банки-контрагенты. Если риск-менеджмент в банке имеет высокий уровень, можно считать, что данная группа активов высоколиквидная - основная доля межбанковских кредитов очень «короткие», так называемые кредиты overnight, выдаваемые накануне днем и возвращаемые на следующий день с утра.</w:t>
      </w:r>
      <w:r w:rsidR="00103AD9" w:rsidRPr="00103AD9">
        <w:rPr>
          <w:sz w:val="28"/>
          <w:szCs w:val="28"/>
        </w:rPr>
        <w:t xml:space="preserve"> </w:t>
      </w:r>
      <w:r w:rsidRPr="00103AD9">
        <w:rPr>
          <w:sz w:val="28"/>
          <w:szCs w:val="28"/>
        </w:rPr>
        <w:t xml:space="preserve">Данная статья присутствует в балансах практически всех банков, т.к. необходима для поддержания прямых деловых отношений с другими банковскими организациями. </w:t>
      </w:r>
    </w:p>
    <w:p w:rsidR="00CD035E" w:rsidRPr="00103AD9" w:rsidRDefault="00CD035E" w:rsidP="00103AD9">
      <w:pPr>
        <w:pStyle w:val="a7"/>
        <w:spacing w:line="360" w:lineRule="auto"/>
        <w:ind w:firstLine="709"/>
        <w:jc w:val="both"/>
        <w:rPr>
          <w:sz w:val="28"/>
          <w:szCs w:val="28"/>
        </w:rPr>
      </w:pPr>
      <w:r w:rsidRPr="00103AD9">
        <w:rPr>
          <w:sz w:val="28"/>
          <w:szCs w:val="28"/>
        </w:rPr>
        <w:t>Группа 4. Чистые вложения в торговые ценные бумаги ценные бумаги, предназначенные для торговли, оценив</w:t>
      </w:r>
      <w:r w:rsidR="00CF37DB" w:rsidRPr="00103AD9">
        <w:rPr>
          <w:sz w:val="28"/>
          <w:szCs w:val="28"/>
        </w:rPr>
        <w:t>аемые по справедливой стоимости.</w:t>
      </w:r>
    </w:p>
    <w:p w:rsidR="00CD035E" w:rsidRPr="00103AD9" w:rsidRDefault="00CD035E" w:rsidP="00103AD9">
      <w:pPr>
        <w:pStyle w:val="a7"/>
        <w:spacing w:line="360" w:lineRule="auto"/>
        <w:ind w:firstLine="709"/>
        <w:jc w:val="both"/>
        <w:rPr>
          <w:sz w:val="28"/>
          <w:szCs w:val="28"/>
        </w:rPr>
      </w:pPr>
      <w:r w:rsidRPr="00103AD9">
        <w:rPr>
          <w:sz w:val="28"/>
          <w:szCs w:val="28"/>
        </w:rPr>
        <w:t>Группа 5. Кредиты клиентам. Под ними понимаются средства, которые размещены клиентам - юридическим и физическим лицам в виде кредита. Являются наименее ликвидными активами банков. Следовательно, чем выше доля кредитного портфеля, тем выше доходность его операций, но и</w:t>
      </w:r>
      <w:r w:rsidR="00CF69C4" w:rsidRPr="00103AD9">
        <w:rPr>
          <w:sz w:val="28"/>
          <w:szCs w:val="28"/>
        </w:rPr>
        <w:t xml:space="preserve"> выше риск ликвидности банка.</w:t>
      </w:r>
      <w:r w:rsidR="00103AD9" w:rsidRPr="00103AD9">
        <w:rPr>
          <w:sz w:val="28"/>
          <w:szCs w:val="28"/>
        </w:rPr>
        <w:t xml:space="preserve"> </w:t>
      </w:r>
      <w:r w:rsidRPr="00103AD9">
        <w:rPr>
          <w:sz w:val="28"/>
          <w:szCs w:val="28"/>
        </w:rPr>
        <w:t>Группа 7. Долгосрочные инвестиционные вложения - объединяют инвестиции в уставные фонды юридических лиц в форме долевого участия и в форме вложений в дочерние компании и вложения в долговые цен</w:t>
      </w:r>
      <w:r w:rsidR="00CF69C4" w:rsidRPr="00103AD9">
        <w:rPr>
          <w:sz w:val="28"/>
          <w:szCs w:val="28"/>
        </w:rPr>
        <w:t>ные бумаги в виде инвестиций.</w:t>
      </w:r>
      <w:r w:rsidR="00103AD9" w:rsidRPr="00103AD9">
        <w:rPr>
          <w:sz w:val="28"/>
          <w:szCs w:val="28"/>
        </w:rPr>
        <w:t xml:space="preserve"> </w:t>
      </w:r>
      <w:r w:rsidRPr="00103AD9">
        <w:rPr>
          <w:sz w:val="28"/>
          <w:szCs w:val="28"/>
        </w:rPr>
        <w:t xml:space="preserve">Группа 8. Основные средства и нематериальные активы. Данная группа объединяет вложения, которые необходимы для функционирования самого банка как хозяйствующего субъекта. </w:t>
      </w:r>
    </w:p>
    <w:p w:rsidR="005F0991" w:rsidRDefault="00CD035E" w:rsidP="00103AD9">
      <w:pPr>
        <w:pStyle w:val="a7"/>
        <w:spacing w:line="360" w:lineRule="auto"/>
        <w:ind w:firstLine="709"/>
        <w:jc w:val="both"/>
        <w:rPr>
          <w:sz w:val="28"/>
          <w:szCs w:val="28"/>
        </w:rPr>
      </w:pPr>
      <w:r w:rsidRPr="00103AD9">
        <w:rPr>
          <w:sz w:val="28"/>
          <w:szCs w:val="28"/>
        </w:rPr>
        <w:t>Группа 9. Прочие активы включают активы баланса, которые не нашли своего о</w:t>
      </w:r>
      <w:r w:rsidR="00CF69C4" w:rsidRPr="00103AD9">
        <w:rPr>
          <w:sz w:val="28"/>
          <w:szCs w:val="28"/>
        </w:rPr>
        <w:t>тражения в предыдущих группах.</w:t>
      </w:r>
      <w:r w:rsidR="00103AD9" w:rsidRPr="00103AD9">
        <w:rPr>
          <w:sz w:val="28"/>
          <w:szCs w:val="28"/>
        </w:rPr>
        <w:t xml:space="preserve"> </w:t>
      </w:r>
      <w:r w:rsidRPr="00103AD9">
        <w:rPr>
          <w:sz w:val="28"/>
          <w:szCs w:val="28"/>
        </w:rPr>
        <w:t>Классификация активов на данные группы позволяет провести анализ и оценить степень диверсификации портфеля банковских активов.</w:t>
      </w:r>
      <w:r w:rsidR="00103AD9" w:rsidRPr="00103AD9">
        <w:rPr>
          <w:sz w:val="28"/>
          <w:szCs w:val="21"/>
        </w:rPr>
        <w:t xml:space="preserve"> </w:t>
      </w:r>
      <w:r w:rsidRPr="00103AD9">
        <w:rPr>
          <w:sz w:val="28"/>
          <w:szCs w:val="28"/>
        </w:rPr>
        <w:t xml:space="preserve">Прежде чем начать анализ активов по степени диверсификации, следует дать ей определение. Диверсификация - это </w:t>
      </w:r>
      <w:r w:rsidRPr="00127492">
        <w:rPr>
          <w:sz w:val="28"/>
          <w:szCs w:val="28"/>
        </w:rPr>
        <w:t>распределение</w:t>
      </w:r>
      <w:r w:rsidRPr="00103AD9">
        <w:rPr>
          <w:sz w:val="28"/>
          <w:szCs w:val="28"/>
        </w:rPr>
        <w:t xml:space="preserve"> банком вкладываемых в экономику капиталов между разнообразными объектами с целью снижения риска потерь и в надежде получить более высокий </w:t>
      </w:r>
      <w:r w:rsidRPr="00127492">
        <w:rPr>
          <w:sz w:val="28"/>
          <w:szCs w:val="28"/>
        </w:rPr>
        <w:t>доход</w:t>
      </w:r>
      <w:r w:rsidRPr="00103AD9">
        <w:rPr>
          <w:sz w:val="28"/>
          <w:szCs w:val="28"/>
        </w:rPr>
        <w:t>. Диверсифицированными будут называться активы, равномерно размещенные в различные направления. Недиверсифицированными - активы, в структуре которых какая-либо одна из групп будет занимать более 50%.</w:t>
      </w:r>
      <w:r w:rsidR="00103AD9" w:rsidRPr="00103AD9">
        <w:rPr>
          <w:sz w:val="28"/>
          <w:szCs w:val="28"/>
        </w:rPr>
        <w:t xml:space="preserve"> </w:t>
      </w:r>
      <w:r w:rsidRPr="00103AD9">
        <w:rPr>
          <w:sz w:val="28"/>
          <w:szCs w:val="28"/>
        </w:rPr>
        <w:t>Диверсификация как</w:t>
      </w:r>
      <w:r w:rsidR="00103AD9" w:rsidRPr="00103AD9">
        <w:rPr>
          <w:sz w:val="28"/>
          <w:szCs w:val="28"/>
        </w:rPr>
        <w:t xml:space="preserve"> </w:t>
      </w:r>
      <w:r w:rsidRPr="00103AD9">
        <w:rPr>
          <w:sz w:val="28"/>
          <w:szCs w:val="28"/>
        </w:rPr>
        <w:t>инструмент снижения банковских рисков является очень важной характеристикой деятельности банка, так как только наличие различных направлений вложений ресурсов в структуре может уберечь банк от</w:t>
      </w:r>
      <w:r w:rsidR="00CF69C4" w:rsidRPr="00103AD9">
        <w:rPr>
          <w:sz w:val="28"/>
          <w:szCs w:val="28"/>
        </w:rPr>
        <w:t xml:space="preserve"> системных и рыночных рисков.</w:t>
      </w:r>
      <w:r w:rsidR="00103AD9" w:rsidRPr="00103AD9">
        <w:rPr>
          <w:sz w:val="28"/>
          <w:szCs w:val="28"/>
        </w:rPr>
        <w:t xml:space="preserve"> </w:t>
      </w:r>
      <w:r w:rsidRPr="00103AD9">
        <w:rPr>
          <w:sz w:val="28"/>
          <w:szCs w:val="28"/>
        </w:rPr>
        <w:t>Исследование структуры совокупных</w:t>
      </w:r>
      <w:r w:rsidR="00103AD9" w:rsidRPr="00103AD9">
        <w:rPr>
          <w:sz w:val="28"/>
          <w:szCs w:val="28"/>
        </w:rPr>
        <w:t xml:space="preserve"> </w:t>
      </w:r>
      <w:r w:rsidRPr="00103AD9">
        <w:rPr>
          <w:sz w:val="28"/>
          <w:szCs w:val="28"/>
        </w:rPr>
        <w:t xml:space="preserve">активов следует начинать с выявления тенденций объема активов в динамике и определения причин этой динамики. </w:t>
      </w:r>
    </w:p>
    <w:p w:rsidR="005F0991" w:rsidRDefault="00CD035E" w:rsidP="00103AD9">
      <w:pPr>
        <w:pStyle w:val="a7"/>
        <w:spacing w:line="360" w:lineRule="auto"/>
        <w:ind w:firstLine="709"/>
        <w:jc w:val="both"/>
        <w:rPr>
          <w:sz w:val="28"/>
          <w:szCs w:val="28"/>
        </w:rPr>
      </w:pPr>
      <w:r w:rsidRPr="00103AD9">
        <w:rPr>
          <w:sz w:val="28"/>
          <w:szCs w:val="28"/>
        </w:rPr>
        <w:t>Важным в процессе проведения анализа являе</w:t>
      </w:r>
      <w:r w:rsidR="00406418" w:rsidRPr="00103AD9">
        <w:rPr>
          <w:sz w:val="28"/>
          <w:szCs w:val="28"/>
        </w:rPr>
        <w:t>тся коэффициент концентрации Кк</w:t>
      </w:r>
      <w:r w:rsidR="007D574E" w:rsidRPr="00103AD9">
        <w:rPr>
          <w:sz w:val="28"/>
          <w:szCs w:val="28"/>
        </w:rPr>
        <w:t xml:space="preserve"> рассчитываемый по формуле:</w:t>
      </w:r>
      <w:r w:rsidR="00103AD9" w:rsidRPr="00103AD9">
        <w:rPr>
          <w:sz w:val="28"/>
          <w:szCs w:val="28"/>
        </w:rPr>
        <w:t xml:space="preserve"> </w:t>
      </w:r>
    </w:p>
    <w:p w:rsidR="005F0991" w:rsidRDefault="005F0991" w:rsidP="00103AD9">
      <w:pPr>
        <w:pStyle w:val="a7"/>
        <w:spacing w:line="360" w:lineRule="auto"/>
        <w:ind w:firstLine="709"/>
        <w:jc w:val="both"/>
        <w:rPr>
          <w:sz w:val="28"/>
          <w:szCs w:val="28"/>
        </w:rPr>
      </w:pPr>
    </w:p>
    <w:p w:rsidR="005F0991" w:rsidRDefault="00CF69C4" w:rsidP="00103AD9">
      <w:pPr>
        <w:pStyle w:val="a7"/>
        <w:spacing w:line="360" w:lineRule="auto"/>
        <w:ind w:firstLine="709"/>
        <w:jc w:val="both"/>
        <w:rPr>
          <w:sz w:val="28"/>
          <w:szCs w:val="28"/>
        </w:rPr>
      </w:pPr>
      <w:r w:rsidRPr="00103AD9">
        <w:rPr>
          <w:sz w:val="28"/>
          <w:szCs w:val="28"/>
        </w:rPr>
        <w:t>Кк=</w:t>
      </w:r>
      <w:r w:rsidR="001C1677" w:rsidRPr="00103AD9">
        <w:rPr>
          <w:sz w:val="28"/>
          <w:szCs w:val="28"/>
        </w:rPr>
        <w:t>А</w:t>
      </w:r>
      <w:r w:rsidR="001C1677" w:rsidRPr="00103AD9">
        <w:rPr>
          <w:sz w:val="28"/>
          <w:szCs w:val="28"/>
          <w:lang w:val="en-US"/>
        </w:rPr>
        <w:t>n</w:t>
      </w:r>
      <w:r w:rsidRPr="00103AD9">
        <w:rPr>
          <w:sz w:val="28"/>
          <w:szCs w:val="28"/>
        </w:rPr>
        <w:t>/</w:t>
      </w:r>
      <w:r w:rsidR="001C1677" w:rsidRPr="00103AD9">
        <w:rPr>
          <w:sz w:val="28"/>
          <w:szCs w:val="28"/>
        </w:rPr>
        <w:t>СА</w:t>
      </w:r>
      <w:r w:rsidRPr="00103AD9">
        <w:rPr>
          <w:sz w:val="28"/>
          <w:szCs w:val="28"/>
        </w:rPr>
        <w:t>,</w:t>
      </w:r>
    </w:p>
    <w:p w:rsidR="005F0991" w:rsidRDefault="005F0991" w:rsidP="00103AD9">
      <w:pPr>
        <w:pStyle w:val="a7"/>
        <w:spacing w:line="360" w:lineRule="auto"/>
        <w:ind w:firstLine="709"/>
        <w:jc w:val="both"/>
        <w:rPr>
          <w:sz w:val="28"/>
          <w:szCs w:val="28"/>
        </w:rPr>
      </w:pPr>
    </w:p>
    <w:p w:rsidR="00CF69C4" w:rsidRPr="00103AD9" w:rsidRDefault="00CF69C4" w:rsidP="00103AD9">
      <w:pPr>
        <w:pStyle w:val="a7"/>
        <w:spacing w:line="360" w:lineRule="auto"/>
        <w:ind w:firstLine="709"/>
        <w:jc w:val="both"/>
        <w:rPr>
          <w:sz w:val="28"/>
          <w:szCs w:val="28"/>
        </w:rPr>
      </w:pPr>
      <w:r w:rsidRPr="00103AD9">
        <w:rPr>
          <w:sz w:val="28"/>
          <w:szCs w:val="28"/>
        </w:rPr>
        <w:t>где</w:t>
      </w:r>
      <w:r w:rsidR="00103AD9" w:rsidRPr="00103AD9">
        <w:rPr>
          <w:sz w:val="28"/>
          <w:szCs w:val="28"/>
        </w:rPr>
        <w:t xml:space="preserve"> </w:t>
      </w:r>
      <w:r w:rsidR="00CD035E" w:rsidRPr="00103AD9">
        <w:rPr>
          <w:rStyle w:val="a3"/>
          <w:i w:val="0"/>
          <w:sz w:val="28"/>
          <w:szCs w:val="28"/>
        </w:rPr>
        <w:t xml:space="preserve">Аn </w:t>
      </w:r>
      <w:r w:rsidR="00CD035E" w:rsidRPr="00103AD9">
        <w:rPr>
          <w:sz w:val="28"/>
          <w:szCs w:val="28"/>
        </w:rPr>
        <w:t xml:space="preserve">- группа актива; </w:t>
      </w:r>
      <w:r w:rsidR="00CD035E" w:rsidRPr="00103AD9">
        <w:rPr>
          <w:rStyle w:val="a3"/>
          <w:i w:val="0"/>
          <w:sz w:val="28"/>
          <w:szCs w:val="28"/>
        </w:rPr>
        <w:t xml:space="preserve">СА </w:t>
      </w:r>
      <w:r w:rsidR="00CD035E" w:rsidRPr="00103AD9">
        <w:rPr>
          <w:sz w:val="28"/>
          <w:szCs w:val="28"/>
        </w:rPr>
        <w:t>- совокупные активы.</w:t>
      </w:r>
      <w:r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Коэффициент концентрации показывает, какую долю занимает та или иная группа в активе баланса банка. Чем большая величина коэффициента концентрации по той или иной группе получена при расчете, тем более рискованной</w:t>
      </w:r>
      <w:r w:rsidR="00CF69C4" w:rsidRPr="00103AD9">
        <w:rPr>
          <w:sz w:val="28"/>
          <w:szCs w:val="28"/>
        </w:rPr>
        <w:t xml:space="preserve"> считается деятельность банка.</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Оптимальной признается следующая структу</w:t>
      </w:r>
      <w:r w:rsidR="00CF69C4" w:rsidRPr="00103AD9">
        <w:rPr>
          <w:sz w:val="28"/>
          <w:szCs w:val="28"/>
        </w:rPr>
        <w:t>ра активов банка:</w:t>
      </w:r>
      <w:r w:rsidR="00103AD9" w:rsidRPr="00103AD9">
        <w:rPr>
          <w:sz w:val="28"/>
          <w:szCs w:val="28"/>
        </w:rPr>
        <w:t xml:space="preserve"> </w:t>
      </w:r>
    </w:p>
    <w:p w:rsidR="005F0991" w:rsidRDefault="00406418" w:rsidP="00103AD9">
      <w:pPr>
        <w:pStyle w:val="a7"/>
        <w:spacing w:line="360" w:lineRule="auto"/>
        <w:ind w:firstLine="709"/>
        <w:jc w:val="both"/>
        <w:rPr>
          <w:sz w:val="28"/>
          <w:szCs w:val="28"/>
        </w:rPr>
      </w:pPr>
      <w:r w:rsidRPr="00103AD9">
        <w:rPr>
          <w:sz w:val="28"/>
          <w:szCs w:val="28"/>
        </w:rPr>
        <w:t>1.</w:t>
      </w:r>
      <w:r w:rsidR="00103AD9" w:rsidRPr="00103AD9">
        <w:rPr>
          <w:sz w:val="28"/>
          <w:szCs w:val="28"/>
        </w:rPr>
        <w:t xml:space="preserve"> </w:t>
      </w:r>
      <w:r w:rsidR="00CD035E" w:rsidRPr="00103AD9">
        <w:rPr>
          <w:sz w:val="28"/>
          <w:szCs w:val="28"/>
        </w:rPr>
        <w:t>Высоколиквидные активы, в числе которых - денежные средства, все корреспондентские счета, средства в фонде обязательных резервов (ФОР) - коэфф</w:t>
      </w:r>
      <w:r w:rsidR="00CF69C4" w:rsidRPr="00103AD9">
        <w:rPr>
          <w:sz w:val="28"/>
          <w:szCs w:val="28"/>
        </w:rPr>
        <w:t>ициент концентрации около 0,3.</w:t>
      </w:r>
      <w:r w:rsidR="00103AD9" w:rsidRPr="00103AD9">
        <w:rPr>
          <w:sz w:val="28"/>
          <w:szCs w:val="28"/>
        </w:rPr>
        <w:t xml:space="preserve"> </w:t>
      </w:r>
    </w:p>
    <w:p w:rsidR="005F0991" w:rsidRDefault="00406418" w:rsidP="00103AD9">
      <w:pPr>
        <w:pStyle w:val="a7"/>
        <w:spacing w:line="360" w:lineRule="auto"/>
        <w:ind w:firstLine="709"/>
        <w:jc w:val="both"/>
        <w:rPr>
          <w:sz w:val="28"/>
          <w:szCs w:val="28"/>
        </w:rPr>
      </w:pPr>
      <w:r w:rsidRPr="00103AD9">
        <w:rPr>
          <w:sz w:val="28"/>
          <w:szCs w:val="28"/>
        </w:rPr>
        <w:t>2.</w:t>
      </w:r>
      <w:r w:rsidR="00103AD9" w:rsidRPr="00103AD9">
        <w:rPr>
          <w:sz w:val="28"/>
          <w:szCs w:val="28"/>
        </w:rPr>
        <w:t xml:space="preserve"> </w:t>
      </w:r>
      <w:r w:rsidR="00CD035E" w:rsidRPr="00103AD9">
        <w:rPr>
          <w:sz w:val="28"/>
          <w:szCs w:val="28"/>
        </w:rPr>
        <w:t xml:space="preserve">Предоставленные кредиты и размещенные депозиты </w:t>
      </w:r>
      <w:r w:rsidR="00CF69C4" w:rsidRPr="00103AD9">
        <w:rPr>
          <w:sz w:val="28"/>
          <w:szCs w:val="28"/>
        </w:rPr>
        <w:t>-</w:t>
      </w:r>
      <w:r w:rsidR="00103AD9" w:rsidRPr="00103AD9">
        <w:rPr>
          <w:sz w:val="28"/>
          <w:szCs w:val="28"/>
        </w:rPr>
        <w:t xml:space="preserve"> </w:t>
      </w:r>
      <w:r w:rsidR="00CF69C4" w:rsidRPr="00103AD9">
        <w:rPr>
          <w:sz w:val="28"/>
          <w:szCs w:val="28"/>
        </w:rPr>
        <w:t>Кк = 0,4.</w:t>
      </w:r>
      <w:r w:rsidR="00103AD9" w:rsidRPr="00103AD9">
        <w:rPr>
          <w:sz w:val="28"/>
          <w:szCs w:val="28"/>
        </w:rPr>
        <w:t xml:space="preserve"> </w:t>
      </w:r>
    </w:p>
    <w:p w:rsidR="005F0991" w:rsidRDefault="00406418" w:rsidP="00103AD9">
      <w:pPr>
        <w:pStyle w:val="a7"/>
        <w:spacing w:line="360" w:lineRule="auto"/>
        <w:ind w:firstLine="709"/>
        <w:jc w:val="both"/>
        <w:rPr>
          <w:sz w:val="28"/>
          <w:szCs w:val="28"/>
        </w:rPr>
      </w:pPr>
      <w:r w:rsidRPr="00103AD9">
        <w:rPr>
          <w:sz w:val="28"/>
          <w:szCs w:val="28"/>
        </w:rPr>
        <w:t>3.</w:t>
      </w:r>
      <w:r w:rsidR="00103AD9" w:rsidRPr="00103AD9">
        <w:rPr>
          <w:sz w:val="28"/>
          <w:szCs w:val="28"/>
        </w:rPr>
        <w:t xml:space="preserve"> </w:t>
      </w:r>
      <w:r w:rsidR="00CD035E" w:rsidRPr="00103AD9">
        <w:rPr>
          <w:sz w:val="28"/>
          <w:szCs w:val="28"/>
        </w:rPr>
        <w:t>Все вложения в ценные бу</w:t>
      </w:r>
      <w:r w:rsidR="00CF69C4" w:rsidRPr="00103AD9">
        <w:rPr>
          <w:sz w:val="28"/>
          <w:szCs w:val="28"/>
        </w:rPr>
        <w:t>маги - не более Кк= 0,10-0,12.</w:t>
      </w:r>
      <w:r w:rsidR="00103AD9" w:rsidRPr="00103AD9">
        <w:rPr>
          <w:sz w:val="28"/>
          <w:szCs w:val="28"/>
        </w:rPr>
        <w:t xml:space="preserve"> </w:t>
      </w:r>
      <w:r w:rsidRPr="00103AD9">
        <w:rPr>
          <w:sz w:val="28"/>
          <w:szCs w:val="28"/>
        </w:rPr>
        <w:t>4.</w:t>
      </w:r>
      <w:r w:rsidR="00103AD9" w:rsidRPr="00103AD9">
        <w:rPr>
          <w:sz w:val="28"/>
          <w:szCs w:val="28"/>
        </w:rPr>
        <w:t xml:space="preserve"> </w:t>
      </w:r>
      <w:r w:rsidR="00CD035E" w:rsidRPr="00103AD9">
        <w:rPr>
          <w:sz w:val="28"/>
          <w:szCs w:val="28"/>
        </w:rPr>
        <w:t>Основные средства и нематериа</w:t>
      </w:r>
      <w:r w:rsidR="00CF69C4" w:rsidRPr="00103AD9">
        <w:rPr>
          <w:sz w:val="28"/>
          <w:szCs w:val="28"/>
        </w:rPr>
        <w:t>льные активы - Кк = 0,17-0,18.</w:t>
      </w:r>
      <w:r w:rsidR="00103AD9" w:rsidRPr="00103AD9">
        <w:rPr>
          <w:sz w:val="28"/>
          <w:szCs w:val="28"/>
        </w:rPr>
        <w:t xml:space="preserve"> </w:t>
      </w:r>
      <w:r w:rsidRPr="00103AD9">
        <w:rPr>
          <w:sz w:val="28"/>
          <w:szCs w:val="28"/>
        </w:rPr>
        <w:t>5.</w:t>
      </w:r>
      <w:r w:rsidR="00103AD9" w:rsidRPr="00103AD9">
        <w:rPr>
          <w:sz w:val="28"/>
          <w:szCs w:val="28"/>
        </w:rPr>
        <w:t xml:space="preserve"> </w:t>
      </w:r>
      <w:r w:rsidR="00CD035E" w:rsidRPr="00103AD9">
        <w:rPr>
          <w:sz w:val="28"/>
          <w:szCs w:val="28"/>
        </w:rPr>
        <w:t>Проч</w:t>
      </w:r>
      <w:r w:rsidR="00CF69C4" w:rsidRPr="00103AD9">
        <w:rPr>
          <w:sz w:val="28"/>
          <w:szCs w:val="28"/>
        </w:rPr>
        <w:t>ие активы - Кк не более 0,2.</w:t>
      </w:r>
      <w:r w:rsidR="00103AD9" w:rsidRPr="00103AD9">
        <w:rPr>
          <w:sz w:val="28"/>
          <w:szCs w:val="28"/>
        </w:rPr>
        <w:t xml:space="preserve"> </w:t>
      </w:r>
      <w:r w:rsidR="00CD035E" w:rsidRPr="00103AD9">
        <w:rPr>
          <w:sz w:val="28"/>
          <w:szCs w:val="28"/>
        </w:rPr>
        <w:t>В целом по величине коэффициента концентрации можно сделать следу</w:t>
      </w:r>
      <w:r w:rsidR="00CF69C4" w:rsidRPr="00103AD9">
        <w:rPr>
          <w:sz w:val="28"/>
          <w:szCs w:val="28"/>
        </w:rPr>
        <w:t>ющие выводы:</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 xml:space="preserve">1. Если в анализируемом банке наблюдается рост коэффициента концентрации групп «Денежные средства» и «Средства на корреспондентских счетах», то можно сделать вывод о том, что банк, придерживаясь осторожной политики ведения деятельности, сохраняет свою мгновенную ликвидность, </w:t>
      </w:r>
      <w:r w:rsidR="00CF69C4" w:rsidRPr="00103AD9">
        <w:rPr>
          <w:sz w:val="28"/>
          <w:szCs w:val="28"/>
        </w:rPr>
        <w:t>но теряет доходность операций.</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2.</w:t>
      </w:r>
      <w:r w:rsidR="00103AD9" w:rsidRPr="00103AD9">
        <w:rPr>
          <w:sz w:val="28"/>
          <w:szCs w:val="28"/>
        </w:rPr>
        <w:t xml:space="preserve"> </w:t>
      </w:r>
      <w:r w:rsidRPr="00103AD9">
        <w:rPr>
          <w:sz w:val="28"/>
          <w:szCs w:val="28"/>
        </w:rPr>
        <w:t>Доля кредитов в портфеле активов банка не должна быть менее 40%, но и не должна превышать 60-65% валюты баланса (в зарубежной практике допус</w:t>
      </w:r>
      <w:r w:rsidR="00CF69C4" w:rsidRPr="00103AD9">
        <w:rPr>
          <w:sz w:val="28"/>
          <w:szCs w:val="28"/>
        </w:rPr>
        <w:t>тимо значение</w:t>
      </w:r>
      <w:r w:rsidR="00103AD9" w:rsidRPr="00103AD9">
        <w:rPr>
          <w:sz w:val="28"/>
          <w:szCs w:val="28"/>
        </w:rPr>
        <w:t xml:space="preserve"> </w:t>
      </w:r>
      <w:r w:rsidR="00CF69C4" w:rsidRPr="00103AD9">
        <w:rPr>
          <w:sz w:val="28"/>
          <w:szCs w:val="28"/>
        </w:rPr>
        <w:t>не менее 80%).</w:t>
      </w:r>
      <w:r w:rsidR="00103AD9" w:rsidRPr="00103AD9">
        <w:rPr>
          <w:sz w:val="28"/>
          <w:szCs w:val="28"/>
        </w:rPr>
        <w:t xml:space="preserve"> </w:t>
      </w:r>
    </w:p>
    <w:p w:rsidR="005F0991" w:rsidRDefault="00CD035E" w:rsidP="00103AD9">
      <w:pPr>
        <w:pStyle w:val="a7"/>
        <w:spacing w:line="360" w:lineRule="auto"/>
        <w:ind w:firstLine="709"/>
        <w:jc w:val="both"/>
        <w:rPr>
          <w:sz w:val="28"/>
          <w:szCs w:val="28"/>
        </w:rPr>
      </w:pPr>
      <w:r w:rsidRPr="00103AD9">
        <w:rPr>
          <w:sz w:val="28"/>
          <w:szCs w:val="28"/>
        </w:rPr>
        <w:t>3.</w:t>
      </w:r>
      <w:r w:rsidR="00103AD9" w:rsidRPr="00103AD9">
        <w:rPr>
          <w:sz w:val="28"/>
          <w:szCs w:val="28"/>
        </w:rPr>
        <w:t xml:space="preserve"> </w:t>
      </w:r>
      <w:r w:rsidRPr="00103AD9">
        <w:rPr>
          <w:sz w:val="28"/>
          <w:szCs w:val="28"/>
        </w:rPr>
        <w:t>Доля вложений в ценные бумаги должна находиться в пределах 20-25% активов банка, но не более 25%. В целом основными доходоприносящими банковскими вложениями являются кредитные и инвестиционные вложения (группа 5 и частично 7), вложения в ценные бумаги (группа 6), поэтому их совокупный удельный вес должен превышать 70- 80% всего портфеля активов банка.</w:t>
      </w:r>
      <w:r w:rsidR="00103AD9" w:rsidRPr="00103AD9">
        <w:rPr>
          <w:sz w:val="28"/>
          <w:szCs w:val="28"/>
        </w:rPr>
        <w:t xml:space="preserve"> </w:t>
      </w:r>
      <w:r w:rsidRPr="00103AD9">
        <w:rPr>
          <w:sz w:val="28"/>
          <w:szCs w:val="28"/>
        </w:rPr>
        <w:t>Если среди данных групп наблюдается значительное превышение какой-либо из них, то делается вывод о том, что деятельность банка в вопросах размещения является слабо диверсифицированной, что может привести к негативным последствиям в</w:t>
      </w:r>
      <w:r w:rsidR="00CF69C4" w:rsidRPr="00103AD9">
        <w:rPr>
          <w:sz w:val="28"/>
          <w:szCs w:val="28"/>
        </w:rPr>
        <w:t xml:space="preserve"> результате рыночных кризисов.</w:t>
      </w:r>
      <w:r w:rsidR="00103AD9" w:rsidRPr="00103AD9">
        <w:rPr>
          <w:sz w:val="28"/>
          <w:szCs w:val="28"/>
        </w:rPr>
        <w:t xml:space="preserve"> </w:t>
      </w:r>
    </w:p>
    <w:p w:rsidR="005F0991" w:rsidRDefault="00406418" w:rsidP="00103AD9">
      <w:pPr>
        <w:pStyle w:val="a7"/>
        <w:spacing w:line="360" w:lineRule="auto"/>
        <w:ind w:firstLine="709"/>
        <w:jc w:val="both"/>
        <w:rPr>
          <w:sz w:val="28"/>
          <w:szCs w:val="28"/>
        </w:rPr>
      </w:pPr>
      <w:r w:rsidRPr="00103AD9">
        <w:rPr>
          <w:sz w:val="28"/>
          <w:szCs w:val="28"/>
        </w:rPr>
        <w:t>4.</w:t>
      </w:r>
      <w:r w:rsidR="00103AD9" w:rsidRPr="00103AD9">
        <w:rPr>
          <w:sz w:val="28"/>
          <w:szCs w:val="28"/>
        </w:rPr>
        <w:t xml:space="preserve"> </w:t>
      </w:r>
      <w:r w:rsidR="00CD035E" w:rsidRPr="00103AD9">
        <w:rPr>
          <w:sz w:val="28"/>
          <w:szCs w:val="28"/>
        </w:rPr>
        <w:t>В случае если возрастает значение коэффициента концентрации группы 8 «Основные средства и нематериальные активы», можно сделать вывод о том, что банк размещает свои средства в низколиквидные бездоходные активы, что, несомненно, скажется на уровне доходности его операций. Данные вложения в банке являются непроизводительным активом, поэтому их удельный вес в общем объеме актива не должен превышать 20%. Однако следует отметить, что вложения подобного рода банку необходимы для поддержания своего имиджа на рынке. Значительные вложения такого рода объясняются тем, что банковская услуга нематериальна, т.е. неосязаема по своей природе, и для привлечения потребителя очень важны вложения в здания банка, его внутреннее и внешнее оформление, в продукц</w:t>
      </w:r>
      <w:r w:rsidR="00CF69C4" w:rsidRPr="00103AD9">
        <w:rPr>
          <w:sz w:val="28"/>
          <w:szCs w:val="28"/>
        </w:rPr>
        <w:t>ию рекламного характера и т.д.</w:t>
      </w:r>
      <w:r w:rsidR="00103AD9" w:rsidRPr="00103AD9">
        <w:rPr>
          <w:sz w:val="28"/>
          <w:szCs w:val="28"/>
        </w:rPr>
        <w:t xml:space="preserve"> </w:t>
      </w:r>
    </w:p>
    <w:p w:rsidR="00BB514E" w:rsidRPr="00103AD9" w:rsidRDefault="00CD035E" w:rsidP="00103AD9">
      <w:pPr>
        <w:pStyle w:val="a7"/>
        <w:spacing w:line="360" w:lineRule="auto"/>
        <w:ind w:firstLine="709"/>
        <w:jc w:val="both"/>
        <w:rPr>
          <w:sz w:val="28"/>
          <w:szCs w:val="28"/>
        </w:rPr>
      </w:pPr>
      <w:r w:rsidRPr="00103AD9">
        <w:rPr>
          <w:sz w:val="28"/>
          <w:szCs w:val="28"/>
        </w:rPr>
        <w:t>5. Группа</w:t>
      </w:r>
      <w:r w:rsidR="00103AD9" w:rsidRPr="00103AD9">
        <w:rPr>
          <w:sz w:val="28"/>
          <w:szCs w:val="28"/>
        </w:rPr>
        <w:t xml:space="preserve"> </w:t>
      </w:r>
      <w:r w:rsidRPr="00103AD9">
        <w:rPr>
          <w:sz w:val="28"/>
          <w:szCs w:val="28"/>
        </w:rPr>
        <w:t xml:space="preserve">«Прочие активы» объединяет в себе средства на активных счетах для расчетов, лизинг, </w:t>
      </w:r>
      <w:r w:rsidR="00CF69C4" w:rsidRPr="00103AD9">
        <w:rPr>
          <w:sz w:val="28"/>
          <w:szCs w:val="28"/>
        </w:rPr>
        <w:t>требования к дебиторам и т.д.</w:t>
      </w:r>
      <w:r w:rsidR="00103AD9" w:rsidRPr="00103AD9">
        <w:rPr>
          <w:sz w:val="28"/>
          <w:szCs w:val="28"/>
        </w:rPr>
        <w:t xml:space="preserve"> </w:t>
      </w:r>
      <w:r w:rsidRPr="00103AD9">
        <w:rPr>
          <w:sz w:val="28"/>
          <w:szCs w:val="28"/>
        </w:rPr>
        <w:t>Одной из важных статей банковских активов являются активы мгновенной ликвидности, к которым относят денежные средства, драгоценные металлы, счета в Банке России и других</w:t>
      </w:r>
      <w:r w:rsidR="00103AD9" w:rsidRPr="00103AD9">
        <w:rPr>
          <w:sz w:val="28"/>
          <w:szCs w:val="28"/>
        </w:rPr>
        <w:t xml:space="preserve"> </w:t>
      </w:r>
      <w:r w:rsidRPr="00103AD9">
        <w:rPr>
          <w:sz w:val="28"/>
          <w:szCs w:val="28"/>
        </w:rPr>
        <w:t>банках. Они имеют высокую значимость для банка, так как являются средствами, используемые банком для погашения своих краткосрочных обязательств. Данные ресурсы являются для банка безрисковыми, но не приносят ему дохода, что в целом снижает дохо</w:t>
      </w:r>
      <w:r w:rsidR="007D574E" w:rsidRPr="00103AD9">
        <w:rPr>
          <w:sz w:val="28"/>
          <w:szCs w:val="28"/>
        </w:rPr>
        <w:t xml:space="preserve">дность банковских операций. </w:t>
      </w:r>
    </w:p>
    <w:p w:rsidR="0020079B" w:rsidRPr="00103AD9" w:rsidRDefault="00DA596F" w:rsidP="00103AD9">
      <w:pPr>
        <w:spacing w:line="360" w:lineRule="auto"/>
        <w:ind w:firstLine="709"/>
        <w:jc w:val="both"/>
        <w:rPr>
          <w:sz w:val="28"/>
          <w:szCs w:val="28"/>
        </w:rPr>
      </w:pPr>
      <w:r w:rsidRPr="00103AD9">
        <w:rPr>
          <w:sz w:val="28"/>
          <w:szCs w:val="28"/>
        </w:rPr>
        <w:t>Активы-нетто (величина</w:t>
      </w:r>
      <w:r w:rsidR="00CD035E" w:rsidRPr="00103AD9">
        <w:rPr>
          <w:sz w:val="28"/>
          <w:szCs w:val="28"/>
        </w:rPr>
        <w:t xml:space="preserve"> чистых активов)</w:t>
      </w:r>
    </w:p>
    <w:p w:rsidR="00CD035E" w:rsidRPr="00103AD9" w:rsidRDefault="00CD035E" w:rsidP="00103AD9">
      <w:pPr>
        <w:pStyle w:val="a7"/>
        <w:spacing w:line="360" w:lineRule="auto"/>
        <w:ind w:firstLine="709"/>
        <w:jc w:val="both"/>
        <w:rPr>
          <w:sz w:val="28"/>
          <w:szCs w:val="28"/>
        </w:rPr>
      </w:pPr>
      <w:r w:rsidRPr="00103AD9">
        <w:rPr>
          <w:sz w:val="28"/>
          <w:szCs w:val="28"/>
        </w:rPr>
        <w:t>Понятие чистых активов возникло из того факта, что в активе банка отражены различные направления размещения ресурсов, часть из которых по существу размещением не являются, что может ввести в заблуждение при оценке. Поэтому для получения более достоверных оценок активы сле</w:t>
      </w:r>
      <w:r w:rsidR="00CF69C4" w:rsidRPr="00103AD9">
        <w:rPr>
          <w:sz w:val="28"/>
          <w:szCs w:val="28"/>
        </w:rPr>
        <w:t>дует очистить от ряда статей.</w:t>
      </w:r>
      <w:r w:rsidR="00103AD9" w:rsidRPr="00103AD9">
        <w:rPr>
          <w:sz w:val="28"/>
          <w:szCs w:val="28"/>
        </w:rPr>
        <w:t xml:space="preserve"> </w:t>
      </w:r>
      <w:r w:rsidRPr="00103AD9">
        <w:rPr>
          <w:sz w:val="28"/>
          <w:szCs w:val="28"/>
        </w:rPr>
        <w:t xml:space="preserve">Упрощенно величина нетто-активов равна сумме активов за вычетом статьи межфилиальных расчетов, просроченных активов и процентов по ним </w:t>
      </w:r>
      <w:r w:rsidR="00CE1397" w:rsidRPr="00103AD9">
        <w:rPr>
          <w:sz w:val="28"/>
          <w:szCs w:val="28"/>
        </w:rPr>
        <w:t>текущих расходов, убытков, расходов будущих периодов.</w:t>
      </w:r>
      <w:r w:rsidR="00103AD9" w:rsidRPr="00103AD9">
        <w:rPr>
          <w:sz w:val="28"/>
          <w:szCs w:val="28"/>
        </w:rPr>
        <w:t xml:space="preserve"> </w:t>
      </w:r>
      <w:r w:rsidRPr="00103AD9">
        <w:rPr>
          <w:sz w:val="28"/>
          <w:szCs w:val="28"/>
        </w:rPr>
        <w:t>Снижение</w:t>
      </w:r>
      <w:r w:rsidR="00103AD9" w:rsidRPr="00103AD9">
        <w:rPr>
          <w:sz w:val="28"/>
          <w:szCs w:val="28"/>
        </w:rPr>
        <w:t xml:space="preserve"> </w:t>
      </w:r>
      <w:r w:rsidRPr="00103AD9">
        <w:rPr>
          <w:sz w:val="28"/>
          <w:szCs w:val="28"/>
        </w:rPr>
        <w:t>абсолютного значения чистых активов и их доли в совокупных активах банка оценивается отрицательно, показывая, что часть привлеченных пассивов не работает и приносит убыток исходя из своей платности.</w:t>
      </w:r>
      <w:r w:rsidR="00103AD9" w:rsidRPr="00103AD9">
        <w:rPr>
          <w:sz w:val="28"/>
          <w:szCs w:val="28"/>
        </w:rPr>
        <w:t xml:space="preserve"> </w:t>
      </w:r>
      <w:r w:rsidRPr="00103AD9">
        <w:rPr>
          <w:sz w:val="28"/>
          <w:szCs w:val="28"/>
        </w:rPr>
        <w:t>Исходя из признака доходности, все активы можно классифицировать таким образ</w:t>
      </w:r>
      <w:r w:rsidR="00CF69C4" w:rsidRPr="00103AD9">
        <w:rPr>
          <w:sz w:val="28"/>
          <w:szCs w:val="28"/>
        </w:rPr>
        <w:t>ом:</w:t>
      </w:r>
      <w:r w:rsidR="00103AD9" w:rsidRPr="00103AD9">
        <w:rPr>
          <w:sz w:val="28"/>
          <w:szCs w:val="28"/>
        </w:rPr>
        <w:t xml:space="preserve"> </w:t>
      </w:r>
      <w:r w:rsidRPr="00103AD9">
        <w:rPr>
          <w:sz w:val="28"/>
          <w:szCs w:val="28"/>
        </w:rPr>
        <w:t xml:space="preserve">1. </w:t>
      </w:r>
      <w:r w:rsidRPr="00103AD9">
        <w:rPr>
          <w:rStyle w:val="a3"/>
          <w:i w:val="0"/>
          <w:sz w:val="28"/>
          <w:szCs w:val="28"/>
        </w:rPr>
        <w:t>Работающие (производительные) активы -</w:t>
      </w:r>
      <w:r w:rsidR="00103AD9" w:rsidRPr="00103AD9">
        <w:rPr>
          <w:rStyle w:val="a3"/>
          <w:i w:val="0"/>
          <w:sz w:val="28"/>
          <w:szCs w:val="28"/>
        </w:rPr>
        <w:t xml:space="preserve"> </w:t>
      </w:r>
      <w:r w:rsidRPr="00103AD9">
        <w:rPr>
          <w:sz w:val="28"/>
          <w:szCs w:val="28"/>
        </w:rPr>
        <w:t>активы, обеспечивающие банку получение дохода: кредитные вложения, вложения в ценные бумаги, размещение средств в других банках, инвестиционные активы.</w:t>
      </w:r>
      <w:r w:rsidR="00103AD9" w:rsidRPr="00103AD9">
        <w:rPr>
          <w:sz w:val="28"/>
          <w:szCs w:val="28"/>
        </w:rPr>
        <w:t xml:space="preserve"> </w:t>
      </w:r>
      <w:r w:rsidRPr="00103AD9">
        <w:rPr>
          <w:sz w:val="28"/>
          <w:szCs w:val="28"/>
        </w:rPr>
        <w:t>Работающие активы должна занимать более 80% совокупных</w:t>
      </w:r>
      <w:r w:rsidR="00CF69C4" w:rsidRPr="00103AD9">
        <w:rPr>
          <w:sz w:val="28"/>
          <w:szCs w:val="28"/>
        </w:rPr>
        <w:t xml:space="preserve"> активов банка.</w:t>
      </w:r>
      <w:r w:rsidR="00103AD9" w:rsidRPr="00103AD9">
        <w:rPr>
          <w:sz w:val="28"/>
          <w:szCs w:val="28"/>
        </w:rPr>
        <w:t xml:space="preserve"> </w:t>
      </w:r>
      <w:r w:rsidRPr="00103AD9">
        <w:rPr>
          <w:sz w:val="28"/>
          <w:szCs w:val="28"/>
        </w:rPr>
        <w:t xml:space="preserve">2. </w:t>
      </w:r>
      <w:r w:rsidRPr="00103AD9">
        <w:rPr>
          <w:rStyle w:val="a3"/>
          <w:i w:val="0"/>
          <w:sz w:val="28"/>
          <w:szCs w:val="28"/>
        </w:rPr>
        <w:t>Неработающие (непроизводительные) активы</w:t>
      </w:r>
      <w:r w:rsidRPr="00103AD9">
        <w:rPr>
          <w:sz w:val="28"/>
          <w:szCs w:val="28"/>
        </w:rPr>
        <w:t xml:space="preserve"> - это активы, не приносящие банку доход: иммобилизованные активы, денежные средства в кассе и на корреспондентских счетах в Банке России, обязательные резервы банка в Банке России, просроченные проценты и суммы кредитов и пр.</w:t>
      </w:r>
      <w:r w:rsidRPr="00103AD9">
        <w:rPr>
          <w:sz w:val="28"/>
          <w:szCs w:val="21"/>
        </w:rPr>
        <w:t xml:space="preserve"> </w:t>
      </w:r>
    </w:p>
    <w:p w:rsidR="00CF69C4" w:rsidRPr="00103AD9" w:rsidRDefault="00CD035E" w:rsidP="00103AD9">
      <w:pPr>
        <w:spacing w:line="360" w:lineRule="auto"/>
        <w:ind w:firstLine="709"/>
        <w:jc w:val="both"/>
        <w:rPr>
          <w:bCs/>
          <w:sz w:val="28"/>
        </w:rPr>
      </w:pPr>
      <w:r w:rsidRPr="00103AD9">
        <w:rPr>
          <w:bCs/>
          <w:sz w:val="28"/>
        </w:rPr>
        <w:t>Ликвидность активов</w:t>
      </w:r>
      <w:r w:rsidR="00CF69C4" w:rsidRPr="00103AD9">
        <w:rPr>
          <w:bCs/>
          <w:sz w:val="28"/>
        </w:rPr>
        <w:t xml:space="preserve"> </w:t>
      </w:r>
    </w:p>
    <w:p w:rsidR="00DA596F" w:rsidRPr="00103AD9" w:rsidRDefault="00CD035E" w:rsidP="00103AD9">
      <w:pPr>
        <w:pStyle w:val="a7"/>
        <w:spacing w:line="360" w:lineRule="auto"/>
        <w:ind w:firstLine="709"/>
        <w:jc w:val="both"/>
        <w:rPr>
          <w:sz w:val="28"/>
        </w:rPr>
      </w:pPr>
      <w:r w:rsidRPr="00103AD9">
        <w:rPr>
          <w:sz w:val="28"/>
          <w:szCs w:val="28"/>
        </w:rPr>
        <w:t>Одной из важных характеристик деятельности банка является ликвидность его активов, где под ликвидностью понимается способность определенного вида банковского актива быстро превращаться в денежны</w:t>
      </w:r>
      <w:r w:rsidR="00CF69C4" w:rsidRPr="00103AD9">
        <w:rPr>
          <w:sz w:val="28"/>
          <w:szCs w:val="28"/>
        </w:rPr>
        <w:t>е средства.</w:t>
      </w:r>
      <w:r w:rsidR="00103AD9" w:rsidRPr="00103AD9">
        <w:rPr>
          <w:sz w:val="28"/>
          <w:szCs w:val="28"/>
        </w:rPr>
        <w:t xml:space="preserve"> </w:t>
      </w:r>
      <w:r w:rsidRPr="00103AD9">
        <w:rPr>
          <w:sz w:val="28"/>
          <w:szCs w:val="28"/>
        </w:rPr>
        <w:t>Вопрос степени ликвидности активов особенно актуален у финансовых посредников, каким является коммерческий банк, т.к. банк в основном осуществляет свою деятельность за счет привлеченных от клиентов временно свободных денежных средств, а для их своевременного возврата в полном объеме он должен соблюдать ряд обязательных правил, которые касаются соответствия сроков привлечения и размещения.</w:t>
      </w:r>
      <w:r w:rsidR="00103AD9" w:rsidRPr="00103AD9">
        <w:rPr>
          <w:sz w:val="28"/>
          <w:szCs w:val="28"/>
        </w:rPr>
        <w:t xml:space="preserve"> </w:t>
      </w:r>
      <w:r w:rsidRPr="00103AD9">
        <w:rPr>
          <w:sz w:val="28"/>
          <w:szCs w:val="28"/>
        </w:rPr>
        <w:t>Отсюда можно сделать вывод, что ликвидность лежит в осно</w:t>
      </w:r>
      <w:r w:rsidR="00CF69C4" w:rsidRPr="00103AD9">
        <w:rPr>
          <w:sz w:val="28"/>
          <w:szCs w:val="28"/>
        </w:rPr>
        <w:t>ве доверия клиентов к банку.</w:t>
      </w:r>
      <w:r w:rsidR="00103AD9" w:rsidRPr="00103AD9">
        <w:rPr>
          <w:sz w:val="28"/>
          <w:szCs w:val="28"/>
        </w:rPr>
        <w:t xml:space="preserve"> </w:t>
      </w:r>
      <w:r w:rsidRPr="00103AD9">
        <w:rPr>
          <w:sz w:val="28"/>
          <w:szCs w:val="28"/>
        </w:rPr>
        <w:t xml:space="preserve">При анализе следует учитывать, что доля мгновенно ликвидных активов должна быть не менее 5-10% к итогу пассива баланса, а совокупность групп активов краткосрочной и долгосрочной ликвидности не должна быть менее 55% от объема активов. </w:t>
      </w:r>
      <w:r w:rsidR="00DA596F" w:rsidRPr="00103AD9">
        <w:rPr>
          <w:sz w:val="28"/>
          <w:szCs w:val="28"/>
        </w:rPr>
        <w:t xml:space="preserve">Доля активов рассчитывается по формуле: </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 xml:space="preserve">Да = Аn / СА, где </w:t>
      </w:r>
    </w:p>
    <w:p w:rsidR="00CF69C4" w:rsidRPr="00103AD9" w:rsidRDefault="00CD035E" w:rsidP="00103AD9">
      <w:pPr>
        <w:pStyle w:val="a7"/>
        <w:spacing w:line="360" w:lineRule="auto"/>
        <w:ind w:firstLine="709"/>
        <w:jc w:val="both"/>
        <w:rPr>
          <w:sz w:val="28"/>
          <w:szCs w:val="28"/>
        </w:rPr>
      </w:pPr>
      <w:r w:rsidRPr="00103AD9">
        <w:rPr>
          <w:sz w:val="28"/>
          <w:szCs w:val="28"/>
        </w:rPr>
        <w:t>А</w:t>
      </w:r>
      <w:r w:rsidRPr="00103AD9">
        <w:rPr>
          <w:sz w:val="28"/>
          <w:szCs w:val="28"/>
          <w:lang w:val="en-US"/>
        </w:rPr>
        <w:t>n</w:t>
      </w:r>
      <w:r w:rsidRPr="00103AD9">
        <w:rPr>
          <w:sz w:val="28"/>
          <w:szCs w:val="28"/>
        </w:rPr>
        <w:t xml:space="preserve">- доля конкретной группы актива, </w:t>
      </w:r>
    </w:p>
    <w:p w:rsidR="00406418" w:rsidRPr="00103AD9" w:rsidRDefault="00CD035E" w:rsidP="00103AD9">
      <w:pPr>
        <w:pStyle w:val="a7"/>
        <w:spacing w:line="360" w:lineRule="auto"/>
        <w:ind w:firstLine="709"/>
        <w:jc w:val="both"/>
        <w:rPr>
          <w:sz w:val="28"/>
          <w:szCs w:val="28"/>
        </w:rPr>
      </w:pPr>
      <w:r w:rsidRPr="00103AD9">
        <w:rPr>
          <w:sz w:val="28"/>
          <w:szCs w:val="28"/>
        </w:rPr>
        <w:t xml:space="preserve">СА - совокупные активы. </w:t>
      </w:r>
    </w:p>
    <w:p w:rsidR="00CD035E" w:rsidRPr="00103AD9" w:rsidRDefault="00CD035E" w:rsidP="00103AD9">
      <w:pPr>
        <w:spacing w:line="360" w:lineRule="auto"/>
        <w:ind w:firstLine="709"/>
        <w:jc w:val="both"/>
        <w:rPr>
          <w:bCs/>
          <w:sz w:val="28"/>
        </w:rPr>
      </w:pPr>
      <w:r w:rsidRPr="00103AD9">
        <w:rPr>
          <w:bCs/>
          <w:sz w:val="28"/>
        </w:rPr>
        <w:t>Рентабельность активов</w:t>
      </w:r>
    </w:p>
    <w:p w:rsidR="00CD035E" w:rsidRPr="00103AD9" w:rsidRDefault="00CD035E" w:rsidP="00103AD9">
      <w:pPr>
        <w:pStyle w:val="a7"/>
        <w:spacing w:line="360" w:lineRule="auto"/>
        <w:ind w:firstLine="709"/>
        <w:jc w:val="both"/>
        <w:rPr>
          <w:sz w:val="28"/>
          <w:szCs w:val="28"/>
        </w:rPr>
      </w:pPr>
      <w:r w:rsidRPr="00103AD9">
        <w:rPr>
          <w:sz w:val="28"/>
          <w:szCs w:val="28"/>
        </w:rPr>
        <w:t xml:space="preserve">Для получения более полной оценки активов банка </w:t>
      </w:r>
      <w:r w:rsidR="00DA596F" w:rsidRPr="00103AD9">
        <w:rPr>
          <w:sz w:val="28"/>
          <w:szCs w:val="28"/>
        </w:rPr>
        <w:t xml:space="preserve">применяется понятие </w:t>
      </w:r>
      <w:r w:rsidRPr="00103AD9">
        <w:rPr>
          <w:sz w:val="28"/>
          <w:szCs w:val="28"/>
        </w:rPr>
        <w:t>рентабельность активов (</w:t>
      </w:r>
      <w:r w:rsidRPr="00103AD9">
        <w:rPr>
          <w:sz w:val="28"/>
          <w:szCs w:val="28"/>
          <w:lang w:val="en-US"/>
        </w:rPr>
        <w:t>ROA</w:t>
      </w:r>
      <w:r w:rsidRPr="00103AD9">
        <w:rPr>
          <w:sz w:val="28"/>
          <w:szCs w:val="28"/>
        </w:rPr>
        <w:t>)</w:t>
      </w:r>
      <w:r w:rsidR="00DA596F" w:rsidRPr="00103AD9">
        <w:rPr>
          <w:sz w:val="28"/>
          <w:szCs w:val="28"/>
        </w:rPr>
        <w:t xml:space="preserve">, которое </w:t>
      </w:r>
      <w:r w:rsidR="00161A5F" w:rsidRPr="00103AD9">
        <w:rPr>
          <w:sz w:val="28"/>
          <w:szCs w:val="28"/>
        </w:rPr>
        <w:t>показывает,</w:t>
      </w:r>
      <w:r w:rsidR="00DA596F" w:rsidRPr="00103AD9">
        <w:rPr>
          <w:sz w:val="28"/>
          <w:szCs w:val="28"/>
        </w:rPr>
        <w:t xml:space="preserve"> какой доход приносят активы.</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lang w:val="en-US"/>
        </w:rPr>
        <w:t>ROA</w:t>
      </w:r>
      <w:r w:rsidRPr="00103AD9">
        <w:rPr>
          <w:sz w:val="28"/>
          <w:szCs w:val="28"/>
        </w:rPr>
        <w:t xml:space="preserve"> активов = Чистая прибыль / Активы × 100.</w:t>
      </w:r>
    </w:p>
    <w:p w:rsidR="005F0991" w:rsidRDefault="005F0991" w:rsidP="00103AD9">
      <w:pPr>
        <w:pStyle w:val="1"/>
        <w:spacing w:before="0" w:beforeAutospacing="0" w:after="0" w:afterAutospacing="0" w:line="360" w:lineRule="auto"/>
        <w:ind w:firstLine="709"/>
        <w:jc w:val="both"/>
        <w:rPr>
          <w:b w:val="0"/>
          <w:sz w:val="28"/>
        </w:rPr>
      </w:pPr>
      <w:bookmarkStart w:id="40" w:name="_Toc285448981"/>
    </w:p>
    <w:p w:rsidR="00CD035E" w:rsidRPr="00103AD9" w:rsidRDefault="00161A5F" w:rsidP="00103AD9">
      <w:pPr>
        <w:pStyle w:val="1"/>
        <w:spacing w:before="0" w:beforeAutospacing="0" w:after="0" w:afterAutospacing="0" w:line="360" w:lineRule="auto"/>
        <w:ind w:firstLine="709"/>
        <w:jc w:val="both"/>
        <w:rPr>
          <w:b w:val="0"/>
          <w:sz w:val="28"/>
        </w:rPr>
      </w:pPr>
      <w:r w:rsidRPr="00103AD9">
        <w:rPr>
          <w:b w:val="0"/>
          <w:sz w:val="28"/>
        </w:rPr>
        <w:t>1.5</w:t>
      </w:r>
      <w:r w:rsidR="00CD035E" w:rsidRPr="00103AD9">
        <w:rPr>
          <w:b w:val="0"/>
          <w:sz w:val="28"/>
        </w:rPr>
        <w:t xml:space="preserve"> </w:t>
      </w:r>
      <w:r w:rsidR="00DA596F" w:rsidRPr="00103AD9">
        <w:rPr>
          <w:b w:val="0"/>
          <w:sz w:val="28"/>
        </w:rPr>
        <w:t>Кредитная деятельность</w:t>
      </w:r>
      <w:r w:rsidR="00CD035E" w:rsidRPr="00103AD9">
        <w:rPr>
          <w:b w:val="0"/>
          <w:sz w:val="28"/>
        </w:rPr>
        <w:t xml:space="preserve"> коммерческого банка</w:t>
      </w:r>
      <w:bookmarkEnd w:id="40"/>
    </w:p>
    <w:p w:rsidR="005F0991" w:rsidRDefault="005F0991" w:rsidP="00103AD9">
      <w:pPr>
        <w:pStyle w:val="a7"/>
        <w:spacing w:line="360" w:lineRule="auto"/>
        <w:ind w:firstLine="709"/>
        <w:jc w:val="both"/>
        <w:rPr>
          <w:sz w:val="28"/>
          <w:szCs w:val="28"/>
        </w:rPr>
      </w:pPr>
    </w:p>
    <w:p w:rsidR="00CD035E" w:rsidRPr="00103AD9" w:rsidRDefault="00DA596F" w:rsidP="00103AD9">
      <w:pPr>
        <w:pStyle w:val="a7"/>
        <w:spacing w:line="360" w:lineRule="auto"/>
        <w:ind w:firstLine="709"/>
        <w:jc w:val="both"/>
        <w:rPr>
          <w:sz w:val="28"/>
          <w:szCs w:val="28"/>
        </w:rPr>
      </w:pPr>
      <w:r w:rsidRPr="00103AD9">
        <w:rPr>
          <w:sz w:val="28"/>
          <w:szCs w:val="28"/>
        </w:rPr>
        <w:t>К</w:t>
      </w:r>
      <w:r w:rsidR="00CD035E" w:rsidRPr="00103AD9">
        <w:rPr>
          <w:sz w:val="28"/>
          <w:szCs w:val="28"/>
        </w:rPr>
        <w:t>редиты составляют основную статью доходных активов в балансе банков, а полученные по ним проценты являются наиболее значимыми доходами при формировании его прибыли. Поэтому анализ кредитной деятельности является одним из определяющих при анализе деятельности банка.</w:t>
      </w:r>
    </w:p>
    <w:p w:rsidR="00CD035E" w:rsidRPr="00103AD9" w:rsidRDefault="00CD035E" w:rsidP="00103AD9">
      <w:pPr>
        <w:pStyle w:val="a7"/>
        <w:spacing w:line="360" w:lineRule="auto"/>
        <w:ind w:firstLine="709"/>
        <w:jc w:val="both"/>
        <w:rPr>
          <w:sz w:val="28"/>
          <w:szCs w:val="28"/>
        </w:rPr>
      </w:pPr>
      <w:r w:rsidRPr="00103AD9">
        <w:rPr>
          <w:sz w:val="28"/>
          <w:szCs w:val="28"/>
        </w:rPr>
        <w:t>Целью анализа кредитной деятельности банка его клиентами является определение приоритетов банка в части кредитования, и, что самое важное, получение оценки качества кредитного портфеля по уровню риска. Риск, являющийся обязательным сопутствующим явлением любых размещений банка, необходимо хотя бы приблизительно оценить, с тем, чтобы получить предварительные данные об уровне ликвидности банка, то есть</w:t>
      </w:r>
      <w:r w:rsidR="00103AD9" w:rsidRPr="00103AD9">
        <w:rPr>
          <w:sz w:val="28"/>
          <w:szCs w:val="28"/>
        </w:rPr>
        <w:t xml:space="preserve"> </w:t>
      </w:r>
      <w:r w:rsidRPr="00103AD9">
        <w:rPr>
          <w:sz w:val="28"/>
          <w:szCs w:val="28"/>
        </w:rPr>
        <w:t xml:space="preserve">способности банка расплатиться по своим обязательствам. Именно качественный анализ кредитного портфеля банка позволяет сделать такую оценку. </w:t>
      </w:r>
    </w:p>
    <w:p w:rsidR="00CD035E" w:rsidRPr="00103AD9" w:rsidRDefault="00CD035E" w:rsidP="00103AD9">
      <w:pPr>
        <w:pStyle w:val="a7"/>
        <w:spacing w:line="360" w:lineRule="auto"/>
        <w:ind w:firstLine="709"/>
        <w:jc w:val="both"/>
        <w:rPr>
          <w:sz w:val="28"/>
          <w:szCs w:val="28"/>
        </w:rPr>
      </w:pPr>
      <w:r w:rsidRPr="00103AD9">
        <w:rPr>
          <w:sz w:val="28"/>
          <w:szCs w:val="28"/>
        </w:rPr>
        <w:t xml:space="preserve">Под </w:t>
      </w:r>
      <w:r w:rsidRPr="00103AD9">
        <w:rPr>
          <w:rStyle w:val="a5"/>
          <w:b w:val="0"/>
          <w:sz w:val="28"/>
          <w:szCs w:val="28"/>
        </w:rPr>
        <w:t>кредитным портфелем</w:t>
      </w:r>
      <w:r w:rsidRPr="00103AD9">
        <w:rPr>
          <w:sz w:val="28"/>
          <w:szCs w:val="28"/>
        </w:rPr>
        <w:t xml:space="preserve"> понимается совокупность требований банка по предоставленным кредитам различным заемщикам.</w:t>
      </w:r>
    </w:p>
    <w:p w:rsidR="00CD035E" w:rsidRPr="00103AD9" w:rsidRDefault="00CD035E" w:rsidP="00103AD9">
      <w:pPr>
        <w:pStyle w:val="a7"/>
        <w:spacing w:line="360" w:lineRule="auto"/>
        <w:ind w:firstLine="709"/>
        <w:jc w:val="both"/>
        <w:rPr>
          <w:sz w:val="28"/>
          <w:szCs w:val="28"/>
        </w:rPr>
      </w:pPr>
      <w:r w:rsidRPr="00103AD9">
        <w:rPr>
          <w:rStyle w:val="a5"/>
          <w:b w:val="0"/>
          <w:sz w:val="28"/>
          <w:szCs w:val="28"/>
        </w:rPr>
        <w:t>Просроченная задолженность</w:t>
      </w:r>
      <w:r w:rsidRPr="00103AD9">
        <w:rPr>
          <w:sz w:val="28"/>
          <w:szCs w:val="28"/>
        </w:rPr>
        <w:t xml:space="preserve"> – это требования банка к клиентам, срок оплаты которых уже наступил, а оплаты от клиентов не поступило. Различают просроченный основной долг по кредиту и просроченные проценты по кредиту.</w:t>
      </w:r>
    </w:p>
    <w:p w:rsidR="00CD035E" w:rsidRPr="00103AD9" w:rsidRDefault="00CD035E" w:rsidP="00103AD9">
      <w:pPr>
        <w:pStyle w:val="a7"/>
        <w:spacing w:line="360" w:lineRule="auto"/>
        <w:ind w:firstLine="709"/>
        <w:jc w:val="both"/>
        <w:rPr>
          <w:sz w:val="28"/>
          <w:szCs w:val="28"/>
        </w:rPr>
      </w:pPr>
      <w:r w:rsidRPr="00103AD9">
        <w:rPr>
          <w:rStyle w:val="a5"/>
          <w:b w:val="0"/>
          <w:sz w:val="28"/>
          <w:szCs w:val="28"/>
        </w:rPr>
        <w:t>Обеспеченные кредиты</w:t>
      </w:r>
      <w:r w:rsidRPr="00103AD9">
        <w:rPr>
          <w:sz w:val="28"/>
          <w:szCs w:val="28"/>
        </w:rPr>
        <w:t xml:space="preserve"> – это кредиты, предоставленные банком заемщику под гарантии возврата третьими лицами, под поручительства и залоги.</w:t>
      </w:r>
    </w:p>
    <w:p w:rsidR="00CD035E" w:rsidRPr="00103AD9" w:rsidRDefault="00CD035E" w:rsidP="00103AD9">
      <w:pPr>
        <w:pStyle w:val="a7"/>
        <w:spacing w:line="360" w:lineRule="auto"/>
        <w:ind w:firstLine="709"/>
        <w:jc w:val="both"/>
        <w:rPr>
          <w:sz w:val="28"/>
          <w:szCs w:val="28"/>
        </w:rPr>
      </w:pPr>
      <w:r w:rsidRPr="00103AD9">
        <w:rPr>
          <w:rStyle w:val="a5"/>
          <w:b w:val="0"/>
          <w:sz w:val="28"/>
          <w:szCs w:val="28"/>
        </w:rPr>
        <w:t>Кредитный риск</w:t>
      </w:r>
      <w:r w:rsidRPr="00103AD9">
        <w:rPr>
          <w:sz w:val="28"/>
          <w:szCs w:val="28"/>
        </w:rPr>
        <w:t xml:space="preserve"> – вероятность наступления событий, влекущих за собой невозврат кредита заемщиком банку.</w:t>
      </w:r>
    </w:p>
    <w:p w:rsidR="00CD035E" w:rsidRPr="00103AD9" w:rsidRDefault="00CD035E" w:rsidP="00103AD9">
      <w:pPr>
        <w:pStyle w:val="a7"/>
        <w:spacing w:line="360" w:lineRule="auto"/>
        <w:ind w:firstLine="709"/>
        <w:jc w:val="both"/>
        <w:rPr>
          <w:sz w:val="28"/>
          <w:szCs w:val="28"/>
        </w:rPr>
      </w:pPr>
      <w:r w:rsidRPr="00103AD9">
        <w:rPr>
          <w:rStyle w:val="a5"/>
          <w:b w:val="0"/>
          <w:sz w:val="28"/>
          <w:szCs w:val="28"/>
        </w:rPr>
        <w:t>Доходность кредитного портфеля</w:t>
      </w:r>
      <w:r w:rsidRPr="00103AD9">
        <w:rPr>
          <w:sz w:val="28"/>
          <w:szCs w:val="28"/>
        </w:rPr>
        <w:t xml:space="preserve"> – относительная величина, показывающая, какую долю доходов приносит каждый размещенный в кредиты рубль.</w:t>
      </w:r>
    </w:p>
    <w:p w:rsidR="00CD035E" w:rsidRPr="00103AD9" w:rsidRDefault="00CD035E" w:rsidP="00103AD9">
      <w:pPr>
        <w:pStyle w:val="a7"/>
        <w:spacing w:line="360" w:lineRule="auto"/>
        <w:ind w:firstLine="709"/>
        <w:jc w:val="both"/>
        <w:rPr>
          <w:sz w:val="28"/>
          <w:szCs w:val="28"/>
        </w:rPr>
      </w:pPr>
      <w:r w:rsidRPr="00103AD9">
        <w:rPr>
          <w:rStyle w:val="a5"/>
          <w:b w:val="0"/>
          <w:sz w:val="28"/>
          <w:szCs w:val="28"/>
        </w:rPr>
        <w:t>Срочные кредиты</w:t>
      </w:r>
      <w:r w:rsidRPr="00103AD9">
        <w:rPr>
          <w:sz w:val="28"/>
          <w:szCs w:val="28"/>
        </w:rPr>
        <w:t xml:space="preserve"> – кредиты, выданные банком заемщику на определенный срок.</w:t>
      </w:r>
    </w:p>
    <w:p w:rsidR="00CD035E" w:rsidRPr="00103AD9" w:rsidRDefault="00CD035E" w:rsidP="00103AD9">
      <w:pPr>
        <w:pStyle w:val="a7"/>
        <w:spacing w:line="360" w:lineRule="auto"/>
        <w:ind w:firstLine="709"/>
        <w:jc w:val="both"/>
        <w:rPr>
          <w:sz w:val="28"/>
          <w:szCs w:val="28"/>
        </w:rPr>
      </w:pPr>
      <w:r w:rsidRPr="00103AD9">
        <w:rPr>
          <w:rStyle w:val="a5"/>
          <w:b w:val="0"/>
          <w:sz w:val="28"/>
          <w:szCs w:val="28"/>
        </w:rPr>
        <w:t>Кредиты овердрафт</w:t>
      </w:r>
      <w:r w:rsidRPr="00103AD9">
        <w:rPr>
          <w:sz w:val="28"/>
          <w:szCs w:val="28"/>
        </w:rPr>
        <w:t xml:space="preserve"> – кредиты, выданные заемщику при недостаточности средств на его счете. Кредиты являются расчетными и используются заемщиком для выполнения своих обязательств. Кредит погашается в момент поступления средств на расчетный счет заемщика, поэтому его можно считать бессрочным.</w:t>
      </w:r>
    </w:p>
    <w:p w:rsidR="00CD035E" w:rsidRPr="00103AD9" w:rsidRDefault="00CD035E" w:rsidP="00103AD9">
      <w:pPr>
        <w:pStyle w:val="a7"/>
        <w:spacing w:line="360" w:lineRule="auto"/>
        <w:ind w:firstLine="709"/>
        <w:jc w:val="both"/>
        <w:rPr>
          <w:sz w:val="28"/>
          <w:szCs w:val="28"/>
        </w:rPr>
      </w:pPr>
      <w:r w:rsidRPr="00103AD9">
        <w:rPr>
          <w:sz w:val="28"/>
          <w:szCs w:val="28"/>
        </w:rPr>
        <w:t>Оценка кредитного портфеля по уровню риска проводится с использованием коэффициентов, которые оценивают кредитную деятельность:</w:t>
      </w:r>
    </w:p>
    <w:p w:rsidR="00CD035E" w:rsidRPr="00103AD9" w:rsidRDefault="00CD035E" w:rsidP="00103AD9">
      <w:pPr>
        <w:pStyle w:val="a7"/>
        <w:spacing w:line="360" w:lineRule="auto"/>
        <w:ind w:firstLine="709"/>
        <w:jc w:val="both"/>
        <w:rPr>
          <w:sz w:val="28"/>
          <w:szCs w:val="28"/>
        </w:rPr>
      </w:pPr>
      <w:r w:rsidRPr="00103AD9">
        <w:rPr>
          <w:sz w:val="28"/>
          <w:szCs w:val="28"/>
        </w:rPr>
        <w:t xml:space="preserve">1) </w:t>
      </w:r>
      <w:r w:rsidRPr="00103AD9">
        <w:rPr>
          <w:rStyle w:val="a3"/>
          <w:i w:val="0"/>
          <w:sz w:val="28"/>
          <w:szCs w:val="28"/>
        </w:rPr>
        <w:t>коэффициент покрытия</w:t>
      </w:r>
      <w:r w:rsidRPr="00103AD9">
        <w:rPr>
          <w:sz w:val="28"/>
          <w:szCs w:val="28"/>
        </w:rPr>
        <w:t xml:space="preserve"> (</w:t>
      </w:r>
      <w:r w:rsidRPr="00103AD9">
        <w:rPr>
          <w:rStyle w:val="a3"/>
          <w:i w:val="0"/>
          <w:sz w:val="28"/>
          <w:szCs w:val="28"/>
        </w:rPr>
        <w:t>Кп</w:t>
      </w:r>
      <w:r w:rsidRPr="00103AD9">
        <w:rPr>
          <w:sz w:val="28"/>
          <w:szCs w:val="28"/>
        </w:rPr>
        <w:t>) рассчитывается как отношение резерва (</w:t>
      </w:r>
      <w:r w:rsidRPr="00103AD9">
        <w:rPr>
          <w:rStyle w:val="a3"/>
          <w:i w:val="0"/>
          <w:sz w:val="28"/>
          <w:szCs w:val="28"/>
        </w:rPr>
        <w:t>Р</w:t>
      </w:r>
      <w:r w:rsidRPr="00103AD9">
        <w:rPr>
          <w:sz w:val="28"/>
          <w:szCs w:val="28"/>
        </w:rPr>
        <w:t>) на возможные потери, созданные банком к совокупному кредитному портфелю (</w:t>
      </w:r>
      <w:r w:rsidRPr="00103AD9">
        <w:rPr>
          <w:rStyle w:val="a3"/>
          <w:i w:val="0"/>
          <w:sz w:val="28"/>
          <w:szCs w:val="28"/>
        </w:rPr>
        <w:t>КП</w:t>
      </w:r>
      <w:r w:rsidRPr="00103AD9">
        <w:rPr>
          <w:sz w:val="28"/>
          <w:szCs w:val="28"/>
        </w:rPr>
        <w:t>):</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Кп = Р / КП</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 xml:space="preserve">Коэффициент показывает, какая доля резерва приходится на один рубль кредитного портфеля, и позволяет оценить рискованность кредитного портфеля. </w:t>
      </w:r>
    </w:p>
    <w:p w:rsidR="00CD035E" w:rsidRPr="00103AD9" w:rsidRDefault="00CD035E" w:rsidP="00103AD9">
      <w:pPr>
        <w:pStyle w:val="a7"/>
        <w:spacing w:line="360" w:lineRule="auto"/>
        <w:ind w:firstLine="709"/>
        <w:jc w:val="both"/>
        <w:rPr>
          <w:sz w:val="28"/>
          <w:szCs w:val="28"/>
        </w:rPr>
      </w:pPr>
      <w:r w:rsidRPr="00103AD9">
        <w:rPr>
          <w:sz w:val="28"/>
          <w:szCs w:val="28"/>
        </w:rPr>
        <w:t>2) Коэффициент просроченных платежей (Кпр) рассчитывается как отношение суммы просроченного основного долга (ПОд) к общему объему кредитного портфеля (КП):</w:t>
      </w:r>
    </w:p>
    <w:p w:rsidR="00CD035E" w:rsidRPr="00103AD9" w:rsidRDefault="00CD035E" w:rsidP="00103AD9">
      <w:pPr>
        <w:pStyle w:val="a7"/>
        <w:spacing w:line="360" w:lineRule="auto"/>
        <w:ind w:firstLine="709"/>
        <w:jc w:val="both"/>
        <w:rPr>
          <w:sz w:val="28"/>
          <w:szCs w:val="28"/>
        </w:rPr>
      </w:pPr>
      <w:r w:rsidRPr="00103AD9">
        <w:rPr>
          <w:sz w:val="28"/>
          <w:szCs w:val="28"/>
        </w:rPr>
        <w:t>Кпр</w:t>
      </w:r>
      <w:r w:rsidR="00103AD9" w:rsidRPr="00103AD9">
        <w:rPr>
          <w:sz w:val="28"/>
          <w:szCs w:val="28"/>
        </w:rPr>
        <w:t xml:space="preserve"> </w:t>
      </w:r>
      <w:r w:rsidRPr="00103AD9">
        <w:rPr>
          <w:sz w:val="28"/>
          <w:szCs w:val="28"/>
        </w:rPr>
        <w:t>= Под / КП</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 xml:space="preserve">Коэффициент показывает, какая доля просроченных платежей по основному долгу приходится на один рубль кредитного портфеля. </w:t>
      </w:r>
    </w:p>
    <w:p w:rsidR="00CD035E" w:rsidRPr="00103AD9" w:rsidRDefault="00CD035E" w:rsidP="00103AD9">
      <w:pPr>
        <w:pStyle w:val="a7"/>
        <w:spacing w:line="360" w:lineRule="auto"/>
        <w:ind w:firstLine="709"/>
        <w:jc w:val="both"/>
        <w:rPr>
          <w:sz w:val="28"/>
          <w:szCs w:val="28"/>
        </w:rPr>
      </w:pPr>
      <w:r w:rsidRPr="00103AD9">
        <w:rPr>
          <w:sz w:val="28"/>
          <w:szCs w:val="28"/>
        </w:rPr>
        <w:t>Доходность кредитного портфеля также позволяет качественно оценить кредитный портфель банка. Доходность</w:t>
      </w:r>
      <w:r w:rsidR="00103AD9" w:rsidRPr="00103AD9">
        <w:rPr>
          <w:sz w:val="28"/>
          <w:szCs w:val="28"/>
        </w:rPr>
        <w:t xml:space="preserve"> </w:t>
      </w:r>
      <w:r w:rsidRPr="00103AD9">
        <w:rPr>
          <w:sz w:val="28"/>
          <w:szCs w:val="28"/>
        </w:rPr>
        <w:t xml:space="preserve">рассчитывается путем отнесения совокупных доходов банка по кредитам (Дк) к величине совокупного кредитного портфеля (КП). Уровень доходности следует анализировать в динамике, для возможности определения тенденций развития кредитной деятельности в данном банке. Для более подробной оценки следует рассчитать доходность кредитов имеющих максимальную долю в портфеле. </w:t>
      </w:r>
    </w:p>
    <w:p w:rsidR="00CD035E" w:rsidRPr="00103AD9" w:rsidRDefault="00CD035E" w:rsidP="00103AD9">
      <w:pPr>
        <w:pStyle w:val="a7"/>
        <w:spacing w:line="360" w:lineRule="auto"/>
        <w:ind w:firstLine="709"/>
        <w:jc w:val="both"/>
        <w:rPr>
          <w:sz w:val="28"/>
          <w:szCs w:val="28"/>
        </w:rPr>
      </w:pPr>
      <w:r w:rsidRPr="00103AD9">
        <w:rPr>
          <w:sz w:val="28"/>
          <w:szCs w:val="28"/>
        </w:rPr>
        <w:t>В процессе анализа выявляются наиболее и наименее доходные виды кредитов. Обязательным является исследование доходности различных статей кредитных размещений в динамике. Объективные выводы в данном исследовании можно получить только при сравнении рассчитанной доходности со средней кредитной ставкой, сложившейся на региональном рынке, а также учитывая ставку рефинансирования Банка России. Выявленное снижение кредитной ставки в исследуемом банке, происходящее на фоне снижения региональной ставки доходности позволяет определить, что основная причина такой ситуации состоит во внешних причинах, например, при снижении спроса на кредиты или снижении ставки рефинансирования. Однако если в процессе анализа было выявлено, что ставка в исследуемом банке имеет отрицательную динамику, в то время, когда на рынке она растет, следует выявить причины такой ситуации.</w:t>
      </w:r>
    </w:p>
    <w:p w:rsidR="00CD035E" w:rsidRPr="00103AD9" w:rsidRDefault="00CD035E" w:rsidP="00103AD9">
      <w:pPr>
        <w:pStyle w:val="a7"/>
        <w:spacing w:line="360" w:lineRule="auto"/>
        <w:ind w:firstLine="709"/>
        <w:jc w:val="both"/>
        <w:rPr>
          <w:sz w:val="28"/>
          <w:szCs w:val="28"/>
        </w:rPr>
      </w:pPr>
      <w:r w:rsidRPr="00103AD9">
        <w:rPr>
          <w:sz w:val="28"/>
          <w:szCs w:val="28"/>
        </w:rPr>
        <w:t>Факторы снижения ставки доходности могут быть различными, и как предусмотренными банком, так и возникшими в результате неквалифицированного подхода к процессу управления активами. Так, например, к предусмотренным факторам можно отнести ценовую политику вхождения на рынок, предполагающую снижение цен на кредитных продукты, либо снижение ставки на определенные кредитные продукты с целью стимулирования их реализации, либо снижение может происходить в результате формирование банком более дешевой фондирующей базы, что позволяет банку снизить цены на кредиты.</w:t>
      </w:r>
    </w:p>
    <w:p w:rsidR="005F0991" w:rsidRDefault="005F0991" w:rsidP="00103AD9">
      <w:pPr>
        <w:pStyle w:val="1"/>
        <w:spacing w:before="0" w:beforeAutospacing="0" w:after="0" w:afterAutospacing="0" w:line="360" w:lineRule="auto"/>
        <w:ind w:firstLine="709"/>
        <w:jc w:val="both"/>
        <w:rPr>
          <w:b w:val="0"/>
          <w:sz w:val="28"/>
        </w:rPr>
      </w:pPr>
      <w:bookmarkStart w:id="41" w:name="_Toc285448982"/>
    </w:p>
    <w:p w:rsidR="00CD035E" w:rsidRPr="00103AD9" w:rsidRDefault="005511F0" w:rsidP="00103AD9">
      <w:pPr>
        <w:pStyle w:val="1"/>
        <w:spacing w:before="0" w:beforeAutospacing="0" w:after="0" w:afterAutospacing="0" w:line="360" w:lineRule="auto"/>
        <w:ind w:firstLine="709"/>
        <w:jc w:val="both"/>
        <w:rPr>
          <w:b w:val="0"/>
          <w:sz w:val="28"/>
        </w:rPr>
      </w:pPr>
      <w:r w:rsidRPr="00103AD9">
        <w:rPr>
          <w:b w:val="0"/>
          <w:sz w:val="28"/>
        </w:rPr>
        <w:t>1.6</w:t>
      </w:r>
      <w:r w:rsidR="00CD035E" w:rsidRPr="00103AD9">
        <w:rPr>
          <w:b w:val="0"/>
          <w:sz w:val="28"/>
        </w:rPr>
        <w:t xml:space="preserve"> </w:t>
      </w:r>
      <w:r w:rsidR="00606401" w:rsidRPr="00103AD9">
        <w:rPr>
          <w:b w:val="0"/>
          <w:sz w:val="28"/>
        </w:rPr>
        <w:t>Доходы, расходы и прибыль</w:t>
      </w:r>
      <w:r w:rsidR="00CD035E" w:rsidRPr="00103AD9">
        <w:rPr>
          <w:b w:val="0"/>
          <w:sz w:val="28"/>
        </w:rPr>
        <w:t xml:space="preserve"> </w:t>
      </w:r>
      <w:r w:rsidR="00CD035E" w:rsidRPr="00127492">
        <w:rPr>
          <w:b w:val="0"/>
          <w:sz w:val="28"/>
          <w:szCs w:val="28"/>
        </w:rPr>
        <w:t>банка</w:t>
      </w:r>
      <w:bookmarkEnd w:id="41"/>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 xml:space="preserve">Центральное место в анализе финансовых </w:t>
      </w:r>
      <w:r w:rsidR="00792778" w:rsidRPr="00103AD9">
        <w:rPr>
          <w:sz w:val="28"/>
          <w:szCs w:val="28"/>
        </w:rPr>
        <w:t>результатов коммерческих банков</w:t>
      </w:r>
      <w:r w:rsidR="0091303A" w:rsidRPr="00103AD9">
        <w:rPr>
          <w:sz w:val="28"/>
          <w:szCs w:val="28"/>
        </w:rPr>
        <w:t xml:space="preserve"> </w:t>
      </w:r>
      <w:r w:rsidRPr="00103AD9">
        <w:rPr>
          <w:sz w:val="28"/>
          <w:szCs w:val="28"/>
        </w:rPr>
        <w:t xml:space="preserve">принадлежит изучению объема и </w:t>
      </w:r>
      <w:r w:rsidR="00815858" w:rsidRPr="00103AD9">
        <w:rPr>
          <w:sz w:val="28"/>
          <w:szCs w:val="28"/>
        </w:rPr>
        <w:t>качества,</w:t>
      </w:r>
      <w:r w:rsidRPr="00103AD9">
        <w:rPr>
          <w:sz w:val="28"/>
          <w:szCs w:val="28"/>
        </w:rPr>
        <w:t xml:space="preserve"> получаемых ими доходов, поскольку они являются главным фактором формирования прибыли.</w:t>
      </w:r>
    </w:p>
    <w:p w:rsidR="00CD035E" w:rsidRPr="00103AD9" w:rsidRDefault="00CD035E" w:rsidP="00103AD9">
      <w:pPr>
        <w:pStyle w:val="a7"/>
        <w:spacing w:line="360" w:lineRule="auto"/>
        <w:ind w:firstLine="709"/>
        <w:jc w:val="both"/>
        <w:rPr>
          <w:sz w:val="28"/>
          <w:szCs w:val="28"/>
        </w:rPr>
      </w:pPr>
      <w:r w:rsidRPr="00103AD9">
        <w:rPr>
          <w:sz w:val="28"/>
          <w:szCs w:val="28"/>
        </w:rPr>
        <w:t>К числу задач анализа доходов банка следует отнести следующие задачи:</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определение и оценка объема и структуры доходов;</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изучение динамики доходных составляющих;</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выявление направление деятельности и видов операций, приносящих наибольший доход;</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оценка уровня доходов, приходящихся на единицу активов;</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установление факторов, влияющих на общую величину доходов и расходов, полученных от отдельных видов операций;</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выявление резервов увеличения доходов.</w:t>
      </w:r>
    </w:p>
    <w:p w:rsidR="00CD035E" w:rsidRPr="00103AD9" w:rsidRDefault="00CD035E" w:rsidP="00103AD9">
      <w:pPr>
        <w:pStyle w:val="a7"/>
        <w:spacing w:line="360" w:lineRule="auto"/>
        <w:ind w:firstLine="709"/>
        <w:jc w:val="both"/>
        <w:rPr>
          <w:sz w:val="28"/>
          <w:szCs w:val="28"/>
        </w:rPr>
      </w:pPr>
      <w:r w:rsidRPr="00103AD9">
        <w:rPr>
          <w:sz w:val="28"/>
          <w:szCs w:val="28"/>
        </w:rPr>
        <w:t xml:space="preserve">К </w:t>
      </w:r>
      <w:r w:rsidRPr="00103AD9">
        <w:rPr>
          <w:rStyle w:val="a3"/>
          <w:i w:val="0"/>
          <w:sz w:val="28"/>
          <w:szCs w:val="28"/>
        </w:rPr>
        <w:t>доходам от</w:t>
      </w:r>
      <w:r w:rsidR="00103AD9" w:rsidRPr="00103AD9">
        <w:rPr>
          <w:rStyle w:val="a3"/>
          <w:i w:val="0"/>
          <w:sz w:val="28"/>
          <w:szCs w:val="28"/>
        </w:rPr>
        <w:t xml:space="preserve"> </w:t>
      </w:r>
      <w:r w:rsidRPr="00103AD9">
        <w:rPr>
          <w:rStyle w:val="a3"/>
          <w:i w:val="0"/>
          <w:sz w:val="28"/>
          <w:szCs w:val="28"/>
        </w:rPr>
        <w:t>операционной</w:t>
      </w:r>
      <w:r w:rsidR="00103AD9" w:rsidRPr="00103AD9">
        <w:rPr>
          <w:rStyle w:val="a3"/>
          <w:i w:val="0"/>
          <w:sz w:val="28"/>
          <w:szCs w:val="28"/>
        </w:rPr>
        <w:t xml:space="preserve"> </w:t>
      </w:r>
      <w:r w:rsidRPr="00103AD9">
        <w:rPr>
          <w:rStyle w:val="a3"/>
          <w:i w:val="0"/>
          <w:sz w:val="28"/>
          <w:szCs w:val="28"/>
        </w:rPr>
        <w:t>деятельности</w:t>
      </w:r>
      <w:r w:rsidRPr="00103AD9">
        <w:rPr>
          <w:sz w:val="28"/>
          <w:szCs w:val="28"/>
        </w:rPr>
        <w:t xml:space="preserve"> можно отнести:</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начисленные и полученные проценты;</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полученную комиссию по услугам (расчетно-платежные, кассовые операции);</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операций с ценными бумагами;</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валютных операций;</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комиссии за расчетно-кассовое обслуживание;</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выдачи гарантий;</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операций доверительного управления;</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участия в деятельности банков, предприятий, организаций;</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срочных сделок с фондовыми и валютными активами и пр.;</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другие (от операций факторинга, форфейтинга, восстановления резерва под возможные потери и др.) доходы.</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плата за оказанные услуги (консультационные, информационные);</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сдачи недвижимости банка в аренду или от продажи имущества банка</w:t>
      </w:r>
    </w:p>
    <w:p w:rsidR="00CD035E" w:rsidRPr="00103AD9" w:rsidRDefault="00CD035E" w:rsidP="00103AD9">
      <w:pPr>
        <w:pStyle w:val="a7"/>
        <w:spacing w:line="360" w:lineRule="auto"/>
        <w:ind w:firstLine="709"/>
        <w:jc w:val="both"/>
        <w:rPr>
          <w:sz w:val="28"/>
          <w:szCs w:val="28"/>
        </w:rPr>
      </w:pPr>
      <w:r w:rsidRPr="00103AD9">
        <w:rPr>
          <w:sz w:val="28"/>
          <w:szCs w:val="28"/>
        </w:rPr>
        <w:t xml:space="preserve">К </w:t>
      </w:r>
      <w:r w:rsidRPr="00103AD9">
        <w:rPr>
          <w:rStyle w:val="a3"/>
          <w:i w:val="0"/>
          <w:sz w:val="28"/>
          <w:szCs w:val="28"/>
        </w:rPr>
        <w:t>доходам от</w:t>
      </w:r>
      <w:r w:rsidR="00103AD9" w:rsidRPr="00103AD9">
        <w:rPr>
          <w:rStyle w:val="a3"/>
          <w:i w:val="0"/>
          <w:sz w:val="28"/>
          <w:szCs w:val="28"/>
        </w:rPr>
        <w:t xml:space="preserve"> </w:t>
      </w:r>
      <w:r w:rsidRPr="00103AD9">
        <w:rPr>
          <w:rStyle w:val="a3"/>
          <w:i w:val="0"/>
          <w:sz w:val="28"/>
          <w:szCs w:val="28"/>
        </w:rPr>
        <w:t>неоперационной</w:t>
      </w:r>
      <w:r w:rsidR="00103AD9" w:rsidRPr="00103AD9">
        <w:rPr>
          <w:rStyle w:val="a3"/>
          <w:i w:val="0"/>
          <w:sz w:val="28"/>
          <w:szCs w:val="28"/>
        </w:rPr>
        <w:t xml:space="preserve"> </w:t>
      </w:r>
      <w:r w:rsidRPr="00103AD9">
        <w:rPr>
          <w:rStyle w:val="a3"/>
          <w:i w:val="0"/>
          <w:sz w:val="28"/>
          <w:szCs w:val="28"/>
        </w:rPr>
        <w:t xml:space="preserve">деятельности </w:t>
      </w:r>
      <w:r w:rsidRPr="00103AD9">
        <w:rPr>
          <w:sz w:val="28"/>
          <w:szCs w:val="28"/>
        </w:rPr>
        <w:t>- «небанковской» (форма № 102; Глава 1; Раздел 7) - относят:</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безвозмездно полученного имущества;</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по хозяйственным операциям;</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в виде страхового возмещения от страховщиков;</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от списания невостребованной кредиторской задолженности;</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доходы от оприходования излишков;</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штрафы, пени, неустойки полученные.</w:t>
      </w:r>
    </w:p>
    <w:p w:rsidR="00CD035E" w:rsidRPr="00103AD9" w:rsidRDefault="00CD035E" w:rsidP="00103AD9">
      <w:pPr>
        <w:pStyle w:val="a7"/>
        <w:spacing w:line="360" w:lineRule="auto"/>
        <w:ind w:firstLine="709"/>
        <w:jc w:val="both"/>
        <w:rPr>
          <w:sz w:val="28"/>
          <w:szCs w:val="28"/>
        </w:rPr>
      </w:pPr>
      <w:r w:rsidRPr="00103AD9">
        <w:rPr>
          <w:sz w:val="28"/>
          <w:szCs w:val="28"/>
        </w:rPr>
        <w:t>Операционные доходы должны составлять большую долю в структуре совокупных доходов, а их темпы роста должны быть ритмичными. Рост неоперационных доходов (от побочного вида деятельности) чаще всего свидетельствуют о неэффективном управлении активно-пассивными операциями, поэтому в процессе анализа, следует обращать внимание на то, что при увеличении абсолютного значения неоперационных доходов их удельный вес должен быть ниже, чем у операционных.</w:t>
      </w:r>
    </w:p>
    <w:p w:rsidR="00CD035E" w:rsidRPr="00103AD9" w:rsidRDefault="00CD035E" w:rsidP="00103AD9">
      <w:pPr>
        <w:pStyle w:val="a7"/>
        <w:spacing w:line="360" w:lineRule="auto"/>
        <w:ind w:firstLine="709"/>
        <w:jc w:val="both"/>
        <w:rPr>
          <w:sz w:val="28"/>
          <w:szCs w:val="28"/>
        </w:rPr>
      </w:pPr>
      <w:r w:rsidRPr="00103AD9">
        <w:rPr>
          <w:sz w:val="28"/>
          <w:szCs w:val="28"/>
        </w:rPr>
        <w:t>При исследовании обязательным является выявление групп стабильных и нестабильных видов доходов. Выделение данных групп доходов позволяет банку планировать свой финансовый результат с достаточно высокой степенью вероятности.</w:t>
      </w: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 xml:space="preserve">Стабильными доходами </w:t>
      </w:r>
      <w:r w:rsidRPr="00103AD9">
        <w:rPr>
          <w:sz w:val="28"/>
          <w:szCs w:val="28"/>
        </w:rPr>
        <w:t>являются те, которые остаются практически постоянными на протяжении достаточно длительного периода времени и могут легко прогнозироваться на перспективу. Отсутствие стабильности отражает рискованность бизнеса: чем больше нестабильность в доходах, тем ниже качество доходов.</w:t>
      </w: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 xml:space="preserve">Показателями, </w:t>
      </w:r>
      <w:r w:rsidR="00CF37DB" w:rsidRPr="00103AD9">
        <w:rPr>
          <w:rStyle w:val="a3"/>
          <w:i w:val="0"/>
          <w:sz w:val="28"/>
          <w:szCs w:val="28"/>
        </w:rPr>
        <w:t>характеризующими</w:t>
      </w:r>
      <w:r w:rsidRPr="00103AD9">
        <w:rPr>
          <w:rStyle w:val="a3"/>
          <w:i w:val="0"/>
          <w:sz w:val="28"/>
          <w:szCs w:val="28"/>
        </w:rPr>
        <w:t xml:space="preserve"> качество доходов банка, являются:</w:t>
      </w:r>
      <w:r w:rsidRPr="00103AD9">
        <w:rPr>
          <w:sz w:val="28"/>
          <w:szCs w:val="28"/>
          <w:u w:val="single"/>
        </w:rPr>
        <w:t xml:space="preserve"> </w:t>
      </w:r>
    </w:p>
    <w:p w:rsidR="00CD035E" w:rsidRPr="00103AD9" w:rsidRDefault="00CD035E" w:rsidP="00103AD9">
      <w:pPr>
        <w:pStyle w:val="a7"/>
        <w:spacing w:line="360" w:lineRule="auto"/>
        <w:ind w:firstLine="709"/>
        <w:jc w:val="both"/>
        <w:rPr>
          <w:sz w:val="28"/>
          <w:szCs w:val="28"/>
        </w:rPr>
      </w:pPr>
      <w:r w:rsidRPr="00103AD9">
        <w:rPr>
          <w:sz w:val="28"/>
          <w:szCs w:val="28"/>
        </w:rPr>
        <w:t xml:space="preserve">1. К 1 = СД / СА, где </w:t>
      </w:r>
    </w:p>
    <w:p w:rsidR="005F0991" w:rsidRDefault="005F0991" w:rsidP="00103AD9">
      <w:pPr>
        <w:pStyle w:val="a7"/>
        <w:spacing w:line="360" w:lineRule="auto"/>
        <w:ind w:firstLine="709"/>
        <w:jc w:val="both"/>
        <w:rPr>
          <w:rStyle w:val="a3"/>
          <w:i w:val="0"/>
          <w:sz w:val="28"/>
          <w:szCs w:val="28"/>
        </w:rPr>
      </w:pPr>
    </w:p>
    <w:p w:rsidR="00CF37DB" w:rsidRPr="00103AD9" w:rsidRDefault="00CD035E" w:rsidP="00103AD9">
      <w:pPr>
        <w:pStyle w:val="a7"/>
        <w:spacing w:line="360" w:lineRule="auto"/>
        <w:ind w:firstLine="709"/>
        <w:jc w:val="both"/>
        <w:rPr>
          <w:sz w:val="28"/>
          <w:szCs w:val="28"/>
        </w:rPr>
      </w:pPr>
      <w:r w:rsidRPr="00103AD9">
        <w:rPr>
          <w:rStyle w:val="a3"/>
          <w:i w:val="0"/>
          <w:sz w:val="28"/>
          <w:szCs w:val="28"/>
        </w:rPr>
        <w:t>СД</w:t>
      </w:r>
      <w:r w:rsidRPr="00103AD9">
        <w:rPr>
          <w:sz w:val="28"/>
          <w:szCs w:val="28"/>
        </w:rPr>
        <w:t xml:space="preserve"> – совокупные доходы банка, </w:t>
      </w:r>
      <w:r w:rsidRPr="00103AD9">
        <w:rPr>
          <w:rStyle w:val="a3"/>
          <w:i w:val="0"/>
          <w:sz w:val="28"/>
          <w:szCs w:val="28"/>
        </w:rPr>
        <w:t xml:space="preserve">СА </w:t>
      </w:r>
      <w:r w:rsidRPr="00103AD9">
        <w:rPr>
          <w:sz w:val="28"/>
          <w:szCs w:val="28"/>
        </w:rPr>
        <w:t>– совокупные активы банка.</w:t>
      </w:r>
    </w:p>
    <w:p w:rsidR="00CD035E" w:rsidRPr="00103AD9" w:rsidRDefault="00CD035E" w:rsidP="00103AD9">
      <w:pPr>
        <w:pStyle w:val="a7"/>
        <w:spacing w:line="360" w:lineRule="auto"/>
        <w:ind w:firstLine="709"/>
        <w:jc w:val="both"/>
        <w:rPr>
          <w:sz w:val="28"/>
          <w:szCs w:val="28"/>
        </w:rPr>
      </w:pPr>
      <w:r w:rsidRPr="00103AD9">
        <w:rPr>
          <w:sz w:val="28"/>
          <w:szCs w:val="28"/>
        </w:rPr>
        <w:t>Коэффициент характеризует сумму доходов, приходящихся на 1 руб. средних остатков по активам, и указывает, насколько эффективно осуществляются активные операции.</w:t>
      </w:r>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2.</w:t>
      </w:r>
      <w:r w:rsidR="00CF37DB" w:rsidRPr="00103AD9">
        <w:rPr>
          <w:sz w:val="28"/>
          <w:szCs w:val="28"/>
        </w:rPr>
        <w:t xml:space="preserve"> </w:t>
      </w:r>
      <w:r w:rsidRPr="00103AD9">
        <w:rPr>
          <w:sz w:val="28"/>
          <w:szCs w:val="28"/>
        </w:rPr>
        <w:t xml:space="preserve">К 2 = ОД / СА, где </w:t>
      </w:r>
    </w:p>
    <w:p w:rsidR="005F0991" w:rsidRDefault="005F0991" w:rsidP="00103AD9">
      <w:pPr>
        <w:pStyle w:val="a7"/>
        <w:spacing w:line="360" w:lineRule="auto"/>
        <w:ind w:firstLine="709"/>
        <w:jc w:val="both"/>
        <w:rPr>
          <w:rStyle w:val="a3"/>
          <w:i w:val="0"/>
          <w:sz w:val="28"/>
          <w:szCs w:val="28"/>
        </w:rPr>
      </w:pP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ОД</w:t>
      </w:r>
      <w:r w:rsidRPr="00103AD9">
        <w:rPr>
          <w:sz w:val="28"/>
          <w:szCs w:val="28"/>
        </w:rPr>
        <w:t xml:space="preserve"> – операционные доходы банка, </w:t>
      </w:r>
      <w:r w:rsidRPr="00103AD9">
        <w:rPr>
          <w:rStyle w:val="a3"/>
          <w:i w:val="0"/>
          <w:sz w:val="28"/>
          <w:szCs w:val="28"/>
        </w:rPr>
        <w:t xml:space="preserve">СА </w:t>
      </w:r>
      <w:r w:rsidRPr="00103AD9">
        <w:rPr>
          <w:sz w:val="28"/>
          <w:szCs w:val="28"/>
        </w:rPr>
        <w:t>–</w:t>
      </w:r>
      <w:r w:rsidR="00103AD9" w:rsidRPr="00103AD9">
        <w:rPr>
          <w:sz w:val="28"/>
          <w:szCs w:val="28"/>
        </w:rPr>
        <w:t xml:space="preserve"> </w:t>
      </w:r>
      <w:r w:rsidRPr="00103AD9">
        <w:rPr>
          <w:sz w:val="28"/>
          <w:szCs w:val="28"/>
        </w:rPr>
        <w:t>совокупные активы банка.</w:t>
      </w:r>
      <w:r w:rsidR="00103AD9" w:rsidRPr="00103AD9">
        <w:rPr>
          <w:sz w:val="28"/>
          <w:szCs w:val="28"/>
        </w:rPr>
        <w:t xml:space="preserve"> </w:t>
      </w:r>
    </w:p>
    <w:p w:rsidR="00CD035E" w:rsidRPr="00103AD9" w:rsidRDefault="00CD035E" w:rsidP="00103AD9">
      <w:pPr>
        <w:pStyle w:val="a7"/>
        <w:spacing w:line="360" w:lineRule="auto"/>
        <w:ind w:firstLine="709"/>
        <w:jc w:val="both"/>
        <w:rPr>
          <w:sz w:val="28"/>
          <w:szCs w:val="28"/>
        </w:rPr>
      </w:pPr>
      <w:r w:rsidRPr="00103AD9">
        <w:rPr>
          <w:sz w:val="28"/>
          <w:szCs w:val="28"/>
        </w:rPr>
        <w:t>Характеризует сумму операционных доходов, приходящихся на 1 руб. средних остатков по активам. Увеличение показателя в динамике является положительным моментом в деятельности банка, так как свидетельствует либо об увеличении доли операций, относящихся к основному виду деятельности, либо об увеличении цены на эти операции.</w:t>
      </w:r>
    </w:p>
    <w:p w:rsidR="00CD035E" w:rsidRPr="00103AD9" w:rsidRDefault="007E5E59" w:rsidP="00103AD9">
      <w:pPr>
        <w:pStyle w:val="a7"/>
        <w:spacing w:line="360" w:lineRule="auto"/>
        <w:ind w:firstLine="709"/>
        <w:jc w:val="both"/>
        <w:rPr>
          <w:sz w:val="28"/>
          <w:szCs w:val="28"/>
        </w:rPr>
      </w:pPr>
      <w:r w:rsidRPr="00103AD9">
        <w:rPr>
          <w:sz w:val="28"/>
          <w:szCs w:val="28"/>
        </w:rPr>
        <w:t>Расходы</w:t>
      </w:r>
      <w:r w:rsidR="00CD035E" w:rsidRPr="00103AD9">
        <w:rPr>
          <w:sz w:val="28"/>
          <w:szCs w:val="28"/>
        </w:rPr>
        <w:t xml:space="preserve"> по экономическому содержанию </w:t>
      </w:r>
      <w:r w:rsidRPr="00103AD9">
        <w:rPr>
          <w:sz w:val="28"/>
          <w:szCs w:val="28"/>
        </w:rPr>
        <w:t>делятся на</w:t>
      </w:r>
      <w:r w:rsidR="00103AD9" w:rsidRPr="00103AD9">
        <w:rPr>
          <w:sz w:val="28"/>
          <w:szCs w:val="28"/>
        </w:rPr>
        <w:t xml:space="preserve"> </w:t>
      </w:r>
      <w:r w:rsidR="00CD035E" w:rsidRPr="00103AD9">
        <w:rPr>
          <w:sz w:val="28"/>
          <w:szCs w:val="28"/>
        </w:rPr>
        <w:t>операционные и неоперационные расходы. Следует отметить, что к операционным расходам банка относят все процентные расходы и часть непроцентных.</w:t>
      </w: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К операционным расходам банка относят:</w:t>
      </w:r>
    </w:p>
    <w:p w:rsidR="00CD035E" w:rsidRPr="00103AD9" w:rsidRDefault="0039536C"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процентные расходы по привлеченным кредитам, вкладам и депозитам;</w:t>
      </w:r>
    </w:p>
    <w:p w:rsidR="00CD035E" w:rsidRPr="00103AD9" w:rsidRDefault="0039536C"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по операциям с ценными бумагами;</w:t>
      </w:r>
    </w:p>
    <w:p w:rsidR="00CD035E" w:rsidRPr="00103AD9" w:rsidRDefault="0039536C"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расходы по обеспечению функциональной деятельности банка – содержание административно – управленческого аппарата, хозяйственные расходы, амортизационные отчисления, затраты на ремонт, восстановление и модернизацию основных фондов, услуги связи, охраны, рекламу и маркетинг, налоги (за исключением налога на прибыль).</w:t>
      </w:r>
    </w:p>
    <w:p w:rsidR="00CD035E" w:rsidRPr="00103AD9" w:rsidRDefault="00CD035E" w:rsidP="00103AD9">
      <w:pPr>
        <w:pStyle w:val="a7"/>
        <w:spacing w:line="360" w:lineRule="auto"/>
        <w:ind w:firstLine="709"/>
        <w:jc w:val="both"/>
        <w:rPr>
          <w:sz w:val="28"/>
          <w:szCs w:val="28"/>
        </w:rPr>
      </w:pPr>
      <w:r w:rsidRPr="00103AD9">
        <w:rPr>
          <w:rStyle w:val="a3"/>
          <w:i w:val="0"/>
          <w:sz w:val="28"/>
          <w:szCs w:val="28"/>
        </w:rPr>
        <w:t>К неоперационным расходам – все прочие</w:t>
      </w:r>
      <w:r w:rsidR="0039536C" w:rsidRPr="00103AD9">
        <w:rPr>
          <w:rStyle w:val="a3"/>
          <w:i w:val="0"/>
          <w:sz w:val="28"/>
          <w:szCs w:val="28"/>
        </w:rPr>
        <w:t>:</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штрафы, пени, неустойки;</w:t>
      </w:r>
    </w:p>
    <w:p w:rsidR="00CD035E" w:rsidRPr="00103AD9" w:rsidRDefault="0039536C"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расходы прошлых лет, выявленные в отчетном году;</w:t>
      </w:r>
    </w:p>
    <w:p w:rsidR="00CD035E" w:rsidRPr="00103AD9" w:rsidRDefault="0039536C"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платежи в возмещение причиненных убытков;</w:t>
      </w:r>
    </w:p>
    <w:p w:rsidR="00CD035E" w:rsidRPr="00103AD9" w:rsidRDefault="0039536C"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от списания недостач материальных ценностей;</w:t>
      </w:r>
    </w:p>
    <w:p w:rsidR="00CD035E" w:rsidRPr="00103AD9" w:rsidRDefault="0039536C"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от списания активов (требований) и невзысканной дебиторской задолженности;</w:t>
      </w:r>
    </w:p>
    <w:p w:rsidR="00CD035E" w:rsidRPr="00103AD9" w:rsidRDefault="00CD035E"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Pr="00103AD9">
        <w:rPr>
          <w:sz w:val="28"/>
          <w:szCs w:val="28"/>
        </w:rPr>
        <w:t>расходы на благотворительность и другие аналогичные расходы;</w:t>
      </w:r>
    </w:p>
    <w:p w:rsidR="00815858" w:rsidRPr="00103AD9" w:rsidRDefault="0039536C" w:rsidP="00103AD9">
      <w:pPr>
        <w:pStyle w:val="a7"/>
        <w:spacing w:line="360" w:lineRule="auto"/>
        <w:ind w:firstLine="709"/>
        <w:jc w:val="both"/>
        <w:rPr>
          <w:sz w:val="28"/>
          <w:szCs w:val="28"/>
        </w:rPr>
      </w:pPr>
      <w:r w:rsidRPr="00103AD9">
        <w:rPr>
          <w:sz w:val="28"/>
          <w:szCs w:val="28"/>
        </w:rPr>
        <w:t>-</w:t>
      </w:r>
      <w:r w:rsidR="00103AD9" w:rsidRPr="00103AD9">
        <w:rPr>
          <w:sz w:val="28"/>
          <w:szCs w:val="28"/>
        </w:rPr>
        <w:t xml:space="preserve"> </w:t>
      </w:r>
      <w:r w:rsidR="00CD035E" w:rsidRPr="00103AD9">
        <w:rPr>
          <w:sz w:val="28"/>
          <w:szCs w:val="28"/>
        </w:rPr>
        <w:t>расходы на осуществление спортивных мероприятий, отдыха, мероприятий культурно-просветительского характера и иных аналогичных мероприятий.</w:t>
      </w:r>
    </w:p>
    <w:p w:rsidR="0075027F" w:rsidRPr="00103AD9" w:rsidRDefault="00CD035E" w:rsidP="00103AD9">
      <w:pPr>
        <w:pStyle w:val="a7"/>
        <w:spacing w:line="360" w:lineRule="auto"/>
        <w:ind w:firstLine="709"/>
        <w:jc w:val="both"/>
        <w:rPr>
          <w:sz w:val="28"/>
          <w:szCs w:val="28"/>
        </w:rPr>
      </w:pPr>
      <w:r w:rsidRPr="00103AD9">
        <w:rPr>
          <w:sz w:val="28"/>
          <w:szCs w:val="28"/>
        </w:rPr>
        <w:t xml:space="preserve">Прибыль является основным внутренним источником формирования финансовых ресурсов банка, позволяющим решать такие важные задачи, как наращивание собственного капитала, пополнение резервных фондов, финансирование капитальных вложений, поддержание имиджа, платежеспособности и других важных условий и характеристик функционирования и развития банка. </w:t>
      </w:r>
    </w:p>
    <w:p w:rsidR="005F0991" w:rsidRDefault="005F0991" w:rsidP="00103AD9">
      <w:pPr>
        <w:pStyle w:val="1"/>
        <w:spacing w:before="0" w:beforeAutospacing="0" w:after="0" w:afterAutospacing="0" w:line="360" w:lineRule="auto"/>
        <w:ind w:firstLine="709"/>
        <w:jc w:val="both"/>
        <w:rPr>
          <w:rStyle w:val="a3"/>
          <w:b w:val="0"/>
          <w:i w:val="0"/>
          <w:iCs w:val="0"/>
          <w:sz w:val="28"/>
          <w:szCs w:val="28"/>
        </w:rPr>
      </w:pPr>
      <w:bookmarkStart w:id="42" w:name="_Toc285448983"/>
    </w:p>
    <w:p w:rsidR="004E3F90" w:rsidRPr="00103AD9" w:rsidRDefault="005511F0" w:rsidP="00103AD9">
      <w:pPr>
        <w:pStyle w:val="1"/>
        <w:spacing w:before="0" w:beforeAutospacing="0" w:after="0" w:afterAutospacing="0" w:line="360" w:lineRule="auto"/>
        <w:ind w:firstLine="709"/>
        <w:jc w:val="both"/>
        <w:rPr>
          <w:rStyle w:val="a3"/>
          <w:b w:val="0"/>
          <w:i w:val="0"/>
          <w:iCs w:val="0"/>
          <w:sz w:val="28"/>
          <w:szCs w:val="28"/>
        </w:rPr>
      </w:pPr>
      <w:r w:rsidRPr="00103AD9">
        <w:rPr>
          <w:rStyle w:val="a3"/>
          <w:b w:val="0"/>
          <w:i w:val="0"/>
          <w:iCs w:val="0"/>
          <w:sz w:val="28"/>
          <w:szCs w:val="28"/>
        </w:rPr>
        <w:t>1</w:t>
      </w:r>
      <w:r w:rsidR="004E3F90" w:rsidRPr="00103AD9">
        <w:rPr>
          <w:rStyle w:val="a3"/>
          <w:b w:val="0"/>
          <w:i w:val="0"/>
          <w:iCs w:val="0"/>
          <w:sz w:val="28"/>
          <w:szCs w:val="28"/>
        </w:rPr>
        <w:t>.</w:t>
      </w:r>
      <w:r w:rsidRPr="00103AD9">
        <w:rPr>
          <w:rStyle w:val="a3"/>
          <w:b w:val="0"/>
          <w:i w:val="0"/>
          <w:iCs w:val="0"/>
          <w:sz w:val="28"/>
          <w:szCs w:val="28"/>
        </w:rPr>
        <w:t>7</w:t>
      </w:r>
      <w:r w:rsidR="004E3F90" w:rsidRPr="00103AD9">
        <w:rPr>
          <w:rStyle w:val="a3"/>
          <w:b w:val="0"/>
          <w:i w:val="0"/>
          <w:iCs w:val="0"/>
          <w:sz w:val="28"/>
          <w:szCs w:val="28"/>
        </w:rPr>
        <w:t xml:space="preserve"> Ликвидность банка</w:t>
      </w:r>
      <w:r w:rsidR="00C8178B" w:rsidRPr="00103AD9">
        <w:rPr>
          <w:rStyle w:val="a3"/>
          <w:b w:val="0"/>
          <w:i w:val="0"/>
          <w:iCs w:val="0"/>
          <w:sz w:val="28"/>
          <w:szCs w:val="28"/>
        </w:rPr>
        <w:t>, нормативы ЦБ РФ</w:t>
      </w:r>
      <w:bookmarkEnd w:id="42"/>
    </w:p>
    <w:p w:rsidR="005F0991" w:rsidRDefault="005F0991"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Ликвидность банка – это его способность своевременно и в полном объеме расплачиваться по своим обязательствам.</w:t>
      </w:r>
      <w:r w:rsidR="00103AD9" w:rsidRPr="00103AD9">
        <w:rPr>
          <w:sz w:val="28"/>
          <w:szCs w:val="28"/>
        </w:rPr>
        <w:t xml:space="preserve"> </w:t>
      </w:r>
      <w:r w:rsidRPr="00103AD9">
        <w:rPr>
          <w:sz w:val="28"/>
          <w:szCs w:val="28"/>
        </w:rPr>
        <w:t>Для того, чтобы иметь такие способности, банк должен обладать ликвидными активами, то есть такими активами, которые способны превращаться в деньги в определенный срок. Таким образом, можно сказать, что банк считается ликвидным, если его состояние позволяет за счет быстрой реализации средств актива покрывать срочные обязательства по пассиву.</w:t>
      </w:r>
    </w:p>
    <w:p w:rsidR="00CD035E" w:rsidRPr="00103AD9" w:rsidRDefault="00CD035E" w:rsidP="00103AD9">
      <w:pPr>
        <w:pStyle w:val="a7"/>
        <w:spacing w:line="360" w:lineRule="auto"/>
        <w:ind w:firstLine="709"/>
        <w:jc w:val="both"/>
        <w:rPr>
          <w:sz w:val="28"/>
          <w:szCs w:val="28"/>
        </w:rPr>
      </w:pPr>
      <w:r w:rsidRPr="00103AD9">
        <w:rPr>
          <w:sz w:val="28"/>
          <w:szCs w:val="28"/>
        </w:rPr>
        <w:t>В основе анализа ликвидности банка лежит сопоставление активов и пассивов определенного срока погашения друг с другом, в результате чего определяется, способен ли банк погасить обязательства определенного срока истребования активами соответствующего срока возврата.</w:t>
      </w:r>
    </w:p>
    <w:p w:rsidR="00CD035E" w:rsidRPr="00103AD9" w:rsidRDefault="00CD035E" w:rsidP="00103AD9">
      <w:pPr>
        <w:pStyle w:val="a7"/>
        <w:spacing w:line="360" w:lineRule="auto"/>
        <w:ind w:firstLine="709"/>
        <w:jc w:val="both"/>
        <w:rPr>
          <w:sz w:val="28"/>
          <w:szCs w:val="28"/>
        </w:rPr>
      </w:pPr>
      <w:r w:rsidRPr="00103AD9">
        <w:rPr>
          <w:sz w:val="28"/>
          <w:szCs w:val="28"/>
        </w:rPr>
        <w:t>Превышение активов конкретного срока над пассивами (положительная разность) будем называть переизбытком (запасом) ликвидности. Отрицательную разницу между активами и пассивами одинаковой срочности будем называть дефицитом ликвидности. Его наличие позволяет судить о том, что в банк в момент наступления срока возврата денежных средств определенной срочности может оказаться в ситуации, когда не сможет выполнить свои обязательства.</w:t>
      </w:r>
    </w:p>
    <w:p w:rsidR="00CD035E" w:rsidRPr="00103AD9" w:rsidRDefault="00CD035E" w:rsidP="00103AD9">
      <w:pPr>
        <w:pStyle w:val="a7"/>
        <w:spacing w:line="360" w:lineRule="auto"/>
        <w:ind w:firstLine="709"/>
        <w:jc w:val="both"/>
        <w:rPr>
          <w:sz w:val="28"/>
          <w:szCs w:val="28"/>
        </w:rPr>
      </w:pPr>
      <w:r w:rsidRPr="00103AD9">
        <w:rPr>
          <w:sz w:val="28"/>
          <w:szCs w:val="28"/>
        </w:rPr>
        <w:t>Состояние ликвидности банка является важнейшей характеристикой его деятельности, позволяющей судить о надежности банка для клиента. Именно поэтому регулятор уделяет такое значение контролю за состоянием ликвидности банков в России. Документом, регламентирующим поддержание банка в состоянии ликвидности, является Инструкция Банка России № 110-И, где указаны нормативы ликвидности, нарушать которые банк не должен. К нормативам, контролирующим состояние ликвидности банка относят нормативы Н2, Н3, Н4.</w:t>
      </w:r>
    </w:p>
    <w:p w:rsidR="00CD035E" w:rsidRDefault="00CD035E" w:rsidP="00103AD9">
      <w:pPr>
        <w:pStyle w:val="a7"/>
        <w:spacing w:line="360" w:lineRule="auto"/>
        <w:ind w:firstLine="709"/>
        <w:jc w:val="both"/>
        <w:rPr>
          <w:sz w:val="28"/>
          <w:szCs w:val="28"/>
        </w:rPr>
      </w:pPr>
      <w:r w:rsidRPr="00103AD9">
        <w:rPr>
          <w:sz w:val="28"/>
          <w:szCs w:val="28"/>
        </w:rPr>
        <w:t>В соответствии с Инструкцией № 110-И, норматив мгновенной ликвидности банка (Н2) регулирует риск потери банком ликвидности в течение одного операционного дня и определяет минимальное отношение суммы высоколиквидных активов банка к сумме пассивов банка по счетам до востребования.</w:t>
      </w:r>
    </w:p>
    <w:p w:rsidR="00C55D1A" w:rsidRPr="00103AD9" w:rsidRDefault="00C55D1A" w:rsidP="00103AD9">
      <w:pPr>
        <w:pStyle w:val="a7"/>
        <w:spacing w:line="360" w:lineRule="auto"/>
        <w:ind w:firstLine="709"/>
        <w:jc w:val="both"/>
        <w:rPr>
          <w:sz w:val="28"/>
          <w:szCs w:val="28"/>
        </w:rPr>
      </w:pPr>
    </w:p>
    <w:p w:rsidR="00CD035E" w:rsidRDefault="0020079B" w:rsidP="00103AD9">
      <w:pPr>
        <w:pStyle w:val="a7"/>
        <w:spacing w:line="360" w:lineRule="auto"/>
        <w:ind w:firstLine="709"/>
        <w:jc w:val="both"/>
        <w:rPr>
          <w:sz w:val="28"/>
          <w:szCs w:val="28"/>
        </w:rPr>
      </w:pPr>
      <w:r w:rsidRPr="00103AD9">
        <w:rPr>
          <w:sz w:val="28"/>
          <w:szCs w:val="28"/>
        </w:rPr>
        <w:t xml:space="preserve">Н2 = Лам/ Овм ×100 ≥15%, </w:t>
      </w:r>
    </w:p>
    <w:p w:rsidR="00C55D1A" w:rsidRPr="00103AD9" w:rsidRDefault="00C55D1A"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где Лам – ликвидные активы до востребования, Овм – краткосрочные обязательства кредитной организации и обязательства до востребования.</w:t>
      </w:r>
    </w:p>
    <w:p w:rsidR="00CD035E" w:rsidRPr="00103AD9" w:rsidRDefault="00CD035E" w:rsidP="00103AD9">
      <w:pPr>
        <w:pStyle w:val="a7"/>
        <w:spacing w:line="360" w:lineRule="auto"/>
        <w:ind w:firstLine="709"/>
        <w:jc w:val="both"/>
        <w:rPr>
          <w:sz w:val="28"/>
          <w:szCs w:val="28"/>
        </w:rPr>
      </w:pPr>
      <w:r w:rsidRPr="00103AD9">
        <w:rPr>
          <w:sz w:val="28"/>
          <w:szCs w:val="28"/>
        </w:rPr>
        <w:t>Средства, объединенные в показатель «Лам»,</w:t>
      </w:r>
      <w:r w:rsidR="00103AD9" w:rsidRPr="00103AD9">
        <w:rPr>
          <w:sz w:val="28"/>
          <w:szCs w:val="28"/>
        </w:rPr>
        <w:t xml:space="preserve"> </w:t>
      </w:r>
      <w:r w:rsidRPr="00103AD9">
        <w:rPr>
          <w:sz w:val="28"/>
          <w:szCs w:val="28"/>
        </w:rPr>
        <w:t>называют высоколиквидными банковскими активами: это те активы, которые могут мгновенно использоваться банком для погашения своих обязательств.</w:t>
      </w:r>
    </w:p>
    <w:p w:rsidR="00CD035E" w:rsidRPr="00103AD9" w:rsidRDefault="00CD035E" w:rsidP="00103AD9">
      <w:pPr>
        <w:pStyle w:val="a7"/>
        <w:spacing w:line="360" w:lineRule="auto"/>
        <w:ind w:firstLine="709"/>
        <w:jc w:val="both"/>
        <w:rPr>
          <w:sz w:val="28"/>
          <w:szCs w:val="28"/>
        </w:rPr>
      </w:pPr>
      <w:r w:rsidRPr="00103AD9">
        <w:rPr>
          <w:sz w:val="28"/>
          <w:szCs w:val="28"/>
        </w:rPr>
        <w:t>Еще</w:t>
      </w:r>
      <w:r w:rsidR="00103AD9" w:rsidRPr="00103AD9">
        <w:rPr>
          <w:sz w:val="28"/>
          <w:szCs w:val="28"/>
        </w:rPr>
        <w:t xml:space="preserve"> </w:t>
      </w:r>
      <w:r w:rsidRPr="00103AD9">
        <w:rPr>
          <w:sz w:val="28"/>
          <w:szCs w:val="28"/>
        </w:rPr>
        <w:t>одним показателем, оценивающим ликвидность банка, является норматив текущей ликвидности банка (Н3), который регулирует риск потери банком ликвидности в течение ближайших к дате расчета норматива 30 календарных дней, и определяет минимальное отношение суммы ликвидных активов банка к сумме пассивов банка по счетам до востребования и на срок до 30 календарных дней.</w:t>
      </w:r>
    </w:p>
    <w:p w:rsidR="00CD035E" w:rsidRDefault="00CD035E" w:rsidP="00103AD9">
      <w:pPr>
        <w:pStyle w:val="a7"/>
        <w:spacing w:line="360" w:lineRule="auto"/>
        <w:ind w:firstLine="709"/>
        <w:jc w:val="both"/>
        <w:rPr>
          <w:sz w:val="28"/>
          <w:szCs w:val="28"/>
        </w:rPr>
      </w:pPr>
      <w:r w:rsidRPr="00103AD9">
        <w:rPr>
          <w:sz w:val="28"/>
          <w:szCs w:val="28"/>
        </w:rPr>
        <w:t>Норматив текущей ликвидности банка (Н3) рассчитывается по следующей формуле:</w:t>
      </w:r>
    </w:p>
    <w:p w:rsidR="00C55D1A" w:rsidRPr="00103AD9" w:rsidRDefault="00C55D1A" w:rsidP="00103AD9">
      <w:pPr>
        <w:pStyle w:val="a7"/>
        <w:spacing w:line="360" w:lineRule="auto"/>
        <w:ind w:firstLine="709"/>
        <w:jc w:val="both"/>
        <w:rPr>
          <w:sz w:val="28"/>
          <w:szCs w:val="28"/>
        </w:rPr>
      </w:pPr>
    </w:p>
    <w:p w:rsidR="00CD035E" w:rsidRDefault="0020079B" w:rsidP="00103AD9">
      <w:pPr>
        <w:pStyle w:val="a7"/>
        <w:spacing w:line="360" w:lineRule="auto"/>
        <w:ind w:firstLine="709"/>
        <w:jc w:val="both"/>
        <w:rPr>
          <w:sz w:val="28"/>
          <w:szCs w:val="28"/>
        </w:rPr>
      </w:pPr>
      <w:r w:rsidRPr="00103AD9">
        <w:rPr>
          <w:sz w:val="28"/>
          <w:szCs w:val="28"/>
        </w:rPr>
        <w:t>Н3 = Лат/Овт × 100, где</w:t>
      </w:r>
    </w:p>
    <w:p w:rsidR="00C55D1A" w:rsidRPr="00103AD9" w:rsidRDefault="00C55D1A" w:rsidP="00103AD9">
      <w:pPr>
        <w:pStyle w:val="a7"/>
        <w:spacing w:line="360" w:lineRule="auto"/>
        <w:ind w:firstLine="709"/>
        <w:jc w:val="both"/>
        <w:rPr>
          <w:sz w:val="28"/>
          <w:szCs w:val="28"/>
        </w:rPr>
      </w:pPr>
    </w:p>
    <w:p w:rsidR="00CD035E" w:rsidRPr="00103AD9" w:rsidRDefault="00CD035E" w:rsidP="00103AD9">
      <w:pPr>
        <w:pStyle w:val="a7"/>
        <w:spacing w:line="360" w:lineRule="auto"/>
        <w:ind w:firstLine="709"/>
        <w:jc w:val="both"/>
        <w:rPr>
          <w:sz w:val="28"/>
          <w:szCs w:val="28"/>
        </w:rPr>
      </w:pPr>
      <w:r w:rsidRPr="00103AD9">
        <w:rPr>
          <w:sz w:val="28"/>
          <w:szCs w:val="28"/>
        </w:rPr>
        <w:t xml:space="preserve">Лат – ликвидные активы, то есть финансовые активы, которые должны быть получены банком и (или) могут быть востребованы в течение ближайших 30 календарных дней </w:t>
      </w:r>
      <w:r w:rsidR="00876875" w:rsidRPr="00103AD9">
        <w:rPr>
          <w:sz w:val="28"/>
          <w:szCs w:val="28"/>
        </w:rPr>
        <w:t>и (</w:t>
      </w:r>
      <w:r w:rsidRPr="00103AD9">
        <w:rPr>
          <w:sz w:val="28"/>
          <w:szCs w:val="28"/>
        </w:rPr>
        <w:t>или) в случае необходимости реализованы банком в течение ближайших 30 календарных дней в целях получения денежных средств в указанные сроки;</w:t>
      </w:r>
    </w:p>
    <w:p w:rsidR="00CD035E" w:rsidRPr="00103AD9" w:rsidRDefault="00CD035E" w:rsidP="00103AD9">
      <w:pPr>
        <w:pStyle w:val="a7"/>
        <w:spacing w:line="360" w:lineRule="auto"/>
        <w:ind w:firstLine="709"/>
        <w:jc w:val="both"/>
        <w:rPr>
          <w:sz w:val="28"/>
          <w:szCs w:val="28"/>
        </w:rPr>
      </w:pPr>
      <w:r w:rsidRPr="00103AD9">
        <w:rPr>
          <w:sz w:val="28"/>
          <w:szCs w:val="28"/>
        </w:rPr>
        <w:t>Овт – обязательства (пассивы) до востребования, по которым вкладчиком и (или) кредитором может быть предъявлено требование об их незамедлительном погашении, и обязательства банка перед кредиторами (вкладчиками) сроком исполнения в ближайшие 30 календарных дней.</w:t>
      </w:r>
      <w:r w:rsidR="00103AD9" w:rsidRPr="00103AD9">
        <w:rPr>
          <w:sz w:val="28"/>
          <w:szCs w:val="28"/>
        </w:rPr>
        <w:t xml:space="preserve"> </w:t>
      </w:r>
    </w:p>
    <w:p w:rsidR="00CD035E" w:rsidRPr="00103AD9" w:rsidRDefault="00CD035E" w:rsidP="00103AD9">
      <w:pPr>
        <w:pStyle w:val="a7"/>
        <w:spacing w:line="360" w:lineRule="auto"/>
        <w:ind w:firstLine="709"/>
        <w:jc w:val="both"/>
        <w:rPr>
          <w:sz w:val="28"/>
          <w:szCs w:val="28"/>
        </w:rPr>
      </w:pPr>
      <w:r w:rsidRPr="00103AD9">
        <w:rPr>
          <w:sz w:val="28"/>
          <w:szCs w:val="28"/>
        </w:rPr>
        <w:t>Минимально допустимое числовое значение норматива Н3 устанавливается в размере 50 процентов.</w:t>
      </w:r>
    </w:p>
    <w:p w:rsidR="00CD035E" w:rsidRDefault="00CD035E" w:rsidP="00103AD9">
      <w:pPr>
        <w:pStyle w:val="a7"/>
        <w:spacing w:line="360" w:lineRule="auto"/>
        <w:ind w:firstLine="709"/>
        <w:jc w:val="both"/>
        <w:rPr>
          <w:sz w:val="28"/>
          <w:szCs w:val="28"/>
        </w:rPr>
      </w:pPr>
      <w:r w:rsidRPr="00103AD9">
        <w:rPr>
          <w:sz w:val="28"/>
          <w:szCs w:val="28"/>
        </w:rPr>
        <w:t>Норматив долгосрочной ликвидности рассчитывается по следующей формуле:</w:t>
      </w:r>
      <w:r w:rsidR="00103AD9" w:rsidRPr="00103AD9">
        <w:rPr>
          <w:sz w:val="28"/>
          <w:szCs w:val="28"/>
        </w:rPr>
        <w:t xml:space="preserve"> </w:t>
      </w:r>
    </w:p>
    <w:p w:rsidR="00C55D1A" w:rsidRPr="00103AD9" w:rsidRDefault="00C55D1A" w:rsidP="00103AD9">
      <w:pPr>
        <w:pStyle w:val="a7"/>
        <w:spacing w:line="360" w:lineRule="auto"/>
        <w:ind w:firstLine="709"/>
        <w:jc w:val="both"/>
        <w:rPr>
          <w:sz w:val="28"/>
          <w:szCs w:val="28"/>
        </w:rPr>
      </w:pPr>
    </w:p>
    <w:p w:rsidR="00CD035E" w:rsidRDefault="00674B64" w:rsidP="00103AD9">
      <w:pPr>
        <w:pStyle w:val="a7"/>
        <w:spacing w:line="360" w:lineRule="auto"/>
        <w:ind w:firstLine="709"/>
        <w:jc w:val="both"/>
        <w:rPr>
          <w:sz w:val="28"/>
          <w:szCs w:val="28"/>
        </w:rPr>
      </w:pPr>
      <w:r w:rsidRPr="00103AD9">
        <w:rPr>
          <w:sz w:val="28"/>
          <w:szCs w:val="28"/>
        </w:rPr>
        <w:t>Н4 = Крд</w:t>
      </w:r>
      <w:r w:rsidR="00CD035E" w:rsidRPr="00103AD9">
        <w:rPr>
          <w:sz w:val="28"/>
          <w:szCs w:val="28"/>
        </w:rPr>
        <w:t>/(К + ОД) x 100%,</w:t>
      </w:r>
    </w:p>
    <w:p w:rsidR="00C55D1A" w:rsidRPr="00103AD9" w:rsidRDefault="00C55D1A" w:rsidP="00103AD9">
      <w:pPr>
        <w:pStyle w:val="a7"/>
        <w:spacing w:line="360" w:lineRule="auto"/>
        <w:ind w:firstLine="709"/>
        <w:jc w:val="both"/>
        <w:rPr>
          <w:sz w:val="28"/>
          <w:szCs w:val="28"/>
        </w:rPr>
      </w:pPr>
    </w:p>
    <w:p w:rsidR="00CD035E" w:rsidRPr="00103AD9" w:rsidRDefault="00674B64" w:rsidP="00103AD9">
      <w:pPr>
        <w:pStyle w:val="a7"/>
        <w:spacing w:line="360" w:lineRule="auto"/>
        <w:ind w:firstLine="709"/>
        <w:jc w:val="both"/>
        <w:rPr>
          <w:sz w:val="28"/>
          <w:szCs w:val="28"/>
        </w:rPr>
      </w:pPr>
      <w:r w:rsidRPr="00103AD9">
        <w:rPr>
          <w:sz w:val="28"/>
          <w:szCs w:val="28"/>
        </w:rPr>
        <w:t>где Крд</w:t>
      </w:r>
      <w:r w:rsidR="00CD035E" w:rsidRPr="00103AD9">
        <w:rPr>
          <w:sz w:val="28"/>
          <w:szCs w:val="28"/>
        </w:rPr>
        <w:t xml:space="preserve"> – кредиты, выданные в рублях и </w:t>
      </w:r>
      <w:r w:rsidR="00CD035E" w:rsidRPr="00127492">
        <w:rPr>
          <w:sz w:val="28"/>
          <w:szCs w:val="28"/>
        </w:rPr>
        <w:t>иностранной валюте</w:t>
      </w:r>
      <w:r w:rsidR="00CD035E" w:rsidRPr="00103AD9">
        <w:rPr>
          <w:sz w:val="28"/>
          <w:szCs w:val="28"/>
        </w:rPr>
        <w:t xml:space="preserve">, займы в драгметаллах, выданные кредитной организацией, с оставшимся до погашения сроком свыше года, а также 50% </w:t>
      </w:r>
      <w:r w:rsidR="00CD035E" w:rsidRPr="00127492">
        <w:rPr>
          <w:sz w:val="28"/>
          <w:szCs w:val="28"/>
        </w:rPr>
        <w:t>гарантий</w:t>
      </w:r>
      <w:r w:rsidR="00CD035E" w:rsidRPr="00103AD9">
        <w:rPr>
          <w:sz w:val="28"/>
          <w:szCs w:val="28"/>
        </w:rPr>
        <w:t xml:space="preserve"> и </w:t>
      </w:r>
      <w:r w:rsidR="00CD035E" w:rsidRPr="00127492">
        <w:rPr>
          <w:sz w:val="28"/>
          <w:szCs w:val="28"/>
        </w:rPr>
        <w:t>поручительств</w:t>
      </w:r>
      <w:r w:rsidR="00CD035E" w:rsidRPr="00103AD9">
        <w:rPr>
          <w:sz w:val="28"/>
          <w:szCs w:val="28"/>
        </w:rPr>
        <w:t>, выданных кредитной организацией со сроком действия свыше одного года;</w:t>
      </w:r>
    </w:p>
    <w:p w:rsidR="00CD035E" w:rsidRPr="00103AD9" w:rsidRDefault="00CD035E" w:rsidP="00103AD9">
      <w:pPr>
        <w:pStyle w:val="a7"/>
        <w:spacing w:line="360" w:lineRule="auto"/>
        <w:ind w:firstLine="709"/>
        <w:jc w:val="both"/>
        <w:rPr>
          <w:sz w:val="28"/>
          <w:szCs w:val="28"/>
        </w:rPr>
      </w:pPr>
      <w:r w:rsidRPr="00103AD9">
        <w:rPr>
          <w:sz w:val="28"/>
          <w:szCs w:val="28"/>
        </w:rPr>
        <w:t>ОД – обязательства банка по депозитным счетам, кредитам, полученным банком, и обращающиеся на рынке долговые обязательства в рублях и иностранной валюте со сроком погашения свыше года.</w:t>
      </w:r>
    </w:p>
    <w:p w:rsidR="00CD035E" w:rsidRPr="00103AD9" w:rsidRDefault="00CD035E" w:rsidP="00103AD9">
      <w:pPr>
        <w:pStyle w:val="a7"/>
        <w:spacing w:line="360" w:lineRule="auto"/>
        <w:ind w:firstLine="709"/>
        <w:jc w:val="both"/>
        <w:rPr>
          <w:sz w:val="28"/>
          <w:szCs w:val="28"/>
        </w:rPr>
      </w:pPr>
      <w:r w:rsidRPr="00103AD9">
        <w:rPr>
          <w:sz w:val="28"/>
          <w:szCs w:val="28"/>
        </w:rPr>
        <w:t>К – собственный капитал банка.</w:t>
      </w:r>
    </w:p>
    <w:p w:rsidR="00CD035E" w:rsidRPr="00103AD9" w:rsidRDefault="00CD035E" w:rsidP="00103AD9">
      <w:pPr>
        <w:pStyle w:val="a7"/>
        <w:spacing w:line="360" w:lineRule="auto"/>
        <w:ind w:firstLine="709"/>
        <w:jc w:val="both"/>
        <w:rPr>
          <w:sz w:val="28"/>
          <w:szCs w:val="28"/>
        </w:rPr>
      </w:pPr>
      <w:r w:rsidRPr="00103AD9">
        <w:rPr>
          <w:sz w:val="28"/>
          <w:szCs w:val="28"/>
        </w:rPr>
        <w:t>М</w:t>
      </w:r>
      <w:r w:rsidR="00674B64" w:rsidRPr="00103AD9">
        <w:rPr>
          <w:sz w:val="28"/>
          <w:szCs w:val="28"/>
        </w:rPr>
        <w:t>аксимально допустимое значение Н4</w:t>
      </w:r>
      <w:r w:rsidRPr="00103AD9">
        <w:rPr>
          <w:sz w:val="28"/>
          <w:szCs w:val="28"/>
        </w:rPr>
        <w:t xml:space="preserve"> - 120%. Норматив указывает на то, что сумма долгосрочных кредитов не должна превышать сумму собственных средств (К) и долгосрочных ресурсов, привлекаемых банком.</w:t>
      </w:r>
    </w:p>
    <w:p w:rsidR="00CD035E" w:rsidRDefault="00CD035E" w:rsidP="00103AD9">
      <w:pPr>
        <w:pStyle w:val="a7"/>
        <w:spacing w:line="360" w:lineRule="auto"/>
        <w:ind w:firstLine="709"/>
        <w:jc w:val="both"/>
        <w:rPr>
          <w:sz w:val="28"/>
          <w:szCs w:val="28"/>
        </w:rPr>
      </w:pPr>
      <w:r w:rsidRPr="00103AD9">
        <w:rPr>
          <w:sz w:val="28"/>
          <w:szCs w:val="28"/>
        </w:rPr>
        <w:t>Показатель общей ликвидности рассчитывается как отношение ликвидных активов к общей сумме активов.</w:t>
      </w:r>
      <w:r w:rsidR="00103AD9" w:rsidRPr="00103AD9">
        <w:rPr>
          <w:sz w:val="28"/>
          <w:szCs w:val="28"/>
        </w:rPr>
        <w:t xml:space="preserve"> </w:t>
      </w:r>
      <w:r w:rsidRPr="00103AD9">
        <w:rPr>
          <w:sz w:val="28"/>
          <w:szCs w:val="28"/>
        </w:rPr>
        <w:t>Коэффициент регулирует общий риск потери банком ликвидности и определяет минимальное отношение ликвидных активов к суммарным активам банка. Норматив общей ликвидности банка (Н5) рассчитывается по следующей формуле:</w:t>
      </w:r>
    </w:p>
    <w:p w:rsidR="00C55D1A" w:rsidRPr="00103AD9" w:rsidRDefault="00C55D1A" w:rsidP="00103AD9">
      <w:pPr>
        <w:pStyle w:val="a7"/>
        <w:spacing w:line="360" w:lineRule="auto"/>
        <w:ind w:firstLine="709"/>
        <w:jc w:val="both"/>
        <w:rPr>
          <w:sz w:val="28"/>
          <w:szCs w:val="28"/>
        </w:rPr>
      </w:pPr>
    </w:p>
    <w:p w:rsidR="00CD035E" w:rsidRDefault="00876875" w:rsidP="00103AD9">
      <w:pPr>
        <w:pStyle w:val="a7"/>
        <w:spacing w:line="360" w:lineRule="auto"/>
        <w:ind w:firstLine="709"/>
        <w:jc w:val="both"/>
        <w:rPr>
          <w:sz w:val="28"/>
          <w:szCs w:val="28"/>
        </w:rPr>
      </w:pPr>
      <w:r w:rsidRPr="00103AD9">
        <w:rPr>
          <w:sz w:val="28"/>
          <w:szCs w:val="28"/>
        </w:rPr>
        <w:t>Н5 = (Лат/ А- Ро)×100</w:t>
      </w:r>
    </w:p>
    <w:p w:rsidR="00C55D1A" w:rsidRPr="00103AD9" w:rsidRDefault="00C55D1A" w:rsidP="00103AD9">
      <w:pPr>
        <w:pStyle w:val="a7"/>
        <w:spacing w:line="360" w:lineRule="auto"/>
        <w:ind w:firstLine="709"/>
        <w:jc w:val="both"/>
        <w:rPr>
          <w:sz w:val="28"/>
          <w:szCs w:val="28"/>
        </w:rPr>
      </w:pPr>
    </w:p>
    <w:p w:rsidR="00CD035E" w:rsidRPr="00103AD9" w:rsidRDefault="00674B64" w:rsidP="00103AD9">
      <w:pPr>
        <w:pStyle w:val="a7"/>
        <w:spacing w:line="360" w:lineRule="auto"/>
        <w:ind w:firstLine="709"/>
        <w:jc w:val="both"/>
        <w:rPr>
          <w:sz w:val="28"/>
          <w:szCs w:val="28"/>
        </w:rPr>
      </w:pPr>
      <w:r w:rsidRPr="00103AD9">
        <w:rPr>
          <w:sz w:val="28"/>
          <w:szCs w:val="28"/>
        </w:rPr>
        <w:t>Г</w:t>
      </w:r>
      <w:r w:rsidR="00CD035E" w:rsidRPr="00103AD9">
        <w:rPr>
          <w:sz w:val="28"/>
          <w:szCs w:val="28"/>
        </w:rPr>
        <w:t>де</w:t>
      </w:r>
      <w:r w:rsidRPr="00103AD9">
        <w:rPr>
          <w:sz w:val="28"/>
          <w:szCs w:val="28"/>
        </w:rPr>
        <w:t xml:space="preserve"> А</w:t>
      </w:r>
      <w:r w:rsidR="00CD035E" w:rsidRPr="00103AD9">
        <w:rPr>
          <w:sz w:val="28"/>
          <w:szCs w:val="28"/>
        </w:rPr>
        <w:t xml:space="preserve"> – общая сумма </w:t>
      </w:r>
      <w:r w:rsidR="00876875" w:rsidRPr="00103AD9">
        <w:rPr>
          <w:sz w:val="28"/>
          <w:szCs w:val="28"/>
        </w:rPr>
        <w:t>всех активов по балансу банка; Ро</w:t>
      </w:r>
      <w:r w:rsidR="00CD035E" w:rsidRPr="00103AD9">
        <w:rPr>
          <w:sz w:val="28"/>
          <w:szCs w:val="28"/>
          <w:vertAlign w:val="subscript"/>
        </w:rPr>
        <w:t xml:space="preserve"> </w:t>
      </w:r>
      <w:r w:rsidR="00CD035E" w:rsidRPr="00103AD9">
        <w:rPr>
          <w:sz w:val="28"/>
          <w:szCs w:val="28"/>
        </w:rPr>
        <w:t>– обязательные резервы банка.</w:t>
      </w:r>
    </w:p>
    <w:p w:rsidR="00CD035E" w:rsidRPr="00103AD9" w:rsidRDefault="00CD035E" w:rsidP="00103AD9">
      <w:pPr>
        <w:pStyle w:val="a7"/>
        <w:spacing w:line="360" w:lineRule="auto"/>
        <w:ind w:firstLine="709"/>
        <w:jc w:val="both"/>
        <w:rPr>
          <w:sz w:val="28"/>
          <w:szCs w:val="21"/>
        </w:rPr>
      </w:pPr>
      <w:r w:rsidRPr="00103AD9">
        <w:rPr>
          <w:sz w:val="28"/>
          <w:szCs w:val="28"/>
        </w:rPr>
        <w:t>Изменение Н5 складывается под влиянием общей величины активов и ликвидных активов,</w:t>
      </w:r>
      <w:r w:rsidR="00103AD9" w:rsidRPr="00103AD9">
        <w:rPr>
          <w:sz w:val="28"/>
          <w:szCs w:val="28"/>
        </w:rPr>
        <w:t xml:space="preserve"> </w:t>
      </w:r>
      <w:r w:rsidRPr="00103AD9">
        <w:rPr>
          <w:sz w:val="28"/>
          <w:szCs w:val="28"/>
        </w:rPr>
        <w:t>повышение доли последних в совокупных активах улучшает показатель Н5.</w:t>
      </w:r>
      <w:r w:rsidRPr="00103AD9">
        <w:rPr>
          <w:sz w:val="28"/>
          <w:szCs w:val="21"/>
        </w:rPr>
        <w:t xml:space="preserve"> </w:t>
      </w:r>
    </w:p>
    <w:p w:rsidR="00C55D1A" w:rsidRPr="00C55D1A" w:rsidRDefault="00C55D1A" w:rsidP="00C55D1A">
      <w:pPr>
        <w:ind w:firstLine="720"/>
        <w:jc w:val="both"/>
        <w:rPr>
          <w:color w:val="FFFFFF"/>
          <w:sz w:val="28"/>
          <w:szCs w:val="28"/>
        </w:rPr>
      </w:pPr>
      <w:bookmarkStart w:id="43" w:name="_Toc285448984"/>
      <w:r w:rsidRPr="00C55D1A">
        <w:rPr>
          <w:color w:val="FFFFFF"/>
          <w:sz w:val="28"/>
          <w:szCs w:val="28"/>
        </w:rPr>
        <w:t>финансовый коммерческий банк</w:t>
      </w:r>
    </w:p>
    <w:p w:rsidR="00C55D1A" w:rsidRDefault="00C55D1A" w:rsidP="00103AD9">
      <w:pPr>
        <w:pStyle w:val="1"/>
        <w:spacing w:before="0" w:beforeAutospacing="0" w:after="0" w:afterAutospacing="0" w:line="360" w:lineRule="auto"/>
        <w:ind w:firstLine="709"/>
        <w:jc w:val="both"/>
        <w:rPr>
          <w:b w:val="0"/>
          <w:sz w:val="28"/>
        </w:rPr>
      </w:pPr>
    </w:p>
    <w:p w:rsidR="003608CD" w:rsidRPr="00103AD9" w:rsidRDefault="00C55D1A" w:rsidP="00103AD9">
      <w:pPr>
        <w:pStyle w:val="1"/>
        <w:spacing w:before="0" w:beforeAutospacing="0" w:after="0" w:afterAutospacing="0" w:line="360" w:lineRule="auto"/>
        <w:ind w:firstLine="709"/>
        <w:jc w:val="both"/>
        <w:rPr>
          <w:b w:val="0"/>
          <w:sz w:val="28"/>
        </w:rPr>
      </w:pPr>
      <w:r>
        <w:rPr>
          <w:b w:val="0"/>
          <w:sz w:val="28"/>
        </w:rPr>
        <w:br w:type="page"/>
      </w:r>
      <w:r w:rsidR="003608CD" w:rsidRPr="00103AD9">
        <w:rPr>
          <w:b w:val="0"/>
          <w:sz w:val="28"/>
        </w:rPr>
        <w:t xml:space="preserve">2. </w:t>
      </w:r>
      <w:r w:rsidR="003E611A" w:rsidRPr="00103AD9">
        <w:rPr>
          <w:b w:val="0"/>
          <w:sz w:val="28"/>
        </w:rPr>
        <w:t>АНАЛИЗ ФИНАНСОВОГО ПОЛОЖЕНИЯ И ПОКАЗАТЕЛЕЙ ЕГО ОЦЕНКИ</w:t>
      </w:r>
      <w:bookmarkEnd w:id="43"/>
    </w:p>
    <w:p w:rsidR="00C55D1A" w:rsidRDefault="00C55D1A" w:rsidP="00103AD9">
      <w:pPr>
        <w:pStyle w:val="1"/>
        <w:spacing w:before="0" w:beforeAutospacing="0" w:after="0" w:afterAutospacing="0" w:line="360" w:lineRule="auto"/>
        <w:ind w:firstLine="709"/>
        <w:jc w:val="both"/>
        <w:rPr>
          <w:b w:val="0"/>
          <w:sz w:val="28"/>
          <w:szCs w:val="28"/>
        </w:rPr>
      </w:pPr>
      <w:bookmarkStart w:id="44" w:name="_Toc285448985"/>
    </w:p>
    <w:p w:rsidR="003608CD" w:rsidRPr="00103AD9" w:rsidRDefault="003608CD" w:rsidP="00103AD9">
      <w:pPr>
        <w:pStyle w:val="1"/>
        <w:spacing w:before="0" w:beforeAutospacing="0" w:after="0" w:afterAutospacing="0" w:line="360" w:lineRule="auto"/>
        <w:ind w:firstLine="709"/>
        <w:jc w:val="both"/>
        <w:rPr>
          <w:b w:val="0"/>
          <w:sz w:val="28"/>
          <w:szCs w:val="28"/>
        </w:rPr>
      </w:pPr>
      <w:r w:rsidRPr="00103AD9">
        <w:rPr>
          <w:b w:val="0"/>
          <w:sz w:val="28"/>
          <w:szCs w:val="28"/>
        </w:rPr>
        <w:t xml:space="preserve">2.1 Общая информация об </w:t>
      </w:r>
      <w:r w:rsidR="00BA089D" w:rsidRPr="00103AD9">
        <w:rPr>
          <w:b w:val="0"/>
          <w:sz w:val="28"/>
          <w:szCs w:val="28"/>
        </w:rPr>
        <w:t>ОАО банк</w:t>
      </w:r>
      <w:bookmarkEnd w:id="44"/>
    </w:p>
    <w:p w:rsidR="00C55D1A" w:rsidRDefault="00C55D1A" w:rsidP="00103AD9">
      <w:pPr>
        <w:pStyle w:val="a7"/>
        <w:spacing w:line="360" w:lineRule="auto"/>
        <w:ind w:firstLine="709"/>
        <w:jc w:val="both"/>
        <w:rPr>
          <w:rStyle w:val="a5"/>
          <w:b w:val="0"/>
          <w:sz w:val="28"/>
          <w:szCs w:val="28"/>
        </w:rPr>
      </w:pPr>
    </w:p>
    <w:p w:rsidR="003608CD" w:rsidRPr="00103AD9" w:rsidRDefault="003608CD" w:rsidP="00103AD9">
      <w:pPr>
        <w:pStyle w:val="a7"/>
        <w:spacing w:line="360" w:lineRule="auto"/>
        <w:ind w:firstLine="709"/>
        <w:jc w:val="both"/>
        <w:rPr>
          <w:sz w:val="28"/>
          <w:szCs w:val="28"/>
        </w:rPr>
      </w:pPr>
      <w:r w:rsidRPr="00103AD9">
        <w:rPr>
          <w:rStyle w:val="a5"/>
          <w:b w:val="0"/>
          <w:sz w:val="28"/>
          <w:szCs w:val="28"/>
        </w:rPr>
        <w:t>ОАО банк</w:t>
      </w:r>
      <w:r w:rsidRPr="00103AD9">
        <w:rPr>
          <w:sz w:val="28"/>
          <w:szCs w:val="28"/>
        </w:rPr>
        <w:t xml:space="preserve"> (основан в 1995 году) – универсальный банк, предоставляющий полный комплекс банковских услуг </w:t>
      </w:r>
      <w:r w:rsidR="009F7E79" w:rsidRPr="00103AD9">
        <w:rPr>
          <w:sz w:val="28"/>
          <w:szCs w:val="28"/>
        </w:rPr>
        <w:t xml:space="preserve">физическим и юридическим лицам. </w:t>
      </w:r>
    </w:p>
    <w:p w:rsidR="003608CD" w:rsidRPr="00103AD9" w:rsidRDefault="00C55D1A" w:rsidP="00103AD9">
      <w:pPr>
        <w:pStyle w:val="a7"/>
        <w:spacing w:line="360" w:lineRule="auto"/>
        <w:ind w:firstLine="709"/>
        <w:jc w:val="both"/>
        <w:rPr>
          <w:sz w:val="28"/>
          <w:szCs w:val="28"/>
        </w:rPr>
      </w:pPr>
      <w:r w:rsidRPr="00103AD9">
        <w:rPr>
          <w:sz w:val="28"/>
          <w:szCs w:val="28"/>
        </w:rPr>
        <w:t>Банк</w:t>
      </w:r>
      <w:r w:rsidR="009F7E79" w:rsidRPr="00103AD9">
        <w:rPr>
          <w:sz w:val="28"/>
          <w:szCs w:val="28"/>
        </w:rPr>
        <w:t xml:space="preserve">, один из ведущих российских частных банков с активами более </w:t>
      </w:r>
      <w:r w:rsidR="009F7E79" w:rsidRPr="00103AD9">
        <w:rPr>
          <w:rStyle w:val="a5"/>
          <w:b w:val="0"/>
          <w:sz w:val="28"/>
          <w:szCs w:val="28"/>
        </w:rPr>
        <w:t>463</w:t>
      </w:r>
      <w:r w:rsidR="009F7E79" w:rsidRPr="00103AD9">
        <w:rPr>
          <w:sz w:val="28"/>
          <w:szCs w:val="28"/>
        </w:rPr>
        <w:t xml:space="preserve"> млрд рублей</w:t>
      </w:r>
      <w:r w:rsidR="00103AD9" w:rsidRPr="00103AD9">
        <w:rPr>
          <w:sz w:val="28"/>
          <w:szCs w:val="28"/>
        </w:rPr>
        <w:t xml:space="preserve"> </w:t>
      </w:r>
      <w:r w:rsidR="009F7E79" w:rsidRPr="00103AD9">
        <w:rPr>
          <w:sz w:val="28"/>
          <w:szCs w:val="28"/>
        </w:rPr>
        <w:t xml:space="preserve">по состоянию на 01.10.2010 занимает 10-е место среди крупнейших российских банков по размеру активов по версии </w:t>
      </w:r>
      <w:r w:rsidR="009F7E79" w:rsidRPr="00127492">
        <w:rPr>
          <w:sz w:val="28"/>
          <w:szCs w:val="28"/>
        </w:rPr>
        <w:t>Интерфакс-ЦЭА</w:t>
      </w:r>
      <w:r w:rsidR="009F7E79" w:rsidRPr="00103AD9">
        <w:rPr>
          <w:sz w:val="28"/>
          <w:szCs w:val="28"/>
        </w:rPr>
        <w:t xml:space="preserve"> и </w:t>
      </w:r>
      <w:r w:rsidR="009F7E79" w:rsidRPr="00103AD9">
        <w:rPr>
          <w:rStyle w:val="a5"/>
          <w:b w:val="0"/>
          <w:sz w:val="28"/>
          <w:szCs w:val="28"/>
        </w:rPr>
        <w:t>461</w:t>
      </w:r>
      <w:r w:rsidR="009F7E79" w:rsidRPr="00103AD9">
        <w:rPr>
          <w:sz w:val="28"/>
          <w:szCs w:val="28"/>
        </w:rPr>
        <w:t xml:space="preserve">-е место в списке 1000 крупнейших банков мира по размеру собственного капитала. </w:t>
      </w:r>
      <w:r w:rsidR="003608CD" w:rsidRPr="00103AD9">
        <w:rPr>
          <w:sz w:val="28"/>
          <w:szCs w:val="28"/>
        </w:rPr>
        <w:t xml:space="preserve">ОАО ьбанку присвоены высокие </w:t>
      </w:r>
      <w:r w:rsidR="003608CD" w:rsidRPr="00127492">
        <w:rPr>
          <w:sz w:val="28"/>
          <w:szCs w:val="28"/>
        </w:rPr>
        <w:t>рейтинги</w:t>
      </w:r>
      <w:r w:rsidR="003608CD" w:rsidRPr="00103AD9">
        <w:rPr>
          <w:sz w:val="28"/>
          <w:szCs w:val="28"/>
        </w:rPr>
        <w:t xml:space="preserve"> ведущими мировыми рейтинговыми агентствами – Промсвязьбанк имеет следующие долгосрочные рейтинги: "B+/B" Fitch Ratings, "Ba2" Moody’s. </w:t>
      </w:r>
    </w:p>
    <w:p w:rsidR="003608CD" w:rsidRPr="00103AD9" w:rsidRDefault="00103AD9" w:rsidP="00103AD9">
      <w:pPr>
        <w:pStyle w:val="a7"/>
        <w:spacing w:line="360" w:lineRule="auto"/>
        <w:ind w:firstLine="709"/>
        <w:jc w:val="both"/>
        <w:rPr>
          <w:sz w:val="28"/>
          <w:szCs w:val="28"/>
        </w:rPr>
      </w:pPr>
      <w:r w:rsidRPr="00103AD9">
        <w:rPr>
          <w:sz w:val="28"/>
          <w:szCs w:val="28"/>
        </w:rPr>
        <w:t xml:space="preserve"> </w:t>
      </w:r>
      <w:r w:rsidR="003608CD" w:rsidRPr="00103AD9">
        <w:rPr>
          <w:sz w:val="28"/>
          <w:szCs w:val="28"/>
        </w:rPr>
        <w:t xml:space="preserve">банк имеет </w:t>
      </w:r>
      <w:r w:rsidR="003608CD" w:rsidRPr="00127492">
        <w:rPr>
          <w:sz w:val="28"/>
          <w:szCs w:val="28"/>
        </w:rPr>
        <w:t>лицензии</w:t>
      </w:r>
      <w:r w:rsidR="003608CD" w:rsidRPr="00103AD9">
        <w:rPr>
          <w:sz w:val="28"/>
          <w:szCs w:val="28"/>
        </w:rPr>
        <w:t xml:space="preserve"> на осуществление всех видов банковских операций. Банк является </w:t>
      </w:r>
      <w:r w:rsidR="003608CD" w:rsidRPr="00127492">
        <w:rPr>
          <w:sz w:val="28"/>
          <w:szCs w:val="28"/>
        </w:rPr>
        <w:t>участником</w:t>
      </w:r>
      <w:r w:rsidR="003608CD" w:rsidRPr="00103AD9">
        <w:rPr>
          <w:sz w:val="28"/>
          <w:szCs w:val="28"/>
        </w:rPr>
        <w:t xml:space="preserve"> национальных и международных финансовых объединений, уполномоченным банком ряда российских государственных структур, региональных администраций, крупне</w:t>
      </w:r>
      <w:r w:rsidR="00125864" w:rsidRPr="00103AD9">
        <w:rPr>
          <w:sz w:val="28"/>
          <w:szCs w:val="28"/>
        </w:rPr>
        <w:t>йших компаний.</w:t>
      </w:r>
      <w:r>
        <w:rPr>
          <w:sz w:val="28"/>
          <w:szCs w:val="28"/>
        </w:rPr>
        <w:t xml:space="preserve"> </w:t>
      </w:r>
      <w:r w:rsidR="00C55D1A" w:rsidRPr="00103AD9">
        <w:rPr>
          <w:sz w:val="28"/>
          <w:szCs w:val="28"/>
        </w:rPr>
        <w:t xml:space="preserve">Банк </w:t>
      </w:r>
      <w:r w:rsidR="003608CD" w:rsidRPr="00103AD9">
        <w:rPr>
          <w:sz w:val="28"/>
          <w:szCs w:val="28"/>
        </w:rPr>
        <w:t>реализует долгосрочную стратегию развития, направленную на активное продвижение услуг для физических лиц, усиление корпоративного бизнеса, а также укрепление лидирующих позиций банка на рынке факторинга и международного бизнеса,</w:t>
      </w:r>
      <w:r w:rsidRPr="00103AD9">
        <w:rPr>
          <w:sz w:val="28"/>
          <w:szCs w:val="28"/>
        </w:rPr>
        <w:t xml:space="preserve"> </w:t>
      </w:r>
      <w:r w:rsidR="003608CD" w:rsidRPr="00103AD9">
        <w:rPr>
          <w:sz w:val="28"/>
          <w:szCs w:val="28"/>
        </w:rPr>
        <w:t>в области внедрения новейших банковских технологий. На сегодняшний день количество вкладчиков и заемщиков банка превышает 370 тыс. человек.</w:t>
      </w:r>
    </w:p>
    <w:p w:rsidR="003608CD" w:rsidRPr="00103AD9" w:rsidRDefault="003608CD" w:rsidP="00103AD9">
      <w:pPr>
        <w:pStyle w:val="a7"/>
        <w:spacing w:line="360" w:lineRule="auto"/>
        <w:ind w:firstLine="709"/>
        <w:jc w:val="both"/>
        <w:rPr>
          <w:sz w:val="28"/>
          <w:szCs w:val="28"/>
        </w:rPr>
      </w:pPr>
      <w:r w:rsidRPr="00103AD9">
        <w:rPr>
          <w:sz w:val="28"/>
          <w:szCs w:val="28"/>
        </w:rPr>
        <w:t xml:space="preserve">Банк является принципиальным участником международных платежных систем Visa International и MasterCard Worldwide. </w:t>
      </w:r>
    </w:p>
    <w:p w:rsidR="003608CD" w:rsidRPr="00103AD9" w:rsidRDefault="003608CD" w:rsidP="00103AD9">
      <w:pPr>
        <w:pStyle w:val="a7"/>
        <w:spacing w:line="360" w:lineRule="auto"/>
        <w:ind w:firstLine="709"/>
        <w:jc w:val="both"/>
        <w:rPr>
          <w:sz w:val="28"/>
          <w:szCs w:val="28"/>
        </w:rPr>
      </w:pPr>
      <w:r w:rsidRPr="00103AD9">
        <w:rPr>
          <w:sz w:val="28"/>
          <w:szCs w:val="28"/>
        </w:rPr>
        <w:t xml:space="preserve">Успешно развивается и </w:t>
      </w:r>
      <w:r w:rsidRPr="00127492">
        <w:rPr>
          <w:sz w:val="28"/>
          <w:szCs w:val="28"/>
        </w:rPr>
        <w:t>корпоративный бизнес</w:t>
      </w:r>
      <w:r w:rsidRPr="00103AD9">
        <w:rPr>
          <w:sz w:val="28"/>
          <w:szCs w:val="28"/>
        </w:rPr>
        <w:t>. Более</w:t>
      </w:r>
      <w:r w:rsidR="00103AD9" w:rsidRPr="00103AD9">
        <w:rPr>
          <w:sz w:val="28"/>
          <w:szCs w:val="28"/>
        </w:rPr>
        <w:t xml:space="preserve"> </w:t>
      </w:r>
      <w:r w:rsidRPr="00103AD9">
        <w:rPr>
          <w:rStyle w:val="a5"/>
          <w:b w:val="0"/>
          <w:sz w:val="28"/>
          <w:szCs w:val="28"/>
        </w:rPr>
        <w:t>80</w:t>
      </w:r>
      <w:r w:rsidRPr="00103AD9">
        <w:rPr>
          <w:sz w:val="28"/>
          <w:szCs w:val="28"/>
        </w:rPr>
        <w:t xml:space="preserve"> тыс. клиентов – юридических лиц используют широкий спектр высокотехнологичных услуг, предлагаемых банком. Стратегически важные отрасли – связь и телекоммуникации, атомная, оборонная и пищевая промышленность, транспорт, электроэнергетика, авиация, машиностроение, туризм. </w:t>
      </w:r>
    </w:p>
    <w:p w:rsidR="003608CD" w:rsidRPr="00103AD9" w:rsidRDefault="00103AD9" w:rsidP="00103AD9">
      <w:pPr>
        <w:pStyle w:val="a7"/>
        <w:spacing w:line="360" w:lineRule="auto"/>
        <w:ind w:firstLine="709"/>
        <w:jc w:val="both"/>
        <w:rPr>
          <w:sz w:val="28"/>
          <w:szCs w:val="28"/>
        </w:rPr>
      </w:pPr>
      <w:r w:rsidRPr="00103AD9">
        <w:rPr>
          <w:sz w:val="28"/>
          <w:szCs w:val="28"/>
        </w:rPr>
        <w:t xml:space="preserve"> </w:t>
      </w:r>
      <w:r w:rsidR="003608CD" w:rsidRPr="00103AD9">
        <w:rPr>
          <w:sz w:val="28"/>
          <w:szCs w:val="28"/>
        </w:rPr>
        <w:t xml:space="preserve">банк представляет своим клиентам полный спектр </w:t>
      </w:r>
      <w:r w:rsidR="003608CD" w:rsidRPr="00127492">
        <w:rPr>
          <w:sz w:val="28"/>
          <w:szCs w:val="28"/>
        </w:rPr>
        <w:t>инвестиционных банковских продуктов и услуг</w:t>
      </w:r>
      <w:r w:rsidR="003608CD" w:rsidRPr="00103AD9">
        <w:rPr>
          <w:sz w:val="28"/>
          <w:szCs w:val="28"/>
        </w:rPr>
        <w:t>.</w:t>
      </w:r>
      <w:r w:rsidRPr="00103AD9">
        <w:rPr>
          <w:sz w:val="28"/>
          <w:szCs w:val="28"/>
        </w:rPr>
        <w:t xml:space="preserve"> </w:t>
      </w:r>
      <w:r w:rsidR="003608CD" w:rsidRPr="00103AD9">
        <w:rPr>
          <w:sz w:val="28"/>
          <w:szCs w:val="28"/>
        </w:rPr>
        <w:t>На сегодня сеть продаж ОАО</w:t>
      </w:r>
      <w:r w:rsidRPr="00103AD9">
        <w:rPr>
          <w:sz w:val="28"/>
          <w:szCs w:val="28"/>
        </w:rPr>
        <w:t xml:space="preserve"> </w:t>
      </w:r>
      <w:r w:rsidR="003608CD" w:rsidRPr="00103AD9">
        <w:rPr>
          <w:sz w:val="28"/>
          <w:szCs w:val="28"/>
        </w:rPr>
        <w:t>банк - это более 240 точек продаж в России, филиал и дополнительный офис на Кипре, представительства в Китае, Индии и на Украине.</w:t>
      </w:r>
    </w:p>
    <w:p w:rsidR="00C55D1A" w:rsidRDefault="00C55D1A" w:rsidP="00103AD9">
      <w:pPr>
        <w:pStyle w:val="1"/>
        <w:spacing w:before="0" w:beforeAutospacing="0" w:after="0" w:afterAutospacing="0" w:line="360" w:lineRule="auto"/>
        <w:ind w:firstLine="709"/>
        <w:jc w:val="both"/>
        <w:rPr>
          <w:b w:val="0"/>
          <w:sz w:val="28"/>
        </w:rPr>
      </w:pPr>
      <w:bookmarkStart w:id="45" w:name="_Toc285448986"/>
    </w:p>
    <w:p w:rsidR="003608CD" w:rsidRPr="00103AD9" w:rsidRDefault="003608CD" w:rsidP="00103AD9">
      <w:pPr>
        <w:pStyle w:val="1"/>
        <w:spacing w:before="0" w:beforeAutospacing="0" w:after="0" w:afterAutospacing="0" w:line="360" w:lineRule="auto"/>
        <w:ind w:firstLine="709"/>
        <w:jc w:val="both"/>
        <w:rPr>
          <w:b w:val="0"/>
          <w:sz w:val="28"/>
        </w:rPr>
      </w:pPr>
      <w:r w:rsidRPr="00103AD9">
        <w:rPr>
          <w:b w:val="0"/>
          <w:sz w:val="28"/>
        </w:rPr>
        <w:t>2.2 Анализ валюты баланса</w:t>
      </w:r>
      <w:bookmarkEnd w:id="45"/>
    </w:p>
    <w:p w:rsidR="00C55D1A"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Для получения оценки развития банка необходимо, используя горизонтальный анализ, провести исследование динамики валюты баланса, которая представлена в таблице 1, данные получены из балансов.</w:t>
      </w:r>
    </w:p>
    <w:p w:rsidR="00C55D1A" w:rsidRDefault="00C55D1A" w:rsidP="00C55D1A">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1</w:t>
      </w:r>
    </w:p>
    <w:p w:rsidR="00C55D1A" w:rsidRPr="00103AD9" w:rsidRDefault="00C55D1A" w:rsidP="00C55D1A">
      <w:pPr>
        <w:pStyle w:val="a7"/>
        <w:spacing w:line="360" w:lineRule="auto"/>
        <w:ind w:firstLine="709"/>
        <w:jc w:val="both"/>
        <w:rPr>
          <w:sz w:val="28"/>
          <w:szCs w:val="28"/>
        </w:rPr>
      </w:pPr>
      <w:r w:rsidRPr="00103AD9">
        <w:rPr>
          <w:sz w:val="28"/>
          <w:szCs w:val="28"/>
        </w:rPr>
        <w:t>Динамика валюты баланса</w:t>
      </w:r>
    </w:p>
    <w:tbl>
      <w:tblPr>
        <w:tblW w:w="9070" w:type="dxa"/>
        <w:jc w:val="center"/>
        <w:tblLayout w:type="fixed"/>
        <w:tblLook w:val="0000" w:firstRow="0" w:lastRow="0" w:firstColumn="0" w:lastColumn="0" w:noHBand="0" w:noVBand="0"/>
      </w:tblPr>
      <w:tblGrid>
        <w:gridCol w:w="1037"/>
        <w:gridCol w:w="1005"/>
        <w:gridCol w:w="1004"/>
        <w:gridCol w:w="1004"/>
        <w:gridCol w:w="1004"/>
        <w:gridCol w:w="1004"/>
        <w:gridCol w:w="1004"/>
        <w:gridCol w:w="1004"/>
        <w:gridCol w:w="1004"/>
      </w:tblGrid>
      <w:tr w:rsidR="003608CD" w:rsidRPr="00103AD9" w:rsidTr="00C55D1A">
        <w:trPr>
          <w:trHeight w:val="390"/>
          <w:jc w:val="center"/>
        </w:trPr>
        <w:tc>
          <w:tcPr>
            <w:tcW w:w="9070" w:type="dxa"/>
            <w:gridSpan w:val="9"/>
            <w:tcBorders>
              <w:top w:val="single" w:sz="8" w:space="0" w:color="auto"/>
              <w:left w:val="single" w:sz="8" w:space="0" w:color="auto"/>
              <w:bottom w:val="nil"/>
              <w:right w:val="single" w:sz="8" w:space="0" w:color="000000"/>
            </w:tcBorders>
            <w:noWrap/>
            <w:vAlign w:val="bottom"/>
          </w:tcPr>
          <w:p w:rsidR="003608CD" w:rsidRPr="00103AD9" w:rsidRDefault="003608CD" w:rsidP="00103AD9">
            <w:pPr>
              <w:pStyle w:val="a7"/>
              <w:spacing w:line="360" w:lineRule="auto"/>
              <w:jc w:val="left"/>
              <w:rPr>
                <w:bCs/>
                <w:sz w:val="20"/>
                <w:szCs w:val="20"/>
              </w:rPr>
            </w:pPr>
            <w:r w:rsidRPr="00103AD9">
              <w:rPr>
                <w:bCs/>
                <w:sz w:val="20"/>
                <w:szCs w:val="20"/>
              </w:rPr>
              <w:t>Валюта баланса в динамике.</w:t>
            </w:r>
          </w:p>
        </w:tc>
      </w:tr>
      <w:tr w:rsidR="003608CD" w:rsidRPr="00103AD9" w:rsidTr="00C55D1A">
        <w:trPr>
          <w:trHeight w:val="825"/>
          <w:jc w:val="center"/>
        </w:trPr>
        <w:tc>
          <w:tcPr>
            <w:tcW w:w="1037" w:type="dxa"/>
            <w:tcBorders>
              <w:top w:val="single" w:sz="8" w:space="0" w:color="auto"/>
              <w:left w:val="single" w:sz="8" w:space="0" w:color="auto"/>
              <w:bottom w:val="single" w:sz="8" w:space="0" w:color="auto"/>
              <w:right w:val="nil"/>
            </w:tcBorders>
            <w:vAlign w:val="bottom"/>
          </w:tcPr>
          <w:p w:rsidR="003608CD" w:rsidRPr="00103AD9" w:rsidRDefault="00103AD9" w:rsidP="00103AD9">
            <w:pPr>
              <w:pStyle w:val="a7"/>
              <w:spacing w:line="360" w:lineRule="auto"/>
              <w:jc w:val="left"/>
              <w:rPr>
                <w:bCs/>
                <w:sz w:val="20"/>
                <w:szCs w:val="22"/>
              </w:rPr>
            </w:pPr>
            <w:r w:rsidRPr="00103AD9">
              <w:rPr>
                <w:bCs/>
                <w:sz w:val="20"/>
                <w:szCs w:val="22"/>
              </w:rPr>
              <w:t xml:space="preserve"> </w:t>
            </w:r>
          </w:p>
        </w:tc>
        <w:tc>
          <w:tcPr>
            <w:tcW w:w="1005" w:type="dxa"/>
            <w:tcBorders>
              <w:top w:val="single" w:sz="8" w:space="0" w:color="auto"/>
              <w:left w:val="single" w:sz="4" w:space="0" w:color="auto"/>
              <w:bottom w:val="single" w:sz="8" w:space="0" w:color="auto"/>
              <w:right w:val="nil"/>
            </w:tcBorders>
            <w:vAlign w:val="center"/>
          </w:tcPr>
          <w:p w:rsidR="003608CD" w:rsidRPr="00103AD9" w:rsidRDefault="003608CD" w:rsidP="00103AD9">
            <w:pPr>
              <w:pStyle w:val="a7"/>
              <w:spacing w:line="360" w:lineRule="auto"/>
              <w:jc w:val="left"/>
              <w:rPr>
                <w:bCs/>
                <w:sz w:val="20"/>
                <w:szCs w:val="20"/>
              </w:rPr>
            </w:pPr>
            <w:r w:rsidRPr="00103AD9">
              <w:rPr>
                <w:bCs/>
                <w:sz w:val="20"/>
                <w:szCs w:val="20"/>
              </w:rPr>
              <w:t>На 01 января 2007 года</w:t>
            </w:r>
          </w:p>
        </w:tc>
        <w:tc>
          <w:tcPr>
            <w:tcW w:w="1004" w:type="dxa"/>
            <w:tcBorders>
              <w:top w:val="single" w:sz="8" w:space="0" w:color="auto"/>
              <w:left w:val="single" w:sz="4" w:space="0" w:color="auto"/>
              <w:bottom w:val="single" w:sz="8" w:space="0" w:color="auto"/>
              <w:right w:val="nil"/>
            </w:tcBorders>
            <w:vAlign w:val="center"/>
          </w:tcPr>
          <w:p w:rsidR="003608CD" w:rsidRPr="00103AD9" w:rsidRDefault="003608CD" w:rsidP="00103AD9">
            <w:pPr>
              <w:pStyle w:val="a7"/>
              <w:spacing w:line="360" w:lineRule="auto"/>
              <w:jc w:val="left"/>
              <w:rPr>
                <w:bCs/>
                <w:sz w:val="20"/>
                <w:szCs w:val="20"/>
              </w:rPr>
            </w:pPr>
            <w:r w:rsidRPr="00103AD9">
              <w:rPr>
                <w:bCs/>
                <w:sz w:val="20"/>
                <w:szCs w:val="20"/>
              </w:rPr>
              <w:t>На 01 июля 2007 года</w:t>
            </w:r>
          </w:p>
        </w:tc>
        <w:tc>
          <w:tcPr>
            <w:tcW w:w="1004" w:type="dxa"/>
            <w:tcBorders>
              <w:top w:val="single" w:sz="8" w:space="0" w:color="auto"/>
              <w:left w:val="single" w:sz="4" w:space="0" w:color="auto"/>
              <w:bottom w:val="single" w:sz="8" w:space="0" w:color="auto"/>
              <w:right w:val="nil"/>
            </w:tcBorders>
            <w:vAlign w:val="center"/>
          </w:tcPr>
          <w:p w:rsidR="003608CD" w:rsidRPr="00103AD9" w:rsidRDefault="003608CD" w:rsidP="00103AD9">
            <w:pPr>
              <w:pStyle w:val="a7"/>
              <w:spacing w:line="360" w:lineRule="auto"/>
              <w:jc w:val="left"/>
              <w:rPr>
                <w:bCs/>
                <w:sz w:val="20"/>
                <w:szCs w:val="20"/>
              </w:rPr>
            </w:pPr>
            <w:r w:rsidRPr="00103AD9">
              <w:rPr>
                <w:bCs/>
                <w:sz w:val="20"/>
                <w:szCs w:val="20"/>
              </w:rPr>
              <w:t>На 01 января 2008 года</w:t>
            </w:r>
          </w:p>
        </w:tc>
        <w:tc>
          <w:tcPr>
            <w:tcW w:w="1004" w:type="dxa"/>
            <w:tcBorders>
              <w:top w:val="single" w:sz="8" w:space="0" w:color="auto"/>
              <w:left w:val="single" w:sz="4" w:space="0" w:color="auto"/>
              <w:bottom w:val="single" w:sz="8" w:space="0" w:color="auto"/>
              <w:right w:val="nil"/>
            </w:tcBorders>
            <w:vAlign w:val="center"/>
          </w:tcPr>
          <w:p w:rsidR="003608CD" w:rsidRPr="00103AD9" w:rsidRDefault="003608CD" w:rsidP="00103AD9">
            <w:pPr>
              <w:pStyle w:val="a7"/>
              <w:spacing w:line="360" w:lineRule="auto"/>
              <w:jc w:val="left"/>
              <w:rPr>
                <w:bCs/>
                <w:sz w:val="20"/>
                <w:szCs w:val="20"/>
              </w:rPr>
            </w:pPr>
            <w:r w:rsidRPr="00103AD9">
              <w:rPr>
                <w:bCs/>
                <w:sz w:val="20"/>
                <w:szCs w:val="20"/>
              </w:rPr>
              <w:t>На 01 июля 2008 года</w:t>
            </w:r>
          </w:p>
        </w:tc>
        <w:tc>
          <w:tcPr>
            <w:tcW w:w="1004" w:type="dxa"/>
            <w:tcBorders>
              <w:top w:val="single" w:sz="8" w:space="0" w:color="auto"/>
              <w:left w:val="single" w:sz="4" w:space="0" w:color="auto"/>
              <w:bottom w:val="single" w:sz="8" w:space="0" w:color="auto"/>
              <w:right w:val="nil"/>
            </w:tcBorders>
            <w:vAlign w:val="center"/>
          </w:tcPr>
          <w:p w:rsidR="003608CD" w:rsidRPr="00103AD9" w:rsidRDefault="003608CD" w:rsidP="00103AD9">
            <w:pPr>
              <w:pStyle w:val="a7"/>
              <w:spacing w:line="360" w:lineRule="auto"/>
              <w:jc w:val="left"/>
              <w:rPr>
                <w:bCs/>
                <w:sz w:val="20"/>
                <w:szCs w:val="20"/>
              </w:rPr>
            </w:pPr>
            <w:r w:rsidRPr="00103AD9">
              <w:rPr>
                <w:bCs/>
                <w:sz w:val="20"/>
                <w:szCs w:val="20"/>
              </w:rPr>
              <w:t>На 01 января 2009 года</w:t>
            </w:r>
          </w:p>
        </w:tc>
        <w:tc>
          <w:tcPr>
            <w:tcW w:w="1004" w:type="dxa"/>
            <w:tcBorders>
              <w:top w:val="single" w:sz="8" w:space="0" w:color="auto"/>
              <w:left w:val="single" w:sz="4" w:space="0" w:color="auto"/>
              <w:bottom w:val="single" w:sz="8" w:space="0" w:color="auto"/>
              <w:right w:val="nil"/>
            </w:tcBorders>
            <w:vAlign w:val="center"/>
          </w:tcPr>
          <w:p w:rsidR="003608CD" w:rsidRPr="00103AD9" w:rsidRDefault="003608CD" w:rsidP="00103AD9">
            <w:pPr>
              <w:pStyle w:val="a7"/>
              <w:spacing w:line="360" w:lineRule="auto"/>
              <w:jc w:val="left"/>
              <w:rPr>
                <w:bCs/>
                <w:sz w:val="20"/>
                <w:szCs w:val="20"/>
              </w:rPr>
            </w:pPr>
            <w:r w:rsidRPr="00103AD9">
              <w:rPr>
                <w:bCs/>
                <w:sz w:val="20"/>
                <w:szCs w:val="20"/>
              </w:rPr>
              <w:t>На 01 июля 2009 года</w:t>
            </w:r>
          </w:p>
        </w:tc>
        <w:tc>
          <w:tcPr>
            <w:tcW w:w="1004" w:type="dxa"/>
            <w:tcBorders>
              <w:top w:val="single" w:sz="8" w:space="0" w:color="auto"/>
              <w:left w:val="single" w:sz="4" w:space="0" w:color="auto"/>
              <w:bottom w:val="single" w:sz="8" w:space="0" w:color="auto"/>
              <w:right w:val="single" w:sz="4" w:space="0" w:color="auto"/>
            </w:tcBorders>
            <w:vAlign w:val="center"/>
          </w:tcPr>
          <w:p w:rsidR="003608CD" w:rsidRPr="00103AD9" w:rsidRDefault="003608CD" w:rsidP="00103AD9">
            <w:pPr>
              <w:pStyle w:val="a7"/>
              <w:spacing w:line="360" w:lineRule="auto"/>
              <w:jc w:val="left"/>
              <w:rPr>
                <w:bCs/>
                <w:sz w:val="20"/>
                <w:szCs w:val="20"/>
              </w:rPr>
            </w:pPr>
            <w:r w:rsidRPr="00103AD9">
              <w:rPr>
                <w:bCs/>
                <w:sz w:val="20"/>
                <w:szCs w:val="20"/>
              </w:rPr>
              <w:t>На 01 января 2010 года</w:t>
            </w:r>
          </w:p>
        </w:tc>
        <w:tc>
          <w:tcPr>
            <w:tcW w:w="1004" w:type="dxa"/>
            <w:tcBorders>
              <w:top w:val="single" w:sz="8" w:space="0" w:color="auto"/>
              <w:left w:val="nil"/>
              <w:bottom w:val="single" w:sz="8" w:space="0" w:color="auto"/>
              <w:right w:val="single" w:sz="8" w:space="0" w:color="auto"/>
            </w:tcBorders>
            <w:vAlign w:val="center"/>
          </w:tcPr>
          <w:p w:rsidR="003608CD" w:rsidRPr="00103AD9" w:rsidRDefault="003608CD" w:rsidP="00103AD9">
            <w:pPr>
              <w:pStyle w:val="a7"/>
              <w:spacing w:line="360" w:lineRule="auto"/>
              <w:jc w:val="left"/>
              <w:rPr>
                <w:bCs/>
                <w:sz w:val="20"/>
                <w:szCs w:val="20"/>
              </w:rPr>
            </w:pPr>
            <w:r w:rsidRPr="00103AD9">
              <w:rPr>
                <w:bCs/>
                <w:sz w:val="20"/>
                <w:szCs w:val="20"/>
              </w:rPr>
              <w:t>На 01 июля 2010 года</w:t>
            </w:r>
          </w:p>
        </w:tc>
      </w:tr>
      <w:tr w:rsidR="003608CD" w:rsidRPr="00103AD9" w:rsidTr="00C55D1A">
        <w:trPr>
          <w:trHeight w:val="480"/>
          <w:jc w:val="center"/>
        </w:trPr>
        <w:tc>
          <w:tcPr>
            <w:tcW w:w="1037" w:type="dxa"/>
            <w:tcBorders>
              <w:top w:val="nil"/>
              <w:left w:val="single" w:sz="8" w:space="0" w:color="auto"/>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Валюта баланса</w:t>
            </w:r>
          </w:p>
        </w:tc>
        <w:tc>
          <w:tcPr>
            <w:tcW w:w="1005" w:type="dxa"/>
            <w:tcBorders>
              <w:top w:val="nil"/>
              <w:left w:val="nil"/>
              <w:bottom w:val="single" w:sz="8" w:space="0" w:color="auto"/>
              <w:right w:val="single" w:sz="4" w:space="0" w:color="auto"/>
            </w:tcBorders>
            <w:vAlign w:val="center"/>
          </w:tcPr>
          <w:p w:rsidR="003608CD" w:rsidRPr="00103AD9" w:rsidRDefault="003608CD" w:rsidP="00103AD9">
            <w:pPr>
              <w:pStyle w:val="a7"/>
              <w:spacing w:line="360" w:lineRule="auto"/>
              <w:jc w:val="left"/>
              <w:rPr>
                <w:bCs/>
                <w:sz w:val="20"/>
                <w:szCs w:val="18"/>
              </w:rPr>
            </w:pPr>
            <w:r w:rsidRPr="00103AD9">
              <w:rPr>
                <w:bCs/>
                <w:sz w:val="20"/>
                <w:szCs w:val="18"/>
              </w:rPr>
              <w:t>177</w:t>
            </w:r>
            <w:r w:rsidR="00FF2CAC" w:rsidRPr="00103AD9">
              <w:rPr>
                <w:bCs/>
                <w:sz w:val="20"/>
                <w:szCs w:val="18"/>
              </w:rPr>
              <w:t xml:space="preserve"> </w:t>
            </w:r>
            <w:r w:rsidRPr="00103AD9">
              <w:rPr>
                <w:bCs/>
                <w:sz w:val="20"/>
                <w:szCs w:val="18"/>
              </w:rPr>
              <w:t>343</w:t>
            </w:r>
            <w:r w:rsidR="00FF2CAC" w:rsidRPr="00103AD9">
              <w:rPr>
                <w:bCs/>
                <w:sz w:val="20"/>
                <w:szCs w:val="18"/>
              </w:rPr>
              <w:t xml:space="preserve"> </w:t>
            </w:r>
            <w:r w:rsidRPr="00103AD9">
              <w:rPr>
                <w:bCs/>
                <w:sz w:val="20"/>
                <w:szCs w:val="18"/>
              </w:rPr>
              <w:t>564</w:t>
            </w:r>
          </w:p>
        </w:tc>
        <w:tc>
          <w:tcPr>
            <w:tcW w:w="1004" w:type="dxa"/>
            <w:tcBorders>
              <w:top w:val="nil"/>
              <w:left w:val="nil"/>
              <w:bottom w:val="single" w:sz="8" w:space="0" w:color="auto"/>
              <w:right w:val="single" w:sz="4" w:space="0" w:color="auto"/>
            </w:tcBorders>
            <w:noWrap/>
            <w:vAlign w:val="center"/>
          </w:tcPr>
          <w:p w:rsidR="003608CD" w:rsidRPr="00103AD9" w:rsidRDefault="003608CD" w:rsidP="00103AD9">
            <w:pPr>
              <w:pStyle w:val="a7"/>
              <w:spacing w:line="360" w:lineRule="auto"/>
              <w:jc w:val="left"/>
              <w:rPr>
                <w:bCs/>
                <w:sz w:val="20"/>
                <w:szCs w:val="18"/>
              </w:rPr>
            </w:pPr>
            <w:r w:rsidRPr="00103AD9">
              <w:rPr>
                <w:bCs/>
                <w:sz w:val="20"/>
                <w:szCs w:val="18"/>
              </w:rPr>
              <w:t>215</w:t>
            </w:r>
            <w:r w:rsidR="00FF2CAC" w:rsidRPr="00103AD9">
              <w:rPr>
                <w:bCs/>
                <w:sz w:val="20"/>
                <w:szCs w:val="18"/>
              </w:rPr>
              <w:t xml:space="preserve"> </w:t>
            </w:r>
            <w:r w:rsidRPr="00103AD9">
              <w:rPr>
                <w:bCs/>
                <w:sz w:val="20"/>
                <w:szCs w:val="18"/>
              </w:rPr>
              <w:t>927</w:t>
            </w:r>
            <w:r w:rsidR="00FF2CAC" w:rsidRPr="00103AD9">
              <w:rPr>
                <w:bCs/>
                <w:sz w:val="20"/>
                <w:szCs w:val="18"/>
              </w:rPr>
              <w:t xml:space="preserve"> </w:t>
            </w:r>
            <w:r w:rsidRPr="00103AD9">
              <w:rPr>
                <w:bCs/>
                <w:sz w:val="20"/>
                <w:szCs w:val="18"/>
              </w:rPr>
              <w:t>715</w:t>
            </w:r>
          </w:p>
        </w:tc>
        <w:tc>
          <w:tcPr>
            <w:tcW w:w="1004" w:type="dxa"/>
            <w:tcBorders>
              <w:top w:val="nil"/>
              <w:left w:val="nil"/>
              <w:bottom w:val="single" w:sz="8" w:space="0" w:color="auto"/>
              <w:right w:val="single" w:sz="4" w:space="0" w:color="auto"/>
            </w:tcBorders>
            <w:noWrap/>
            <w:vAlign w:val="center"/>
          </w:tcPr>
          <w:p w:rsidR="003608CD" w:rsidRPr="00103AD9" w:rsidRDefault="003608CD" w:rsidP="00103AD9">
            <w:pPr>
              <w:pStyle w:val="a7"/>
              <w:spacing w:line="360" w:lineRule="auto"/>
              <w:jc w:val="left"/>
              <w:rPr>
                <w:bCs/>
                <w:sz w:val="20"/>
                <w:szCs w:val="18"/>
              </w:rPr>
            </w:pPr>
            <w:r w:rsidRPr="00103AD9">
              <w:rPr>
                <w:bCs/>
                <w:sz w:val="20"/>
                <w:szCs w:val="18"/>
              </w:rPr>
              <w:t>287</w:t>
            </w:r>
            <w:r w:rsidR="00FF2CAC" w:rsidRPr="00103AD9">
              <w:rPr>
                <w:bCs/>
                <w:sz w:val="20"/>
                <w:szCs w:val="18"/>
              </w:rPr>
              <w:t xml:space="preserve"> </w:t>
            </w:r>
            <w:r w:rsidRPr="00103AD9">
              <w:rPr>
                <w:bCs/>
                <w:sz w:val="20"/>
                <w:szCs w:val="18"/>
              </w:rPr>
              <w:t>059</w:t>
            </w:r>
            <w:r w:rsidR="00FF2CAC" w:rsidRPr="00103AD9">
              <w:rPr>
                <w:bCs/>
                <w:sz w:val="20"/>
                <w:szCs w:val="18"/>
              </w:rPr>
              <w:t xml:space="preserve"> </w:t>
            </w:r>
            <w:r w:rsidRPr="00103AD9">
              <w:rPr>
                <w:bCs/>
                <w:sz w:val="20"/>
                <w:szCs w:val="18"/>
              </w:rPr>
              <w:t>083</w:t>
            </w:r>
          </w:p>
        </w:tc>
        <w:tc>
          <w:tcPr>
            <w:tcW w:w="1004" w:type="dxa"/>
            <w:tcBorders>
              <w:top w:val="nil"/>
              <w:left w:val="nil"/>
              <w:bottom w:val="single" w:sz="8" w:space="0" w:color="auto"/>
              <w:right w:val="single" w:sz="4" w:space="0" w:color="auto"/>
            </w:tcBorders>
            <w:vAlign w:val="center"/>
          </w:tcPr>
          <w:p w:rsidR="003608CD" w:rsidRPr="00103AD9" w:rsidRDefault="003608CD" w:rsidP="00103AD9">
            <w:pPr>
              <w:pStyle w:val="a7"/>
              <w:spacing w:line="360" w:lineRule="auto"/>
              <w:jc w:val="left"/>
              <w:rPr>
                <w:bCs/>
                <w:sz w:val="20"/>
                <w:szCs w:val="18"/>
              </w:rPr>
            </w:pPr>
            <w:r w:rsidRPr="00103AD9">
              <w:rPr>
                <w:bCs/>
                <w:sz w:val="20"/>
                <w:szCs w:val="18"/>
              </w:rPr>
              <w:t>373</w:t>
            </w:r>
            <w:r w:rsidR="00FF2CAC" w:rsidRPr="00103AD9">
              <w:rPr>
                <w:bCs/>
                <w:sz w:val="20"/>
                <w:szCs w:val="18"/>
              </w:rPr>
              <w:t xml:space="preserve"> </w:t>
            </w:r>
            <w:r w:rsidRPr="00103AD9">
              <w:rPr>
                <w:bCs/>
                <w:sz w:val="20"/>
                <w:szCs w:val="18"/>
              </w:rPr>
              <w:t>317</w:t>
            </w:r>
            <w:r w:rsidR="00FF2CAC" w:rsidRPr="00103AD9">
              <w:rPr>
                <w:bCs/>
                <w:sz w:val="20"/>
                <w:szCs w:val="18"/>
              </w:rPr>
              <w:t xml:space="preserve"> </w:t>
            </w:r>
            <w:r w:rsidRPr="00103AD9">
              <w:rPr>
                <w:bCs/>
                <w:sz w:val="20"/>
                <w:szCs w:val="18"/>
              </w:rPr>
              <w:t>639</w:t>
            </w:r>
          </w:p>
        </w:tc>
        <w:tc>
          <w:tcPr>
            <w:tcW w:w="1004" w:type="dxa"/>
            <w:tcBorders>
              <w:top w:val="nil"/>
              <w:left w:val="nil"/>
              <w:bottom w:val="single" w:sz="8" w:space="0" w:color="auto"/>
              <w:right w:val="single" w:sz="4" w:space="0" w:color="auto"/>
            </w:tcBorders>
            <w:noWrap/>
            <w:vAlign w:val="center"/>
          </w:tcPr>
          <w:p w:rsidR="003608CD" w:rsidRPr="00103AD9" w:rsidRDefault="003608CD" w:rsidP="00103AD9">
            <w:pPr>
              <w:pStyle w:val="a7"/>
              <w:spacing w:line="360" w:lineRule="auto"/>
              <w:jc w:val="left"/>
              <w:rPr>
                <w:bCs/>
                <w:sz w:val="20"/>
                <w:szCs w:val="18"/>
              </w:rPr>
            </w:pPr>
            <w:r w:rsidRPr="00103AD9">
              <w:rPr>
                <w:bCs/>
                <w:sz w:val="20"/>
                <w:szCs w:val="18"/>
              </w:rPr>
              <w:t>446</w:t>
            </w:r>
            <w:r w:rsidR="00FF2CAC" w:rsidRPr="00103AD9">
              <w:rPr>
                <w:bCs/>
                <w:sz w:val="20"/>
                <w:szCs w:val="18"/>
              </w:rPr>
              <w:t xml:space="preserve"> </w:t>
            </w:r>
            <w:r w:rsidRPr="00103AD9">
              <w:rPr>
                <w:bCs/>
                <w:sz w:val="20"/>
                <w:szCs w:val="18"/>
              </w:rPr>
              <w:t>379</w:t>
            </w:r>
            <w:r w:rsidR="00FF2CAC" w:rsidRPr="00103AD9">
              <w:rPr>
                <w:bCs/>
                <w:sz w:val="20"/>
                <w:szCs w:val="18"/>
              </w:rPr>
              <w:t xml:space="preserve"> </w:t>
            </w:r>
            <w:r w:rsidRPr="00103AD9">
              <w:rPr>
                <w:bCs/>
                <w:sz w:val="20"/>
                <w:szCs w:val="18"/>
              </w:rPr>
              <w:t>783</w:t>
            </w:r>
          </w:p>
        </w:tc>
        <w:tc>
          <w:tcPr>
            <w:tcW w:w="1004" w:type="dxa"/>
            <w:tcBorders>
              <w:top w:val="nil"/>
              <w:left w:val="nil"/>
              <w:bottom w:val="single" w:sz="8" w:space="0" w:color="auto"/>
              <w:right w:val="nil"/>
            </w:tcBorders>
            <w:vAlign w:val="center"/>
          </w:tcPr>
          <w:p w:rsidR="003608CD" w:rsidRPr="00103AD9" w:rsidRDefault="003608CD" w:rsidP="00103AD9">
            <w:pPr>
              <w:pStyle w:val="a7"/>
              <w:spacing w:line="360" w:lineRule="auto"/>
              <w:jc w:val="left"/>
              <w:rPr>
                <w:bCs/>
                <w:sz w:val="20"/>
                <w:szCs w:val="18"/>
              </w:rPr>
            </w:pPr>
            <w:r w:rsidRPr="00103AD9">
              <w:rPr>
                <w:bCs/>
                <w:sz w:val="20"/>
                <w:szCs w:val="18"/>
              </w:rPr>
              <w:t>370</w:t>
            </w:r>
            <w:r w:rsidR="00FF2CAC" w:rsidRPr="00103AD9">
              <w:rPr>
                <w:bCs/>
                <w:sz w:val="20"/>
                <w:szCs w:val="18"/>
              </w:rPr>
              <w:t xml:space="preserve"> </w:t>
            </w:r>
            <w:r w:rsidRPr="00103AD9">
              <w:rPr>
                <w:bCs/>
                <w:sz w:val="20"/>
                <w:szCs w:val="18"/>
              </w:rPr>
              <w:t>747</w:t>
            </w:r>
            <w:r w:rsidR="00FF2CAC" w:rsidRPr="00103AD9">
              <w:rPr>
                <w:bCs/>
                <w:sz w:val="20"/>
                <w:szCs w:val="18"/>
              </w:rPr>
              <w:t xml:space="preserve"> </w:t>
            </w:r>
            <w:r w:rsidRPr="00103AD9">
              <w:rPr>
                <w:bCs/>
                <w:sz w:val="20"/>
                <w:szCs w:val="18"/>
              </w:rPr>
              <w:t>061</w:t>
            </w:r>
          </w:p>
        </w:tc>
        <w:tc>
          <w:tcPr>
            <w:tcW w:w="1004" w:type="dxa"/>
            <w:tcBorders>
              <w:top w:val="nil"/>
              <w:left w:val="single" w:sz="4" w:space="0" w:color="auto"/>
              <w:bottom w:val="single" w:sz="8" w:space="0" w:color="auto"/>
              <w:right w:val="single" w:sz="4" w:space="0" w:color="auto"/>
            </w:tcBorders>
            <w:vAlign w:val="center"/>
          </w:tcPr>
          <w:p w:rsidR="003608CD" w:rsidRPr="00103AD9" w:rsidRDefault="003608CD" w:rsidP="00103AD9">
            <w:pPr>
              <w:pStyle w:val="a7"/>
              <w:spacing w:line="360" w:lineRule="auto"/>
              <w:jc w:val="left"/>
              <w:rPr>
                <w:bCs/>
                <w:sz w:val="20"/>
                <w:szCs w:val="18"/>
              </w:rPr>
            </w:pPr>
            <w:r w:rsidRPr="00103AD9">
              <w:rPr>
                <w:bCs/>
                <w:sz w:val="20"/>
                <w:szCs w:val="18"/>
              </w:rPr>
              <w:t>460</w:t>
            </w:r>
            <w:r w:rsidR="00FF2CAC" w:rsidRPr="00103AD9">
              <w:rPr>
                <w:bCs/>
                <w:sz w:val="20"/>
                <w:szCs w:val="18"/>
              </w:rPr>
              <w:t xml:space="preserve"> </w:t>
            </w:r>
            <w:r w:rsidRPr="00103AD9">
              <w:rPr>
                <w:bCs/>
                <w:sz w:val="20"/>
                <w:szCs w:val="18"/>
              </w:rPr>
              <w:t>883</w:t>
            </w:r>
            <w:r w:rsidR="00FF2CAC" w:rsidRPr="00103AD9">
              <w:rPr>
                <w:bCs/>
                <w:sz w:val="20"/>
                <w:szCs w:val="18"/>
              </w:rPr>
              <w:t xml:space="preserve"> </w:t>
            </w:r>
            <w:r w:rsidRPr="00103AD9">
              <w:rPr>
                <w:bCs/>
                <w:sz w:val="20"/>
                <w:szCs w:val="18"/>
              </w:rPr>
              <w:t>387</w:t>
            </w:r>
          </w:p>
        </w:tc>
        <w:tc>
          <w:tcPr>
            <w:tcW w:w="1004" w:type="dxa"/>
            <w:tcBorders>
              <w:top w:val="nil"/>
              <w:left w:val="nil"/>
              <w:bottom w:val="single" w:sz="8" w:space="0" w:color="auto"/>
              <w:right w:val="single" w:sz="8" w:space="0" w:color="auto"/>
            </w:tcBorders>
            <w:noWrap/>
            <w:vAlign w:val="center"/>
          </w:tcPr>
          <w:p w:rsidR="003608CD" w:rsidRPr="00103AD9" w:rsidRDefault="003608CD" w:rsidP="00103AD9">
            <w:pPr>
              <w:pStyle w:val="a7"/>
              <w:spacing w:line="360" w:lineRule="auto"/>
              <w:jc w:val="left"/>
              <w:rPr>
                <w:bCs/>
                <w:sz w:val="20"/>
                <w:szCs w:val="18"/>
              </w:rPr>
            </w:pPr>
            <w:r w:rsidRPr="00103AD9">
              <w:rPr>
                <w:bCs/>
                <w:sz w:val="20"/>
                <w:szCs w:val="18"/>
              </w:rPr>
              <w:t>431</w:t>
            </w:r>
            <w:r w:rsidR="00FF2CAC" w:rsidRPr="00103AD9">
              <w:rPr>
                <w:bCs/>
                <w:sz w:val="20"/>
                <w:szCs w:val="18"/>
              </w:rPr>
              <w:t xml:space="preserve"> </w:t>
            </w:r>
            <w:r w:rsidRPr="00103AD9">
              <w:rPr>
                <w:bCs/>
                <w:sz w:val="20"/>
                <w:szCs w:val="18"/>
              </w:rPr>
              <w:t>425</w:t>
            </w:r>
            <w:r w:rsidR="00FF2CAC" w:rsidRPr="00103AD9">
              <w:rPr>
                <w:bCs/>
                <w:sz w:val="20"/>
                <w:szCs w:val="18"/>
              </w:rPr>
              <w:t xml:space="preserve"> </w:t>
            </w:r>
            <w:r w:rsidRPr="00103AD9">
              <w:rPr>
                <w:bCs/>
                <w:sz w:val="20"/>
                <w:szCs w:val="18"/>
              </w:rPr>
              <w:t>012</w:t>
            </w:r>
          </w:p>
        </w:tc>
      </w:tr>
    </w:tbl>
    <w:p w:rsidR="000D18F5" w:rsidRPr="00103AD9" w:rsidRDefault="000D18F5" w:rsidP="00103AD9">
      <w:pPr>
        <w:pStyle w:val="a7"/>
        <w:spacing w:line="360" w:lineRule="auto"/>
        <w:ind w:firstLine="709"/>
        <w:jc w:val="both"/>
        <w:rPr>
          <w:sz w:val="28"/>
          <w:szCs w:val="28"/>
        </w:rPr>
      </w:pPr>
    </w:p>
    <w:p w:rsidR="00583D41" w:rsidRDefault="003608CD" w:rsidP="00103AD9">
      <w:pPr>
        <w:pStyle w:val="a7"/>
        <w:spacing w:line="360" w:lineRule="auto"/>
        <w:ind w:firstLine="709"/>
        <w:jc w:val="both"/>
        <w:rPr>
          <w:sz w:val="28"/>
          <w:szCs w:val="28"/>
        </w:rPr>
      </w:pPr>
      <w:r w:rsidRPr="00103AD9">
        <w:rPr>
          <w:sz w:val="28"/>
          <w:szCs w:val="28"/>
        </w:rPr>
        <w:t>Проведем расчет темпов прироста валюты баланса банка в исследуемые периоды и занесем их в таблицу 2:</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2</w:t>
      </w:r>
    </w:p>
    <w:p w:rsidR="00C55D1A" w:rsidRPr="00103AD9" w:rsidRDefault="00C55D1A" w:rsidP="00C55D1A">
      <w:pPr>
        <w:pStyle w:val="a7"/>
        <w:spacing w:line="360" w:lineRule="auto"/>
        <w:ind w:firstLine="709"/>
        <w:jc w:val="both"/>
        <w:rPr>
          <w:sz w:val="28"/>
          <w:szCs w:val="28"/>
        </w:rPr>
      </w:pPr>
      <w:r w:rsidRPr="00103AD9">
        <w:rPr>
          <w:sz w:val="28"/>
          <w:szCs w:val="28"/>
        </w:rPr>
        <w:t>Динамика валюты баланса в относительном выражении</w:t>
      </w:r>
    </w:p>
    <w:tbl>
      <w:tblPr>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8"/>
        <w:gridCol w:w="1172"/>
        <w:gridCol w:w="1172"/>
        <w:gridCol w:w="1172"/>
        <w:gridCol w:w="1172"/>
        <w:gridCol w:w="1172"/>
        <w:gridCol w:w="1172"/>
        <w:gridCol w:w="1172"/>
      </w:tblGrid>
      <w:tr w:rsidR="00B26AD4" w:rsidRPr="00E25B0C" w:rsidTr="00E25B0C">
        <w:trPr>
          <w:jc w:val="center"/>
        </w:trPr>
        <w:tc>
          <w:tcPr>
            <w:tcW w:w="1198" w:type="dxa"/>
            <w:shd w:val="clear" w:color="auto" w:fill="auto"/>
          </w:tcPr>
          <w:p w:rsidR="00B26AD4" w:rsidRPr="00E25B0C" w:rsidRDefault="00103AD9" w:rsidP="00E25B0C">
            <w:pPr>
              <w:pStyle w:val="a7"/>
              <w:spacing w:line="360" w:lineRule="auto"/>
              <w:jc w:val="left"/>
              <w:rPr>
                <w:sz w:val="20"/>
                <w:szCs w:val="20"/>
              </w:rPr>
            </w:pPr>
            <w:r w:rsidRPr="00E25B0C">
              <w:rPr>
                <w:sz w:val="20"/>
                <w:szCs w:val="20"/>
              </w:rPr>
              <w:t xml:space="preserve"> </w:t>
            </w:r>
            <w:r w:rsidR="00B26AD4" w:rsidRPr="00E25B0C">
              <w:rPr>
                <w:sz w:val="20"/>
                <w:szCs w:val="20"/>
              </w:rPr>
              <w:t>Показатели</w:t>
            </w:r>
          </w:p>
          <w:p w:rsidR="00B26AD4" w:rsidRPr="00E25B0C" w:rsidRDefault="00B26AD4" w:rsidP="00E25B0C">
            <w:pPr>
              <w:pStyle w:val="a7"/>
              <w:spacing w:line="360" w:lineRule="auto"/>
              <w:jc w:val="left"/>
              <w:rPr>
                <w:sz w:val="20"/>
                <w:szCs w:val="20"/>
              </w:rPr>
            </w:pPr>
          </w:p>
        </w:tc>
        <w:tc>
          <w:tcPr>
            <w:tcW w:w="1172" w:type="dxa"/>
            <w:shd w:val="clear" w:color="auto" w:fill="auto"/>
          </w:tcPr>
          <w:p w:rsidR="00B26AD4" w:rsidRPr="00E25B0C" w:rsidRDefault="00B26AD4" w:rsidP="00E25B0C">
            <w:pPr>
              <w:pStyle w:val="a7"/>
              <w:spacing w:line="360" w:lineRule="auto"/>
              <w:jc w:val="left"/>
              <w:rPr>
                <w:bCs/>
                <w:sz w:val="20"/>
                <w:szCs w:val="20"/>
              </w:rPr>
            </w:pPr>
            <w:r w:rsidRPr="00E25B0C">
              <w:rPr>
                <w:bCs/>
                <w:sz w:val="20"/>
                <w:szCs w:val="20"/>
              </w:rPr>
              <w:t>01.06.200</w:t>
            </w:r>
            <w:r w:rsidR="00EB0F43" w:rsidRPr="00E25B0C">
              <w:rPr>
                <w:bCs/>
                <w:sz w:val="20"/>
                <w:szCs w:val="20"/>
              </w:rPr>
              <w:t>6</w:t>
            </w:r>
            <w:r w:rsidRPr="00E25B0C">
              <w:rPr>
                <w:bCs/>
                <w:sz w:val="20"/>
                <w:szCs w:val="20"/>
              </w:rPr>
              <w:t>/</w:t>
            </w:r>
          </w:p>
          <w:p w:rsidR="00B26AD4" w:rsidRPr="00E25B0C" w:rsidRDefault="00B26AD4" w:rsidP="00E25B0C">
            <w:pPr>
              <w:pStyle w:val="a7"/>
              <w:spacing w:line="360" w:lineRule="auto"/>
              <w:jc w:val="left"/>
              <w:rPr>
                <w:sz w:val="20"/>
                <w:szCs w:val="20"/>
              </w:rPr>
            </w:pPr>
            <w:r w:rsidRPr="00E25B0C">
              <w:rPr>
                <w:bCs/>
                <w:sz w:val="20"/>
                <w:szCs w:val="20"/>
              </w:rPr>
              <w:t>01.01.2007</w:t>
            </w:r>
          </w:p>
        </w:tc>
        <w:tc>
          <w:tcPr>
            <w:tcW w:w="1172" w:type="dxa"/>
            <w:shd w:val="clear" w:color="auto" w:fill="auto"/>
          </w:tcPr>
          <w:p w:rsidR="00B26AD4" w:rsidRPr="00E25B0C" w:rsidRDefault="00B26AD4" w:rsidP="00E25B0C">
            <w:pPr>
              <w:pStyle w:val="a7"/>
              <w:spacing w:line="360" w:lineRule="auto"/>
              <w:jc w:val="left"/>
              <w:rPr>
                <w:bCs/>
                <w:sz w:val="20"/>
                <w:szCs w:val="20"/>
              </w:rPr>
            </w:pPr>
            <w:r w:rsidRPr="00E25B0C">
              <w:rPr>
                <w:bCs/>
                <w:sz w:val="20"/>
                <w:szCs w:val="20"/>
              </w:rPr>
              <w:t>01.01.2008</w:t>
            </w:r>
          </w:p>
          <w:p w:rsidR="00B26AD4" w:rsidRPr="00E25B0C" w:rsidRDefault="00B26AD4" w:rsidP="00E25B0C">
            <w:pPr>
              <w:pStyle w:val="a7"/>
              <w:spacing w:line="360" w:lineRule="auto"/>
              <w:jc w:val="left"/>
              <w:rPr>
                <w:sz w:val="20"/>
                <w:szCs w:val="20"/>
              </w:rPr>
            </w:pPr>
            <w:r w:rsidRPr="00E25B0C">
              <w:rPr>
                <w:bCs/>
                <w:sz w:val="20"/>
                <w:szCs w:val="20"/>
              </w:rPr>
              <w:t>/01.06.2007</w:t>
            </w:r>
          </w:p>
        </w:tc>
        <w:tc>
          <w:tcPr>
            <w:tcW w:w="1172" w:type="dxa"/>
            <w:shd w:val="clear" w:color="auto" w:fill="auto"/>
          </w:tcPr>
          <w:p w:rsidR="00B26AD4" w:rsidRPr="00E25B0C" w:rsidRDefault="00B26AD4" w:rsidP="00E25B0C">
            <w:pPr>
              <w:pStyle w:val="a7"/>
              <w:spacing w:line="360" w:lineRule="auto"/>
              <w:jc w:val="left"/>
              <w:rPr>
                <w:bCs/>
                <w:sz w:val="20"/>
                <w:szCs w:val="20"/>
              </w:rPr>
            </w:pPr>
            <w:r w:rsidRPr="00E25B0C">
              <w:rPr>
                <w:bCs/>
                <w:sz w:val="20"/>
                <w:szCs w:val="20"/>
              </w:rPr>
              <w:t>01.06.2008</w:t>
            </w:r>
          </w:p>
          <w:p w:rsidR="00B26AD4" w:rsidRPr="00E25B0C" w:rsidRDefault="00B26AD4" w:rsidP="00E25B0C">
            <w:pPr>
              <w:pStyle w:val="a7"/>
              <w:spacing w:line="360" w:lineRule="auto"/>
              <w:jc w:val="left"/>
              <w:rPr>
                <w:sz w:val="20"/>
                <w:szCs w:val="20"/>
              </w:rPr>
            </w:pPr>
            <w:r w:rsidRPr="00E25B0C">
              <w:rPr>
                <w:bCs/>
                <w:sz w:val="20"/>
                <w:szCs w:val="20"/>
              </w:rPr>
              <w:t>/01.01.2008</w:t>
            </w:r>
          </w:p>
        </w:tc>
        <w:tc>
          <w:tcPr>
            <w:tcW w:w="1172" w:type="dxa"/>
            <w:shd w:val="clear" w:color="auto" w:fill="auto"/>
          </w:tcPr>
          <w:p w:rsidR="00B26AD4" w:rsidRPr="00E25B0C" w:rsidRDefault="00B26AD4" w:rsidP="00E25B0C">
            <w:pPr>
              <w:pStyle w:val="a7"/>
              <w:spacing w:line="360" w:lineRule="auto"/>
              <w:jc w:val="left"/>
              <w:rPr>
                <w:sz w:val="20"/>
                <w:szCs w:val="20"/>
              </w:rPr>
            </w:pPr>
            <w:r w:rsidRPr="00E25B0C">
              <w:rPr>
                <w:bCs/>
                <w:sz w:val="20"/>
                <w:szCs w:val="20"/>
              </w:rPr>
              <w:t>01.01.200</w:t>
            </w:r>
            <w:r w:rsidR="00EB0F43" w:rsidRPr="00E25B0C">
              <w:rPr>
                <w:bCs/>
                <w:sz w:val="20"/>
                <w:szCs w:val="20"/>
              </w:rPr>
              <w:t>8</w:t>
            </w:r>
            <w:r w:rsidRPr="00E25B0C">
              <w:rPr>
                <w:bCs/>
                <w:sz w:val="20"/>
                <w:szCs w:val="20"/>
              </w:rPr>
              <w:t>/ 01.06.2008</w:t>
            </w:r>
          </w:p>
        </w:tc>
        <w:tc>
          <w:tcPr>
            <w:tcW w:w="1172" w:type="dxa"/>
            <w:shd w:val="clear" w:color="auto" w:fill="auto"/>
          </w:tcPr>
          <w:p w:rsidR="00EB0F43" w:rsidRPr="00E25B0C" w:rsidRDefault="00EB0F43" w:rsidP="00E25B0C">
            <w:pPr>
              <w:pStyle w:val="a7"/>
              <w:spacing w:line="360" w:lineRule="auto"/>
              <w:jc w:val="left"/>
              <w:rPr>
                <w:bCs/>
                <w:sz w:val="20"/>
                <w:szCs w:val="20"/>
              </w:rPr>
            </w:pPr>
            <w:r w:rsidRPr="00E25B0C">
              <w:rPr>
                <w:bCs/>
                <w:sz w:val="20"/>
                <w:szCs w:val="20"/>
              </w:rPr>
              <w:t>01.06.2008/</w:t>
            </w:r>
          </w:p>
          <w:p w:rsidR="00B26AD4" w:rsidRPr="00E25B0C" w:rsidRDefault="00EB0F43" w:rsidP="00E25B0C">
            <w:pPr>
              <w:pStyle w:val="a7"/>
              <w:spacing w:line="360" w:lineRule="auto"/>
              <w:jc w:val="left"/>
              <w:rPr>
                <w:sz w:val="20"/>
                <w:szCs w:val="20"/>
              </w:rPr>
            </w:pPr>
            <w:r w:rsidRPr="00E25B0C">
              <w:rPr>
                <w:bCs/>
                <w:sz w:val="20"/>
                <w:szCs w:val="20"/>
              </w:rPr>
              <w:t>01.01.2009</w:t>
            </w:r>
          </w:p>
        </w:tc>
        <w:tc>
          <w:tcPr>
            <w:tcW w:w="1172" w:type="dxa"/>
            <w:shd w:val="clear" w:color="auto" w:fill="auto"/>
          </w:tcPr>
          <w:p w:rsidR="00EB0F43" w:rsidRPr="00E25B0C" w:rsidRDefault="00EB0F43" w:rsidP="00E25B0C">
            <w:pPr>
              <w:pStyle w:val="a7"/>
              <w:spacing w:line="360" w:lineRule="auto"/>
              <w:jc w:val="left"/>
              <w:rPr>
                <w:bCs/>
                <w:sz w:val="20"/>
                <w:szCs w:val="20"/>
              </w:rPr>
            </w:pPr>
            <w:r w:rsidRPr="00E25B0C">
              <w:rPr>
                <w:bCs/>
                <w:sz w:val="20"/>
                <w:szCs w:val="20"/>
              </w:rPr>
              <w:t>01.01.2010/</w:t>
            </w:r>
          </w:p>
          <w:p w:rsidR="00B26AD4" w:rsidRPr="00E25B0C" w:rsidRDefault="00EB0F43" w:rsidP="00E25B0C">
            <w:pPr>
              <w:pStyle w:val="a7"/>
              <w:spacing w:line="360" w:lineRule="auto"/>
              <w:jc w:val="left"/>
              <w:rPr>
                <w:sz w:val="20"/>
                <w:szCs w:val="20"/>
              </w:rPr>
            </w:pPr>
            <w:r w:rsidRPr="00E25B0C">
              <w:rPr>
                <w:bCs/>
                <w:sz w:val="20"/>
                <w:szCs w:val="20"/>
              </w:rPr>
              <w:t>01.06.2009</w:t>
            </w:r>
          </w:p>
        </w:tc>
        <w:tc>
          <w:tcPr>
            <w:tcW w:w="1172" w:type="dxa"/>
            <w:shd w:val="clear" w:color="auto" w:fill="auto"/>
          </w:tcPr>
          <w:p w:rsidR="00B26AD4" w:rsidRPr="00E25B0C" w:rsidRDefault="00EB0F43" w:rsidP="00E25B0C">
            <w:pPr>
              <w:pStyle w:val="a7"/>
              <w:spacing w:line="360" w:lineRule="auto"/>
              <w:jc w:val="left"/>
              <w:rPr>
                <w:sz w:val="20"/>
                <w:szCs w:val="20"/>
              </w:rPr>
            </w:pPr>
            <w:r w:rsidRPr="00E25B0C">
              <w:rPr>
                <w:bCs/>
                <w:sz w:val="20"/>
                <w:szCs w:val="20"/>
              </w:rPr>
              <w:t>01.06.2010/ 01.01.2010</w:t>
            </w:r>
          </w:p>
        </w:tc>
      </w:tr>
      <w:tr w:rsidR="00B26AD4" w:rsidRPr="00E25B0C" w:rsidTr="00E25B0C">
        <w:trPr>
          <w:jc w:val="center"/>
        </w:trPr>
        <w:tc>
          <w:tcPr>
            <w:tcW w:w="1198" w:type="dxa"/>
            <w:shd w:val="clear" w:color="auto" w:fill="auto"/>
          </w:tcPr>
          <w:p w:rsidR="00B26AD4" w:rsidRPr="00E25B0C" w:rsidRDefault="00EB0F43" w:rsidP="00E25B0C">
            <w:pPr>
              <w:pStyle w:val="a7"/>
              <w:spacing w:line="360" w:lineRule="auto"/>
              <w:jc w:val="left"/>
              <w:rPr>
                <w:sz w:val="20"/>
                <w:szCs w:val="20"/>
              </w:rPr>
            </w:pPr>
            <w:r w:rsidRPr="00E25B0C">
              <w:rPr>
                <w:bCs/>
                <w:sz w:val="20"/>
                <w:szCs w:val="20"/>
              </w:rPr>
              <w:t>Темпы прироста валюты баланса</w:t>
            </w:r>
          </w:p>
        </w:tc>
        <w:tc>
          <w:tcPr>
            <w:tcW w:w="1172" w:type="dxa"/>
            <w:shd w:val="clear" w:color="auto" w:fill="auto"/>
            <w:vAlign w:val="center"/>
          </w:tcPr>
          <w:p w:rsidR="00B26AD4" w:rsidRPr="00E25B0C" w:rsidRDefault="00EB0F43" w:rsidP="00E25B0C">
            <w:pPr>
              <w:pStyle w:val="a7"/>
              <w:spacing w:line="360" w:lineRule="auto"/>
              <w:jc w:val="left"/>
              <w:rPr>
                <w:sz w:val="20"/>
                <w:szCs w:val="20"/>
              </w:rPr>
            </w:pPr>
            <w:r w:rsidRPr="00E25B0C">
              <w:rPr>
                <w:sz w:val="20"/>
                <w:szCs w:val="20"/>
              </w:rPr>
              <w:t>21,76%</w:t>
            </w:r>
          </w:p>
        </w:tc>
        <w:tc>
          <w:tcPr>
            <w:tcW w:w="1172" w:type="dxa"/>
            <w:shd w:val="clear" w:color="auto" w:fill="auto"/>
            <w:vAlign w:val="center"/>
          </w:tcPr>
          <w:p w:rsidR="00B26AD4" w:rsidRPr="00E25B0C" w:rsidRDefault="00EB0F43" w:rsidP="00E25B0C">
            <w:pPr>
              <w:pStyle w:val="a7"/>
              <w:spacing w:line="360" w:lineRule="auto"/>
              <w:jc w:val="left"/>
              <w:rPr>
                <w:sz w:val="20"/>
                <w:szCs w:val="20"/>
              </w:rPr>
            </w:pPr>
            <w:r w:rsidRPr="00E25B0C">
              <w:rPr>
                <w:sz w:val="20"/>
                <w:szCs w:val="20"/>
              </w:rPr>
              <w:t>32,94%</w:t>
            </w:r>
          </w:p>
        </w:tc>
        <w:tc>
          <w:tcPr>
            <w:tcW w:w="1172" w:type="dxa"/>
            <w:shd w:val="clear" w:color="auto" w:fill="auto"/>
            <w:vAlign w:val="center"/>
          </w:tcPr>
          <w:p w:rsidR="00B26AD4" w:rsidRPr="00E25B0C" w:rsidRDefault="00EB0F43" w:rsidP="00E25B0C">
            <w:pPr>
              <w:pStyle w:val="a7"/>
              <w:spacing w:line="360" w:lineRule="auto"/>
              <w:jc w:val="left"/>
              <w:rPr>
                <w:sz w:val="20"/>
                <w:szCs w:val="20"/>
              </w:rPr>
            </w:pPr>
            <w:r w:rsidRPr="00E25B0C">
              <w:rPr>
                <w:sz w:val="20"/>
                <w:szCs w:val="20"/>
              </w:rPr>
              <w:t>30,05%</w:t>
            </w:r>
          </w:p>
        </w:tc>
        <w:tc>
          <w:tcPr>
            <w:tcW w:w="1172" w:type="dxa"/>
            <w:shd w:val="clear" w:color="auto" w:fill="auto"/>
            <w:vAlign w:val="center"/>
          </w:tcPr>
          <w:p w:rsidR="00B26AD4" w:rsidRPr="00E25B0C" w:rsidRDefault="00EB0F43" w:rsidP="00E25B0C">
            <w:pPr>
              <w:pStyle w:val="a7"/>
              <w:spacing w:line="360" w:lineRule="auto"/>
              <w:jc w:val="left"/>
              <w:rPr>
                <w:sz w:val="20"/>
                <w:szCs w:val="20"/>
              </w:rPr>
            </w:pPr>
            <w:r w:rsidRPr="00E25B0C">
              <w:rPr>
                <w:sz w:val="20"/>
                <w:szCs w:val="20"/>
              </w:rPr>
              <w:t>19,57%</w:t>
            </w:r>
          </w:p>
        </w:tc>
        <w:tc>
          <w:tcPr>
            <w:tcW w:w="1172" w:type="dxa"/>
            <w:shd w:val="clear" w:color="auto" w:fill="auto"/>
            <w:vAlign w:val="center"/>
          </w:tcPr>
          <w:p w:rsidR="00B26AD4" w:rsidRPr="00E25B0C" w:rsidRDefault="00EB0F43" w:rsidP="00E25B0C">
            <w:pPr>
              <w:pStyle w:val="a7"/>
              <w:spacing w:line="360" w:lineRule="auto"/>
              <w:jc w:val="left"/>
              <w:rPr>
                <w:sz w:val="20"/>
                <w:szCs w:val="20"/>
              </w:rPr>
            </w:pPr>
            <w:r w:rsidRPr="00E25B0C">
              <w:rPr>
                <w:sz w:val="20"/>
                <w:szCs w:val="20"/>
              </w:rPr>
              <w:t>-16,94%</w:t>
            </w:r>
          </w:p>
        </w:tc>
        <w:tc>
          <w:tcPr>
            <w:tcW w:w="1172" w:type="dxa"/>
            <w:shd w:val="clear" w:color="auto" w:fill="auto"/>
            <w:vAlign w:val="center"/>
          </w:tcPr>
          <w:p w:rsidR="00B26AD4" w:rsidRPr="00E25B0C" w:rsidRDefault="00EB0F43" w:rsidP="00E25B0C">
            <w:pPr>
              <w:pStyle w:val="a7"/>
              <w:spacing w:line="360" w:lineRule="auto"/>
              <w:jc w:val="left"/>
              <w:rPr>
                <w:sz w:val="20"/>
                <w:szCs w:val="20"/>
              </w:rPr>
            </w:pPr>
            <w:r w:rsidRPr="00E25B0C">
              <w:rPr>
                <w:sz w:val="20"/>
                <w:szCs w:val="20"/>
              </w:rPr>
              <w:t>24,31%</w:t>
            </w:r>
          </w:p>
        </w:tc>
        <w:tc>
          <w:tcPr>
            <w:tcW w:w="1172" w:type="dxa"/>
            <w:shd w:val="clear" w:color="auto" w:fill="auto"/>
            <w:vAlign w:val="center"/>
          </w:tcPr>
          <w:p w:rsidR="00B26AD4" w:rsidRPr="00E25B0C" w:rsidRDefault="00EB0F43" w:rsidP="00E25B0C">
            <w:pPr>
              <w:pStyle w:val="a7"/>
              <w:spacing w:line="360" w:lineRule="auto"/>
              <w:jc w:val="left"/>
              <w:rPr>
                <w:sz w:val="20"/>
                <w:szCs w:val="20"/>
              </w:rPr>
            </w:pPr>
            <w:r w:rsidRPr="00E25B0C">
              <w:rPr>
                <w:sz w:val="20"/>
                <w:szCs w:val="20"/>
              </w:rPr>
              <w:t>-6,39%</w:t>
            </w:r>
          </w:p>
        </w:tc>
      </w:tr>
    </w:tbl>
    <w:p w:rsidR="000D18F5" w:rsidRPr="00103AD9" w:rsidRDefault="000D18F5"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Вывод: Анализ полученных данных показал, что темпы прироста валюты баланса Банка имеют тенденцию к снижению, и если в период с 2007 по 2009 гг. он составил 104,3%, то за период с 2009-2010 гг. - лишь 0,98%. Исходя из этого следует, что Банк теряет свою деловую активность на рынке и если менеджмент банка не предпримет соответствующих мер, лидирующие позиции банка будут утеряны и его ме</w:t>
      </w:r>
      <w:r w:rsidR="00792778" w:rsidRPr="00103AD9">
        <w:rPr>
          <w:sz w:val="28"/>
          <w:szCs w:val="28"/>
        </w:rPr>
        <w:t>сто займет более активный банк.</w:t>
      </w:r>
    </w:p>
    <w:p w:rsidR="00C55D1A" w:rsidRDefault="00C55D1A" w:rsidP="00103AD9">
      <w:pPr>
        <w:pStyle w:val="1"/>
        <w:spacing w:before="0" w:beforeAutospacing="0" w:after="0" w:afterAutospacing="0" w:line="360" w:lineRule="auto"/>
        <w:ind w:firstLine="709"/>
        <w:jc w:val="both"/>
        <w:rPr>
          <w:b w:val="0"/>
          <w:sz w:val="28"/>
        </w:rPr>
      </w:pPr>
      <w:bookmarkStart w:id="46" w:name="_Toc285448987"/>
    </w:p>
    <w:p w:rsidR="003608CD" w:rsidRPr="00103AD9" w:rsidRDefault="003608CD" w:rsidP="00103AD9">
      <w:pPr>
        <w:pStyle w:val="1"/>
        <w:spacing w:before="0" w:beforeAutospacing="0" w:after="0" w:afterAutospacing="0" w:line="360" w:lineRule="auto"/>
        <w:ind w:firstLine="709"/>
        <w:jc w:val="both"/>
        <w:rPr>
          <w:b w:val="0"/>
          <w:sz w:val="28"/>
        </w:rPr>
      </w:pPr>
      <w:r w:rsidRPr="00103AD9">
        <w:rPr>
          <w:b w:val="0"/>
          <w:sz w:val="28"/>
        </w:rPr>
        <w:t xml:space="preserve">2.3 </w:t>
      </w:r>
      <w:r w:rsidR="002839B2" w:rsidRPr="00103AD9">
        <w:rPr>
          <w:b w:val="0"/>
          <w:sz w:val="28"/>
        </w:rPr>
        <w:t>Комплексный а</w:t>
      </w:r>
      <w:r w:rsidRPr="00103AD9">
        <w:rPr>
          <w:b w:val="0"/>
          <w:sz w:val="28"/>
        </w:rPr>
        <w:t>нализ пассивов</w:t>
      </w:r>
      <w:bookmarkEnd w:id="46"/>
    </w:p>
    <w:p w:rsidR="00C55D1A"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Для получения данных, необходимых для анализа, использовались формы отчетности: «Бухгалтерский баланс (публикуемая форма № 0409806).</w:t>
      </w:r>
    </w:p>
    <w:p w:rsidR="00C55D1A" w:rsidRDefault="003608CD" w:rsidP="00C55D1A">
      <w:pPr>
        <w:pStyle w:val="a7"/>
        <w:spacing w:line="360" w:lineRule="auto"/>
        <w:ind w:firstLine="709"/>
        <w:jc w:val="both"/>
        <w:rPr>
          <w:sz w:val="28"/>
          <w:szCs w:val="28"/>
        </w:rPr>
      </w:pPr>
      <w:r w:rsidRPr="00103AD9">
        <w:rPr>
          <w:sz w:val="28"/>
          <w:szCs w:val="28"/>
        </w:rPr>
        <w:t>Данные по величин</w:t>
      </w:r>
      <w:r w:rsidR="00EC1052" w:rsidRPr="00103AD9">
        <w:rPr>
          <w:sz w:val="28"/>
          <w:szCs w:val="28"/>
        </w:rPr>
        <w:t>е совокупных пассивов</w:t>
      </w:r>
      <w:r w:rsidRPr="00103AD9">
        <w:rPr>
          <w:sz w:val="28"/>
          <w:szCs w:val="28"/>
        </w:rPr>
        <w:t xml:space="preserve"> (привлеченный и собственный капитал) сгруппированы в таблицах 3,4:</w:t>
      </w:r>
      <w:r w:rsidR="00C55D1A" w:rsidRPr="00C55D1A">
        <w:rPr>
          <w:sz w:val="28"/>
          <w:szCs w:val="28"/>
        </w:rPr>
        <w:t xml:space="preserve"> </w:t>
      </w:r>
    </w:p>
    <w:p w:rsidR="00C55D1A" w:rsidRDefault="00C55D1A" w:rsidP="00C55D1A">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3</w:t>
      </w:r>
    </w:p>
    <w:p w:rsidR="00C55D1A" w:rsidRPr="00103AD9" w:rsidRDefault="00C55D1A" w:rsidP="00C55D1A">
      <w:pPr>
        <w:pStyle w:val="a7"/>
        <w:spacing w:line="360" w:lineRule="auto"/>
        <w:ind w:firstLine="709"/>
        <w:jc w:val="both"/>
        <w:rPr>
          <w:sz w:val="28"/>
          <w:szCs w:val="28"/>
        </w:rPr>
      </w:pPr>
      <w:r w:rsidRPr="00103AD9">
        <w:rPr>
          <w:sz w:val="28"/>
          <w:szCs w:val="28"/>
        </w:rPr>
        <w:t>Состав пассивов в абсолютном выражении</w:t>
      </w:r>
    </w:p>
    <w:tbl>
      <w:tblPr>
        <w:tblpPr w:leftFromText="180" w:rightFromText="180" w:vertAnchor="text" w:horzAnchor="margin" w:tblpY="215"/>
        <w:tblW w:w="9070" w:type="dxa"/>
        <w:tblLook w:val="0000" w:firstRow="0" w:lastRow="0" w:firstColumn="0" w:lastColumn="0" w:noHBand="0" w:noVBand="0"/>
      </w:tblPr>
      <w:tblGrid>
        <w:gridCol w:w="2286"/>
        <w:gridCol w:w="1696"/>
        <w:gridCol w:w="1696"/>
        <w:gridCol w:w="1696"/>
        <w:gridCol w:w="1696"/>
      </w:tblGrid>
      <w:tr w:rsidR="00C55D1A" w:rsidRPr="00103AD9" w:rsidTr="00C55D1A">
        <w:trPr>
          <w:trHeight w:val="945"/>
        </w:trPr>
        <w:tc>
          <w:tcPr>
            <w:tcW w:w="2286" w:type="dxa"/>
            <w:tcBorders>
              <w:top w:val="single" w:sz="8" w:space="0" w:color="auto"/>
              <w:left w:val="single" w:sz="8" w:space="0" w:color="auto"/>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p>
        </w:tc>
        <w:tc>
          <w:tcPr>
            <w:tcW w:w="1696" w:type="dxa"/>
            <w:tcBorders>
              <w:top w:val="single" w:sz="8" w:space="0" w:color="auto"/>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На 01 января 2007 года</w:t>
            </w:r>
          </w:p>
        </w:tc>
        <w:tc>
          <w:tcPr>
            <w:tcW w:w="1696" w:type="dxa"/>
            <w:tcBorders>
              <w:top w:val="single" w:sz="8" w:space="0" w:color="auto"/>
              <w:left w:val="single" w:sz="4" w:space="0" w:color="auto"/>
              <w:bottom w:val="single" w:sz="8" w:space="0" w:color="auto"/>
              <w:right w:val="nil"/>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На 01 января 2008 года</w:t>
            </w:r>
          </w:p>
        </w:tc>
        <w:tc>
          <w:tcPr>
            <w:tcW w:w="1696" w:type="dxa"/>
            <w:tcBorders>
              <w:top w:val="single" w:sz="8" w:space="0" w:color="auto"/>
              <w:left w:val="single" w:sz="4" w:space="0" w:color="auto"/>
              <w:bottom w:val="single" w:sz="8" w:space="0" w:color="auto"/>
              <w:right w:val="nil"/>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На 01 января 2009 года</w:t>
            </w:r>
          </w:p>
        </w:tc>
        <w:tc>
          <w:tcPr>
            <w:tcW w:w="1696" w:type="dxa"/>
            <w:tcBorders>
              <w:top w:val="single" w:sz="8" w:space="0" w:color="auto"/>
              <w:left w:val="single" w:sz="4" w:space="0" w:color="auto"/>
              <w:bottom w:val="single" w:sz="8" w:space="0" w:color="auto"/>
              <w:right w:val="nil"/>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На 01 января 2010 года</w:t>
            </w:r>
          </w:p>
        </w:tc>
      </w:tr>
      <w:tr w:rsidR="00C55D1A" w:rsidRPr="00103AD9" w:rsidTr="00C55D1A">
        <w:trPr>
          <w:trHeight w:val="585"/>
        </w:trPr>
        <w:tc>
          <w:tcPr>
            <w:tcW w:w="2286" w:type="dxa"/>
            <w:tcBorders>
              <w:top w:val="nil"/>
              <w:left w:val="single" w:sz="8" w:space="0" w:color="auto"/>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 xml:space="preserve">Собственные средства </w:t>
            </w:r>
          </w:p>
        </w:tc>
        <w:tc>
          <w:tcPr>
            <w:tcW w:w="1696"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14 466 161</w:t>
            </w:r>
          </w:p>
        </w:tc>
        <w:tc>
          <w:tcPr>
            <w:tcW w:w="1696"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24 786 249</w:t>
            </w:r>
          </w:p>
        </w:tc>
        <w:tc>
          <w:tcPr>
            <w:tcW w:w="1696"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34 968 913</w:t>
            </w:r>
          </w:p>
        </w:tc>
        <w:tc>
          <w:tcPr>
            <w:tcW w:w="1696"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30 897 363</w:t>
            </w:r>
          </w:p>
        </w:tc>
      </w:tr>
      <w:tr w:rsidR="00C55D1A" w:rsidRPr="00103AD9" w:rsidTr="00C55D1A">
        <w:trPr>
          <w:trHeight w:val="525"/>
        </w:trPr>
        <w:tc>
          <w:tcPr>
            <w:tcW w:w="2286" w:type="dxa"/>
            <w:tcBorders>
              <w:top w:val="nil"/>
              <w:left w:val="single" w:sz="8" w:space="0" w:color="auto"/>
              <w:bottom w:val="nil"/>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Привлеченные средства</w:t>
            </w:r>
          </w:p>
        </w:tc>
        <w:tc>
          <w:tcPr>
            <w:tcW w:w="1696" w:type="dxa"/>
            <w:tcBorders>
              <w:top w:val="nil"/>
              <w:left w:val="nil"/>
              <w:bottom w:val="nil"/>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162 877 403</w:t>
            </w:r>
          </w:p>
        </w:tc>
        <w:tc>
          <w:tcPr>
            <w:tcW w:w="1696" w:type="dxa"/>
            <w:tcBorders>
              <w:top w:val="nil"/>
              <w:left w:val="nil"/>
              <w:bottom w:val="nil"/>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262 272 834</w:t>
            </w:r>
          </w:p>
        </w:tc>
        <w:tc>
          <w:tcPr>
            <w:tcW w:w="1696" w:type="dxa"/>
            <w:tcBorders>
              <w:top w:val="nil"/>
              <w:left w:val="nil"/>
              <w:bottom w:val="nil"/>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411 410 870</w:t>
            </w:r>
          </w:p>
        </w:tc>
        <w:tc>
          <w:tcPr>
            <w:tcW w:w="1696" w:type="dxa"/>
            <w:tcBorders>
              <w:top w:val="nil"/>
              <w:left w:val="nil"/>
              <w:bottom w:val="nil"/>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429 986 024</w:t>
            </w:r>
          </w:p>
        </w:tc>
      </w:tr>
      <w:tr w:rsidR="00C55D1A" w:rsidRPr="00103AD9" w:rsidTr="00C55D1A">
        <w:trPr>
          <w:trHeight w:val="525"/>
        </w:trPr>
        <w:tc>
          <w:tcPr>
            <w:tcW w:w="2286" w:type="dxa"/>
            <w:tcBorders>
              <w:top w:val="single" w:sz="4" w:space="0" w:color="auto"/>
              <w:left w:val="single" w:sz="8" w:space="0" w:color="auto"/>
              <w:bottom w:val="single" w:sz="8" w:space="0" w:color="auto"/>
              <w:right w:val="single" w:sz="4" w:space="0" w:color="auto"/>
            </w:tcBorders>
            <w:noWrap/>
            <w:vAlign w:val="bottom"/>
          </w:tcPr>
          <w:p w:rsidR="00C55D1A" w:rsidRPr="00103AD9" w:rsidRDefault="00C55D1A" w:rsidP="00C55D1A">
            <w:pPr>
              <w:pStyle w:val="a7"/>
              <w:spacing w:line="360" w:lineRule="auto"/>
              <w:jc w:val="left"/>
              <w:rPr>
                <w:bCs/>
                <w:sz w:val="20"/>
                <w:szCs w:val="22"/>
              </w:rPr>
            </w:pPr>
            <w:r w:rsidRPr="00103AD9">
              <w:rPr>
                <w:bCs/>
                <w:sz w:val="20"/>
                <w:szCs w:val="22"/>
              </w:rPr>
              <w:t>Всего пассивов</w:t>
            </w:r>
          </w:p>
        </w:tc>
        <w:tc>
          <w:tcPr>
            <w:tcW w:w="1696" w:type="dxa"/>
            <w:tcBorders>
              <w:top w:val="single" w:sz="4" w:space="0" w:color="auto"/>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177 343 564</w:t>
            </w:r>
          </w:p>
        </w:tc>
        <w:tc>
          <w:tcPr>
            <w:tcW w:w="1696" w:type="dxa"/>
            <w:tcBorders>
              <w:top w:val="single" w:sz="4" w:space="0" w:color="auto"/>
              <w:left w:val="nil"/>
              <w:bottom w:val="single" w:sz="8" w:space="0" w:color="auto"/>
              <w:right w:val="single" w:sz="4" w:space="0" w:color="auto"/>
            </w:tcBorders>
            <w:noWrap/>
            <w:vAlign w:val="bottom"/>
          </w:tcPr>
          <w:p w:rsidR="00C55D1A" w:rsidRPr="00103AD9" w:rsidRDefault="00C55D1A" w:rsidP="00C55D1A">
            <w:pPr>
              <w:pStyle w:val="a7"/>
              <w:spacing w:line="360" w:lineRule="auto"/>
              <w:jc w:val="left"/>
              <w:rPr>
                <w:bCs/>
                <w:sz w:val="20"/>
                <w:szCs w:val="22"/>
              </w:rPr>
            </w:pPr>
            <w:r w:rsidRPr="00103AD9">
              <w:rPr>
                <w:bCs/>
                <w:sz w:val="20"/>
                <w:szCs w:val="22"/>
              </w:rPr>
              <w:t>287 059 083</w:t>
            </w:r>
          </w:p>
        </w:tc>
        <w:tc>
          <w:tcPr>
            <w:tcW w:w="1696" w:type="dxa"/>
            <w:tcBorders>
              <w:top w:val="single" w:sz="4" w:space="0" w:color="auto"/>
              <w:left w:val="nil"/>
              <w:bottom w:val="single" w:sz="8" w:space="0" w:color="auto"/>
              <w:right w:val="single" w:sz="4" w:space="0" w:color="auto"/>
            </w:tcBorders>
            <w:noWrap/>
            <w:vAlign w:val="bottom"/>
          </w:tcPr>
          <w:p w:rsidR="00C55D1A" w:rsidRPr="00103AD9" w:rsidRDefault="00C55D1A" w:rsidP="00C55D1A">
            <w:pPr>
              <w:pStyle w:val="a7"/>
              <w:spacing w:line="360" w:lineRule="auto"/>
              <w:jc w:val="left"/>
              <w:rPr>
                <w:bCs/>
                <w:sz w:val="20"/>
                <w:szCs w:val="22"/>
              </w:rPr>
            </w:pPr>
            <w:r w:rsidRPr="00103AD9">
              <w:rPr>
                <w:bCs/>
                <w:sz w:val="20"/>
                <w:szCs w:val="22"/>
              </w:rPr>
              <w:t>446 379 783</w:t>
            </w:r>
          </w:p>
        </w:tc>
        <w:tc>
          <w:tcPr>
            <w:tcW w:w="1696" w:type="dxa"/>
            <w:tcBorders>
              <w:top w:val="single" w:sz="4" w:space="0" w:color="auto"/>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460 883 387</w:t>
            </w:r>
          </w:p>
        </w:tc>
      </w:tr>
    </w:tbl>
    <w:p w:rsidR="003608CD" w:rsidRDefault="003608CD"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Pr>
          <w:sz w:val="28"/>
          <w:szCs w:val="28"/>
        </w:rPr>
        <w:br w:type="page"/>
      </w:r>
      <w:r w:rsidRPr="00103AD9">
        <w:rPr>
          <w:sz w:val="28"/>
          <w:szCs w:val="28"/>
        </w:rPr>
        <w:t>Таблица 4</w:t>
      </w:r>
    </w:p>
    <w:p w:rsidR="00C55D1A" w:rsidRPr="00103AD9" w:rsidRDefault="00C55D1A" w:rsidP="00C55D1A">
      <w:pPr>
        <w:pStyle w:val="a7"/>
        <w:spacing w:line="360" w:lineRule="auto"/>
        <w:ind w:firstLine="709"/>
        <w:jc w:val="both"/>
        <w:rPr>
          <w:sz w:val="28"/>
          <w:szCs w:val="28"/>
        </w:rPr>
      </w:pPr>
      <w:r w:rsidRPr="00103AD9">
        <w:rPr>
          <w:sz w:val="28"/>
          <w:szCs w:val="28"/>
        </w:rPr>
        <w:t>Состав пассивов в процентном соотношении</w:t>
      </w:r>
    </w:p>
    <w:tbl>
      <w:tblPr>
        <w:tblpPr w:leftFromText="180" w:rightFromText="180" w:vertAnchor="text" w:horzAnchor="margin" w:tblpY="112"/>
        <w:tblW w:w="9070" w:type="dxa"/>
        <w:tblLook w:val="0000" w:firstRow="0" w:lastRow="0" w:firstColumn="0" w:lastColumn="0" w:noHBand="0" w:noVBand="0"/>
      </w:tblPr>
      <w:tblGrid>
        <w:gridCol w:w="2716"/>
        <w:gridCol w:w="1639"/>
        <w:gridCol w:w="1639"/>
        <w:gridCol w:w="1456"/>
        <w:gridCol w:w="1620"/>
      </w:tblGrid>
      <w:tr w:rsidR="00C55D1A" w:rsidRPr="00103AD9" w:rsidTr="00C55D1A">
        <w:trPr>
          <w:trHeight w:val="960"/>
        </w:trPr>
        <w:tc>
          <w:tcPr>
            <w:tcW w:w="2716" w:type="dxa"/>
            <w:tcBorders>
              <w:top w:val="single" w:sz="8" w:space="0" w:color="auto"/>
              <w:left w:val="single" w:sz="8" w:space="0" w:color="auto"/>
              <w:bottom w:val="single" w:sz="8" w:space="0" w:color="auto"/>
              <w:right w:val="single" w:sz="8" w:space="0" w:color="auto"/>
            </w:tcBorders>
            <w:vAlign w:val="bottom"/>
          </w:tcPr>
          <w:p w:rsidR="00C55D1A" w:rsidRPr="00103AD9" w:rsidRDefault="00C55D1A" w:rsidP="00C55D1A">
            <w:pPr>
              <w:pStyle w:val="a7"/>
              <w:spacing w:line="360" w:lineRule="auto"/>
              <w:jc w:val="left"/>
              <w:rPr>
                <w:bCs/>
                <w:sz w:val="20"/>
                <w:szCs w:val="22"/>
              </w:rPr>
            </w:pPr>
          </w:p>
        </w:tc>
        <w:tc>
          <w:tcPr>
            <w:tcW w:w="1639" w:type="dxa"/>
            <w:tcBorders>
              <w:top w:val="single" w:sz="8" w:space="0" w:color="auto"/>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На 01 января 2007 года</w:t>
            </w:r>
          </w:p>
        </w:tc>
        <w:tc>
          <w:tcPr>
            <w:tcW w:w="1639" w:type="dxa"/>
            <w:tcBorders>
              <w:top w:val="single" w:sz="8" w:space="0" w:color="auto"/>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На 01 января 2008 года</w:t>
            </w:r>
          </w:p>
        </w:tc>
        <w:tc>
          <w:tcPr>
            <w:tcW w:w="1456" w:type="dxa"/>
            <w:tcBorders>
              <w:top w:val="single" w:sz="8" w:space="0" w:color="auto"/>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На 01 января 2009 года</w:t>
            </w:r>
          </w:p>
        </w:tc>
        <w:tc>
          <w:tcPr>
            <w:tcW w:w="1620" w:type="dxa"/>
            <w:tcBorders>
              <w:top w:val="single" w:sz="8" w:space="0" w:color="auto"/>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На 01 января 2010 года</w:t>
            </w:r>
          </w:p>
        </w:tc>
      </w:tr>
      <w:tr w:rsidR="00C55D1A" w:rsidRPr="00103AD9" w:rsidTr="00C55D1A">
        <w:trPr>
          <w:trHeight w:val="495"/>
        </w:trPr>
        <w:tc>
          <w:tcPr>
            <w:tcW w:w="2716" w:type="dxa"/>
            <w:tcBorders>
              <w:top w:val="nil"/>
              <w:left w:val="single" w:sz="8" w:space="0" w:color="auto"/>
              <w:bottom w:val="single" w:sz="4" w:space="0" w:color="auto"/>
              <w:right w:val="single" w:sz="8"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Собственные средства</w:t>
            </w:r>
          </w:p>
        </w:tc>
        <w:tc>
          <w:tcPr>
            <w:tcW w:w="1639"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8.16%</w:t>
            </w:r>
          </w:p>
        </w:tc>
        <w:tc>
          <w:tcPr>
            <w:tcW w:w="1639"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8.63%</w:t>
            </w:r>
          </w:p>
        </w:tc>
        <w:tc>
          <w:tcPr>
            <w:tcW w:w="1456"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7.83%</w:t>
            </w:r>
          </w:p>
        </w:tc>
        <w:tc>
          <w:tcPr>
            <w:tcW w:w="1620"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6.70%</w:t>
            </w:r>
          </w:p>
        </w:tc>
      </w:tr>
      <w:tr w:rsidR="00C55D1A" w:rsidRPr="00103AD9" w:rsidTr="00C55D1A">
        <w:trPr>
          <w:trHeight w:val="495"/>
        </w:trPr>
        <w:tc>
          <w:tcPr>
            <w:tcW w:w="2716" w:type="dxa"/>
            <w:tcBorders>
              <w:top w:val="nil"/>
              <w:left w:val="single" w:sz="8" w:space="0" w:color="auto"/>
              <w:bottom w:val="single" w:sz="4" w:space="0" w:color="auto"/>
              <w:right w:val="single" w:sz="8"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Привлеченные средства</w:t>
            </w:r>
          </w:p>
        </w:tc>
        <w:tc>
          <w:tcPr>
            <w:tcW w:w="1639"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91.84%</w:t>
            </w:r>
          </w:p>
        </w:tc>
        <w:tc>
          <w:tcPr>
            <w:tcW w:w="1639"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91.37%</w:t>
            </w:r>
          </w:p>
        </w:tc>
        <w:tc>
          <w:tcPr>
            <w:tcW w:w="1456"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92.17%</w:t>
            </w:r>
          </w:p>
        </w:tc>
        <w:tc>
          <w:tcPr>
            <w:tcW w:w="1620" w:type="dxa"/>
            <w:tcBorders>
              <w:top w:val="nil"/>
              <w:left w:val="nil"/>
              <w:bottom w:val="single" w:sz="4"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93.30%</w:t>
            </w:r>
          </w:p>
        </w:tc>
      </w:tr>
      <w:tr w:rsidR="00C55D1A" w:rsidRPr="00103AD9" w:rsidTr="00C55D1A">
        <w:trPr>
          <w:trHeight w:val="390"/>
        </w:trPr>
        <w:tc>
          <w:tcPr>
            <w:tcW w:w="2716" w:type="dxa"/>
            <w:tcBorders>
              <w:top w:val="nil"/>
              <w:left w:val="single" w:sz="8" w:space="0" w:color="auto"/>
              <w:bottom w:val="single" w:sz="8" w:space="0" w:color="auto"/>
              <w:right w:val="single" w:sz="8" w:space="0" w:color="auto"/>
            </w:tcBorders>
            <w:noWrap/>
            <w:vAlign w:val="bottom"/>
          </w:tcPr>
          <w:p w:rsidR="00C55D1A" w:rsidRPr="00103AD9" w:rsidRDefault="00C55D1A" w:rsidP="00C55D1A">
            <w:pPr>
              <w:pStyle w:val="a7"/>
              <w:spacing w:line="360" w:lineRule="auto"/>
              <w:jc w:val="left"/>
              <w:rPr>
                <w:bCs/>
                <w:sz w:val="20"/>
                <w:szCs w:val="22"/>
              </w:rPr>
            </w:pPr>
            <w:r w:rsidRPr="00103AD9">
              <w:rPr>
                <w:bCs/>
                <w:sz w:val="20"/>
                <w:szCs w:val="22"/>
              </w:rPr>
              <w:t>Всего пассивов</w:t>
            </w:r>
          </w:p>
        </w:tc>
        <w:tc>
          <w:tcPr>
            <w:tcW w:w="1639" w:type="dxa"/>
            <w:tcBorders>
              <w:top w:val="nil"/>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100%</w:t>
            </w:r>
          </w:p>
        </w:tc>
        <w:tc>
          <w:tcPr>
            <w:tcW w:w="1639" w:type="dxa"/>
            <w:tcBorders>
              <w:top w:val="nil"/>
              <w:left w:val="nil"/>
              <w:bottom w:val="single" w:sz="8" w:space="0" w:color="auto"/>
              <w:right w:val="single" w:sz="4" w:space="0" w:color="auto"/>
            </w:tcBorders>
            <w:noWrap/>
            <w:vAlign w:val="bottom"/>
          </w:tcPr>
          <w:p w:rsidR="00C55D1A" w:rsidRPr="00103AD9" w:rsidRDefault="00C55D1A" w:rsidP="00C55D1A">
            <w:pPr>
              <w:pStyle w:val="a7"/>
              <w:spacing w:line="360" w:lineRule="auto"/>
              <w:jc w:val="left"/>
              <w:rPr>
                <w:bCs/>
                <w:sz w:val="20"/>
                <w:szCs w:val="22"/>
              </w:rPr>
            </w:pPr>
            <w:r w:rsidRPr="00103AD9">
              <w:rPr>
                <w:bCs/>
                <w:sz w:val="20"/>
                <w:szCs w:val="22"/>
              </w:rPr>
              <w:t>100%</w:t>
            </w:r>
          </w:p>
        </w:tc>
        <w:tc>
          <w:tcPr>
            <w:tcW w:w="1456" w:type="dxa"/>
            <w:tcBorders>
              <w:top w:val="nil"/>
              <w:left w:val="nil"/>
              <w:bottom w:val="single" w:sz="8" w:space="0" w:color="auto"/>
              <w:right w:val="single" w:sz="4" w:space="0" w:color="auto"/>
            </w:tcBorders>
            <w:noWrap/>
            <w:vAlign w:val="bottom"/>
          </w:tcPr>
          <w:p w:rsidR="00C55D1A" w:rsidRPr="00103AD9" w:rsidRDefault="00C55D1A" w:rsidP="00C55D1A">
            <w:pPr>
              <w:pStyle w:val="a7"/>
              <w:spacing w:line="360" w:lineRule="auto"/>
              <w:jc w:val="left"/>
              <w:rPr>
                <w:bCs/>
                <w:sz w:val="20"/>
                <w:szCs w:val="22"/>
              </w:rPr>
            </w:pPr>
            <w:r w:rsidRPr="00103AD9">
              <w:rPr>
                <w:bCs/>
                <w:sz w:val="20"/>
                <w:szCs w:val="22"/>
              </w:rPr>
              <w:t>100%</w:t>
            </w:r>
          </w:p>
        </w:tc>
        <w:tc>
          <w:tcPr>
            <w:tcW w:w="1620" w:type="dxa"/>
            <w:tcBorders>
              <w:top w:val="nil"/>
              <w:left w:val="nil"/>
              <w:bottom w:val="single" w:sz="8" w:space="0" w:color="auto"/>
              <w:right w:val="single" w:sz="4" w:space="0" w:color="auto"/>
            </w:tcBorders>
            <w:vAlign w:val="bottom"/>
          </w:tcPr>
          <w:p w:rsidR="00C55D1A" w:rsidRPr="00103AD9" w:rsidRDefault="00C55D1A" w:rsidP="00C55D1A">
            <w:pPr>
              <w:pStyle w:val="a7"/>
              <w:spacing w:line="360" w:lineRule="auto"/>
              <w:jc w:val="left"/>
              <w:rPr>
                <w:bCs/>
                <w:sz w:val="20"/>
                <w:szCs w:val="22"/>
              </w:rPr>
            </w:pPr>
            <w:r w:rsidRPr="00103AD9">
              <w:rPr>
                <w:bCs/>
                <w:sz w:val="20"/>
                <w:szCs w:val="22"/>
              </w:rPr>
              <w:t>100%</w:t>
            </w:r>
          </w:p>
        </w:tc>
      </w:tr>
    </w:tbl>
    <w:p w:rsidR="00C55D1A" w:rsidRPr="00103AD9"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Вывод: как видно из таблицы 3, на протяжении анализируемых периодов наблюдается</w:t>
      </w:r>
      <w:r w:rsidR="00103AD9" w:rsidRPr="00103AD9">
        <w:rPr>
          <w:sz w:val="28"/>
          <w:szCs w:val="28"/>
        </w:rPr>
        <w:t xml:space="preserve"> </w:t>
      </w:r>
      <w:r w:rsidRPr="00103AD9">
        <w:rPr>
          <w:sz w:val="28"/>
          <w:szCs w:val="28"/>
        </w:rPr>
        <w:t>рост объемов совокупных пассивов, однако на фоне увеличения данного показателя в абсолютном выражении его прирост в относительном выражении снижается с 75,1% до 33,3%, что позволяет предположить, что в банке возникли некоторые проблемы в части формирования ресурсной базы: банк снижает активность на рынке. Большую долю в пассивах занимает привлеченный капитал, что определено сущностью банка и его ролью на рынке. При этом в динамике доля привлеченного капитала к собственному сохраняется, что в дальнейшем не</w:t>
      </w:r>
      <w:r w:rsidR="00103AD9" w:rsidRPr="00103AD9">
        <w:rPr>
          <w:sz w:val="28"/>
          <w:szCs w:val="28"/>
        </w:rPr>
        <w:t xml:space="preserve"> </w:t>
      </w:r>
      <w:r w:rsidRPr="00103AD9">
        <w:rPr>
          <w:sz w:val="28"/>
          <w:szCs w:val="28"/>
        </w:rPr>
        <w:t>приведет к проблемам с достато</w:t>
      </w:r>
      <w:r w:rsidR="00792778" w:rsidRPr="00103AD9">
        <w:rPr>
          <w:sz w:val="28"/>
          <w:szCs w:val="28"/>
        </w:rPr>
        <w:t xml:space="preserve">чностью собственного капитала. </w:t>
      </w:r>
    </w:p>
    <w:p w:rsidR="003608CD" w:rsidRPr="00103AD9" w:rsidRDefault="003608CD" w:rsidP="00103AD9">
      <w:pPr>
        <w:spacing w:line="360" w:lineRule="auto"/>
        <w:ind w:firstLine="709"/>
        <w:jc w:val="both"/>
        <w:rPr>
          <w:bCs/>
          <w:sz w:val="28"/>
        </w:rPr>
      </w:pPr>
      <w:r w:rsidRPr="00103AD9">
        <w:rPr>
          <w:bCs/>
          <w:sz w:val="28"/>
        </w:rPr>
        <w:t>Анализ собственного капитала</w:t>
      </w:r>
    </w:p>
    <w:p w:rsidR="00AB345B" w:rsidRDefault="003608CD" w:rsidP="00103AD9">
      <w:pPr>
        <w:pStyle w:val="a7"/>
        <w:spacing w:line="360" w:lineRule="auto"/>
        <w:ind w:firstLine="709"/>
        <w:jc w:val="both"/>
        <w:rPr>
          <w:sz w:val="28"/>
          <w:szCs w:val="28"/>
        </w:rPr>
      </w:pPr>
      <w:r w:rsidRPr="00103AD9">
        <w:rPr>
          <w:sz w:val="28"/>
          <w:szCs w:val="28"/>
        </w:rPr>
        <w:t>Состав источников собственных средств отображен в таблице 5:</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Pr>
          <w:sz w:val="28"/>
          <w:szCs w:val="28"/>
        </w:rPr>
        <w:br w:type="page"/>
      </w:r>
      <w:r w:rsidRPr="00103AD9">
        <w:rPr>
          <w:sz w:val="28"/>
          <w:szCs w:val="28"/>
        </w:rPr>
        <w:t>Таблица 5</w:t>
      </w:r>
    </w:p>
    <w:p w:rsidR="00C55D1A" w:rsidRPr="00103AD9" w:rsidRDefault="00C55D1A" w:rsidP="00C55D1A">
      <w:pPr>
        <w:pStyle w:val="a7"/>
        <w:spacing w:line="360" w:lineRule="auto"/>
        <w:ind w:firstLine="709"/>
        <w:jc w:val="both"/>
        <w:rPr>
          <w:sz w:val="28"/>
          <w:szCs w:val="28"/>
        </w:rPr>
      </w:pPr>
      <w:r w:rsidRPr="00103AD9">
        <w:rPr>
          <w:sz w:val="28"/>
          <w:szCs w:val="28"/>
        </w:rPr>
        <w:t>Состав источников собственных средств</w:t>
      </w:r>
    </w:p>
    <w:tbl>
      <w:tblPr>
        <w:tblW w:w="9070" w:type="dxa"/>
        <w:jc w:val="center"/>
        <w:tblLayout w:type="fixed"/>
        <w:tblLook w:val="0000" w:firstRow="0" w:lastRow="0" w:firstColumn="0" w:lastColumn="0" w:noHBand="0" w:noVBand="0"/>
      </w:tblPr>
      <w:tblGrid>
        <w:gridCol w:w="2894"/>
        <w:gridCol w:w="1544"/>
        <w:gridCol w:w="1544"/>
        <w:gridCol w:w="1544"/>
        <w:gridCol w:w="1544"/>
      </w:tblGrid>
      <w:tr w:rsidR="003608CD" w:rsidRPr="00103AD9" w:rsidTr="00C55D1A">
        <w:trPr>
          <w:trHeight w:val="390"/>
          <w:jc w:val="center"/>
        </w:trPr>
        <w:tc>
          <w:tcPr>
            <w:tcW w:w="9070" w:type="dxa"/>
            <w:gridSpan w:val="5"/>
            <w:tcBorders>
              <w:top w:val="single" w:sz="8" w:space="0" w:color="auto"/>
              <w:left w:val="single" w:sz="8" w:space="0" w:color="auto"/>
              <w:bottom w:val="nil"/>
              <w:right w:val="nil"/>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ИСТОЧНИКИ СОБСТВЕННЫХ СРЕДСТВ</w:t>
            </w:r>
          </w:p>
        </w:tc>
      </w:tr>
      <w:tr w:rsidR="003608CD" w:rsidRPr="00103AD9" w:rsidTr="00C55D1A">
        <w:trPr>
          <w:trHeight w:val="825"/>
          <w:jc w:val="center"/>
        </w:trPr>
        <w:tc>
          <w:tcPr>
            <w:tcW w:w="2894" w:type="dxa"/>
            <w:tcBorders>
              <w:top w:val="single" w:sz="8" w:space="0" w:color="auto"/>
              <w:left w:val="single" w:sz="8" w:space="0" w:color="auto"/>
              <w:bottom w:val="single" w:sz="8" w:space="0" w:color="auto"/>
              <w:right w:val="nil"/>
            </w:tcBorders>
            <w:vAlign w:val="bottom"/>
          </w:tcPr>
          <w:p w:rsidR="003608CD" w:rsidRPr="00103AD9" w:rsidRDefault="00103AD9" w:rsidP="00103AD9">
            <w:pPr>
              <w:pStyle w:val="a7"/>
              <w:spacing w:line="360" w:lineRule="auto"/>
              <w:jc w:val="left"/>
              <w:rPr>
                <w:bCs/>
                <w:sz w:val="20"/>
                <w:szCs w:val="22"/>
              </w:rPr>
            </w:pPr>
            <w:r w:rsidRPr="00103AD9">
              <w:rPr>
                <w:bCs/>
                <w:sz w:val="20"/>
                <w:szCs w:val="22"/>
              </w:rPr>
              <w:t xml:space="preserve"> </w:t>
            </w:r>
          </w:p>
        </w:tc>
        <w:tc>
          <w:tcPr>
            <w:tcW w:w="1544" w:type="dxa"/>
            <w:tcBorders>
              <w:top w:val="single" w:sz="8" w:space="0" w:color="auto"/>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 01 января 2007 года</w:t>
            </w:r>
          </w:p>
        </w:tc>
        <w:tc>
          <w:tcPr>
            <w:tcW w:w="1544" w:type="dxa"/>
            <w:tcBorders>
              <w:top w:val="single" w:sz="8" w:space="0" w:color="auto"/>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 01 января 2008 года</w:t>
            </w:r>
          </w:p>
        </w:tc>
        <w:tc>
          <w:tcPr>
            <w:tcW w:w="1544" w:type="dxa"/>
            <w:tcBorders>
              <w:top w:val="single" w:sz="8" w:space="0" w:color="auto"/>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 01 января 2009 года</w:t>
            </w:r>
          </w:p>
        </w:tc>
        <w:tc>
          <w:tcPr>
            <w:tcW w:w="1544" w:type="dxa"/>
            <w:tcBorders>
              <w:top w:val="single" w:sz="8" w:space="0" w:color="auto"/>
              <w:left w:val="single" w:sz="4"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 01 января 2010 года</w:t>
            </w:r>
          </w:p>
        </w:tc>
      </w:tr>
      <w:tr w:rsidR="003608CD" w:rsidRPr="00103AD9" w:rsidTr="00C55D1A">
        <w:trPr>
          <w:trHeight w:val="1348"/>
          <w:jc w:val="center"/>
        </w:trPr>
        <w:tc>
          <w:tcPr>
            <w:tcW w:w="2894" w:type="dxa"/>
            <w:tcBorders>
              <w:top w:val="single" w:sz="8" w:space="0" w:color="auto"/>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Средства акционеров (участников), Зарегистрированные обыкновенные акции и доли</w:t>
            </w:r>
          </w:p>
        </w:tc>
        <w:tc>
          <w:tcPr>
            <w:tcW w:w="1544" w:type="dxa"/>
            <w:tcBorders>
              <w:top w:val="single" w:sz="8"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5 120 750</w:t>
            </w:r>
          </w:p>
        </w:tc>
        <w:tc>
          <w:tcPr>
            <w:tcW w:w="1544" w:type="dxa"/>
            <w:tcBorders>
              <w:top w:val="single" w:sz="8" w:space="0" w:color="auto"/>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6 400 750</w:t>
            </w:r>
          </w:p>
        </w:tc>
        <w:tc>
          <w:tcPr>
            <w:tcW w:w="1544" w:type="dxa"/>
            <w:tcBorders>
              <w:top w:val="single" w:sz="8" w:space="0" w:color="auto"/>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8 994 500</w:t>
            </w:r>
          </w:p>
        </w:tc>
        <w:tc>
          <w:tcPr>
            <w:tcW w:w="1544" w:type="dxa"/>
            <w:tcBorders>
              <w:top w:val="single" w:sz="8" w:space="0" w:color="auto"/>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8 994 500</w:t>
            </w:r>
          </w:p>
        </w:tc>
      </w:tr>
      <w:tr w:rsidR="003608CD" w:rsidRPr="00103AD9" w:rsidTr="00C55D1A">
        <w:trPr>
          <w:trHeight w:val="480"/>
          <w:jc w:val="center"/>
        </w:trPr>
        <w:tc>
          <w:tcPr>
            <w:tcW w:w="2894"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Эмиссионный доход</w:t>
            </w:r>
          </w:p>
        </w:tc>
        <w:tc>
          <w:tcPr>
            <w:tcW w:w="154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4 719 350</w:t>
            </w:r>
          </w:p>
        </w:tc>
        <w:tc>
          <w:tcPr>
            <w:tcW w:w="1544"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7 535 350</w:t>
            </w:r>
          </w:p>
        </w:tc>
        <w:tc>
          <w:tcPr>
            <w:tcW w:w="1544"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13 241 600</w:t>
            </w:r>
          </w:p>
        </w:tc>
        <w:tc>
          <w:tcPr>
            <w:tcW w:w="1544"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13 241 600</w:t>
            </w:r>
          </w:p>
        </w:tc>
      </w:tr>
      <w:tr w:rsidR="003608CD" w:rsidRPr="00103AD9" w:rsidTr="00C55D1A">
        <w:trPr>
          <w:trHeight w:val="345"/>
          <w:jc w:val="center"/>
        </w:trPr>
        <w:tc>
          <w:tcPr>
            <w:tcW w:w="2894"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Резервный фонд</w:t>
            </w:r>
          </w:p>
        </w:tc>
        <w:tc>
          <w:tcPr>
            <w:tcW w:w="154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287 014</w:t>
            </w:r>
          </w:p>
        </w:tc>
        <w:tc>
          <w:tcPr>
            <w:tcW w:w="154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287 014</w:t>
            </w:r>
          </w:p>
        </w:tc>
        <w:tc>
          <w:tcPr>
            <w:tcW w:w="1544"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387 225</w:t>
            </w:r>
          </w:p>
        </w:tc>
        <w:tc>
          <w:tcPr>
            <w:tcW w:w="1544"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449 725</w:t>
            </w:r>
          </w:p>
        </w:tc>
      </w:tr>
      <w:tr w:rsidR="003608CD" w:rsidRPr="00103AD9" w:rsidTr="00C55D1A">
        <w:trPr>
          <w:trHeight w:val="510"/>
          <w:jc w:val="center"/>
        </w:trPr>
        <w:tc>
          <w:tcPr>
            <w:tcW w:w="2894"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Переоценка основных средств</w:t>
            </w:r>
          </w:p>
        </w:tc>
        <w:tc>
          <w:tcPr>
            <w:tcW w:w="154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1 080 190</w:t>
            </w:r>
          </w:p>
        </w:tc>
        <w:tc>
          <w:tcPr>
            <w:tcW w:w="1544"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3 630 011</w:t>
            </w:r>
          </w:p>
        </w:tc>
        <w:tc>
          <w:tcPr>
            <w:tcW w:w="1544"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4 111 349</w:t>
            </w:r>
          </w:p>
        </w:tc>
        <w:tc>
          <w:tcPr>
            <w:tcW w:w="1544"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2 993 631</w:t>
            </w:r>
          </w:p>
        </w:tc>
      </w:tr>
      <w:tr w:rsidR="003608CD" w:rsidRPr="00103AD9" w:rsidTr="00C55D1A">
        <w:trPr>
          <w:trHeight w:val="975"/>
          <w:jc w:val="center"/>
        </w:trPr>
        <w:tc>
          <w:tcPr>
            <w:tcW w:w="2894"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Расходы будущих периодов и предстоящие выплаты, влияющие на собственные средства (капитал)</w:t>
            </w:r>
          </w:p>
        </w:tc>
        <w:tc>
          <w:tcPr>
            <w:tcW w:w="154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-1 740 846</w:t>
            </w:r>
          </w:p>
        </w:tc>
        <w:tc>
          <w:tcPr>
            <w:tcW w:w="1544"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-1 005 691</w:t>
            </w:r>
          </w:p>
        </w:tc>
        <w:tc>
          <w:tcPr>
            <w:tcW w:w="1544" w:type="dxa"/>
            <w:tcBorders>
              <w:top w:val="nil"/>
              <w:left w:val="single" w:sz="4" w:space="0" w:color="auto"/>
              <w:bottom w:val="single" w:sz="4" w:space="0" w:color="auto"/>
              <w:right w:val="nil"/>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0</w:t>
            </w:r>
          </w:p>
        </w:tc>
        <w:tc>
          <w:tcPr>
            <w:tcW w:w="1544"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r w:rsidR="00103AD9" w:rsidRPr="00103AD9">
              <w:rPr>
                <w:sz w:val="20"/>
                <w:szCs w:val="22"/>
              </w:rPr>
              <w:t xml:space="preserve"> </w:t>
            </w:r>
          </w:p>
        </w:tc>
      </w:tr>
      <w:tr w:rsidR="003608CD" w:rsidRPr="00103AD9" w:rsidTr="00C55D1A">
        <w:trPr>
          <w:trHeight w:val="780"/>
          <w:jc w:val="center"/>
        </w:trPr>
        <w:tc>
          <w:tcPr>
            <w:tcW w:w="2894"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Нераспределенная прибыль (непокрытые убытки) прошлых лет</w:t>
            </w:r>
          </w:p>
        </w:tc>
        <w:tc>
          <w:tcPr>
            <w:tcW w:w="154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2 116 966</w:t>
            </w:r>
          </w:p>
        </w:tc>
        <w:tc>
          <w:tcPr>
            <w:tcW w:w="1544"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4 749 815</w:t>
            </w:r>
          </w:p>
        </w:tc>
        <w:tc>
          <w:tcPr>
            <w:tcW w:w="1544"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7 880 190</w:t>
            </w:r>
          </w:p>
        </w:tc>
        <w:tc>
          <w:tcPr>
            <w:tcW w:w="1544"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8 171 746</w:t>
            </w:r>
          </w:p>
        </w:tc>
      </w:tr>
      <w:tr w:rsidR="003608CD" w:rsidRPr="00103AD9" w:rsidTr="00C55D1A">
        <w:trPr>
          <w:trHeight w:val="990"/>
          <w:jc w:val="center"/>
        </w:trPr>
        <w:tc>
          <w:tcPr>
            <w:tcW w:w="2894"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Прибыль к распределению (убыток) за отчетный период</w:t>
            </w:r>
          </w:p>
        </w:tc>
        <w:tc>
          <w:tcPr>
            <w:tcW w:w="1544"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2 882 737</w:t>
            </w:r>
          </w:p>
        </w:tc>
        <w:tc>
          <w:tcPr>
            <w:tcW w:w="1544" w:type="dxa"/>
            <w:tcBorders>
              <w:top w:val="nil"/>
              <w:left w:val="nil"/>
              <w:bottom w:val="single" w:sz="8"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3 189 000</w:t>
            </w:r>
          </w:p>
        </w:tc>
        <w:tc>
          <w:tcPr>
            <w:tcW w:w="1544" w:type="dxa"/>
            <w:tcBorders>
              <w:top w:val="nil"/>
              <w:left w:val="single" w:sz="4" w:space="0" w:color="auto"/>
              <w:bottom w:val="single" w:sz="8"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354 049</w:t>
            </w:r>
          </w:p>
        </w:tc>
        <w:tc>
          <w:tcPr>
            <w:tcW w:w="1544" w:type="dxa"/>
            <w:tcBorders>
              <w:top w:val="nil"/>
              <w:left w:val="single" w:sz="4"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-2 964 025</w:t>
            </w:r>
          </w:p>
        </w:tc>
      </w:tr>
      <w:tr w:rsidR="003608CD" w:rsidRPr="00103AD9" w:rsidTr="00C55D1A">
        <w:trPr>
          <w:trHeight w:val="1087"/>
          <w:jc w:val="center"/>
        </w:trPr>
        <w:tc>
          <w:tcPr>
            <w:tcW w:w="2894"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Субординированный кредит (займ, депозит,</w:t>
            </w:r>
            <w:r w:rsidR="00C55D1A">
              <w:rPr>
                <w:sz w:val="20"/>
                <w:szCs w:val="22"/>
              </w:rPr>
              <w:t xml:space="preserve"> </w:t>
            </w:r>
            <w:r w:rsidRPr="00103AD9">
              <w:rPr>
                <w:sz w:val="20"/>
                <w:szCs w:val="22"/>
              </w:rPr>
              <w:t>облигационный займ)</w:t>
            </w:r>
          </w:p>
        </w:tc>
        <w:tc>
          <w:tcPr>
            <w:tcW w:w="1544"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7 159 019</w:t>
            </w:r>
          </w:p>
        </w:tc>
        <w:tc>
          <w:tcPr>
            <w:tcW w:w="1544" w:type="dxa"/>
            <w:tcBorders>
              <w:top w:val="nil"/>
              <w:left w:val="nil"/>
              <w:bottom w:val="single" w:sz="8"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8 113 385</w:t>
            </w:r>
          </w:p>
        </w:tc>
        <w:tc>
          <w:tcPr>
            <w:tcW w:w="1544" w:type="dxa"/>
            <w:tcBorders>
              <w:top w:val="nil"/>
              <w:left w:val="single" w:sz="4" w:space="0" w:color="auto"/>
              <w:bottom w:val="single" w:sz="8"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9 010 273</w:t>
            </w:r>
          </w:p>
        </w:tc>
        <w:tc>
          <w:tcPr>
            <w:tcW w:w="1544" w:type="dxa"/>
            <w:tcBorders>
              <w:top w:val="nil"/>
              <w:left w:val="single" w:sz="4"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12 803 289</w:t>
            </w:r>
          </w:p>
        </w:tc>
      </w:tr>
      <w:tr w:rsidR="003608CD" w:rsidRPr="00103AD9" w:rsidTr="00C55D1A">
        <w:trPr>
          <w:trHeight w:val="735"/>
          <w:jc w:val="center"/>
        </w:trPr>
        <w:tc>
          <w:tcPr>
            <w:tcW w:w="2894"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Всего источников собственных средств</w:t>
            </w:r>
          </w:p>
        </w:tc>
        <w:tc>
          <w:tcPr>
            <w:tcW w:w="1544"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21</w:t>
            </w:r>
            <w:r w:rsidR="00074589" w:rsidRPr="00103AD9">
              <w:rPr>
                <w:bCs/>
                <w:sz w:val="20"/>
                <w:szCs w:val="22"/>
              </w:rPr>
              <w:t xml:space="preserve"> </w:t>
            </w:r>
            <w:r w:rsidRPr="00103AD9">
              <w:rPr>
                <w:bCs/>
                <w:sz w:val="20"/>
                <w:szCs w:val="22"/>
              </w:rPr>
              <w:t>625</w:t>
            </w:r>
            <w:r w:rsidR="00074589" w:rsidRPr="00103AD9">
              <w:rPr>
                <w:bCs/>
                <w:sz w:val="20"/>
                <w:szCs w:val="22"/>
              </w:rPr>
              <w:t xml:space="preserve"> </w:t>
            </w:r>
            <w:r w:rsidRPr="00103AD9">
              <w:rPr>
                <w:bCs/>
                <w:sz w:val="20"/>
                <w:szCs w:val="22"/>
              </w:rPr>
              <w:t>180</w:t>
            </w:r>
          </w:p>
        </w:tc>
        <w:tc>
          <w:tcPr>
            <w:tcW w:w="1544" w:type="dxa"/>
            <w:tcBorders>
              <w:top w:val="nil"/>
              <w:left w:val="nil"/>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32</w:t>
            </w:r>
            <w:r w:rsidR="00074589" w:rsidRPr="00103AD9">
              <w:rPr>
                <w:bCs/>
                <w:sz w:val="20"/>
                <w:szCs w:val="22"/>
              </w:rPr>
              <w:t xml:space="preserve"> </w:t>
            </w:r>
            <w:r w:rsidRPr="00103AD9">
              <w:rPr>
                <w:bCs/>
                <w:sz w:val="20"/>
                <w:szCs w:val="22"/>
              </w:rPr>
              <w:t>899</w:t>
            </w:r>
            <w:r w:rsidR="00074589" w:rsidRPr="00103AD9">
              <w:rPr>
                <w:bCs/>
                <w:sz w:val="20"/>
                <w:szCs w:val="22"/>
              </w:rPr>
              <w:t xml:space="preserve"> </w:t>
            </w:r>
            <w:r w:rsidRPr="00103AD9">
              <w:rPr>
                <w:bCs/>
                <w:sz w:val="20"/>
                <w:szCs w:val="22"/>
              </w:rPr>
              <w:t>634</w:t>
            </w:r>
          </w:p>
        </w:tc>
        <w:tc>
          <w:tcPr>
            <w:tcW w:w="1544" w:type="dxa"/>
            <w:tcBorders>
              <w:top w:val="nil"/>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43</w:t>
            </w:r>
            <w:r w:rsidR="00074589" w:rsidRPr="00103AD9">
              <w:rPr>
                <w:bCs/>
                <w:sz w:val="20"/>
                <w:szCs w:val="22"/>
              </w:rPr>
              <w:t xml:space="preserve"> </w:t>
            </w:r>
            <w:r w:rsidRPr="00103AD9">
              <w:rPr>
                <w:bCs/>
                <w:sz w:val="20"/>
                <w:szCs w:val="22"/>
              </w:rPr>
              <w:t>979</w:t>
            </w:r>
            <w:r w:rsidR="00074589" w:rsidRPr="00103AD9">
              <w:rPr>
                <w:bCs/>
                <w:sz w:val="20"/>
                <w:szCs w:val="22"/>
              </w:rPr>
              <w:t xml:space="preserve"> </w:t>
            </w:r>
            <w:r w:rsidRPr="00103AD9">
              <w:rPr>
                <w:bCs/>
                <w:sz w:val="20"/>
                <w:szCs w:val="22"/>
              </w:rPr>
              <w:t>186</w:t>
            </w:r>
          </w:p>
        </w:tc>
        <w:tc>
          <w:tcPr>
            <w:tcW w:w="1544" w:type="dxa"/>
            <w:tcBorders>
              <w:top w:val="nil"/>
              <w:left w:val="single" w:sz="4"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43</w:t>
            </w:r>
            <w:r w:rsidR="00074589" w:rsidRPr="00103AD9">
              <w:rPr>
                <w:bCs/>
                <w:sz w:val="20"/>
                <w:szCs w:val="22"/>
              </w:rPr>
              <w:t xml:space="preserve"> </w:t>
            </w:r>
            <w:r w:rsidRPr="00103AD9">
              <w:rPr>
                <w:bCs/>
                <w:sz w:val="20"/>
                <w:szCs w:val="22"/>
              </w:rPr>
              <w:t>690</w:t>
            </w:r>
            <w:r w:rsidR="00074589" w:rsidRPr="00103AD9">
              <w:rPr>
                <w:bCs/>
                <w:sz w:val="20"/>
                <w:szCs w:val="22"/>
              </w:rPr>
              <w:t xml:space="preserve"> </w:t>
            </w:r>
            <w:r w:rsidRPr="00103AD9">
              <w:rPr>
                <w:bCs/>
                <w:sz w:val="20"/>
                <w:szCs w:val="22"/>
              </w:rPr>
              <w:t>466</w:t>
            </w:r>
          </w:p>
        </w:tc>
      </w:tr>
      <w:tr w:rsidR="003608CD" w:rsidRPr="00103AD9" w:rsidTr="00C55D1A">
        <w:trPr>
          <w:trHeight w:val="480"/>
          <w:jc w:val="center"/>
        </w:trPr>
        <w:tc>
          <w:tcPr>
            <w:tcW w:w="2894" w:type="dxa"/>
            <w:tcBorders>
              <w:top w:val="nil"/>
              <w:left w:val="single" w:sz="8" w:space="0" w:color="auto"/>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Всего пассивов</w:t>
            </w:r>
          </w:p>
        </w:tc>
        <w:tc>
          <w:tcPr>
            <w:tcW w:w="1544"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177</w:t>
            </w:r>
            <w:r w:rsidR="00074589" w:rsidRPr="00103AD9">
              <w:rPr>
                <w:bCs/>
                <w:sz w:val="20"/>
                <w:szCs w:val="22"/>
              </w:rPr>
              <w:t xml:space="preserve"> </w:t>
            </w:r>
            <w:r w:rsidRPr="00103AD9">
              <w:rPr>
                <w:bCs/>
                <w:sz w:val="20"/>
                <w:szCs w:val="22"/>
              </w:rPr>
              <w:t>343</w:t>
            </w:r>
            <w:r w:rsidR="00074589" w:rsidRPr="00103AD9">
              <w:rPr>
                <w:bCs/>
                <w:sz w:val="20"/>
                <w:szCs w:val="22"/>
              </w:rPr>
              <w:t xml:space="preserve"> </w:t>
            </w:r>
            <w:r w:rsidRPr="00103AD9">
              <w:rPr>
                <w:bCs/>
                <w:sz w:val="20"/>
                <w:szCs w:val="22"/>
              </w:rPr>
              <w:t>564</w:t>
            </w:r>
          </w:p>
        </w:tc>
        <w:tc>
          <w:tcPr>
            <w:tcW w:w="1544" w:type="dxa"/>
            <w:tcBorders>
              <w:top w:val="nil"/>
              <w:left w:val="nil"/>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287</w:t>
            </w:r>
            <w:r w:rsidR="00074589" w:rsidRPr="00103AD9">
              <w:rPr>
                <w:bCs/>
                <w:sz w:val="20"/>
                <w:szCs w:val="22"/>
              </w:rPr>
              <w:t xml:space="preserve"> </w:t>
            </w:r>
            <w:r w:rsidRPr="00103AD9">
              <w:rPr>
                <w:bCs/>
                <w:sz w:val="20"/>
                <w:szCs w:val="22"/>
              </w:rPr>
              <w:t>059</w:t>
            </w:r>
            <w:r w:rsidR="00074589" w:rsidRPr="00103AD9">
              <w:rPr>
                <w:bCs/>
                <w:sz w:val="20"/>
                <w:szCs w:val="22"/>
              </w:rPr>
              <w:t xml:space="preserve"> </w:t>
            </w:r>
            <w:r w:rsidRPr="00103AD9">
              <w:rPr>
                <w:bCs/>
                <w:sz w:val="20"/>
                <w:szCs w:val="22"/>
              </w:rPr>
              <w:t>083</w:t>
            </w:r>
          </w:p>
        </w:tc>
        <w:tc>
          <w:tcPr>
            <w:tcW w:w="1544" w:type="dxa"/>
            <w:tcBorders>
              <w:top w:val="nil"/>
              <w:left w:val="nil"/>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446</w:t>
            </w:r>
            <w:r w:rsidR="00074589" w:rsidRPr="00103AD9">
              <w:rPr>
                <w:bCs/>
                <w:sz w:val="20"/>
                <w:szCs w:val="22"/>
              </w:rPr>
              <w:t xml:space="preserve"> </w:t>
            </w:r>
            <w:r w:rsidRPr="00103AD9">
              <w:rPr>
                <w:bCs/>
                <w:sz w:val="20"/>
                <w:szCs w:val="22"/>
              </w:rPr>
              <w:t>379</w:t>
            </w:r>
            <w:r w:rsidR="00074589" w:rsidRPr="00103AD9">
              <w:rPr>
                <w:bCs/>
                <w:sz w:val="20"/>
                <w:szCs w:val="22"/>
              </w:rPr>
              <w:t xml:space="preserve"> </w:t>
            </w:r>
            <w:r w:rsidRPr="00103AD9">
              <w:rPr>
                <w:bCs/>
                <w:sz w:val="20"/>
                <w:szCs w:val="22"/>
              </w:rPr>
              <w:t>783</w:t>
            </w:r>
          </w:p>
        </w:tc>
        <w:tc>
          <w:tcPr>
            <w:tcW w:w="1544"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460</w:t>
            </w:r>
            <w:r w:rsidR="00074589" w:rsidRPr="00103AD9">
              <w:rPr>
                <w:bCs/>
                <w:sz w:val="20"/>
                <w:szCs w:val="22"/>
              </w:rPr>
              <w:t xml:space="preserve"> </w:t>
            </w:r>
            <w:r w:rsidRPr="00103AD9">
              <w:rPr>
                <w:bCs/>
                <w:sz w:val="20"/>
                <w:szCs w:val="22"/>
              </w:rPr>
              <w:t>883</w:t>
            </w:r>
            <w:r w:rsidR="00074589" w:rsidRPr="00103AD9">
              <w:rPr>
                <w:bCs/>
                <w:sz w:val="20"/>
                <w:szCs w:val="22"/>
              </w:rPr>
              <w:t xml:space="preserve"> </w:t>
            </w:r>
            <w:r w:rsidRPr="00103AD9">
              <w:rPr>
                <w:bCs/>
                <w:sz w:val="20"/>
                <w:szCs w:val="22"/>
              </w:rPr>
              <w:t>387</w:t>
            </w:r>
          </w:p>
        </w:tc>
      </w:tr>
    </w:tbl>
    <w:p w:rsidR="003608CD" w:rsidRDefault="003608CD"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Pr>
          <w:sz w:val="28"/>
          <w:szCs w:val="28"/>
        </w:rPr>
        <w:br w:type="page"/>
      </w:r>
      <w:r w:rsidRPr="00103AD9">
        <w:rPr>
          <w:sz w:val="28"/>
          <w:szCs w:val="28"/>
        </w:rPr>
        <w:t>Таблица 6</w:t>
      </w:r>
    </w:p>
    <w:p w:rsidR="00C55D1A" w:rsidRPr="00103AD9" w:rsidRDefault="00C55D1A" w:rsidP="00C55D1A">
      <w:pPr>
        <w:pStyle w:val="a7"/>
        <w:spacing w:line="360" w:lineRule="auto"/>
        <w:ind w:firstLine="709"/>
        <w:jc w:val="both"/>
        <w:rPr>
          <w:sz w:val="28"/>
          <w:szCs w:val="28"/>
        </w:rPr>
      </w:pPr>
      <w:r w:rsidRPr="00103AD9">
        <w:rPr>
          <w:sz w:val="28"/>
          <w:szCs w:val="28"/>
        </w:rPr>
        <w:t>Доля собственного капитала в совокупных пассивах банка</w:t>
      </w:r>
    </w:p>
    <w:tbl>
      <w:tblPr>
        <w:tblW w:w="9070" w:type="dxa"/>
        <w:jc w:val="center"/>
        <w:tblLook w:val="0000" w:firstRow="0" w:lastRow="0" w:firstColumn="0" w:lastColumn="0" w:noHBand="0" w:noVBand="0"/>
      </w:tblPr>
      <w:tblGrid>
        <w:gridCol w:w="3939"/>
        <w:gridCol w:w="1301"/>
        <w:gridCol w:w="1302"/>
        <w:gridCol w:w="1302"/>
        <w:gridCol w:w="1226"/>
      </w:tblGrid>
      <w:tr w:rsidR="003608CD" w:rsidRPr="00103AD9" w:rsidTr="00C55D1A">
        <w:trPr>
          <w:trHeight w:val="270"/>
          <w:jc w:val="center"/>
        </w:trPr>
        <w:tc>
          <w:tcPr>
            <w:tcW w:w="9070" w:type="dxa"/>
            <w:gridSpan w:val="5"/>
            <w:tcBorders>
              <w:top w:val="single" w:sz="8" w:space="0" w:color="auto"/>
              <w:left w:val="single" w:sz="8" w:space="0" w:color="auto"/>
              <w:bottom w:val="single" w:sz="8" w:space="0" w:color="auto"/>
              <w:right w:val="single" w:sz="8" w:space="0" w:color="000000"/>
            </w:tcBorders>
            <w:noWrap/>
            <w:vAlign w:val="bottom"/>
          </w:tcPr>
          <w:p w:rsidR="003608CD" w:rsidRPr="00103AD9" w:rsidRDefault="003608CD" w:rsidP="00103AD9">
            <w:pPr>
              <w:pStyle w:val="a7"/>
              <w:spacing w:line="360" w:lineRule="auto"/>
              <w:jc w:val="left"/>
              <w:rPr>
                <w:bCs/>
                <w:sz w:val="20"/>
                <w:szCs w:val="20"/>
              </w:rPr>
            </w:pPr>
            <w:r w:rsidRPr="00103AD9">
              <w:rPr>
                <w:bCs/>
                <w:sz w:val="20"/>
                <w:szCs w:val="20"/>
              </w:rPr>
              <w:t>Структура собственного капитала</w:t>
            </w:r>
          </w:p>
        </w:tc>
      </w:tr>
      <w:tr w:rsidR="003608CD" w:rsidRPr="00103AD9" w:rsidTr="00C55D1A">
        <w:trPr>
          <w:trHeight w:val="780"/>
          <w:jc w:val="center"/>
        </w:trPr>
        <w:tc>
          <w:tcPr>
            <w:tcW w:w="3939" w:type="dxa"/>
            <w:tcBorders>
              <w:top w:val="nil"/>
              <w:left w:val="single" w:sz="8" w:space="0" w:color="auto"/>
              <w:bottom w:val="single" w:sz="8" w:space="0" w:color="auto"/>
              <w:right w:val="nil"/>
            </w:tcBorders>
            <w:vAlign w:val="bottom"/>
          </w:tcPr>
          <w:p w:rsidR="003608CD" w:rsidRPr="00103AD9" w:rsidRDefault="00103AD9" w:rsidP="00103AD9">
            <w:pPr>
              <w:pStyle w:val="a7"/>
              <w:spacing w:line="360" w:lineRule="auto"/>
              <w:jc w:val="left"/>
              <w:rPr>
                <w:bCs/>
                <w:sz w:val="20"/>
              </w:rPr>
            </w:pPr>
            <w:r w:rsidRPr="00103AD9">
              <w:rPr>
                <w:bCs/>
                <w:sz w:val="20"/>
              </w:rPr>
              <w:t xml:space="preserve"> </w:t>
            </w:r>
          </w:p>
        </w:tc>
        <w:tc>
          <w:tcPr>
            <w:tcW w:w="1301" w:type="dxa"/>
            <w:tcBorders>
              <w:top w:val="nil"/>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rPr>
            </w:pPr>
            <w:r w:rsidRPr="00103AD9">
              <w:rPr>
                <w:bCs/>
                <w:sz w:val="20"/>
              </w:rPr>
              <w:t>На 01 января 2007 года</w:t>
            </w:r>
          </w:p>
        </w:tc>
        <w:tc>
          <w:tcPr>
            <w:tcW w:w="1302" w:type="dxa"/>
            <w:tcBorders>
              <w:top w:val="nil"/>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rPr>
            </w:pPr>
            <w:r w:rsidRPr="00103AD9">
              <w:rPr>
                <w:bCs/>
                <w:sz w:val="20"/>
              </w:rPr>
              <w:t>На 01 января 2008 года</w:t>
            </w:r>
          </w:p>
        </w:tc>
        <w:tc>
          <w:tcPr>
            <w:tcW w:w="1302" w:type="dxa"/>
            <w:tcBorders>
              <w:top w:val="nil"/>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rPr>
            </w:pPr>
            <w:r w:rsidRPr="00103AD9">
              <w:rPr>
                <w:bCs/>
                <w:sz w:val="20"/>
              </w:rPr>
              <w:t>На 01 января 2009 года</w:t>
            </w:r>
          </w:p>
        </w:tc>
        <w:tc>
          <w:tcPr>
            <w:tcW w:w="1226" w:type="dxa"/>
            <w:tcBorders>
              <w:top w:val="nil"/>
              <w:left w:val="single" w:sz="4"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rPr>
            </w:pPr>
            <w:r w:rsidRPr="00103AD9">
              <w:rPr>
                <w:bCs/>
                <w:sz w:val="20"/>
              </w:rPr>
              <w:t>На 01 января 2010 года</w:t>
            </w:r>
          </w:p>
        </w:tc>
      </w:tr>
      <w:tr w:rsidR="003608CD" w:rsidRPr="00103AD9" w:rsidTr="00C55D1A">
        <w:trPr>
          <w:trHeight w:val="941"/>
          <w:jc w:val="center"/>
        </w:trPr>
        <w:tc>
          <w:tcPr>
            <w:tcW w:w="3939"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Средства акционеров (участников), Зарегистрированные обыкновенные акции и доли</w:t>
            </w:r>
          </w:p>
        </w:tc>
        <w:tc>
          <w:tcPr>
            <w:tcW w:w="1301"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23.68%</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19.45%</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20.45%</w:t>
            </w:r>
          </w:p>
        </w:tc>
        <w:tc>
          <w:tcPr>
            <w:tcW w:w="1226"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rPr>
            </w:pPr>
            <w:r w:rsidRPr="00103AD9">
              <w:rPr>
                <w:sz w:val="20"/>
              </w:rPr>
              <w:t>20.59%</w:t>
            </w:r>
          </w:p>
        </w:tc>
      </w:tr>
      <w:tr w:rsidR="003608CD" w:rsidRPr="00103AD9" w:rsidTr="00C55D1A">
        <w:trPr>
          <w:trHeight w:val="585"/>
          <w:jc w:val="center"/>
        </w:trPr>
        <w:tc>
          <w:tcPr>
            <w:tcW w:w="3939"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Эмиссионный доход</w:t>
            </w:r>
          </w:p>
        </w:tc>
        <w:tc>
          <w:tcPr>
            <w:tcW w:w="1301"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21.82%</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22.90%</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30.10%</w:t>
            </w:r>
          </w:p>
        </w:tc>
        <w:tc>
          <w:tcPr>
            <w:tcW w:w="1226"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rPr>
            </w:pPr>
            <w:r w:rsidRPr="00103AD9">
              <w:rPr>
                <w:sz w:val="20"/>
              </w:rPr>
              <w:t>30.30%</w:t>
            </w:r>
          </w:p>
        </w:tc>
      </w:tr>
      <w:tr w:rsidR="003608CD" w:rsidRPr="00103AD9" w:rsidTr="00C55D1A">
        <w:trPr>
          <w:trHeight w:val="450"/>
          <w:jc w:val="center"/>
        </w:trPr>
        <w:tc>
          <w:tcPr>
            <w:tcW w:w="3939"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 xml:space="preserve">Резервный фонд </w:t>
            </w:r>
          </w:p>
        </w:tc>
        <w:tc>
          <w:tcPr>
            <w:tcW w:w="130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1.30%</w:t>
            </w:r>
          </w:p>
        </w:tc>
        <w:tc>
          <w:tcPr>
            <w:tcW w:w="1302"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0.87%</w:t>
            </w:r>
          </w:p>
        </w:tc>
        <w:tc>
          <w:tcPr>
            <w:tcW w:w="1302"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0.88%</w:t>
            </w:r>
          </w:p>
        </w:tc>
        <w:tc>
          <w:tcPr>
            <w:tcW w:w="1226"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rPr>
            </w:pPr>
            <w:r w:rsidRPr="00103AD9">
              <w:rPr>
                <w:sz w:val="20"/>
              </w:rPr>
              <w:t>1.02%</w:t>
            </w:r>
          </w:p>
        </w:tc>
      </w:tr>
      <w:tr w:rsidR="003608CD" w:rsidRPr="00103AD9" w:rsidTr="00C55D1A">
        <w:trPr>
          <w:trHeight w:val="810"/>
          <w:jc w:val="center"/>
        </w:trPr>
        <w:tc>
          <w:tcPr>
            <w:tcW w:w="3939"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Переоценка основных средств</w:t>
            </w:r>
            <w:r w:rsidR="00103AD9" w:rsidRPr="00103AD9">
              <w:rPr>
                <w:sz w:val="20"/>
              </w:rPr>
              <w:t xml:space="preserve"> </w:t>
            </w:r>
          </w:p>
        </w:tc>
        <w:tc>
          <w:tcPr>
            <w:tcW w:w="1301"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4.99%</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11.03%</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9.35%</w:t>
            </w:r>
          </w:p>
        </w:tc>
        <w:tc>
          <w:tcPr>
            <w:tcW w:w="1226"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rPr>
            </w:pPr>
            <w:r w:rsidRPr="00103AD9">
              <w:rPr>
                <w:sz w:val="20"/>
              </w:rPr>
              <w:t>6.85%</w:t>
            </w:r>
          </w:p>
        </w:tc>
      </w:tr>
      <w:tr w:rsidR="003608CD" w:rsidRPr="00103AD9" w:rsidTr="00C55D1A">
        <w:trPr>
          <w:trHeight w:val="1144"/>
          <w:jc w:val="center"/>
        </w:trPr>
        <w:tc>
          <w:tcPr>
            <w:tcW w:w="3939"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Расходы будущих периодов и предстоящие выплаты, влияющие на собственные средства (капитал)</w:t>
            </w:r>
            <w:r w:rsidR="00103AD9" w:rsidRPr="00103AD9">
              <w:rPr>
                <w:sz w:val="20"/>
              </w:rPr>
              <w:t xml:space="preserve"> </w:t>
            </w:r>
          </w:p>
        </w:tc>
        <w:tc>
          <w:tcPr>
            <w:tcW w:w="1301" w:type="dxa"/>
            <w:tcBorders>
              <w:top w:val="nil"/>
              <w:left w:val="nil"/>
              <w:bottom w:val="single" w:sz="4" w:space="0" w:color="auto"/>
              <w:right w:val="nil"/>
            </w:tcBorders>
            <w:noWrap/>
            <w:vAlign w:val="bottom"/>
          </w:tcPr>
          <w:p w:rsidR="003608CD" w:rsidRPr="00103AD9" w:rsidRDefault="003608CD" w:rsidP="00103AD9">
            <w:pPr>
              <w:pStyle w:val="a7"/>
              <w:spacing w:line="360" w:lineRule="auto"/>
              <w:jc w:val="left"/>
              <w:rPr>
                <w:sz w:val="20"/>
              </w:rPr>
            </w:pPr>
            <w:r w:rsidRPr="00103AD9">
              <w:rPr>
                <w:sz w:val="20"/>
              </w:rPr>
              <w:t>-8.05%</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-3.05%</w:t>
            </w:r>
          </w:p>
        </w:tc>
        <w:tc>
          <w:tcPr>
            <w:tcW w:w="1302" w:type="dxa"/>
            <w:tcBorders>
              <w:top w:val="nil"/>
              <w:left w:val="single" w:sz="4" w:space="0" w:color="auto"/>
              <w:bottom w:val="single" w:sz="4" w:space="0" w:color="auto"/>
              <w:right w:val="nil"/>
            </w:tcBorders>
            <w:vAlign w:val="bottom"/>
          </w:tcPr>
          <w:p w:rsidR="003608CD" w:rsidRPr="00103AD9" w:rsidRDefault="00103AD9" w:rsidP="00103AD9">
            <w:pPr>
              <w:pStyle w:val="a7"/>
              <w:spacing w:line="360" w:lineRule="auto"/>
              <w:jc w:val="left"/>
              <w:rPr>
                <w:sz w:val="20"/>
              </w:rPr>
            </w:pPr>
            <w:r w:rsidRPr="00103AD9">
              <w:rPr>
                <w:sz w:val="20"/>
              </w:rPr>
              <w:t xml:space="preserve"> </w:t>
            </w:r>
          </w:p>
        </w:tc>
        <w:tc>
          <w:tcPr>
            <w:tcW w:w="1226" w:type="dxa"/>
            <w:tcBorders>
              <w:top w:val="nil"/>
              <w:left w:val="single" w:sz="4" w:space="0" w:color="auto"/>
              <w:bottom w:val="single" w:sz="4" w:space="0" w:color="auto"/>
              <w:right w:val="single" w:sz="8" w:space="0" w:color="auto"/>
            </w:tcBorders>
            <w:vAlign w:val="bottom"/>
          </w:tcPr>
          <w:p w:rsidR="003608CD" w:rsidRPr="00103AD9" w:rsidRDefault="00103AD9" w:rsidP="00103AD9">
            <w:pPr>
              <w:pStyle w:val="a7"/>
              <w:spacing w:line="360" w:lineRule="auto"/>
              <w:jc w:val="left"/>
              <w:rPr>
                <w:sz w:val="20"/>
              </w:rPr>
            </w:pPr>
            <w:r w:rsidRPr="00103AD9">
              <w:rPr>
                <w:sz w:val="20"/>
              </w:rPr>
              <w:t xml:space="preserve"> </w:t>
            </w:r>
          </w:p>
        </w:tc>
      </w:tr>
      <w:tr w:rsidR="003608CD" w:rsidRPr="00103AD9" w:rsidTr="00C55D1A">
        <w:trPr>
          <w:trHeight w:val="875"/>
          <w:jc w:val="center"/>
        </w:trPr>
        <w:tc>
          <w:tcPr>
            <w:tcW w:w="3939" w:type="dxa"/>
            <w:tcBorders>
              <w:top w:val="single" w:sz="4" w:space="0" w:color="auto"/>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 xml:space="preserve">Нераспределенная прибыль (непокрытые убытки) прошлых лет </w:t>
            </w:r>
          </w:p>
        </w:tc>
        <w:tc>
          <w:tcPr>
            <w:tcW w:w="1301" w:type="dxa"/>
            <w:tcBorders>
              <w:top w:val="single" w:sz="4" w:space="0" w:color="auto"/>
              <w:left w:val="nil"/>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9.78%</w:t>
            </w:r>
          </w:p>
        </w:tc>
        <w:tc>
          <w:tcPr>
            <w:tcW w:w="1302" w:type="dxa"/>
            <w:tcBorders>
              <w:top w:val="single" w:sz="4" w:space="0" w:color="auto"/>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14.44%</w:t>
            </w:r>
          </w:p>
        </w:tc>
        <w:tc>
          <w:tcPr>
            <w:tcW w:w="1302" w:type="dxa"/>
            <w:tcBorders>
              <w:top w:val="single" w:sz="4" w:space="0" w:color="auto"/>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17.92%</w:t>
            </w:r>
          </w:p>
        </w:tc>
        <w:tc>
          <w:tcPr>
            <w:tcW w:w="1226" w:type="dxa"/>
            <w:tcBorders>
              <w:top w:val="single" w:sz="4" w:space="0" w:color="auto"/>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rPr>
            </w:pPr>
            <w:r w:rsidRPr="00103AD9">
              <w:rPr>
                <w:sz w:val="20"/>
              </w:rPr>
              <w:t>18.70%</w:t>
            </w:r>
          </w:p>
        </w:tc>
      </w:tr>
      <w:tr w:rsidR="003608CD" w:rsidRPr="00103AD9" w:rsidTr="00C55D1A">
        <w:trPr>
          <w:trHeight w:val="415"/>
          <w:jc w:val="center"/>
        </w:trPr>
        <w:tc>
          <w:tcPr>
            <w:tcW w:w="3939"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Прибыль к распределению (убыток) за отчетный период</w:t>
            </w:r>
            <w:r w:rsidR="00103AD9" w:rsidRPr="00103AD9">
              <w:rPr>
                <w:sz w:val="20"/>
              </w:rPr>
              <w:t xml:space="preserve"> </w:t>
            </w:r>
          </w:p>
        </w:tc>
        <w:tc>
          <w:tcPr>
            <w:tcW w:w="1301"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13.33%</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9.69%</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0.80%</w:t>
            </w:r>
          </w:p>
        </w:tc>
        <w:tc>
          <w:tcPr>
            <w:tcW w:w="1226"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rPr>
            </w:pPr>
            <w:r w:rsidRPr="00103AD9">
              <w:rPr>
                <w:sz w:val="20"/>
              </w:rPr>
              <w:t>-6.78%</w:t>
            </w:r>
          </w:p>
        </w:tc>
      </w:tr>
      <w:tr w:rsidR="003608CD" w:rsidRPr="00103AD9" w:rsidTr="00C55D1A">
        <w:trPr>
          <w:trHeight w:val="781"/>
          <w:jc w:val="center"/>
        </w:trPr>
        <w:tc>
          <w:tcPr>
            <w:tcW w:w="3939"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Субординированный кредит (займ, депозит,облигационный займ)</w:t>
            </w:r>
          </w:p>
        </w:tc>
        <w:tc>
          <w:tcPr>
            <w:tcW w:w="1301"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33.00%</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24.66%</w:t>
            </w:r>
          </w:p>
        </w:tc>
        <w:tc>
          <w:tcPr>
            <w:tcW w:w="1302" w:type="dxa"/>
            <w:tcBorders>
              <w:top w:val="nil"/>
              <w:left w:val="single" w:sz="4" w:space="0" w:color="auto"/>
              <w:bottom w:val="single" w:sz="4" w:space="0" w:color="auto"/>
              <w:right w:val="nil"/>
            </w:tcBorders>
            <w:vAlign w:val="bottom"/>
          </w:tcPr>
          <w:p w:rsidR="003608CD" w:rsidRPr="00103AD9" w:rsidRDefault="003608CD" w:rsidP="00103AD9">
            <w:pPr>
              <w:pStyle w:val="a7"/>
              <w:spacing w:line="360" w:lineRule="auto"/>
              <w:jc w:val="left"/>
              <w:rPr>
                <w:sz w:val="20"/>
              </w:rPr>
            </w:pPr>
            <w:r w:rsidRPr="00103AD9">
              <w:rPr>
                <w:sz w:val="20"/>
              </w:rPr>
              <w:t>20.48%</w:t>
            </w:r>
          </w:p>
        </w:tc>
        <w:tc>
          <w:tcPr>
            <w:tcW w:w="1226"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rPr>
            </w:pPr>
            <w:r w:rsidRPr="00103AD9">
              <w:rPr>
                <w:sz w:val="20"/>
              </w:rPr>
              <w:t>29.30%</w:t>
            </w:r>
          </w:p>
        </w:tc>
      </w:tr>
      <w:tr w:rsidR="003608CD" w:rsidRPr="00103AD9" w:rsidTr="00C55D1A">
        <w:trPr>
          <w:trHeight w:val="513"/>
          <w:jc w:val="center"/>
        </w:trPr>
        <w:tc>
          <w:tcPr>
            <w:tcW w:w="3939" w:type="dxa"/>
            <w:tcBorders>
              <w:top w:val="single" w:sz="4" w:space="0" w:color="auto"/>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 xml:space="preserve">Всего источников собственных средств </w:t>
            </w:r>
          </w:p>
        </w:tc>
        <w:tc>
          <w:tcPr>
            <w:tcW w:w="1301" w:type="dxa"/>
            <w:tcBorders>
              <w:top w:val="single" w:sz="4"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100.00%</w:t>
            </w:r>
          </w:p>
        </w:tc>
        <w:tc>
          <w:tcPr>
            <w:tcW w:w="1302" w:type="dxa"/>
            <w:tcBorders>
              <w:top w:val="single" w:sz="4"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100.00%</w:t>
            </w:r>
          </w:p>
        </w:tc>
        <w:tc>
          <w:tcPr>
            <w:tcW w:w="1302" w:type="dxa"/>
            <w:tcBorders>
              <w:top w:val="single" w:sz="4"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100.00%</w:t>
            </w:r>
          </w:p>
        </w:tc>
        <w:tc>
          <w:tcPr>
            <w:tcW w:w="1226" w:type="dxa"/>
            <w:tcBorders>
              <w:top w:val="single" w:sz="4" w:space="0" w:color="auto"/>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rPr>
            </w:pPr>
            <w:r w:rsidRPr="00103AD9">
              <w:rPr>
                <w:bCs/>
                <w:sz w:val="20"/>
              </w:rPr>
              <w:t>100.00%</w:t>
            </w:r>
          </w:p>
        </w:tc>
      </w:tr>
      <w:tr w:rsidR="003608CD" w:rsidRPr="00103AD9" w:rsidTr="00C55D1A">
        <w:trPr>
          <w:trHeight w:val="715"/>
          <w:jc w:val="center"/>
        </w:trPr>
        <w:tc>
          <w:tcPr>
            <w:tcW w:w="3939"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Всего источников собственных средств по отношению ко всем пассивам</w:t>
            </w:r>
            <w:r w:rsidR="002777D2" w:rsidRPr="00103AD9">
              <w:rPr>
                <w:bCs/>
                <w:sz w:val="20"/>
              </w:rPr>
              <w:t xml:space="preserve"> (Н1)</w:t>
            </w:r>
          </w:p>
        </w:tc>
        <w:tc>
          <w:tcPr>
            <w:tcW w:w="1301"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12.19%</w:t>
            </w:r>
          </w:p>
        </w:tc>
        <w:tc>
          <w:tcPr>
            <w:tcW w:w="1302"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11.46%</w:t>
            </w:r>
          </w:p>
        </w:tc>
        <w:tc>
          <w:tcPr>
            <w:tcW w:w="1302"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9.85%</w:t>
            </w:r>
          </w:p>
        </w:tc>
        <w:tc>
          <w:tcPr>
            <w:tcW w:w="1226"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rPr>
            </w:pPr>
            <w:r w:rsidRPr="00103AD9">
              <w:rPr>
                <w:bCs/>
                <w:sz w:val="20"/>
              </w:rPr>
              <w:t>9.48%</w:t>
            </w:r>
          </w:p>
        </w:tc>
      </w:tr>
      <w:tr w:rsidR="003608CD" w:rsidRPr="00103AD9" w:rsidTr="00C55D1A">
        <w:trPr>
          <w:trHeight w:val="390"/>
          <w:jc w:val="center"/>
        </w:trPr>
        <w:tc>
          <w:tcPr>
            <w:tcW w:w="3939" w:type="dxa"/>
            <w:tcBorders>
              <w:top w:val="nil"/>
              <w:left w:val="single" w:sz="8" w:space="0" w:color="auto"/>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rPr>
            </w:pPr>
            <w:r w:rsidRPr="00103AD9">
              <w:rPr>
                <w:bCs/>
                <w:sz w:val="20"/>
              </w:rPr>
              <w:t>Всего пассивов</w:t>
            </w:r>
          </w:p>
        </w:tc>
        <w:tc>
          <w:tcPr>
            <w:tcW w:w="1301"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100%</w:t>
            </w:r>
          </w:p>
        </w:tc>
        <w:tc>
          <w:tcPr>
            <w:tcW w:w="1302" w:type="dxa"/>
            <w:tcBorders>
              <w:top w:val="nil"/>
              <w:left w:val="nil"/>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rPr>
            </w:pPr>
            <w:r w:rsidRPr="00103AD9">
              <w:rPr>
                <w:bCs/>
                <w:sz w:val="20"/>
              </w:rPr>
              <w:t>100%</w:t>
            </w:r>
          </w:p>
        </w:tc>
        <w:tc>
          <w:tcPr>
            <w:tcW w:w="1302" w:type="dxa"/>
            <w:tcBorders>
              <w:top w:val="nil"/>
              <w:left w:val="nil"/>
              <w:bottom w:val="single" w:sz="8" w:space="0" w:color="auto"/>
              <w:right w:val="nil"/>
            </w:tcBorders>
            <w:noWrap/>
            <w:vAlign w:val="bottom"/>
          </w:tcPr>
          <w:p w:rsidR="003608CD" w:rsidRPr="00103AD9" w:rsidRDefault="003608CD" w:rsidP="00103AD9">
            <w:pPr>
              <w:pStyle w:val="a7"/>
              <w:spacing w:line="360" w:lineRule="auto"/>
              <w:jc w:val="left"/>
              <w:rPr>
                <w:bCs/>
                <w:sz w:val="20"/>
              </w:rPr>
            </w:pPr>
            <w:r w:rsidRPr="00103AD9">
              <w:rPr>
                <w:bCs/>
                <w:sz w:val="20"/>
              </w:rPr>
              <w:t>100%</w:t>
            </w:r>
          </w:p>
        </w:tc>
        <w:tc>
          <w:tcPr>
            <w:tcW w:w="1226" w:type="dxa"/>
            <w:tcBorders>
              <w:top w:val="nil"/>
              <w:left w:val="single" w:sz="4"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rPr>
            </w:pPr>
            <w:r w:rsidRPr="00103AD9">
              <w:rPr>
                <w:bCs/>
                <w:sz w:val="20"/>
              </w:rPr>
              <w:t>100%</w:t>
            </w:r>
          </w:p>
        </w:tc>
      </w:tr>
    </w:tbl>
    <w:p w:rsidR="003608CD" w:rsidRPr="00103AD9" w:rsidRDefault="003608CD" w:rsidP="00103AD9">
      <w:pPr>
        <w:pStyle w:val="a7"/>
        <w:spacing w:line="360" w:lineRule="auto"/>
        <w:ind w:firstLine="709"/>
        <w:jc w:val="both"/>
        <w:rPr>
          <w:sz w:val="28"/>
          <w:szCs w:val="21"/>
        </w:rPr>
      </w:pPr>
    </w:p>
    <w:p w:rsidR="00EC1052" w:rsidRPr="00103AD9" w:rsidRDefault="003608CD" w:rsidP="00103AD9">
      <w:pPr>
        <w:pStyle w:val="a7"/>
        <w:spacing w:line="360" w:lineRule="auto"/>
        <w:ind w:firstLine="709"/>
        <w:jc w:val="both"/>
        <w:rPr>
          <w:sz w:val="28"/>
          <w:szCs w:val="28"/>
        </w:rPr>
      </w:pPr>
      <w:r w:rsidRPr="00103AD9">
        <w:rPr>
          <w:sz w:val="28"/>
          <w:szCs w:val="28"/>
        </w:rPr>
        <w:t>В процессе анализа</w:t>
      </w:r>
      <w:r w:rsidR="00103AD9" w:rsidRPr="00103AD9">
        <w:rPr>
          <w:sz w:val="28"/>
          <w:szCs w:val="28"/>
        </w:rPr>
        <w:t xml:space="preserve"> </w:t>
      </w:r>
      <w:r w:rsidRPr="00103AD9">
        <w:rPr>
          <w:sz w:val="28"/>
          <w:szCs w:val="28"/>
        </w:rPr>
        <w:t>получены следующие выводы:</w:t>
      </w:r>
      <w:r w:rsidR="00103AD9" w:rsidRPr="00103AD9">
        <w:rPr>
          <w:sz w:val="28"/>
          <w:szCs w:val="28"/>
        </w:rPr>
        <w:t xml:space="preserve"> </w:t>
      </w:r>
      <w:r w:rsidRPr="00103AD9">
        <w:rPr>
          <w:sz w:val="28"/>
          <w:szCs w:val="28"/>
        </w:rPr>
        <w:t>доля собственного капитала снижается. Несмотря на попытки менеджмента решить данную проблему привлечением субординированных кредитов на январь 2009, 2010 года величина собственного капитала не позволяет выполнять норматив ЦБ. Данное</w:t>
      </w:r>
      <w:r w:rsidR="00103AD9" w:rsidRPr="00103AD9">
        <w:rPr>
          <w:sz w:val="28"/>
          <w:szCs w:val="28"/>
        </w:rPr>
        <w:t xml:space="preserve"> </w:t>
      </w:r>
      <w:r w:rsidRPr="00103AD9">
        <w:rPr>
          <w:sz w:val="28"/>
          <w:szCs w:val="28"/>
        </w:rPr>
        <w:t>обстоятельство деятельности банка является отрицательным, и данный вопрос требует своего решения в краткосрочном периоде путем увеличения уставного ка</w:t>
      </w:r>
      <w:r w:rsidR="00EC1052" w:rsidRPr="00103AD9">
        <w:rPr>
          <w:sz w:val="28"/>
          <w:szCs w:val="28"/>
        </w:rPr>
        <w:t>питала, либо другими способами.</w:t>
      </w:r>
      <w:r w:rsidR="00103AD9" w:rsidRPr="00103AD9">
        <w:rPr>
          <w:sz w:val="28"/>
          <w:szCs w:val="28"/>
        </w:rPr>
        <w:t xml:space="preserve"> </w:t>
      </w:r>
      <w:r w:rsidRPr="00103AD9">
        <w:rPr>
          <w:sz w:val="28"/>
          <w:szCs w:val="28"/>
        </w:rPr>
        <w:t>Оценивая банк, кратко можно сделать сл</w:t>
      </w:r>
      <w:r w:rsidR="002F4B68" w:rsidRPr="00103AD9">
        <w:rPr>
          <w:sz w:val="28"/>
          <w:szCs w:val="28"/>
        </w:rPr>
        <w:t>едующие предварительные выводы:</w:t>
      </w:r>
    </w:p>
    <w:p w:rsidR="003608CD" w:rsidRPr="00103AD9" w:rsidRDefault="003608CD" w:rsidP="00103AD9">
      <w:pPr>
        <w:pStyle w:val="a7"/>
        <w:spacing w:line="360" w:lineRule="auto"/>
        <w:ind w:firstLine="709"/>
        <w:jc w:val="both"/>
        <w:rPr>
          <w:sz w:val="28"/>
          <w:szCs w:val="28"/>
        </w:rPr>
      </w:pPr>
      <w:r w:rsidRPr="00103AD9">
        <w:rPr>
          <w:sz w:val="28"/>
          <w:szCs w:val="28"/>
        </w:rPr>
        <w:t>- банк сужает сферу влияния на рынке в результате сокращения динамики привлекаемых ресурсов (валюта баланса имеет снижающуюся динамику увеличения);</w:t>
      </w:r>
      <w:r w:rsidR="00103AD9" w:rsidRPr="00103AD9">
        <w:rPr>
          <w:sz w:val="28"/>
          <w:szCs w:val="28"/>
        </w:rPr>
        <w:t xml:space="preserve"> </w:t>
      </w:r>
      <w:r w:rsidRPr="00103AD9">
        <w:rPr>
          <w:sz w:val="28"/>
          <w:szCs w:val="28"/>
        </w:rPr>
        <w:t>- увеличение собственного капитала произошло за счет привлечения субординированных кредитов,</w:t>
      </w:r>
      <w:r w:rsidR="00103AD9" w:rsidRPr="00103AD9">
        <w:rPr>
          <w:sz w:val="28"/>
          <w:szCs w:val="28"/>
        </w:rPr>
        <w:t xml:space="preserve"> </w:t>
      </w:r>
      <w:r w:rsidRPr="00103AD9">
        <w:rPr>
          <w:sz w:val="28"/>
          <w:szCs w:val="28"/>
        </w:rPr>
        <w:t>- доля прибыли в структуре собственного капитала имеет тенденцию к снижению.</w:t>
      </w:r>
      <w:r w:rsidR="00103AD9" w:rsidRPr="00103AD9">
        <w:rPr>
          <w:sz w:val="28"/>
          <w:szCs w:val="28"/>
        </w:rPr>
        <w:t xml:space="preserve"> </w:t>
      </w:r>
      <w:r w:rsidRPr="00103AD9">
        <w:rPr>
          <w:sz w:val="28"/>
          <w:szCs w:val="28"/>
        </w:rPr>
        <w:t xml:space="preserve">Как показал анализ </w:t>
      </w:r>
      <w:r w:rsidR="000D18F5" w:rsidRPr="00103AD9">
        <w:rPr>
          <w:sz w:val="28"/>
          <w:szCs w:val="28"/>
        </w:rPr>
        <w:t xml:space="preserve">коэффициента Н1 </w:t>
      </w:r>
      <w:r w:rsidRPr="00103AD9">
        <w:rPr>
          <w:sz w:val="28"/>
          <w:szCs w:val="28"/>
        </w:rPr>
        <w:t xml:space="preserve">(таблица 6), </w:t>
      </w:r>
      <w:r w:rsidR="000D18F5" w:rsidRPr="00103AD9">
        <w:rPr>
          <w:rStyle w:val="a3"/>
          <w:i w:val="0"/>
          <w:sz w:val="28"/>
          <w:szCs w:val="28"/>
        </w:rPr>
        <w:t>коэффициент</w:t>
      </w:r>
      <w:r w:rsidRPr="00103AD9">
        <w:rPr>
          <w:sz w:val="28"/>
          <w:szCs w:val="28"/>
        </w:rPr>
        <w:t xml:space="preserve"> находится практически на грани нормати</w:t>
      </w:r>
      <w:r w:rsidR="00EC1052" w:rsidRPr="00103AD9">
        <w:rPr>
          <w:sz w:val="28"/>
          <w:szCs w:val="28"/>
        </w:rPr>
        <w:t>ва ЦБ</w:t>
      </w:r>
      <w:r w:rsidRPr="00103AD9">
        <w:rPr>
          <w:sz w:val="28"/>
          <w:szCs w:val="28"/>
        </w:rPr>
        <w:t>. В результате анализа динамики данного коэфф</w:t>
      </w:r>
      <w:r w:rsidR="00583D41" w:rsidRPr="00103AD9">
        <w:rPr>
          <w:sz w:val="28"/>
          <w:szCs w:val="28"/>
        </w:rPr>
        <w:t>ициента получены такие данные:</w:t>
      </w:r>
      <w:r w:rsidR="00103AD9" w:rsidRPr="00103AD9">
        <w:rPr>
          <w:sz w:val="28"/>
          <w:szCs w:val="28"/>
        </w:rPr>
        <w:t xml:space="preserve"> </w:t>
      </w:r>
      <w:r w:rsidRPr="00103AD9">
        <w:rPr>
          <w:sz w:val="28"/>
          <w:szCs w:val="28"/>
        </w:rPr>
        <w:t>- коэффициент достаточности падает; вне зависимости от причин данный факт отрицательно характеризует деятельность банка.</w:t>
      </w:r>
      <w:r w:rsidR="00103AD9" w:rsidRPr="00103AD9">
        <w:rPr>
          <w:sz w:val="28"/>
          <w:szCs w:val="21"/>
        </w:rPr>
        <w:t xml:space="preserve"> </w:t>
      </w:r>
      <w:r w:rsidRPr="00103AD9">
        <w:rPr>
          <w:sz w:val="28"/>
          <w:szCs w:val="28"/>
        </w:rPr>
        <w:t>В заключение анализа собственного капитала необходимо рассчитать рентабельность собственного капитала</w:t>
      </w:r>
      <w:r w:rsidR="00103AD9" w:rsidRPr="00103AD9">
        <w:rPr>
          <w:sz w:val="28"/>
          <w:szCs w:val="28"/>
        </w:rPr>
        <w:t xml:space="preserve"> </w:t>
      </w:r>
      <w:r w:rsidRPr="00103AD9">
        <w:rPr>
          <w:sz w:val="28"/>
          <w:szCs w:val="28"/>
        </w:rPr>
        <w:t>хара</w:t>
      </w:r>
      <w:r w:rsidR="00FD45F6" w:rsidRPr="00103AD9">
        <w:rPr>
          <w:sz w:val="28"/>
          <w:szCs w:val="28"/>
        </w:rPr>
        <w:t>ктеризующего его качество (таблица</w:t>
      </w:r>
      <w:r w:rsidR="002777D2" w:rsidRPr="00103AD9">
        <w:rPr>
          <w:sz w:val="28"/>
          <w:szCs w:val="28"/>
        </w:rPr>
        <w:t xml:space="preserve"> </w:t>
      </w:r>
      <w:r w:rsidRPr="00103AD9">
        <w:rPr>
          <w:sz w:val="28"/>
          <w:szCs w:val="28"/>
        </w:rPr>
        <w:t>7).</w:t>
      </w:r>
      <w:r w:rsidR="00103AD9" w:rsidRPr="00103AD9">
        <w:rPr>
          <w:sz w:val="28"/>
          <w:szCs w:val="28"/>
        </w:rPr>
        <w:t xml:space="preserve"> </w:t>
      </w:r>
    </w:p>
    <w:p w:rsidR="003608CD" w:rsidRDefault="003608CD"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7</w:t>
      </w:r>
    </w:p>
    <w:p w:rsidR="00C55D1A" w:rsidRPr="00103AD9" w:rsidRDefault="00C55D1A" w:rsidP="00C55D1A">
      <w:pPr>
        <w:pStyle w:val="a7"/>
        <w:spacing w:line="360" w:lineRule="auto"/>
        <w:ind w:firstLine="709"/>
        <w:jc w:val="both"/>
        <w:rPr>
          <w:sz w:val="28"/>
          <w:szCs w:val="28"/>
        </w:rPr>
      </w:pPr>
      <w:r w:rsidRPr="00103AD9">
        <w:rPr>
          <w:sz w:val="28"/>
          <w:szCs w:val="28"/>
        </w:rPr>
        <w:t>Рентабельность собственного капитала</w:t>
      </w:r>
    </w:p>
    <w:tbl>
      <w:tblPr>
        <w:tblW w:w="9070" w:type="dxa"/>
        <w:jc w:val="center"/>
        <w:tblLook w:val="0000" w:firstRow="0" w:lastRow="0" w:firstColumn="0" w:lastColumn="0" w:noHBand="0" w:noVBand="0"/>
      </w:tblPr>
      <w:tblGrid>
        <w:gridCol w:w="2520"/>
        <w:gridCol w:w="1541"/>
        <w:gridCol w:w="1541"/>
        <w:gridCol w:w="1734"/>
        <w:gridCol w:w="1734"/>
      </w:tblGrid>
      <w:tr w:rsidR="003608CD" w:rsidRPr="00103AD9" w:rsidTr="00C55D1A">
        <w:trPr>
          <w:trHeight w:val="1020"/>
          <w:jc w:val="center"/>
        </w:trPr>
        <w:tc>
          <w:tcPr>
            <w:tcW w:w="2520" w:type="dxa"/>
            <w:tcBorders>
              <w:top w:val="single" w:sz="8" w:space="0" w:color="auto"/>
              <w:left w:val="single" w:sz="4"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Наименование статьи</w:t>
            </w:r>
          </w:p>
        </w:tc>
        <w:tc>
          <w:tcPr>
            <w:tcW w:w="1541"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01.01.2007</w:t>
            </w:r>
          </w:p>
        </w:tc>
        <w:tc>
          <w:tcPr>
            <w:tcW w:w="1541"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rPr>
            </w:pPr>
            <w:r w:rsidRPr="00103AD9">
              <w:rPr>
                <w:sz w:val="20"/>
              </w:rPr>
              <w:t>01.01.2008</w:t>
            </w:r>
          </w:p>
        </w:tc>
        <w:tc>
          <w:tcPr>
            <w:tcW w:w="1734" w:type="dxa"/>
            <w:tcBorders>
              <w:top w:val="single" w:sz="8" w:space="0" w:color="auto"/>
              <w:left w:val="nil"/>
              <w:bottom w:val="single" w:sz="8" w:space="0" w:color="auto"/>
              <w:right w:val="nil"/>
            </w:tcBorders>
            <w:vAlign w:val="bottom"/>
          </w:tcPr>
          <w:p w:rsidR="003608CD" w:rsidRPr="00103AD9" w:rsidRDefault="003608CD" w:rsidP="00103AD9">
            <w:pPr>
              <w:pStyle w:val="a7"/>
              <w:spacing w:line="360" w:lineRule="auto"/>
              <w:jc w:val="left"/>
              <w:rPr>
                <w:sz w:val="20"/>
              </w:rPr>
            </w:pPr>
            <w:r w:rsidRPr="00103AD9">
              <w:rPr>
                <w:sz w:val="20"/>
              </w:rPr>
              <w:t>01.01.2009</w:t>
            </w:r>
          </w:p>
        </w:tc>
        <w:tc>
          <w:tcPr>
            <w:tcW w:w="1734" w:type="dxa"/>
            <w:tcBorders>
              <w:top w:val="single" w:sz="8" w:space="0" w:color="auto"/>
              <w:left w:val="single" w:sz="4"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sz w:val="20"/>
              </w:rPr>
            </w:pPr>
            <w:r w:rsidRPr="00103AD9">
              <w:rPr>
                <w:sz w:val="20"/>
              </w:rPr>
              <w:t>01.01.2010</w:t>
            </w:r>
          </w:p>
        </w:tc>
      </w:tr>
      <w:tr w:rsidR="003608CD" w:rsidRPr="00103AD9" w:rsidTr="00C55D1A">
        <w:trPr>
          <w:trHeight w:val="720"/>
          <w:jc w:val="center"/>
        </w:trPr>
        <w:tc>
          <w:tcPr>
            <w:tcW w:w="2520" w:type="dxa"/>
            <w:tcBorders>
              <w:top w:val="nil"/>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rPr>
            </w:pPr>
            <w:r w:rsidRPr="00103AD9">
              <w:rPr>
                <w:bCs/>
                <w:sz w:val="20"/>
              </w:rPr>
              <w:t>Всего источников собственных средств</w:t>
            </w:r>
          </w:p>
        </w:tc>
        <w:tc>
          <w:tcPr>
            <w:tcW w:w="1541"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rPr>
            </w:pPr>
            <w:r w:rsidRPr="00103AD9">
              <w:rPr>
                <w:bCs/>
                <w:sz w:val="20"/>
              </w:rPr>
              <w:t>21</w:t>
            </w:r>
            <w:r w:rsidR="002F4B68" w:rsidRPr="00103AD9">
              <w:rPr>
                <w:bCs/>
                <w:sz w:val="20"/>
              </w:rPr>
              <w:t xml:space="preserve"> </w:t>
            </w:r>
            <w:r w:rsidRPr="00103AD9">
              <w:rPr>
                <w:bCs/>
                <w:sz w:val="20"/>
              </w:rPr>
              <w:t>625</w:t>
            </w:r>
            <w:r w:rsidR="002F4B68" w:rsidRPr="00103AD9">
              <w:rPr>
                <w:bCs/>
                <w:sz w:val="20"/>
              </w:rPr>
              <w:t xml:space="preserve"> </w:t>
            </w:r>
            <w:r w:rsidRPr="00103AD9">
              <w:rPr>
                <w:bCs/>
                <w:sz w:val="20"/>
              </w:rPr>
              <w:t>180</w:t>
            </w:r>
          </w:p>
        </w:tc>
        <w:tc>
          <w:tcPr>
            <w:tcW w:w="1541" w:type="dxa"/>
            <w:tcBorders>
              <w:top w:val="nil"/>
              <w:left w:val="nil"/>
              <w:bottom w:val="single" w:sz="8" w:space="0" w:color="auto"/>
              <w:right w:val="nil"/>
            </w:tcBorders>
            <w:vAlign w:val="bottom"/>
          </w:tcPr>
          <w:p w:rsidR="003608CD" w:rsidRPr="00103AD9" w:rsidRDefault="003608CD" w:rsidP="00103AD9">
            <w:pPr>
              <w:pStyle w:val="a7"/>
              <w:spacing w:line="360" w:lineRule="auto"/>
              <w:jc w:val="left"/>
              <w:rPr>
                <w:bCs/>
                <w:sz w:val="20"/>
              </w:rPr>
            </w:pPr>
            <w:r w:rsidRPr="00103AD9">
              <w:rPr>
                <w:bCs/>
                <w:sz w:val="20"/>
              </w:rPr>
              <w:t>32</w:t>
            </w:r>
            <w:r w:rsidR="002F4B68" w:rsidRPr="00103AD9">
              <w:rPr>
                <w:bCs/>
                <w:sz w:val="20"/>
              </w:rPr>
              <w:t xml:space="preserve"> </w:t>
            </w:r>
            <w:r w:rsidRPr="00103AD9">
              <w:rPr>
                <w:bCs/>
                <w:sz w:val="20"/>
              </w:rPr>
              <w:t>899</w:t>
            </w:r>
            <w:r w:rsidR="002F4B68" w:rsidRPr="00103AD9">
              <w:rPr>
                <w:bCs/>
                <w:sz w:val="20"/>
              </w:rPr>
              <w:t xml:space="preserve"> </w:t>
            </w:r>
            <w:r w:rsidRPr="00103AD9">
              <w:rPr>
                <w:bCs/>
                <w:sz w:val="20"/>
              </w:rPr>
              <w:t>634</w:t>
            </w:r>
          </w:p>
        </w:tc>
        <w:tc>
          <w:tcPr>
            <w:tcW w:w="1734" w:type="dxa"/>
            <w:tcBorders>
              <w:top w:val="nil"/>
              <w:left w:val="single" w:sz="8" w:space="0" w:color="auto"/>
              <w:bottom w:val="single" w:sz="8" w:space="0" w:color="auto"/>
              <w:right w:val="nil"/>
            </w:tcBorders>
            <w:vAlign w:val="bottom"/>
          </w:tcPr>
          <w:p w:rsidR="003608CD" w:rsidRPr="00103AD9" w:rsidRDefault="003608CD" w:rsidP="00103AD9">
            <w:pPr>
              <w:pStyle w:val="a7"/>
              <w:spacing w:line="360" w:lineRule="auto"/>
              <w:jc w:val="left"/>
              <w:rPr>
                <w:bCs/>
                <w:sz w:val="20"/>
              </w:rPr>
            </w:pPr>
            <w:r w:rsidRPr="00103AD9">
              <w:rPr>
                <w:bCs/>
                <w:sz w:val="20"/>
              </w:rPr>
              <w:t>43</w:t>
            </w:r>
            <w:r w:rsidR="002F4B68" w:rsidRPr="00103AD9">
              <w:rPr>
                <w:bCs/>
                <w:sz w:val="20"/>
              </w:rPr>
              <w:t xml:space="preserve"> </w:t>
            </w:r>
            <w:r w:rsidRPr="00103AD9">
              <w:rPr>
                <w:bCs/>
                <w:sz w:val="20"/>
              </w:rPr>
              <w:t>979</w:t>
            </w:r>
            <w:r w:rsidR="002F4B68" w:rsidRPr="00103AD9">
              <w:rPr>
                <w:bCs/>
                <w:sz w:val="20"/>
              </w:rPr>
              <w:t xml:space="preserve"> </w:t>
            </w:r>
            <w:r w:rsidRPr="00103AD9">
              <w:rPr>
                <w:bCs/>
                <w:sz w:val="20"/>
              </w:rPr>
              <w:t>186</w:t>
            </w:r>
          </w:p>
        </w:tc>
        <w:tc>
          <w:tcPr>
            <w:tcW w:w="1734" w:type="dxa"/>
            <w:tcBorders>
              <w:top w:val="nil"/>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rPr>
            </w:pPr>
            <w:r w:rsidRPr="00103AD9">
              <w:rPr>
                <w:bCs/>
                <w:sz w:val="20"/>
              </w:rPr>
              <w:t>43</w:t>
            </w:r>
            <w:r w:rsidR="002F4B68" w:rsidRPr="00103AD9">
              <w:rPr>
                <w:bCs/>
                <w:sz w:val="20"/>
              </w:rPr>
              <w:t xml:space="preserve"> </w:t>
            </w:r>
            <w:r w:rsidRPr="00103AD9">
              <w:rPr>
                <w:bCs/>
                <w:sz w:val="20"/>
              </w:rPr>
              <w:t>690</w:t>
            </w:r>
            <w:r w:rsidR="002F4B68" w:rsidRPr="00103AD9">
              <w:rPr>
                <w:bCs/>
                <w:sz w:val="20"/>
              </w:rPr>
              <w:t xml:space="preserve"> </w:t>
            </w:r>
            <w:r w:rsidRPr="00103AD9">
              <w:rPr>
                <w:bCs/>
                <w:sz w:val="20"/>
              </w:rPr>
              <w:t>466</w:t>
            </w:r>
          </w:p>
        </w:tc>
      </w:tr>
      <w:tr w:rsidR="003608CD" w:rsidRPr="00103AD9" w:rsidTr="00C55D1A">
        <w:trPr>
          <w:trHeight w:val="765"/>
          <w:jc w:val="center"/>
        </w:trPr>
        <w:tc>
          <w:tcPr>
            <w:tcW w:w="2520" w:type="dxa"/>
            <w:tcBorders>
              <w:top w:val="single" w:sz="4" w:space="0" w:color="auto"/>
              <w:left w:val="single" w:sz="4" w:space="0" w:color="auto"/>
              <w:bottom w:val="nil"/>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 xml:space="preserve">Прибыль за отчетный период </w:t>
            </w:r>
          </w:p>
        </w:tc>
        <w:tc>
          <w:tcPr>
            <w:tcW w:w="1541" w:type="dxa"/>
            <w:tcBorders>
              <w:top w:val="single" w:sz="4" w:space="0" w:color="auto"/>
              <w:left w:val="nil"/>
              <w:bottom w:val="nil"/>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2 882 737</w:t>
            </w:r>
          </w:p>
        </w:tc>
        <w:tc>
          <w:tcPr>
            <w:tcW w:w="1541" w:type="dxa"/>
            <w:tcBorders>
              <w:top w:val="single" w:sz="4" w:space="0" w:color="auto"/>
              <w:left w:val="nil"/>
              <w:bottom w:val="nil"/>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3 189 000</w:t>
            </w:r>
          </w:p>
        </w:tc>
        <w:tc>
          <w:tcPr>
            <w:tcW w:w="1734" w:type="dxa"/>
            <w:tcBorders>
              <w:top w:val="single" w:sz="4" w:space="0" w:color="auto"/>
              <w:left w:val="nil"/>
              <w:bottom w:val="nil"/>
              <w:right w:val="nil"/>
            </w:tcBorders>
            <w:vAlign w:val="bottom"/>
          </w:tcPr>
          <w:p w:rsidR="003608CD" w:rsidRPr="00103AD9" w:rsidRDefault="003608CD" w:rsidP="00103AD9">
            <w:pPr>
              <w:pStyle w:val="a7"/>
              <w:spacing w:line="360" w:lineRule="auto"/>
              <w:jc w:val="left"/>
              <w:rPr>
                <w:bCs/>
                <w:sz w:val="20"/>
              </w:rPr>
            </w:pPr>
            <w:r w:rsidRPr="00103AD9">
              <w:rPr>
                <w:bCs/>
                <w:sz w:val="20"/>
              </w:rPr>
              <w:t>354 049</w:t>
            </w:r>
          </w:p>
        </w:tc>
        <w:tc>
          <w:tcPr>
            <w:tcW w:w="1734" w:type="dxa"/>
            <w:tcBorders>
              <w:top w:val="single" w:sz="4" w:space="0" w:color="auto"/>
              <w:left w:val="single" w:sz="4" w:space="0" w:color="auto"/>
              <w:bottom w:val="nil"/>
              <w:right w:val="single" w:sz="8" w:space="0" w:color="auto"/>
            </w:tcBorders>
            <w:vAlign w:val="bottom"/>
          </w:tcPr>
          <w:p w:rsidR="003608CD" w:rsidRPr="00103AD9" w:rsidRDefault="003608CD" w:rsidP="00103AD9">
            <w:pPr>
              <w:pStyle w:val="a7"/>
              <w:spacing w:line="360" w:lineRule="auto"/>
              <w:jc w:val="left"/>
              <w:rPr>
                <w:bCs/>
                <w:sz w:val="20"/>
              </w:rPr>
            </w:pPr>
            <w:r w:rsidRPr="00103AD9">
              <w:rPr>
                <w:bCs/>
                <w:sz w:val="20"/>
              </w:rPr>
              <w:t>-2 964 025</w:t>
            </w:r>
          </w:p>
        </w:tc>
      </w:tr>
      <w:tr w:rsidR="003608CD" w:rsidRPr="00103AD9" w:rsidTr="00C55D1A">
        <w:trPr>
          <w:trHeight w:val="825"/>
          <w:jc w:val="center"/>
        </w:trPr>
        <w:tc>
          <w:tcPr>
            <w:tcW w:w="2520" w:type="dxa"/>
            <w:tcBorders>
              <w:top w:val="single" w:sz="4" w:space="0" w:color="auto"/>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rPr>
            </w:pPr>
            <w:r w:rsidRPr="00103AD9">
              <w:rPr>
                <w:bCs/>
                <w:sz w:val="20"/>
              </w:rPr>
              <w:t>Рентабельность собственного капитала (ROE)</w:t>
            </w:r>
          </w:p>
        </w:tc>
        <w:tc>
          <w:tcPr>
            <w:tcW w:w="1541"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rPr>
            </w:pPr>
            <w:r w:rsidRPr="00103AD9">
              <w:rPr>
                <w:sz w:val="20"/>
              </w:rPr>
              <w:t>13%</w:t>
            </w:r>
          </w:p>
        </w:tc>
        <w:tc>
          <w:tcPr>
            <w:tcW w:w="1541"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rPr>
            </w:pPr>
            <w:r w:rsidRPr="00103AD9">
              <w:rPr>
                <w:sz w:val="20"/>
              </w:rPr>
              <w:t>9%</w:t>
            </w:r>
          </w:p>
        </w:tc>
        <w:tc>
          <w:tcPr>
            <w:tcW w:w="1734"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rPr>
            </w:pPr>
            <w:r w:rsidRPr="00103AD9">
              <w:rPr>
                <w:sz w:val="20"/>
              </w:rPr>
              <w:t>0,8%</w:t>
            </w:r>
          </w:p>
        </w:tc>
        <w:tc>
          <w:tcPr>
            <w:tcW w:w="1734"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rPr>
            </w:pPr>
            <w:r w:rsidRPr="00103AD9">
              <w:rPr>
                <w:sz w:val="20"/>
              </w:rPr>
              <w:t>-6,8%</w:t>
            </w:r>
          </w:p>
        </w:tc>
      </w:tr>
    </w:tbl>
    <w:p w:rsidR="003608CD" w:rsidRPr="00103AD9" w:rsidRDefault="003608CD" w:rsidP="00103AD9">
      <w:pPr>
        <w:pStyle w:val="a7"/>
        <w:spacing w:line="360" w:lineRule="auto"/>
        <w:ind w:firstLine="709"/>
        <w:jc w:val="both"/>
        <w:rPr>
          <w:sz w:val="28"/>
          <w:szCs w:val="21"/>
        </w:rPr>
      </w:pPr>
    </w:p>
    <w:p w:rsidR="002F4B68" w:rsidRPr="00103AD9" w:rsidRDefault="003608CD" w:rsidP="00103AD9">
      <w:pPr>
        <w:pStyle w:val="a7"/>
        <w:spacing w:line="360" w:lineRule="auto"/>
        <w:ind w:firstLine="709"/>
        <w:jc w:val="both"/>
        <w:rPr>
          <w:sz w:val="28"/>
          <w:szCs w:val="28"/>
        </w:rPr>
      </w:pPr>
      <w:r w:rsidRPr="00103AD9">
        <w:rPr>
          <w:sz w:val="28"/>
          <w:szCs w:val="28"/>
        </w:rPr>
        <w:t xml:space="preserve">Как видно из полученных расчетов динамика величины рентабельности СК отрицательная из чего можно сделать вывод о неэффективности использования СК менеджментом банка. </w:t>
      </w:r>
    </w:p>
    <w:p w:rsidR="003608CD" w:rsidRPr="00103AD9" w:rsidRDefault="003608CD" w:rsidP="00103AD9">
      <w:pPr>
        <w:spacing w:line="360" w:lineRule="auto"/>
        <w:ind w:firstLine="709"/>
        <w:jc w:val="both"/>
        <w:rPr>
          <w:bCs/>
          <w:sz w:val="28"/>
        </w:rPr>
      </w:pPr>
      <w:r w:rsidRPr="00103AD9">
        <w:rPr>
          <w:bCs/>
          <w:sz w:val="28"/>
        </w:rPr>
        <w:t>Анализ привлеченных средств</w:t>
      </w:r>
    </w:p>
    <w:p w:rsidR="00DD145F" w:rsidRPr="00103AD9" w:rsidRDefault="003608CD" w:rsidP="00103AD9">
      <w:pPr>
        <w:pStyle w:val="a7"/>
        <w:spacing w:line="360" w:lineRule="auto"/>
        <w:ind w:firstLine="709"/>
        <w:jc w:val="both"/>
        <w:rPr>
          <w:sz w:val="28"/>
          <w:szCs w:val="28"/>
        </w:rPr>
      </w:pPr>
      <w:r w:rsidRPr="00103AD9">
        <w:rPr>
          <w:sz w:val="28"/>
          <w:szCs w:val="28"/>
        </w:rPr>
        <w:t>Для расчета величины обязательств банка нужно из валюты баланса вычесть величину собственного капитала, а далее провести группировку обязательств по счетам формы №101.</w:t>
      </w:r>
      <w:r w:rsidR="00DD145F" w:rsidRPr="00103AD9">
        <w:rPr>
          <w:sz w:val="28"/>
          <w:szCs w:val="28"/>
        </w:rPr>
        <w:t xml:space="preserve"> (Таблица 8)</w:t>
      </w:r>
    </w:p>
    <w:p w:rsidR="003608CD" w:rsidRPr="00103AD9" w:rsidRDefault="003608CD" w:rsidP="00103AD9">
      <w:pPr>
        <w:pStyle w:val="a7"/>
        <w:spacing w:line="360" w:lineRule="auto"/>
        <w:ind w:firstLine="709"/>
        <w:jc w:val="both"/>
        <w:rPr>
          <w:sz w:val="28"/>
          <w:szCs w:val="28"/>
        </w:rPr>
      </w:pPr>
      <w:r w:rsidRPr="00103AD9">
        <w:rPr>
          <w:sz w:val="28"/>
          <w:szCs w:val="28"/>
        </w:rPr>
        <w:t xml:space="preserve">Итак, следующим шагом в анализе будет исследование структуры обязательств по статьям с целью определения причин их изменения в динамике. Задача данного анализа состоит в выявлении приоритетов банка в формировании ресурсной базы таблица 8. </w:t>
      </w:r>
    </w:p>
    <w:p w:rsidR="003608CD" w:rsidRDefault="003608CD"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8</w:t>
      </w:r>
    </w:p>
    <w:p w:rsidR="00C55D1A" w:rsidRPr="00103AD9" w:rsidRDefault="00C55D1A" w:rsidP="00C55D1A">
      <w:pPr>
        <w:pStyle w:val="a7"/>
        <w:spacing w:line="360" w:lineRule="auto"/>
        <w:ind w:firstLine="709"/>
        <w:jc w:val="both"/>
        <w:rPr>
          <w:sz w:val="28"/>
          <w:szCs w:val="28"/>
        </w:rPr>
      </w:pPr>
      <w:r w:rsidRPr="00103AD9">
        <w:rPr>
          <w:sz w:val="28"/>
          <w:szCs w:val="28"/>
        </w:rPr>
        <w:t xml:space="preserve">Источники обязательств </w:t>
      </w:r>
    </w:p>
    <w:tbl>
      <w:tblPr>
        <w:tblW w:w="9070" w:type="dxa"/>
        <w:jc w:val="center"/>
        <w:tblLook w:val="0000" w:firstRow="0" w:lastRow="0" w:firstColumn="0" w:lastColumn="0" w:noHBand="0" w:noVBand="0"/>
      </w:tblPr>
      <w:tblGrid>
        <w:gridCol w:w="3426"/>
        <w:gridCol w:w="1411"/>
        <w:gridCol w:w="1411"/>
        <w:gridCol w:w="1411"/>
        <w:gridCol w:w="1411"/>
      </w:tblGrid>
      <w:tr w:rsidR="003608CD" w:rsidRPr="00103AD9" w:rsidTr="00C55D1A">
        <w:trPr>
          <w:trHeight w:val="270"/>
          <w:jc w:val="center"/>
        </w:trPr>
        <w:tc>
          <w:tcPr>
            <w:tcW w:w="9070" w:type="dxa"/>
            <w:gridSpan w:val="5"/>
            <w:tcBorders>
              <w:top w:val="single" w:sz="8" w:space="0" w:color="auto"/>
              <w:left w:val="single" w:sz="8" w:space="0" w:color="auto"/>
              <w:bottom w:val="single" w:sz="8" w:space="0" w:color="auto"/>
              <w:right w:val="single" w:sz="8" w:space="0" w:color="000000"/>
            </w:tcBorders>
            <w:noWrap/>
            <w:vAlign w:val="bottom"/>
          </w:tcPr>
          <w:p w:rsidR="003608CD" w:rsidRPr="00103AD9" w:rsidRDefault="003608CD" w:rsidP="00103AD9">
            <w:pPr>
              <w:pStyle w:val="a7"/>
              <w:spacing w:line="360" w:lineRule="auto"/>
              <w:jc w:val="left"/>
              <w:rPr>
                <w:sz w:val="20"/>
                <w:szCs w:val="22"/>
              </w:rPr>
            </w:pPr>
            <w:r w:rsidRPr="00103AD9">
              <w:rPr>
                <w:sz w:val="20"/>
                <w:szCs w:val="22"/>
              </w:rPr>
              <w:t>Источники обязательств, в тыс. рублей</w:t>
            </w:r>
          </w:p>
        </w:tc>
      </w:tr>
      <w:tr w:rsidR="003608CD" w:rsidRPr="00103AD9" w:rsidTr="00C55D1A">
        <w:trPr>
          <w:trHeight w:val="270"/>
          <w:jc w:val="center"/>
        </w:trPr>
        <w:tc>
          <w:tcPr>
            <w:tcW w:w="3426"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 xml:space="preserve"> </w:t>
            </w:r>
          </w:p>
        </w:tc>
        <w:tc>
          <w:tcPr>
            <w:tcW w:w="1411"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01.01.2007</w:t>
            </w:r>
          </w:p>
        </w:tc>
        <w:tc>
          <w:tcPr>
            <w:tcW w:w="1411"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01.01.2008</w:t>
            </w:r>
          </w:p>
        </w:tc>
        <w:tc>
          <w:tcPr>
            <w:tcW w:w="1411"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01.01.2009</w:t>
            </w:r>
          </w:p>
        </w:tc>
        <w:tc>
          <w:tcPr>
            <w:tcW w:w="1411"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01.01.2010</w:t>
            </w:r>
          </w:p>
        </w:tc>
      </w:tr>
      <w:tr w:rsidR="003608CD" w:rsidRPr="00103AD9" w:rsidTr="00C55D1A">
        <w:trPr>
          <w:trHeight w:val="1005"/>
          <w:jc w:val="center"/>
        </w:trPr>
        <w:tc>
          <w:tcPr>
            <w:tcW w:w="3426"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депозиты и прочие средства Центрального банка Российской Федерации</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51</w:t>
            </w:r>
            <w:r w:rsidR="002F4B68" w:rsidRPr="00103AD9">
              <w:rPr>
                <w:sz w:val="20"/>
                <w:szCs w:val="22"/>
              </w:rPr>
              <w:t xml:space="preserve"> </w:t>
            </w:r>
            <w:r w:rsidRPr="00103AD9">
              <w:rPr>
                <w:sz w:val="20"/>
                <w:szCs w:val="22"/>
              </w:rPr>
              <w:t>139</w:t>
            </w:r>
            <w:r w:rsidR="002F4B68" w:rsidRPr="00103AD9">
              <w:rPr>
                <w:sz w:val="20"/>
                <w:szCs w:val="22"/>
              </w:rPr>
              <w:t xml:space="preserve"> </w:t>
            </w:r>
            <w:r w:rsidRPr="00103AD9">
              <w:rPr>
                <w:sz w:val="20"/>
                <w:szCs w:val="22"/>
              </w:rPr>
              <w:t>130</w:t>
            </w:r>
          </w:p>
        </w:tc>
        <w:tc>
          <w:tcPr>
            <w:tcW w:w="1411"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w:t>
            </w:r>
            <w:r w:rsidR="002F4B68" w:rsidRPr="00103AD9">
              <w:rPr>
                <w:sz w:val="20"/>
                <w:szCs w:val="22"/>
              </w:rPr>
              <w:t xml:space="preserve"> </w:t>
            </w:r>
            <w:r w:rsidRPr="00103AD9">
              <w:rPr>
                <w:sz w:val="20"/>
                <w:szCs w:val="22"/>
              </w:rPr>
              <w:t>827</w:t>
            </w:r>
            <w:r w:rsidR="002F4B68" w:rsidRPr="00103AD9">
              <w:rPr>
                <w:sz w:val="20"/>
                <w:szCs w:val="22"/>
              </w:rPr>
              <w:t xml:space="preserve"> </w:t>
            </w:r>
            <w:r w:rsidRPr="00103AD9">
              <w:rPr>
                <w:sz w:val="20"/>
                <w:szCs w:val="22"/>
              </w:rPr>
              <w:t>631</w:t>
            </w:r>
          </w:p>
        </w:tc>
      </w:tr>
      <w:tr w:rsidR="003608CD" w:rsidRPr="00103AD9" w:rsidTr="00C55D1A">
        <w:trPr>
          <w:trHeight w:val="510"/>
          <w:jc w:val="center"/>
        </w:trPr>
        <w:tc>
          <w:tcPr>
            <w:tcW w:w="3426"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Средства кредитных</w:t>
            </w:r>
            <w:r w:rsidR="00103AD9" w:rsidRPr="00103AD9">
              <w:rPr>
                <w:sz w:val="20"/>
                <w:szCs w:val="22"/>
              </w:rPr>
              <w:t xml:space="preserve"> </w:t>
            </w:r>
            <w:r w:rsidRPr="00103AD9">
              <w:rPr>
                <w:sz w:val="20"/>
                <w:szCs w:val="22"/>
              </w:rPr>
              <w:t>организаций</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35</w:t>
            </w:r>
            <w:r w:rsidR="002F4B68" w:rsidRPr="00103AD9">
              <w:rPr>
                <w:sz w:val="20"/>
                <w:szCs w:val="22"/>
              </w:rPr>
              <w:t xml:space="preserve"> </w:t>
            </w:r>
            <w:r w:rsidRPr="00103AD9">
              <w:rPr>
                <w:sz w:val="20"/>
                <w:szCs w:val="22"/>
              </w:rPr>
              <w:t>489</w:t>
            </w:r>
            <w:r w:rsidR="002F4B68" w:rsidRPr="00103AD9">
              <w:rPr>
                <w:sz w:val="20"/>
                <w:szCs w:val="22"/>
              </w:rPr>
              <w:t xml:space="preserve"> </w:t>
            </w:r>
            <w:r w:rsidRPr="00103AD9">
              <w:rPr>
                <w:sz w:val="20"/>
                <w:szCs w:val="22"/>
              </w:rPr>
              <w:t>029</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56</w:t>
            </w:r>
            <w:r w:rsidR="002F4B68" w:rsidRPr="00103AD9">
              <w:rPr>
                <w:sz w:val="20"/>
                <w:szCs w:val="22"/>
              </w:rPr>
              <w:t xml:space="preserve"> </w:t>
            </w:r>
            <w:r w:rsidRPr="00103AD9">
              <w:rPr>
                <w:sz w:val="20"/>
                <w:szCs w:val="22"/>
              </w:rPr>
              <w:t>416</w:t>
            </w:r>
            <w:r w:rsidR="002F4B68" w:rsidRPr="00103AD9">
              <w:rPr>
                <w:sz w:val="20"/>
                <w:szCs w:val="22"/>
              </w:rPr>
              <w:t xml:space="preserve"> </w:t>
            </w:r>
            <w:r w:rsidRPr="00103AD9">
              <w:rPr>
                <w:sz w:val="20"/>
                <w:szCs w:val="22"/>
              </w:rPr>
              <w:t>084</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67</w:t>
            </w:r>
            <w:r w:rsidR="002F4B68" w:rsidRPr="00103AD9">
              <w:rPr>
                <w:sz w:val="20"/>
                <w:szCs w:val="22"/>
              </w:rPr>
              <w:t xml:space="preserve"> </w:t>
            </w:r>
            <w:r w:rsidRPr="00103AD9">
              <w:rPr>
                <w:sz w:val="20"/>
                <w:szCs w:val="22"/>
              </w:rPr>
              <w:t>374</w:t>
            </w:r>
            <w:r w:rsidR="002F4B68" w:rsidRPr="00103AD9">
              <w:rPr>
                <w:sz w:val="20"/>
                <w:szCs w:val="22"/>
              </w:rPr>
              <w:t xml:space="preserve"> </w:t>
            </w:r>
            <w:r w:rsidRPr="00103AD9">
              <w:rPr>
                <w:sz w:val="20"/>
                <w:szCs w:val="22"/>
              </w:rPr>
              <w:t>158</w:t>
            </w:r>
          </w:p>
        </w:tc>
        <w:tc>
          <w:tcPr>
            <w:tcW w:w="1411"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78</w:t>
            </w:r>
            <w:r w:rsidR="002F4B68" w:rsidRPr="00103AD9">
              <w:rPr>
                <w:sz w:val="20"/>
                <w:szCs w:val="22"/>
              </w:rPr>
              <w:t xml:space="preserve"> </w:t>
            </w:r>
            <w:r w:rsidRPr="00103AD9">
              <w:rPr>
                <w:sz w:val="20"/>
                <w:szCs w:val="22"/>
              </w:rPr>
              <w:t>122</w:t>
            </w:r>
            <w:r w:rsidR="002F4B68" w:rsidRPr="00103AD9">
              <w:rPr>
                <w:sz w:val="20"/>
                <w:szCs w:val="22"/>
              </w:rPr>
              <w:t xml:space="preserve"> </w:t>
            </w:r>
            <w:r w:rsidRPr="00103AD9">
              <w:rPr>
                <w:sz w:val="20"/>
                <w:szCs w:val="22"/>
              </w:rPr>
              <w:t>534</w:t>
            </w:r>
          </w:p>
        </w:tc>
      </w:tr>
      <w:tr w:rsidR="003608CD" w:rsidRPr="00103AD9" w:rsidTr="00C55D1A">
        <w:trPr>
          <w:trHeight w:val="765"/>
          <w:jc w:val="center"/>
        </w:trPr>
        <w:tc>
          <w:tcPr>
            <w:tcW w:w="3426"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Средства клиентов, не являющихся кредитными организациями</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113707271</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175209589</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264567193</w:t>
            </w:r>
          </w:p>
        </w:tc>
        <w:tc>
          <w:tcPr>
            <w:tcW w:w="1411"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310635077</w:t>
            </w:r>
          </w:p>
        </w:tc>
      </w:tr>
      <w:tr w:rsidR="003608CD" w:rsidRPr="00103AD9" w:rsidTr="00C55D1A">
        <w:trPr>
          <w:trHeight w:val="255"/>
          <w:jc w:val="center"/>
        </w:trPr>
        <w:tc>
          <w:tcPr>
            <w:tcW w:w="3426"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Вклады физических лиц</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19</w:t>
            </w:r>
            <w:r w:rsidR="002F4B68" w:rsidRPr="00103AD9">
              <w:rPr>
                <w:sz w:val="20"/>
                <w:szCs w:val="22"/>
              </w:rPr>
              <w:t xml:space="preserve"> </w:t>
            </w:r>
            <w:r w:rsidRPr="00103AD9">
              <w:rPr>
                <w:sz w:val="20"/>
                <w:szCs w:val="22"/>
              </w:rPr>
              <w:t>146</w:t>
            </w:r>
            <w:r w:rsidR="002F4B68" w:rsidRPr="00103AD9">
              <w:rPr>
                <w:sz w:val="20"/>
                <w:szCs w:val="22"/>
              </w:rPr>
              <w:t xml:space="preserve"> </w:t>
            </w:r>
            <w:r w:rsidRPr="00103AD9">
              <w:rPr>
                <w:sz w:val="20"/>
                <w:szCs w:val="22"/>
              </w:rPr>
              <w:t>058</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34</w:t>
            </w:r>
            <w:r w:rsidR="002F4B68" w:rsidRPr="00103AD9">
              <w:rPr>
                <w:sz w:val="20"/>
                <w:szCs w:val="22"/>
              </w:rPr>
              <w:t xml:space="preserve"> </w:t>
            </w:r>
            <w:r w:rsidRPr="00103AD9">
              <w:rPr>
                <w:sz w:val="20"/>
                <w:szCs w:val="22"/>
              </w:rPr>
              <w:t>705</w:t>
            </w:r>
            <w:r w:rsidR="002F4B68" w:rsidRPr="00103AD9">
              <w:rPr>
                <w:sz w:val="20"/>
                <w:szCs w:val="22"/>
              </w:rPr>
              <w:t xml:space="preserve"> </w:t>
            </w:r>
            <w:r w:rsidRPr="00103AD9">
              <w:rPr>
                <w:sz w:val="20"/>
                <w:szCs w:val="22"/>
              </w:rPr>
              <w:t>344</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47</w:t>
            </w:r>
            <w:r w:rsidR="002F4B68" w:rsidRPr="00103AD9">
              <w:rPr>
                <w:sz w:val="20"/>
                <w:szCs w:val="22"/>
              </w:rPr>
              <w:t xml:space="preserve"> </w:t>
            </w:r>
            <w:r w:rsidRPr="00103AD9">
              <w:rPr>
                <w:sz w:val="20"/>
                <w:szCs w:val="22"/>
              </w:rPr>
              <w:t>562</w:t>
            </w:r>
            <w:r w:rsidR="002F4B68" w:rsidRPr="00103AD9">
              <w:rPr>
                <w:sz w:val="20"/>
                <w:szCs w:val="22"/>
              </w:rPr>
              <w:t xml:space="preserve"> </w:t>
            </w:r>
            <w:r w:rsidRPr="00103AD9">
              <w:rPr>
                <w:sz w:val="20"/>
                <w:szCs w:val="22"/>
              </w:rPr>
              <w:t>293</w:t>
            </w:r>
          </w:p>
        </w:tc>
        <w:tc>
          <w:tcPr>
            <w:tcW w:w="1411"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87</w:t>
            </w:r>
            <w:r w:rsidR="002F4B68" w:rsidRPr="00103AD9">
              <w:rPr>
                <w:sz w:val="20"/>
                <w:szCs w:val="22"/>
              </w:rPr>
              <w:t xml:space="preserve"> </w:t>
            </w:r>
            <w:r w:rsidRPr="00103AD9">
              <w:rPr>
                <w:sz w:val="20"/>
                <w:szCs w:val="22"/>
              </w:rPr>
              <w:t>707</w:t>
            </w:r>
            <w:r w:rsidR="002F4B68" w:rsidRPr="00103AD9">
              <w:rPr>
                <w:sz w:val="20"/>
                <w:szCs w:val="22"/>
              </w:rPr>
              <w:t xml:space="preserve"> </w:t>
            </w:r>
            <w:r w:rsidRPr="00103AD9">
              <w:rPr>
                <w:sz w:val="20"/>
                <w:szCs w:val="22"/>
              </w:rPr>
              <w:t>702</w:t>
            </w:r>
          </w:p>
        </w:tc>
      </w:tr>
      <w:tr w:rsidR="003608CD" w:rsidRPr="00103AD9" w:rsidTr="00C55D1A">
        <w:trPr>
          <w:trHeight w:val="510"/>
          <w:jc w:val="center"/>
        </w:trPr>
        <w:tc>
          <w:tcPr>
            <w:tcW w:w="3426"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Выпущенные долговые обязательства</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w:t>
            </w:r>
            <w:r w:rsidR="002F4B68" w:rsidRPr="00103AD9">
              <w:rPr>
                <w:sz w:val="20"/>
                <w:szCs w:val="22"/>
              </w:rPr>
              <w:t xml:space="preserve"> </w:t>
            </w:r>
            <w:r w:rsidRPr="00103AD9">
              <w:rPr>
                <w:sz w:val="20"/>
                <w:szCs w:val="22"/>
              </w:rPr>
              <w:t>727</w:t>
            </w:r>
            <w:r w:rsidR="002F4B68" w:rsidRPr="00103AD9">
              <w:rPr>
                <w:sz w:val="20"/>
                <w:szCs w:val="22"/>
              </w:rPr>
              <w:t xml:space="preserve"> </w:t>
            </w:r>
            <w:r w:rsidRPr="00103AD9">
              <w:rPr>
                <w:sz w:val="20"/>
                <w:szCs w:val="22"/>
              </w:rPr>
              <w:t>520</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27</w:t>
            </w:r>
            <w:r w:rsidR="002F4B68" w:rsidRPr="00103AD9">
              <w:rPr>
                <w:sz w:val="20"/>
                <w:szCs w:val="22"/>
              </w:rPr>
              <w:t xml:space="preserve"> </w:t>
            </w:r>
            <w:r w:rsidRPr="00103AD9">
              <w:rPr>
                <w:sz w:val="20"/>
                <w:szCs w:val="22"/>
              </w:rPr>
              <w:t>005</w:t>
            </w:r>
            <w:r w:rsidR="002F4B68" w:rsidRPr="00103AD9">
              <w:rPr>
                <w:sz w:val="20"/>
                <w:szCs w:val="22"/>
              </w:rPr>
              <w:t xml:space="preserve"> </w:t>
            </w:r>
            <w:r w:rsidRPr="00103AD9">
              <w:rPr>
                <w:sz w:val="20"/>
                <w:szCs w:val="22"/>
              </w:rPr>
              <w:t>146</w:t>
            </w:r>
          </w:p>
        </w:tc>
        <w:tc>
          <w:tcPr>
            <w:tcW w:w="141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21</w:t>
            </w:r>
            <w:r w:rsidR="002F4B68" w:rsidRPr="00103AD9">
              <w:rPr>
                <w:sz w:val="20"/>
                <w:szCs w:val="22"/>
              </w:rPr>
              <w:t xml:space="preserve"> </w:t>
            </w:r>
            <w:r w:rsidRPr="00103AD9">
              <w:rPr>
                <w:sz w:val="20"/>
                <w:szCs w:val="22"/>
              </w:rPr>
              <w:t>153</w:t>
            </w:r>
            <w:r w:rsidR="002F4B68" w:rsidRPr="00103AD9">
              <w:rPr>
                <w:sz w:val="20"/>
                <w:szCs w:val="22"/>
              </w:rPr>
              <w:t xml:space="preserve"> </w:t>
            </w:r>
            <w:r w:rsidRPr="00103AD9">
              <w:rPr>
                <w:sz w:val="20"/>
                <w:szCs w:val="22"/>
              </w:rPr>
              <w:t>620</w:t>
            </w:r>
          </w:p>
        </w:tc>
        <w:tc>
          <w:tcPr>
            <w:tcW w:w="1411"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27</w:t>
            </w:r>
            <w:r w:rsidR="002F4B68" w:rsidRPr="00103AD9">
              <w:rPr>
                <w:sz w:val="20"/>
                <w:szCs w:val="22"/>
              </w:rPr>
              <w:t xml:space="preserve"> </w:t>
            </w:r>
            <w:r w:rsidRPr="00103AD9">
              <w:rPr>
                <w:sz w:val="20"/>
                <w:szCs w:val="22"/>
              </w:rPr>
              <w:t>733</w:t>
            </w:r>
            <w:r w:rsidR="002F4B68" w:rsidRPr="00103AD9">
              <w:rPr>
                <w:sz w:val="20"/>
                <w:szCs w:val="22"/>
              </w:rPr>
              <w:t xml:space="preserve"> </w:t>
            </w:r>
            <w:r w:rsidRPr="00103AD9">
              <w:rPr>
                <w:sz w:val="20"/>
                <w:szCs w:val="22"/>
              </w:rPr>
              <w:t>482</w:t>
            </w:r>
          </w:p>
        </w:tc>
      </w:tr>
      <w:tr w:rsidR="003608CD" w:rsidRPr="00103AD9" w:rsidTr="00C55D1A">
        <w:trPr>
          <w:trHeight w:val="270"/>
          <w:jc w:val="center"/>
        </w:trPr>
        <w:tc>
          <w:tcPr>
            <w:tcW w:w="3426" w:type="dxa"/>
            <w:tcBorders>
              <w:top w:val="nil"/>
              <w:left w:val="single" w:sz="8" w:space="0" w:color="auto"/>
              <w:bottom w:val="nil"/>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Прочие обязательства</w:t>
            </w:r>
          </w:p>
        </w:tc>
        <w:tc>
          <w:tcPr>
            <w:tcW w:w="1411" w:type="dxa"/>
            <w:tcBorders>
              <w:top w:val="nil"/>
              <w:left w:val="nil"/>
              <w:bottom w:val="nil"/>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w:t>
            </w:r>
            <w:r w:rsidR="002F4B68" w:rsidRPr="00103AD9">
              <w:rPr>
                <w:sz w:val="20"/>
                <w:szCs w:val="22"/>
              </w:rPr>
              <w:t xml:space="preserve"> </w:t>
            </w:r>
            <w:r w:rsidRPr="00103AD9">
              <w:rPr>
                <w:sz w:val="20"/>
                <w:szCs w:val="22"/>
              </w:rPr>
              <w:t>953</w:t>
            </w:r>
            <w:r w:rsidR="002F4B68" w:rsidRPr="00103AD9">
              <w:rPr>
                <w:sz w:val="20"/>
                <w:szCs w:val="22"/>
              </w:rPr>
              <w:t xml:space="preserve"> </w:t>
            </w:r>
            <w:r w:rsidRPr="00103AD9">
              <w:rPr>
                <w:sz w:val="20"/>
                <w:szCs w:val="22"/>
              </w:rPr>
              <w:t>583</w:t>
            </w:r>
          </w:p>
        </w:tc>
        <w:tc>
          <w:tcPr>
            <w:tcW w:w="1411" w:type="dxa"/>
            <w:tcBorders>
              <w:top w:val="nil"/>
              <w:left w:val="nil"/>
              <w:bottom w:val="nil"/>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w:t>
            </w:r>
            <w:r w:rsidR="002F4B68" w:rsidRPr="00103AD9">
              <w:rPr>
                <w:sz w:val="20"/>
                <w:szCs w:val="22"/>
              </w:rPr>
              <w:t xml:space="preserve"> </w:t>
            </w:r>
            <w:r w:rsidRPr="00103AD9">
              <w:rPr>
                <w:sz w:val="20"/>
                <w:szCs w:val="22"/>
              </w:rPr>
              <w:t>642</w:t>
            </w:r>
            <w:r w:rsidR="002F4B68" w:rsidRPr="00103AD9">
              <w:rPr>
                <w:sz w:val="20"/>
                <w:szCs w:val="22"/>
              </w:rPr>
              <w:t xml:space="preserve"> </w:t>
            </w:r>
            <w:r w:rsidRPr="00103AD9">
              <w:rPr>
                <w:sz w:val="20"/>
                <w:szCs w:val="22"/>
              </w:rPr>
              <w:t>015</w:t>
            </w:r>
          </w:p>
        </w:tc>
        <w:tc>
          <w:tcPr>
            <w:tcW w:w="1411" w:type="dxa"/>
            <w:tcBorders>
              <w:top w:val="nil"/>
              <w:left w:val="nil"/>
              <w:bottom w:val="nil"/>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w:t>
            </w:r>
            <w:r w:rsidR="002F4B68" w:rsidRPr="00103AD9">
              <w:rPr>
                <w:sz w:val="20"/>
                <w:szCs w:val="22"/>
              </w:rPr>
              <w:t xml:space="preserve"> </w:t>
            </w:r>
            <w:r w:rsidRPr="00103AD9">
              <w:rPr>
                <w:sz w:val="20"/>
                <w:szCs w:val="22"/>
              </w:rPr>
              <w:t>176</w:t>
            </w:r>
            <w:r w:rsidR="002F4B68" w:rsidRPr="00103AD9">
              <w:rPr>
                <w:sz w:val="20"/>
                <w:szCs w:val="22"/>
              </w:rPr>
              <w:t xml:space="preserve"> </w:t>
            </w:r>
            <w:r w:rsidRPr="00103AD9">
              <w:rPr>
                <w:sz w:val="20"/>
                <w:szCs w:val="22"/>
              </w:rPr>
              <w:t>769</w:t>
            </w:r>
          </w:p>
        </w:tc>
        <w:tc>
          <w:tcPr>
            <w:tcW w:w="1411" w:type="dxa"/>
            <w:tcBorders>
              <w:top w:val="nil"/>
              <w:left w:val="nil"/>
              <w:bottom w:val="nil"/>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w:t>
            </w:r>
            <w:r w:rsidR="002F4B68" w:rsidRPr="00103AD9">
              <w:rPr>
                <w:sz w:val="20"/>
                <w:szCs w:val="22"/>
              </w:rPr>
              <w:t xml:space="preserve"> </w:t>
            </w:r>
            <w:r w:rsidRPr="00103AD9">
              <w:rPr>
                <w:sz w:val="20"/>
                <w:szCs w:val="22"/>
              </w:rPr>
              <w:t>667</w:t>
            </w:r>
            <w:r w:rsidR="002F4B68" w:rsidRPr="00103AD9">
              <w:rPr>
                <w:sz w:val="20"/>
                <w:szCs w:val="22"/>
              </w:rPr>
              <w:t xml:space="preserve"> </w:t>
            </w:r>
            <w:r w:rsidRPr="00103AD9">
              <w:rPr>
                <w:sz w:val="20"/>
                <w:szCs w:val="22"/>
              </w:rPr>
              <w:t>300</w:t>
            </w:r>
          </w:p>
        </w:tc>
      </w:tr>
      <w:tr w:rsidR="003608CD" w:rsidRPr="00103AD9" w:rsidTr="00C55D1A">
        <w:trPr>
          <w:trHeight w:val="330"/>
          <w:jc w:val="center"/>
        </w:trPr>
        <w:tc>
          <w:tcPr>
            <w:tcW w:w="3426" w:type="dxa"/>
            <w:tcBorders>
              <w:top w:val="single" w:sz="8" w:space="0" w:color="auto"/>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Всего обязательств</w:t>
            </w:r>
          </w:p>
        </w:tc>
        <w:tc>
          <w:tcPr>
            <w:tcW w:w="1411"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182023461</w:t>
            </w:r>
          </w:p>
        </w:tc>
        <w:tc>
          <w:tcPr>
            <w:tcW w:w="1411"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296978178</w:t>
            </w:r>
          </w:p>
        </w:tc>
        <w:tc>
          <w:tcPr>
            <w:tcW w:w="1411"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458973163</w:t>
            </w:r>
          </w:p>
        </w:tc>
        <w:tc>
          <w:tcPr>
            <w:tcW w:w="1411" w:type="dxa"/>
            <w:tcBorders>
              <w:top w:val="single" w:sz="8" w:space="0" w:color="auto"/>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517693726</w:t>
            </w:r>
          </w:p>
        </w:tc>
      </w:tr>
    </w:tbl>
    <w:p w:rsidR="003608CD" w:rsidRPr="00103AD9" w:rsidRDefault="003608CD" w:rsidP="00103AD9">
      <w:pPr>
        <w:pStyle w:val="a7"/>
        <w:spacing w:line="360" w:lineRule="auto"/>
        <w:ind w:firstLine="709"/>
        <w:jc w:val="both"/>
        <w:rPr>
          <w:sz w:val="28"/>
          <w:szCs w:val="21"/>
        </w:rPr>
      </w:pPr>
    </w:p>
    <w:p w:rsidR="003608CD" w:rsidRPr="00103AD9" w:rsidRDefault="003608CD" w:rsidP="00103AD9">
      <w:pPr>
        <w:pStyle w:val="a7"/>
        <w:spacing w:line="360" w:lineRule="auto"/>
        <w:ind w:firstLine="709"/>
        <w:jc w:val="both"/>
        <w:rPr>
          <w:sz w:val="28"/>
          <w:szCs w:val="28"/>
        </w:rPr>
      </w:pPr>
      <w:r w:rsidRPr="00103AD9">
        <w:rPr>
          <w:sz w:val="28"/>
          <w:szCs w:val="28"/>
        </w:rPr>
        <w:t>Проведем анализ структуры обязательств банка по группам привлечений, что позволит оценить степень диверсификации привлеченных пассивов.</w:t>
      </w:r>
      <w:r w:rsidR="00103AD9" w:rsidRPr="00103AD9">
        <w:rPr>
          <w:sz w:val="28"/>
          <w:szCs w:val="28"/>
        </w:rPr>
        <w:t xml:space="preserve"> </w:t>
      </w:r>
      <w:r w:rsidRPr="00103AD9">
        <w:rPr>
          <w:sz w:val="28"/>
          <w:szCs w:val="28"/>
        </w:rPr>
        <w:t>Итак, считается, что обязательства банка будут диверсифицированы, когда ни одна</w:t>
      </w:r>
      <w:r w:rsidR="00103AD9" w:rsidRPr="00103AD9">
        <w:rPr>
          <w:sz w:val="28"/>
          <w:szCs w:val="28"/>
        </w:rPr>
        <w:t xml:space="preserve"> </w:t>
      </w:r>
      <w:r w:rsidRPr="00103AD9">
        <w:rPr>
          <w:sz w:val="28"/>
          <w:szCs w:val="28"/>
        </w:rPr>
        <w:t>из статей не занимает более 50%.</w:t>
      </w:r>
      <w:r w:rsidR="00103AD9" w:rsidRPr="00103AD9">
        <w:rPr>
          <w:sz w:val="28"/>
          <w:szCs w:val="28"/>
        </w:rPr>
        <w:t xml:space="preserve"> </w:t>
      </w:r>
      <w:r w:rsidRPr="00103AD9">
        <w:rPr>
          <w:sz w:val="28"/>
          <w:szCs w:val="28"/>
        </w:rPr>
        <w:t>Источники привлечения пассивов в процентах отображены в таблице 9.</w:t>
      </w:r>
    </w:p>
    <w:p w:rsidR="00583D41" w:rsidRDefault="00583D41"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Pr>
          <w:sz w:val="28"/>
          <w:szCs w:val="28"/>
        </w:rPr>
        <w:br w:type="page"/>
      </w:r>
      <w:r w:rsidRPr="00103AD9">
        <w:rPr>
          <w:sz w:val="28"/>
          <w:szCs w:val="28"/>
        </w:rPr>
        <w:t>Таблица 9</w:t>
      </w:r>
    </w:p>
    <w:p w:rsidR="00C55D1A" w:rsidRPr="00103AD9" w:rsidRDefault="00C55D1A" w:rsidP="00C55D1A">
      <w:pPr>
        <w:pStyle w:val="a7"/>
        <w:spacing w:line="360" w:lineRule="auto"/>
        <w:ind w:firstLine="709"/>
        <w:jc w:val="both"/>
        <w:rPr>
          <w:sz w:val="28"/>
          <w:szCs w:val="28"/>
        </w:rPr>
      </w:pPr>
      <w:r w:rsidRPr="00103AD9">
        <w:rPr>
          <w:sz w:val="28"/>
          <w:szCs w:val="28"/>
        </w:rPr>
        <w:t>Источники обязательств в процентах</w:t>
      </w:r>
    </w:p>
    <w:tbl>
      <w:tblPr>
        <w:tblW w:w="9070" w:type="dxa"/>
        <w:jc w:val="center"/>
        <w:tblLook w:val="0000" w:firstRow="0" w:lastRow="0" w:firstColumn="0" w:lastColumn="0" w:noHBand="0" w:noVBand="0"/>
      </w:tblPr>
      <w:tblGrid>
        <w:gridCol w:w="3361"/>
        <w:gridCol w:w="1378"/>
        <w:gridCol w:w="1378"/>
        <w:gridCol w:w="1378"/>
        <w:gridCol w:w="1575"/>
      </w:tblGrid>
      <w:tr w:rsidR="00B14A19" w:rsidRPr="00103AD9" w:rsidTr="00C55D1A">
        <w:trPr>
          <w:trHeight w:val="270"/>
          <w:jc w:val="center"/>
        </w:trPr>
        <w:tc>
          <w:tcPr>
            <w:tcW w:w="9070" w:type="dxa"/>
            <w:gridSpan w:val="5"/>
            <w:tcBorders>
              <w:top w:val="single" w:sz="8" w:space="0" w:color="auto"/>
              <w:left w:val="single" w:sz="8" w:space="0" w:color="auto"/>
              <w:bottom w:val="single" w:sz="8" w:space="0" w:color="auto"/>
              <w:right w:val="single" w:sz="8" w:space="0" w:color="000000"/>
            </w:tcBorders>
            <w:noWrap/>
            <w:vAlign w:val="bottom"/>
          </w:tcPr>
          <w:p w:rsidR="00B14A19" w:rsidRPr="00103AD9" w:rsidRDefault="00B14A19" w:rsidP="00103AD9">
            <w:pPr>
              <w:pStyle w:val="a7"/>
              <w:spacing w:line="360" w:lineRule="auto"/>
              <w:jc w:val="left"/>
              <w:rPr>
                <w:bCs/>
                <w:sz w:val="20"/>
                <w:szCs w:val="22"/>
              </w:rPr>
            </w:pPr>
            <w:r w:rsidRPr="00103AD9">
              <w:rPr>
                <w:bCs/>
                <w:sz w:val="20"/>
                <w:szCs w:val="22"/>
              </w:rPr>
              <w:t>Источники привлечения в % от всех обязательств</w:t>
            </w:r>
          </w:p>
        </w:tc>
      </w:tr>
      <w:tr w:rsidR="00B14A19" w:rsidRPr="00103AD9" w:rsidTr="00C55D1A">
        <w:trPr>
          <w:trHeight w:val="270"/>
          <w:jc w:val="center"/>
        </w:trPr>
        <w:tc>
          <w:tcPr>
            <w:tcW w:w="3361" w:type="dxa"/>
            <w:tcBorders>
              <w:top w:val="nil"/>
              <w:left w:val="single" w:sz="8" w:space="0" w:color="auto"/>
              <w:bottom w:val="single" w:sz="8"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 xml:space="preserve"> </w:t>
            </w:r>
          </w:p>
        </w:tc>
        <w:tc>
          <w:tcPr>
            <w:tcW w:w="1378" w:type="dxa"/>
            <w:tcBorders>
              <w:top w:val="nil"/>
              <w:left w:val="nil"/>
              <w:bottom w:val="single" w:sz="8"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01.01.2007</w:t>
            </w:r>
          </w:p>
        </w:tc>
        <w:tc>
          <w:tcPr>
            <w:tcW w:w="1378" w:type="dxa"/>
            <w:tcBorders>
              <w:top w:val="nil"/>
              <w:left w:val="nil"/>
              <w:bottom w:val="single" w:sz="8"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01.01.2008</w:t>
            </w:r>
          </w:p>
        </w:tc>
        <w:tc>
          <w:tcPr>
            <w:tcW w:w="1378" w:type="dxa"/>
            <w:tcBorders>
              <w:top w:val="nil"/>
              <w:left w:val="nil"/>
              <w:bottom w:val="single" w:sz="8"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01.01.2009</w:t>
            </w:r>
          </w:p>
        </w:tc>
        <w:tc>
          <w:tcPr>
            <w:tcW w:w="1575" w:type="dxa"/>
            <w:tcBorders>
              <w:top w:val="nil"/>
              <w:left w:val="nil"/>
              <w:bottom w:val="single" w:sz="8" w:space="0" w:color="auto"/>
              <w:right w:val="single" w:sz="8"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01.01.2010</w:t>
            </w:r>
          </w:p>
        </w:tc>
      </w:tr>
      <w:tr w:rsidR="00B14A19" w:rsidRPr="00103AD9" w:rsidTr="00C55D1A">
        <w:trPr>
          <w:trHeight w:val="1005"/>
          <w:jc w:val="center"/>
        </w:trPr>
        <w:tc>
          <w:tcPr>
            <w:tcW w:w="3361" w:type="dxa"/>
            <w:tcBorders>
              <w:top w:val="nil"/>
              <w:left w:val="single" w:sz="8" w:space="0" w:color="auto"/>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Кредиты, депозиты и прочие средства Центрального банка Российской Федерации</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0.0%</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0.0%</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11.1%</w:t>
            </w:r>
          </w:p>
        </w:tc>
        <w:tc>
          <w:tcPr>
            <w:tcW w:w="1575" w:type="dxa"/>
            <w:tcBorders>
              <w:top w:val="nil"/>
              <w:left w:val="nil"/>
              <w:bottom w:val="single" w:sz="4" w:space="0" w:color="auto"/>
              <w:right w:val="single" w:sz="8"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1.1%</w:t>
            </w:r>
          </w:p>
        </w:tc>
      </w:tr>
      <w:tr w:rsidR="00B14A19" w:rsidRPr="00103AD9" w:rsidTr="00C55D1A">
        <w:trPr>
          <w:trHeight w:val="765"/>
          <w:jc w:val="center"/>
        </w:trPr>
        <w:tc>
          <w:tcPr>
            <w:tcW w:w="3361" w:type="dxa"/>
            <w:tcBorders>
              <w:top w:val="single" w:sz="4" w:space="0" w:color="auto"/>
              <w:left w:val="single" w:sz="8" w:space="0" w:color="auto"/>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Средства кредитных</w:t>
            </w:r>
            <w:r w:rsidR="00103AD9" w:rsidRPr="00103AD9">
              <w:rPr>
                <w:bCs/>
                <w:sz w:val="20"/>
                <w:szCs w:val="22"/>
              </w:rPr>
              <w:t xml:space="preserve"> </w:t>
            </w:r>
            <w:r w:rsidRPr="00103AD9">
              <w:rPr>
                <w:bCs/>
                <w:sz w:val="20"/>
                <w:szCs w:val="22"/>
              </w:rPr>
              <w:t>организаций</w:t>
            </w:r>
          </w:p>
        </w:tc>
        <w:tc>
          <w:tcPr>
            <w:tcW w:w="1378" w:type="dxa"/>
            <w:tcBorders>
              <w:top w:val="single" w:sz="4" w:space="0" w:color="auto"/>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19.5%</w:t>
            </w:r>
          </w:p>
        </w:tc>
        <w:tc>
          <w:tcPr>
            <w:tcW w:w="1378" w:type="dxa"/>
            <w:tcBorders>
              <w:top w:val="single" w:sz="4" w:space="0" w:color="auto"/>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19.0%</w:t>
            </w:r>
          </w:p>
        </w:tc>
        <w:tc>
          <w:tcPr>
            <w:tcW w:w="1378" w:type="dxa"/>
            <w:tcBorders>
              <w:top w:val="single" w:sz="4" w:space="0" w:color="auto"/>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14.7%</w:t>
            </w:r>
          </w:p>
        </w:tc>
        <w:tc>
          <w:tcPr>
            <w:tcW w:w="1575" w:type="dxa"/>
            <w:tcBorders>
              <w:top w:val="single" w:sz="4" w:space="0" w:color="auto"/>
              <w:left w:val="nil"/>
              <w:bottom w:val="single" w:sz="4" w:space="0" w:color="auto"/>
              <w:right w:val="single" w:sz="8"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15.1%</w:t>
            </w:r>
          </w:p>
        </w:tc>
      </w:tr>
      <w:tr w:rsidR="00B14A19" w:rsidRPr="00103AD9" w:rsidTr="00C55D1A">
        <w:trPr>
          <w:trHeight w:val="1260"/>
          <w:jc w:val="center"/>
        </w:trPr>
        <w:tc>
          <w:tcPr>
            <w:tcW w:w="3361" w:type="dxa"/>
            <w:tcBorders>
              <w:top w:val="nil"/>
              <w:left w:val="single" w:sz="8" w:space="0" w:color="auto"/>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Средства клиентов, не являющихся кредитными организациями</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62.5%</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59.0%</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57.6%</w:t>
            </w:r>
          </w:p>
        </w:tc>
        <w:tc>
          <w:tcPr>
            <w:tcW w:w="1575" w:type="dxa"/>
            <w:tcBorders>
              <w:top w:val="nil"/>
              <w:left w:val="nil"/>
              <w:bottom w:val="single" w:sz="4" w:space="0" w:color="auto"/>
              <w:right w:val="single" w:sz="8"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60.0%</w:t>
            </w:r>
          </w:p>
        </w:tc>
      </w:tr>
      <w:tr w:rsidR="00B14A19" w:rsidRPr="00103AD9" w:rsidTr="00C55D1A">
        <w:trPr>
          <w:trHeight w:val="510"/>
          <w:jc w:val="center"/>
        </w:trPr>
        <w:tc>
          <w:tcPr>
            <w:tcW w:w="3361" w:type="dxa"/>
            <w:tcBorders>
              <w:top w:val="nil"/>
              <w:left w:val="single" w:sz="8" w:space="0" w:color="auto"/>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Вклады физических лиц</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10.5%</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11.7%</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10.4%</w:t>
            </w:r>
          </w:p>
        </w:tc>
        <w:tc>
          <w:tcPr>
            <w:tcW w:w="1575" w:type="dxa"/>
            <w:tcBorders>
              <w:top w:val="nil"/>
              <w:left w:val="nil"/>
              <w:bottom w:val="single" w:sz="4" w:space="0" w:color="auto"/>
              <w:right w:val="single" w:sz="8"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16.9%</w:t>
            </w:r>
          </w:p>
        </w:tc>
      </w:tr>
      <w:tr w:rsidR="00B14A19" w:rsidRPr="00103AD9" w:rsidTr="00C55D1A">
        <w:trPr>
          <w:trHeight w:val="765"/>
          <w:jc w:val="center"/>
        </w:trPr>
        <w:tc>
          <w:tcPr>
            <w:tcW w:w="3361" w:type="dxa"/>
            <w:tcBorders>
              <w:top w:val="nil"/>
              <w:left w:val="single" w:sz="8" w:space="0" w:color="auto"/>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Выпущенные долговые обязательства</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5.9%</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9.1%</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4.6%</w:t>
            </w:r>
          </w:p>
        </w:tc>
        <w:tc>
          <w:tcPr>
            <w:tcW w:w="1575" w:type="dxa"/>
            <w:tcBorders>
              <w:top w:val="nil"/>
              <w:left w:val="nil"/>
              <w:bottom w:val="single" w:sz="4" w:space="0" w:color="auto"/>
              <w:right w:val="single" w:sz="8"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5.4%</w:t>
            </w:r>
          </w:p>
        </w:tc>
      </w:tr>
      <w:tr w:rsidR="00B14A19" w:rsidRPr="00103AD9" w:rsidTr="00C55D1A">
        <w:trPr>
          <w:trHeight w:val="525"/>
          <w:jc w:val="center"/>
        </w:trPr>
        <w:tc>
          <w:tcPr>
            <w:tcW w:w="3361" w:type="dxa"/>
            <w:tcBorders>
              <w:top w:val="nil"/>
              <w:left w:val="single" w:sz="8" w:space="0" w:color="auto"/>
              <w:bottom w:val="nil"/>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Прочие обязательства</w:t>
            </w:r>
          </w:p>
        </w:tc>
        <w:tc>
          <w:tcPr>
            <w:tcW w:w="1378" w:type="dxa"/>
            <w:tcBorders>
              <w:top w:val="nil"/>
              <w:left w:val="nil"/>
              <w:bottom w:val="nil"/>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1.6%</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1.2%</w:t>
            </w:r>
          </w:p>
        </w:tc>
        <w:tc>
          <w:tcPr>
            <w:tcW w:w="1378" w:type="dxa"/>
            <w:tcBorders>
              <w:top w:val="nil"/>
              <w:left w:val="nil"/>
              <w:bottom w:val="single" w:sz="4"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1.6%</w:t>
            </w:r>
          </w:p>
        </w:tc>
        <w:tc>
          <w:tcPr>
            <w:tcW w:w="1575" w:type="dxa"/>
            <w:tcBorders>
              <w:top w:val="nil"/>
              <w:left w:val="nil"/>
              <w:bottom w:val="nil"/>
              <w:right w:val="single" w:sz="8"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1.5%</w:t>
            </w:r>
          </w:p>
        </w:tc>
      </w:tr>
      <w:tr w:rsidR="00B14A19" w:rsidRPr="00103AD9" w:rsidTr="00C55D1A">
        <w:trPr>
          <w:trHeight w:val="525"/>
          <w:jc w:val="center"/>
        </w:trPr>
        <w:tc>
          <w:tcPr>
            <w:tcW w:w="3361" w:type="dxa"/>
            <w:tcBorders>
              <w:top w:val="single" w:sz="8" w:space="0" w:color="auto"/>
              <w:left w:val="single" w:sz="8" w:space="0" w:color="auto"/>
              <w:bottom w:val="single" w:sz="8"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Всего обязательств</w:t>
            </w:r>
          </w:p>
        </w:tc>
        <w:tc>
          <w:tcPr>
            <w:tcW w:w="1378" w:type="dxa"/>
            <w:tcBorders>
              <w:top w:val="single" w:sz="8" w:space="0" w:color="auto"/>
              <w:left w:val="nil"/>
              <w:bottom w:val="single" w:sz="8"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100.0%</w:t>
            </w:r>
          </w:p>
        </w:tc>
        <w:tc>
          <w:tcPr>
            <w:tcW w:w="1378" w:type="dxa"/>
            <w:tcBorders>
              <w:top w:val="single" w:sz="8" w:space="0" w:color="auto"/>
              <w:left w:val="nil"/>
              <w:bottom w:val="single" w:sz="8"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100.0%</w:t>
            </w:r>
          </w:p>
        </w:tc>
        <w:tc>
          <w:tcPr>
            <w:tcW w:w="1378" w:type="dxa"/>
            <w:tcBorders>
              <w:top w:val="single" w:sz="8" w:space="0" w:color="auto"/>
              <w:left w:val="nil"/>
              <w:bottom w:val="single" w:sz="8" w:space="0" w:color="auto"/>
              <w:right w:val="single" w:sz="4"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100.0%</w:t>
            </w:r>
          </w:p>
        </w:tc>
        <w:tc>
          <w:tcPr>
            <w:tcW w:w="1575" w:type="dxa"/>
            <w:tcBorders>
              <w:top w:val="single" w:sz="8" w:space="0" w:color="auto"/>
              <w:left w:val="nil"/>
              <w:bottom w:val="single" w:sz="8" w:space="0" w:color="auto"/>
              <w:right w:val="single" w:sz="8" w:space="0" w:color="auto"/>
            </w:tcBorders>
            <w:vAlign w:val="bottom"/>
          </w:tcPr>
          <w:p w:rsidR="00B14A19" w:rsidRPr="00103AD9" w:rsidRDefault="00B14A19" w:rsidP="00103AD9">
            <w:pPr>
              <w:pStyle w:val="a7"/>
              <w:spacing w:line="360" w:lineRule="auto"/>
              <w:jc w:val="left"/>
              <w:rPr>
                <w:bCs/>
                <w:sz w:val="20"/>
                <w:szCs w:val="22"/>
              </w:rPr>
            </w:pPr>
            <w:r w:rsidRPr="00103AD9">
              <w:rPr>
                <w:bCs/>
                <w:sz w:val="20"/>
                <w:szCs w:val="22"/>
              </w:rPr>
              <w:t>100.0%</w:t>
            </w:r>
          </w:p>
        </w:tc>
      </w:tr>
    </w:tbl>
    <w:p w:rsidR="00C55D1A" w:rsidRDefault="00C55D1A" w:rsidP="00103AD9">
      <w:pPr>
        <w:pStyle w:val="a7"/>
        <w:spacing w:line="360" w:lineRule="auto"/>
        <w:ind w:firstLine="709"/>
        <w:jc w:val="both"/>
        <w:rPr>
          <w:sz w:val="28"/>
          <w:szCs w:val="28"/>
        </w:rPr>
      </w:pPr>
    </w:p>
    <w:p w:rsidR="00B14A19" w:rsidRPr="00103AD9" w:rsidRDefault="003608CD" w:rsidP="00103AD9">
      <w:pPr>
        <w:pStyle w:val="a7"/>
        <w:spacing w:line="360" w:lineRule="auto"/>
        <w:ind w:firstLine="709"/>
        <w:jc w:val="both"/>
        <w:rPr>
          <w:sz w:val="28"/>
          <w:szCs w:val="28"/>
        </w:rPr>
      </w:pPr>
      <w:r w:rsidRPr="00103AD9">
        <w:rPr>
          <w:sz w:val="28"/>
          <w:szCs w:val="28"/>
        </w:rPr>
        <w:t>Данные таблицы свидетельствуют о том, что большую долю в структуре привлеченного капитала занимает статья «Средства юридических лиц», что является положительной стороной работы банка, так как данные ресурсы увеличивают кредитные возможности банка. В целом, в банке наблюдается превышение темпов прироста средств физических лиц над темпами прироста средств, привлеченных от юридических лиц, и это свидетельствует об активизации деятельности данного банка на рынке розничных услуг. С другой стороны - деятельность на рынке вкладов частных лиц затратна для банка, так как сопровождается большими объемами работы, чем, например, при работе с юридическими лицами. В данный момент приоритет отдается работе с юридическими лицами, о чем наглядно свидетельствуют данн</w:t>
      </w:r>
      <w:r w:rsidR="002F4B68" w:rsidRPr="00103AD9">
        <w:rPr>
          <w:sz w:val="28"/>
          <w:szCs w:val="28"/>
        </w:rPr>
        <w:t>ые.</w:t>
      </w:r>
      <w:r w:rsidR="00103AD9" w:rsidRPr="00103AD9">
        <w:rPr>
          <w:sz w:val="28"/>
          <w:szCs w:val="28"/>
        </w:rPr>
        <w:t xml:space="preserve"> </w:t>
      </w:r>
      <w:r w:rsidRPr="00103AD9">
        <w:rPr>
          <w:sz w:val="28"/>
          <w:szCs w:val="28"/>
        </w:rPr>
        <w:t xml:space="preserve">В итоге, оценивая степень диверсификации обязательств можно сказать, что кардинальных изменений в приоритетах деятельности не прослеживается, банк отдает приоритет работе с юридическими лицами, однако, в целях диверсификации обязательств, увеличивает привлечения от физических лиц. Данная ситуация оптимальна для банка специализирующегося на работе с юридическими лицами. </w:t>
      </w:r>
    </w:p>
    <w:p w:rsidR="003608CD" w:rsidRPr="00C55D1A" w:rsidRDefault="002D3200" w:rsidP="00C55D1A">
      <w:pPr>
        <w:spacing w:line="360" w:lineRule="auto"/>
        <w:ind w:firstLine="709"/>
        <w:jc w:val="both"/>
        <w:rPr>
          <w:sz w:val="28"/>
          <w:szCs w:val="28"/>
        </w:rPr>
      </w:pPr>
      <w:r w:rsidRPr="00C55D1A">
        <w:rPr>
          <w:sz w:val="28"/>
          <w:szCs w:val="28"/>
        </w:rPr>
        <w:t>Срочность привлеченных ресурсов</w:t>
      </w:r>
      <w:r w:rsidR="003608CD" w:rsidRPr="00C55D1A">
        <w:rPr>
          <w:sz w:val="28"/>
          <w:szCs w:val="28"/>
        </w:rPr>
        <w:t xml:space="preserve"> целью проведения исследования обязательств банка по сроку привлечения необходимо составить таблицы на каждую анализируемую дату (таблица 10) и сформировать комплексную аналитическую таблицу по степени срочности (таб</w:t>
      </w:r>
      <w:r w:rsidR="002839B2" w:rsidRPr="00C55D1A">
        <w:rPr>
          <w:sz w:val="28"/>
          <w:szCs w:val="28"/>
        </w:rPr>
        <w:t>лица 11).</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10</w:t>
      </w:r>
    </w:p>
    <w:p w:rsidR="00C55D1A" w:rsidRPr="00103AD9" w:rsidRDefault="00C55D1A" w:rsidP="00C55D1A">
      <w:pPr>
        <w:pStyle w:val="a7"/>
        <w:spacing w:line="360" w:lineRule="auto"/>
        <w:ind w:firstLine="709"/>
        <w:jc w:val="both"/>
        <w:rPr>
          <w:sz w:val="28"/>
          <w:szCs w:val="28"/>
        </w:rPr>
      </w:pPr>
      <w:r w:rsidRPr="00103AD9">
        <w:rPr>
          <w:sz w:val="28"/>
          <w:szCs w:val="28"/>
        </w:rPr>
        <w:t>Обязательства по степени срочности на 01.01.07</w:t>
      </w:r>
    </w:p>
    <w:tbl>
      <w:tblPr>
        <w:tblW w:w="9070" w:type="dxa"/>
        <w:jc w:val="center"/>
        <w:tblLayout w:type="fixed"/>
        <w:tblLook w:val="0000" w:firstRow="0" w:lastRow="0" w:firstColumn="0" w:lastColumn="0" w:noHBand="0" w:noVBand="0"/>
      </w:tblPr>
      <w:tblGrid>
        <w:gridCol w:w="1081"/>
        <w:gridCol w:w="635"/>
        <w:gridCol w:w="1081"/>
        <w:gridCol w:w="1081"/>
        <w:gridCol w:w="1081"/>
        <w:gridCol w:w="1229"/>
        <w:gridCol w:w="932"/>
        <w:gridCol w:w="1129"/>
        <w:gridCol w:w="821"/>
      </w:tblGrid>
      <w:tr w:rsidR="003608CD" w:rsidRPr="00103AD9" w:rsidTr="00C55D1A">
        <w:trPr>
          <w:trHeight w:val="270"/>
          <w:jc w:val="center"/>
        </w:trPr>
        <w:tc>
          <w:tcPr>
            <w:tcW w:w="9070" w:type="dxa"/>
            <w:gridSpan w:val="9"/>
            <w:tcBorders>
              <w:top w:val="single" w:sz="8" w:space="0" w:color="auto"/>
              <w:left w:val="single" w:sz="8" w:space="0" w:color="auto"/>
              <w:bottom w:val="single" w:sz="8" w:space="0" w:color="auto"/>
              <w:right w:val="single" w:sz="8" w:space="0" w:color="000000"/>
            </w:tcBorders>
            <w:noWrap/>
            <w:vAlign w:val="bottom"/>
          </w:tcPr>
          <w:p w:rsidR="003608CD" w:rsidRPr="00103AD9" w:rsidRDefault="003608CD" w:rsidP="00103AD9">
            <w:pPr>
              <w:pStyle w:val="a7"/>
              <w:spacing w:line="360" w:lineRule="auto"/>
              <w:jc w:val="left"/>
              <w:rPr>
                <w:sz w:val="20"/>
                <w:szCs w:val="22"/>
              </w:rPr>
            </w:pPr>
            <w:r w:rsidRPr="00103AD9">
              <w:rPr>
                <w:sz w:val="20"/>
                <w:szCs w:val="22"/>
              </w:rPr>
              <w:t>Обязательства по степени срочности, в тыс. рублей, на 01.01.2007</w:t>
            </w:r>
          </w:p>
        </w:tc>
      </w:tr>
      <w:tr w:rsidR="003608CD" w:rsidRPr="00103AD9" w:rsidTr="00C55D1A">
        <w:trPr>
          <w:trHeight w:val="1695"/>
          <w:jc w:val="center"/>
        </w:trPr>
        <w:tc>
          <w:tcPr>
            <w:tcW w:w="1081" w:type="dxa"/>
            <w:tcBorders>
              <w:top w:val="nil"/>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Срок привлечения</w:t>
            </w:r>
          </w:p>
        </w:tc>
        <w:tc>
          <w:tcPr>
            <w:tcW w:w="635"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от Банка России</w:t>
            </w:r>
          </w:p>
        </w:tc>
        <w:tc>
          <w:tcPr>
            <w:tcW w:w="1081"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Остатки на счетах и депозиты от других банков</w:t>
            </w:r>
          </w:p>
        </w:tc>
        <w:tc>
          <w:tcPr>
            <w:tcW w:w="1081"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Остатки на счетах и депозиты организаций</w:t>
            </w:r>
          </w:p>
        </w:tc>
        <w:tc>
          <w:tcPr>
            <w:tcW w:w="1081"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Остатки на счетах и депозиты физических лиц</w:t>
            </w:r>
          </w:p>
        </w:tc>
        <w:tc>
          <w:tcPr>
            <w:tcW w:w="1229"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Обязательства по собственным выпущенным ценным бумагам</w:t>
            </w:r>
          </w:p>
        </w:tc>
        <w:tc>
          <w:tcPr>
            <w:tcW w:w="932" w:type="dxa"/>
            <w:tcBorders>
              <w:top w:val="nil"/>
              <w:left w:val="nil"/>
              <w:bottom w:val="single" w:sz="8"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Прочие:</w:t>
            </w:r>
          </w:p>
        </w:tc>
        <w:tc>
          <w:tcPr>
            <w:tcW w:w="1129" w:type="dxa"/>
            <w:tcBorders>
              <w:top w:val="nil"/>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Итого:</w:t>
            </w:r>
          </w:p>
        </w:tc>
        <w:tc>
          <w:tcPr>
            <w:tcW w:w="821"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процентах</w:t>
            </w:r>
          </w:p>
        </w:tc>
      </w:tr>
      <w:tr w:rsidR="003608CD" w:rsidRPr="00103AD9" w:rsidTr="00C55D1A">
        <w:trPr>
          <w:trHeight w:val="480"/>
          <w:jc w:val="center"/>
        </w:trPr>
        <w:tc>
          <w:tcPr>
            <w:tcW w:w="1081"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До востребования</w:t>
            </w:r>
          </w:p>
        </w:tc>
        <w:tc>
          <w:tcPr>
            <w:tcW w:w="63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5713671</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56286594</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1358828</w:t>
            </w:r>
          </w:p>
        </w:tc>
        <w:tc>
          <w:tcPr>
            <w:tcW w:w="122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932"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2953583</w:t>
            </w:r>
          </w:p>
        </w:tc>
        <w:tc>
          <w:tcPr>
            <w:tcW w:w="1129"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66312676</w:t>
            </w:r>
          </w:p>
        </w:tc>
        <w:tc>
          <w:tcPr>
            <w:tcW w:w="821"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40,7%</w:t>
            </w:r>
          </w:p>
        </w:tc>
      </w:tr>
      <w:tr w:rsidR="003608CD" w:rsidRPr="00103AD9" w:rsidTr="00C55D1A">
        <w:trPr>
          <w:trHeight w:val="480"/>
          <w:jc w:val="center"/>
        </w:trPr>
        <w:tc>
          <w:tcPr>
            <w:tcW w:w="1081"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1 день</w:t>
            </w:r>
          </w:p>
        </w:tc>
        <w:tc>
          <w:tcPr>
            <w:tcW w:w="63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16195</w:t>
            </w:r>
          </w:p>
        </w:tc>
        <w:tc>
          <w:tcPr>
            <w:tcW w:w="108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22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932"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129"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16195</w:t>
            </w:r>
          </w:p>
        </w:tc>
        <w:tc>
          <w:tcPr>
            <w:tcW w:w="821"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0,01%</w:t>
            </w:r>
          </w:p>
        </w:tc>
      </w:tr>
      <w:tr w:rsidR="003608CD" w:rsidRPr="00103AD9" w:rsidTr="00C55D1A">
        <w:trPr>
          <w:trHeight w:val="630"/>
          <w:jc w:val="center"/>
        </w:trPr>
        <w:tc>
          <w:tcPr>
            <w:tcW w:w="1081"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2 до 7 дней</w:t>
            </w:r>
          </w:p>
        </w:tc>
        <w:tc>
          <w:tcPr>
            <w:tcW w:w="63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263311</w:t>
            </w:r>
          </w:p>
        </w:tc>
        <w:tc>
          <w:tcPr>
            <w:tcW w:w="108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22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932"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129"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263311</w:t>
            </w:r>
          </w:p>
        </w:tc>
        <w:tc>
          <w:tcPr>
            <w:tcW w:w="821"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0,16%</w:t>
            </w:r>
          </w:p>
        </w:tc>
      </w:tr>
      <w:tr w:rsidR="003608CD" w:rsidRPr="00103AD9" w:rsidTr="00C55D1A">
        <w:trPr>
          <w:trHeight w:val="615"/>
          <w:jc w:val="center"/>
        </w:trPr>
        <w:tc>
          <w:tcPr>
            <w:tcW w:w="1081"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8 до 30 дней</w:t>
            </w:r>
          </w:p>
        </w:tc>
        <w:tc>
          <w:tcPr>
            <w:tcW w:w="63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612068</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1286025</w:t>
            </w:r>
          </w:p>
        </w:tc>
        <w:tc>
          <w:tcPr>
            <w:tcW w:w="1081"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22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932"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129"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1898093</w:t>
            </w:r>
          </w:p>
        </w:tc>
        <w:tc>
          <w:tcPr>
            <w:tcW w:w="821"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1,17%</w:t>
            </w:r>
          </w:p>
        </w:tc>
      </w:tr>
      <w:tr w:rsidR="003608CD" w:rsidRPr="00103AD9" w:rsidTr="00C55D1A">
        <w:trPr>
          <w:trHeight w:val="555"/>
          <w:jc w:val="center"/>
        </w:trPr>
        <w:tc>
          <w:tcPr>
            <w:tcW w:w="1081" w:type="dxa"/>
            <w:tcBorders>
              <w:top w:val="single" w:sz="4" w:space="0" w:color="auto"/>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31 до 90 дней</w:t>
            </w:r>
          </w:p>
        </w:tc>
        <w:tc>
          <w:tcPr>
            <w:tcW w:w="635"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1710252</w:t>
            </w:r>
          </w:p>
        </w:tc>
        <w:tc>
          <w:tcPr>
            <w:tcW w:w="1081"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1089785</w:t>
            </w:r>
          </w:p>
        </w:tc>
        <w:tc>
          <w:tcPr>
            <w:tcW w:w="1081"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1385</w:t>
            </w:r>
          </w:p>
        </w:tc>
        <w:tc>
          <w:tcPr>
            <w:tcW w:w="1229"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1629965</w:t>
            </w:r>
          </w:p>
        </w:tc>
        <w:tc>
          <w:tcPr>
            <w:tcW w:w="932" w:type="dxa"/>
            <w:tcBorders>
              <w:top w:val="single" w:sz="4" w:space="0" w:color="auto"/>
              <w:left w:val="nil"/>
              <w:bottom w:val="single" w:sz="4" w:space="0" w:color="auto"/>
              <w:right w:val="nil"/>
            </w:tcBorders>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129" w:type="dxa"/>
            <w:tcBorders>
              <w:top w:val="single" w:sz="4" w:space="0" w:color="auto"/>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4431387</w:t>
            </w:r>
          </w:p>
        </w:tc>
        <w:tc>
          <w:tcPr>
            <w:tcW w:w="821" w:type="dxa"/>
            <w:tcBorders>
              <w:top w:val="single" w:sz="4" w:space="0" w:color="auto"/>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2,7%</w:t>
            </w:r>
          </w:p>
        </w:tc>
      </w:tr>
      <w:tr w:rsidR="003608CD" w:rsidRPr="00103AD9" w:rsidTr="00C55D1A">
        <w:trPr>
          <w:trHeight w:val="540"/>
          <w:jc w:val="center"/>
        </w:trPr>
        <w:tc>
          <w:tcPr>
            <w:tcW w:w="1081"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91 до 180 дней</w:t>
            </w:r>
          </w:p>
        </w:tc>
        <w:tc>
          <w:tcPr>
            <w:tcW w:w="63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1596269</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833593</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513609</w:t>
            </w:r>
          </w:p>
        </w:tc>
        <w:tc>
          <w:tcPr>
            <w:tcW w:w="122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330389</w:t>
            </w:r>
          </w:p>
        </w:tc>
        <w:tc>
          <w:tcPr>
            <w:tcW w:w="932" w:type="dxa"/>
            <w:tcBorders>
              <w:top w:val="nil"/>
              <w:left w:val="nil"/>
              <w:bottom w:val="single" w:sz="4" w:space="0" w:color="auto"/>
              <w:right w:val="nil"/>
            </w:tcBorders>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129"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3273860</w:t>
            </w:r>
          </w:p>
        </w:tc>
        <w:tc>
          <w:tcPr>
            <w:tcW w:w="821"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2,0%</w:t>
            </w:r>
          </w:p>
        </w:tc>
      </w:tr>
      <w:tr w:rsidR="003608CD" w:rsidRPr="00103AD9" w:rsidTr="00C55D1A">
        <w:trPr>
          <w:trHeight w:val="585"/>
          <w:jc w:val="center"/>
        </w:trPr>
        <w:tc>
          <w:tcPr>
            <w:tcW w:w="1081"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181 дня до 1 года</w:t>
            </w:r>
          </w:p>
        </w:tc>
        <w:tc>
          <w:tcPr>
            <w:tcW w:w="63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9112851</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13846545</w:t>
            </w:r>
          </w:p>
        </w:tc>
        <w:tc>
          <w:tcPr>
            <w:tcW w:w="1081"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1851493</w:t>
            </w:r>
          </w:p>
        </w:tc>
        <w:tc>
          <w:tcPr>
            <w:tcW w:w="122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1891804</w:t>
            </w:r>
          </w:p>
        </w:tc>
        <w:tc>
          <w:tcPr>
            <w:tcW w:w="932" w:type="dxa"/>
            <w:tcBorders>
              <w:top w:val="nil"/>
              <w:left w:val="nil"/>
              <w:bottom w:val="single" w:sz="4" w:space="0" w:color="auto"/>
              <w:right w:val="nil"/>
            </w:tcBorders>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129"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26702693</w:t>
            </w:r>
          </w:p>
        </w:tc>
        <w:tc>
          <w:tcPr>
            <w:tcW w:w="821"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16,3%</w:t>
            </w:r>
          </w:p>
        </w:tc>
      </w:tr>
      <w:tr w:rsidR="003608CD" w:rsidRPr="00103AD9" w:rsidTr="00C55D1A">
        <w:trPr>
          <w:trHeight w:val="645"/>
          <w:jc w:val="center"/>
        </w:trPr>
        <w:tc>
          <w:tcPr>
            <w:tcW w:w="1081" w:type="dxa"/>
            <w:tcBorders>
              <w:top w:val="single" w:sz="4" w:space="0" w:color="auto"/>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1 года до 3 лет</w:t>
            </w:r>
          </w:p>
        </w:tc>
        <w:tc>
          <w:tcPr>
            <w:tcW w:w="635"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12749328</w:t>
            </w:r>
          </w:p>
        </w:tc>
        <w:tc>
          <w:tcPr>
            <w:tcW w:w="1081"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6126669</w:t>
            </w:r>
          </w:p>
        </w:tc>
        <w:tc>
          <w:tcPr>
            <w:tcW w:w="1081"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15419197</w:t>
            </w:r>
          </w:p>
        </w:tc>
        <w:tc>
          <w:tcPr>
            <w:tcW w:w="1229"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6766527</w:t>
            </w:r>
          </w:p>
        </w:tc>
        <w:tc>
          <w:tcPr>
            <w:tcW w:w="932" w:type="dxa"/>
            <w:tcBorders>
              <w:top w:val="single" w:sz="4" w:space="0" w:color="auto"/>
              <w:left w:val="nil"/>
              <w:bottom w:val="single" w:sz="4" w:space="0" w:color="auto"/>
              <w:right w:val="nil"/>
            </w:tcBorders>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129" w:type="dxa"/>
            <w:tcBorders>
              <w:top w:val="single" w:sz="4" w:space="0" w:color="auto"/>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41061721</w:t>
            </w:r>
          </w:p>
        </w:tc>
        <w:tc>
          <w:tcPr>
            <w:tcW w:w="821" w:type="dxa"/>
            <w:tcBorders>
              <w:top w:val="single" w:sz="4" w:space="0" w:color="auto"/>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25,2%</w:t>
            </w:r>
          </w:p>
        </w:tc>
      </w:tr>
      <w:tr w:rsidR="003608CD" w:rsidRPr="00103AD9" w:rsidTr="00C55D1A">
        <w:trPr>
          <w:trHeight w:val="690"/>
          <w:jc w:val="center"/>
        </w:trPr>
        <w:tc>
          <w:tcPr>
            <w:tcW w:w="1081" w:type="dxa"/>
            <w:tcBorders>
              <w:top w:val="nil"/>
              <w:left w:val="single" w:sz="8" w:space="0" w:color="auto"/>
              <w:bottom w:val="single" w:sz="8"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свыше 3 лет</w:t>
            </w:r>
          </w:p>
        </w:tc>
        <w:tc>
          <w:tcPr>
            <w:tcW w:w="635" w:type="dxa"/>
            <w:tcBorders>
              <w:top w:val="nil"/>
              <w:left w:val="nil"/>
              <w:bottom w:val="nil"/>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081" w:type="dxa"/>
            <w:tcBorders>
              <w:top w:val="nil"/>
              <w:left w:val="nil"/>
              <w:bottom w:val="nil"/>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3715084</w:t>
            </w:r>
          </w:p>
        </w:tc>
        <w:tc>
          <w:tcPr>
            <w:tcW w:w="1081" w:type="dxa"/>
            <w:tcBorders>
              <w:top w:val="nil"/>
              <w:left w:val="nil"/>
              <w:bottom w:val="nil"/>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15092002</w:t>
            </w:r>
          </w:p>
        </w:tc>
        <w:tc>
          <w:tcPr>
            <w:tcW w:w="1081" w:type="dxa"/>
            <w:tcBorders>
              <w:top w:val="nil"/>
              <w:left w:val="nil"/>
              <w:bottom w:val="nil"/>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1546</w:t>
            </w:r>
          </w:p>
        </w:tc>
        <w:tc>
          <w:tcPr>
            <w:tcW w:w="1229" w:type="dxa"/>
            <w:tcBorders>
              <w:top w:val="nil"/>
              <w:left w:val="nil"/>
              <w:bottom w:val="nil"/>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108835</w:t>
            </w:r>
          </w:p>
        </w:tc>
        <w:tc>
          <w:tcPr>
            <w:tcW w:w="932" w:type="dxa"/>
            <w:tcBorders>
              <w:top w:val="nil"/>
              <w:left w:val="nil"/>
              <w:bottom w:val="nil"/>
              <w:right w:val="nil"/>
            </w:tcBorders>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129" w:type="dxa"/>
            <w:tcBorders>
              <w:top w:val="nil"/>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18917467</w:t>
            </w:r>
          </w:p>
        </w:tc>
        <w:tc>
          <w:tcPr>
            <w:tcW w:w="821" w:type="dxa"/>
            <w:tcBorders>
              <w:top w:val="nil"/>
              <w:left w:val="nil"/>
              <w:bottom w:val="single" w:sz="8"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11,6%</w:t>
            </w:r>
          </w:p>
        </w:tc>
      </w:tr>
      <w:tr w:rsidR="003608CD" w:rsidRPr="00103AD9" w:rsidTr="00C55D1A">
        <w:trPr>
          <w:trHeight w:val="270"/>
          <w:jc w:val="center"/>
        </w:trPr>
        <w:tc>
          <w:tcPr>
            <w:tcW w:w="1081"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ИТОГО:</w:t>
            </w:r>
          </w:p>
        </w:tc>
        <w:tc>
          <w:tcPr>
            <w:tcW w:w="635" w:type="dxa"/>
            <w:tcBorders>
              <w:top w:val="single" w:sz="8" w:space="0" w:color="auto"/>
              <w:left w:val="nil"/>
              <w:bottom w:val="single" w:sz="8"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p>
        </w:tc>
        <w:tc>
          <w:tcPr>
            <w:tcW w:w="1081"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35489029</w:t>
            </w:r>
          </w:p>
        </w:tc>
        <w:tc>
          <w:tcPr>
            <w:tcW w:w="1081"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94561213</w:t>
            </w:r>
          </w:p>
        </w:tc>
        <w:tc>
          <w:tcPr>
            <w:tcW w:w="1081"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19146058</w:t>
            </w:r>
          </w:p>
        </w:tc>
        <w:tc>
          <w:tcPr>
            <w:tcW w:w="1229"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10727520</w:t>
            </w:r>
          </w:p>
        </w:tc>
        <w:tc>
          <w:tcPr>
            <w:tcW w:w="932"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2953583</w:t>
            </w:r>
          </w:p>
        </w:tc>
        <w:tc>
          <w:tcPr>
            <w:tcW w:w="1129"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162877403</w:t>
            </w:r>
          </w:p>
        </w:tc>
        <w:tc>
          <w:tcPr>
            <w:tcW w:w="821" w:type="dxa"/>
            <w:tcBorders>
              <w:top w:val="nil"/>
              <w:left w:val="nil"/>
              <w:bottom w:val="single" w:sz="8"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100%</w:t>
            </w:r>
          </w:p>
        </w:tc>
      </w:tr>
    </w:tbl>
    <w:p w:rsidR="002C5CF2" w:rsidRDefault="002C5CF2"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11</w:t>
      </w:r>
    </w:p>
    <w:p w:rsidR="00C55D1A" w:rsidRPr="00103AD9" w:rsidRDefault="00C55D1A" w:rsidP="00C55D1A">
      <w:pPr>
        <w:pStyle w:val="a7"/>
        <w:spacing w:line="360" w:lineRule="auto"/>
        <w:ind w:firstLine="709"/>
        <w:jc w:val="both"/>
        <w:rPr>
          <w:sz w:val="28"/>
          <w:szCs w:val="28"/>
        </w:rPr>
      </w:pPr>
      <w:r w:rsidRPr="00103AD9">
        <w:rPr>
          <w:sz w:val="28"/>
          <w:szCs w:val="28"/>
        </w:rPr>
        <w:t>Обязательства по степени срочности в динамике</w:t>
      </w:r>
    </w:p>
    <w:tbl>
      <w:tblPr>
        <w:tblW w:w="9463" w:type="dxa"/>
        <w:jc w:val="center"/>
        <w:tblLook w:val="0000" w:firstRow="0" w:lastRow="0" w:firstColumn="0" w:lastColumn="0" w:noHBand="0" w:noVBand="0"/>
      </w:tblPr>
      <w:tblGrid>
        <w:gridCol w:w="1319"/>
        <w:gridCol w:w="921"/>
        <w:gridCol w:w="1098"/>
        <w:gridCol w:w="921"/>
        <w:gridCol w:w="1098"/>
        <w:gridCol w:w="1009"/>
        <w:gridCol w:w="1098"/>
        <w:gridCol w:w="1009"/>
        <w:gridCol w:w="1098"/>
      </w:tblGrid>
      <w:tr w:rsidR="003608CD" w:rsidRPr="00103AD9" w:rsidTr="00C55D1A">
        <w:trPr>
          <w:trHeight w:val="255"/>
          <w:jc w:val="center"/>
        </w:trPr>
        <w:tc>
          <w:tcPr>
            <w:tcW w:w="1467"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 xml:space="preserve"> </w:t>
            </w:r>
          </w:p>
        </w:tc>
        <w:tc>
          <w:tcPr>
            <w:tcW w:w="2233" w:type="dxa"/>
            <w:gridSpan w:val="2"/>
            <w:tcBorders>
              <w:top w:val="single" w:sz="4" w:space="0" w:color="auto"/>
              <w:left w:val="nil"/>
              <w:bottom w:val="single" w:sz="4" w:space="0" w:color="auto"/>
              <w:right w:val="single" w:sz="4" w:space="0" w:color="000000"/>
            </w:tcBorders>
            <w:vAlign w:val="bottom"/>
          </w:tcPr>
          <w:p w:rsidR="003608CD" w:rsidRPr="00103AD9" w:rsidRDefault="003608CD" w:rsidP="00103AD9">
            <w:pPr>
              <w:pStyle w:val="a7"/>
              <w:spacing w:line="360" w:lineRule="auto"/>
              <w:jc w:val="left"/>
              <w:rPr>
                <w:sz w:val="20"/>
                <w:szCs w:val="22"/>
              </w:rPr>
            </w:pPr>
            <w:r w:rsidRPr="00103AD9">
              <w:rPr>
                <w:sz w:val="20"/>
                <w:szCs w:val="22"/>
              </w:rPr>
              <w:t>01.01.2007</w:t>
            </w:r>
          </w:p>
        </w:tc>
        <w:tc>
          <w:tcPr>
            <w:tcW w:w="2233" w:type="dxa"/>
            <w:gridSpan w:val="2"/>
            <w:tcBorders>
              <w:top w:val="single" w:sz="4" w:space="0" w:color="auto"/>
              <w:left w:val="nil"/>
              <w:bottom w:val="single" w:sz="4" w:space="0" w:color="auto"/>
              <w:right w:val="single" w:sz="4" w:space="0" w:color="000000"/>
            </w:tcBorders>
            <w:vAlign w:val="bottom"/>
          </w:tcPr>
          <w:p w:rsidR="003608CD" w:rsidRPr="00103AD9" w:rsidRDefault="003608CD" w:rsidP="00103AD9">
            <w:pPr>
              <w:pStyle w:val="a7"/>
              <w:spacing w:line="360" w:lineRule="auto"/>
              <w:jc w:val="left"/>
              <w:rPr>
                <w:sz w:val="20"/>
                <w:szCs w:val="22"/>
              </w:rPr>
            </w:pPr>
            <w:r w:rsidRPr="00103AD9">
              <w:rPr>
                <w:sz w:val="20"/>
                <w:szCs w:val="22"/>
              </w:rPr>
              <w:t>01.01.2008</w:t>
            </w:r>
          </w:p>
        </w:tc>
        <w:tc>
          <w:tcPr>
            <w:tcW w:w="2333" w:type="dxa"/>
            <w:gridSpan w:val="2"/>
            <w:tcBorders>
              <w:top w:val="single" w:sz="4" w:space="0" w:color="auto"/>
              <w:left w:val="nil"/>
              <w:bottom w:val="single" w:sz="4" w:space="0" w:color="auto"/>
              <w:right w:val="single" w:sz="4" w:space="0" w:color="000000"/>
            </w:tcBorders>
            <w:vAlign w:val="bottom"/>
          </w:tcPr>
          <w:p w:rsidR="003608CD" w:rsidRPr="00103AD9" w:rsidRDefault="003608CD" w:rsidP="00103AD9">
            <w:pPr>
              <w:pStyle w:val="a7"/>
              <w:spacing w:line="360" w:lineRule="auto"/>
              <w:jc w:val="left"/>
              <w:rPr>
                <w:sz w:val="20"/>
                <w:szCs w:val="22"/>
              </w:rPr>
            </w:pPr>
            <w:r w:rsidRPr="00103AD9">
              <w:rPr>
                <w:sz w:val="20"/>
                <w:szCs w:val="22"/>
              </w:rPr>
              <w:t>01.01.2009</w:t>
            </w:r>
          </w:p>
        </w:tc>
        <w:tc>
          <w:tcPr>
            <w:tcW w:w="2333" w:type="dxa"/>
            <w:gridSpan w:val="2"/>
            <w:tcBorders>
              <w:top w:val="single" w:sz="4" w:space="0" w:color="auto"/>
              <w:left w:val="nil"/>
              <w:bottom w:val="single" w:sz="4" w:space="0" w:color="auto"/>
              <w:right w:val="single" w:sz="4" w:space="0" w:color="000000"/>
            </w:tcBorders>
            <w:vAlign w:val="bottom"/>
          </w:tcPr>
          <w:p w:rsidR="003608CD" w:rsidRPr="00103AD9" w:rsidRDefault="003608CD" w:rsidP="00103AD9">
            <w:pPr>
              <w:pStyle w:val="a7"/>
              <w:spacing w:line="360" w:lineRule="auto"/>
              <w:jc w:val="left"/>
              <w:rPr>
                <w:sz w:val="20"/>
                <w:szCs w:val="22"/>
              </w:rPr>
            </w:pPr>
            <w:r w:rsidRPr="00103AD9">
              <w:rPr>
                <w:sz w:val="20"/>
                <w:szCs w:val="22"/>
              </w:rPr>
              <w:t>01.01.2010</w:t>
            </w:r>
          </w:p>
        </w:tc>
      </w:tr>
      <w:tr w:rsidR="003608CD" w:rsidRPr="00103AD9" w:rsidTr="00C55D1A">
        <w:trPr>
          <w:trHeight w:val="735"/>
          <w:jc w:val="center"/>
        </w:trPr>
        <w:tc>
          <w:tcPr>
            <w:tcW w:w="1467"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Срок привлечения</w:t>
            </w:r>
          </w:p>
        </w:tc>
        <w:tc>
          <w:tcPr>
            <w:tcW w:w="10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тыс. руб.</w:t>
            </w:r>
          </w:p>
        </w:tc>
        <w:tc>
          <w:tcPr>
            <w:tcW w:w="1217"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процентах</w:t>
            </w:r>
          </w:p>
        </w:tc>
        <w:tc>
          <w:tcPr>
            <w:tcW w:w="10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тыс. руб.</w:t>
            </w:r>
          </w:p>
        </w:tc>
        <w:tc>
          <w:tcPr>
            <w:tcW w:w="1217"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процентах</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тыс. руб.</w:t>
            </w:r>
          </w:p>
        </w:tc>
        <w:tc>
          <w:tcPr>
            <w:tcW w:w="1217"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процентах</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тыс. руб.</w:t>
            </w:r>
          </w:p>
        </w:tc>
        <w:tc>
          <w:tcPr>
            <w:tcW w:w="1217"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 процентах</w:t>
            </w:r>
          </w:p>
        </w:tc>
      </w:tr>
      <w:tr w:rsidR="003608CD" w:rsidRPr="00103AD9" w:rsidTr="00C55D1A">
        <w:trPr>
          <w:trHeight w:val="255"/>
          <w:jc w:val="center"/>
        </w:trPr>
        <w:tc>
          <w:tcPr>
            <w:tcW w:w="1467"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До востребования</w:t>
            </w:r>
          </w:p>
        </w:tc>
        <w:tc>
          <w:tcPr>
            <w:tcW w:w="1016"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66592122</w:t>
            </w:r>
          </w:p>
        </w:tc>
        <w:tc>
          <w:tcPr>
            <w:tcW w:w="1217" w:type="dxa"/>
            <w:tcBorders>
              <w:top w:val="nil"/>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40,9%</w:t>
            </w:r>
          </w:p>
        </w:tc>
        <w:tc>
          <w:tcPr>
            <w:tcW w:w="10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82880430</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31,6%</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127609453</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31,0%</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111293742</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25,9%</w:t>
            </w:r>
          </w:p>
        </w:tc>
      </w:tr>
      <w:tr w:rsidR="003608CD" w:rsidRPr="00103AD9" w:rsidTr="00C55D1A">
        <w:trPr>
          <w:trHeight w:val="255"/>
          <w:jc w:val="center"/>
        </w:trPr>
        <w:tc>
          <w:tcPr>
            <w:tcW w:w="1467" w:type="dxa"/>
            <w:tcBorders>
              <w:top w:val="nil"/>
              <w:left w:val="single" w:sz="4" w:space="0" w:color="auto"/>
              <w:bottom w:val="single" w:sz="4" w:space="0" w:color="auto"/>
              <w:right w:val="single" w:sz="4"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8 до 30 дней</w:t>
            </w:r>
          </w:p>
        </w:tc>
        <w:tc>
          <w:tcPr>
            <w:tcW w:w="1016"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1898093</w:t>
            </w:r>
          </w:p>
        </w:tc>
        <w:tc>
          <w:tcPr>
            <w:tcW w:w="1217" w:type="dxa"/>
            <w:tcBorders>
              <w:top w:val="nil"/>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1,17%</w:t>
            </w:r>
          </w:p>
        </w:tc>
        <w:tc>
          <w:tcPr>
            <w:tcW w:w="10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4284010</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10040084</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2,4%</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9132790</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2,1%</w:t>
            </w:r>
          </w:p>
        </w:tc>
      </w:tr>
      <w:tr w:rsidR="003608CD" w:rsidRPr="00103AD9" w:rsidTr="00C55D1A">
        <w:trPr>
          <w:trHeight w:val="480"/>
          <w:jc w:val="center"/>
        </w:trPr>
        <w:tc>
          <w:tcPr>
            <w:tcW w:w="1467" w:type="dxa"/>
            <w:tcBorders>
              <w:top w:val="nil"/>
              <w:left w:val="single" w:sz="4" w:space="0" w:color="auto"/>
              <w:bottom w:val="single" w:sz="4" w:space="0" w:color="auto"/>
              <w:right w:val="single" w:sz="4"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31 до 90 дней</w:t>
            </w:r>
          </w:p>
        </w:tc>
        <w:tc>
          <w:tcPr>
            <w:tcW w:w="1016"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4431387</w:t>
            </w:r>
          </w:p>
        </w:tc>
        <w:tc>
          <w:tcPr>
            <w:tcW w:w="1217" w:type="dxa"/>
            <w:tcBorders>
              <w:top w:val="nil"/>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2,7%</w:t>
            </w:r>
          </w:p>
        </w:tc>
        <w:tc>
          <w:tcPr>
            <w:tcW w:w="10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10929950</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4,2%</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18624050</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4,5%</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12180910</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0,3%</w:t>
            </w:r>
          </w:p>
        </w:tc>
      </w:tr>
      <w:tr w:rsidR="003608CD" w:rsidRPr="00103AD9" w:rsidTr="00C55D1A">
        <w:trPr>
          <w:trHeight w:val="480"/>
          <w:jc w:val="center"/>
        </w:trPr>
        <w:tc>
          <w:tcPr>
            <w:tcW w:w="1467" w:type="dxa"/>
            <w:tcBorders>
              <w:top w:val="nil"/>
              <w:left w:val="single" w:sz="4" w:space="0" w:color="auto"/>
              <w:bottom w:val="single" w:sz="4" w:space="0" w:color="auto"/>
              <w:right w:val="single" w:sz="4"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91 до 180 дней</w:t>
            </w:r>
          </w:p>
        </w:tc>
        <w:tc>
          <w:tcPr>
            <w:tcW w:w="1016"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3273860</w:t>
            </w:r>
          </w:p>
        </w:tc>
        <w:tc>
          <w:tcPr>
            <w:tcW w:w="1217" w:type="dxa"/>
            <w:tcBorders>
              <w:top w:val="nil"/>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2,0%</w:t>
            </w:r>
          </w:p>
        </w:tc>
        <w:tc>
          <w:tcPr>
            <w:tcW w:w="10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18667401</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7,1%</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52128486</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12,7%</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42185052</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9,8%</w:t>
            </w:r>
          </w:p>
        </w:tc>
      </w:tr>
      <w:tr w:rsidR="003608CD" w:rsidRPr="00103AD9" w:rsidTr="00C55D1A">
        <w:trPr>
          <w:trHeight w:val="480"/>
          <w:jc w:val="center"/>
        </w:trPr>
        <w:tc>
          <w:tcPr>
            <w:tcW w:w="1467" w:type="dxa"/>
            <w:tcBorders>
              <w:top w:val="nil"/>
              <w:left w:val="single" w:sz="4" w:space="0" w:color="auto"/>
              <w:bottom w:val="single" w:sz="4" w:space="0" w:color="auto"/>
              <w:right w:val="single" w:sz="4"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181 дня до 1 года</w:t>
            </w:r>
          </w:p>
        </w:tc>
        <w:tc>
          <w:tcPr>
            <w:tcW w:w="1016"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26702693</w:t>
            </w:r>
          </w:p>
        </w:tc>
        <w:tc>
          <w:tcPr>
            <w:tcW w:w="1217" w:type="dxa"/>
            <w:tcBorders>
              <w:top w:val="nil"/>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16,3%</w:t>
            </w:r>
          </w:p>
        </w:tc>
        <w:tc>
          <w:tcPr>
            <w:tcW w:w="10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34524328</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13,2%</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74169352</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18,0%</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76485208</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17,7%</w:t>
            </w:r>
          </w:p>
        </w:tc>
      </w:tr>
      <w:tr w:rsidR="003608CD" w:rsidRPr="00103AD9" w:rsidTr="00C55D1A">
        <w:trPr>
          <w:trHeight w:val="480"/>
          <w:jc w:val="center"/>
        </w:trPr>
        <w:tc>
          <w:tcPr>
            <w:tcW w:w="1467" w:type="dxa"/>
            <w:tcBorders>
              <w:top w:val="nil"/>
              <w:left w:val="single" w:sz="4" w:space="0" w:color="auto"/>
              <w:bottom w:val="single" w:sz="4" w:space="0" w:color="auto"/>
              <w:right w:val="single" w:sz="4"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1 года до 3 лет</w:t>
            </w:r>
          </w:p>
        </w:tc>
        <w:tc>
          <w:tcPr>
            <w:tcW w:w="1016"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41061721</w:t>
            </w:r>
          </w:p>
        </w:tc>
        <w:tc>
          <w:tcPr>
            <w:tcW w:w="1217" w:type="dxa"/>
            <w:tcBorders>
              <w:top w:val="nil"/>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25,2%</w:t>
            </w:r>
          </w:p>
        </w:tc>
        <w:tc>
          <w:tcPr>
            <w:tcW w:w="10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78349740</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29,9%</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75107169</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18,2%</w:t>
            </w:r>
          </w:p>
        </w:tc>
        <w:tc>
          <w:tcPr>
            <w:tcW w:w="1116"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119720426</w:t>
            </w:r>
          </w:p>
        </w:tc>
        <w:tc>
          <w:tcPr>
            <w:tcW w:w="121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27,84%</w:t>
            </w:r>
          </w:p>
        </w:tc>
      </w:tr>
      <w:tr w:rsidR="003608CD" w:rsidRPr="00103AD9" w:rsidTr="00C55D1A">
        <w:trPr>
          <w:trHeight w:val="255"/>
          <w:jc w:val="center"/>
        </w:trPr>
        <w:tc>
          <w:tcPr>
            <w:tcW w:w="1467" w:type="dxa"/>
            <w:tcBorders>
              <w:top w:val="single" w:sz="4" w:space="0" w:color="auto"/>
              <w:left w:val="single" w:sz="4" w:space="0" w:color="auto"/>
              <w:bottom w:val="single" w:sz="4" w:space="0" w:color="auto"/>
              <w:right w:val="single" w:sz="4"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свыше 3 лет</w:t>
            </w:r>
          </w:p>
        </w:tc>
        <w:tc>
          <w:tcPr>
            <w:tcW w:w="1016" w:type="dxa"/>
            <w:tcBorders>
              <w:top w:val="single" w:sz="4" w:space="0" w:color="auto"/>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18917467</w:t>
            </w:r>
          </w:p>
        </w:tc>
        <w:tc>
          <w:tcPr>
            <w:tcW w:w="1217" w:type="dxa"/>
            <w:tcBorders>
              <w:top w:val="single" w:sz="4" w:space="0" w:color="auto"/>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11,6%</w:t>
            </w:r>
          </w:p>
        </w:tc>
        <w:tc>
          <w:tcPr>
            <w:tcW w:w="1016"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32636975</w:t>
            </w:r>
          </w:p>
        </w:tc>
        <w:tc>
          <w:tcPr>
            <w:tcW w:w="1217"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12,4%</w:t>
            </w:r>
          </w:p>
        </w:tc>
        <w:tc>
          <w:tcPr>
            <w:tcW w:w="1116"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53732276</w:t>
            </w:r>
          </w:p>
        </w:tc>
        <w:tc>
          <w:tcPr>
            <w:tcW w:w="1217"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13,0%</w:t>
            </w:r>
          </w:p>
        </w:tc>
        <w:tc>
          <w:tcPr>
            <w:tcW w:w="1116"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58987896</w:t>
            </w:r>
          </w:p>
        </w:tc>
        <w:tc>
          <w:tcPr>
            <w:tcW w:w="1217"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13,7%</w:t>
            </w:r>
          </w:p>
        </w:tc>
      </w:tr>
    </w:tbl>
    <w:p w:rsidR="003608CD" w:rsidRPr="00103AD9" w:rsidRDefault="003608CD" w:rsidP="00103AD9">
      <w:pPr>
        <w:pStyle w:val="a7"/>
        <w:spacing w:line="360" w:lineRule="auto"/>
        <w:ind w:firstLine="709"/>
        <w:jc w:val="both"/>
        <w:rPr>
          <w:sz w:val="28"/>
          <w:szCs w:val="21"/>
        </w:rPr>
      </w:pPr>
    </w:p>
    <w:p w:rsidR="003608CD" w:rsidRPr="00103AD9" w:rsidRDefault="003608CD" w:rsidP="00103AD9">
      <w:pPr>
        <w:pStyle w:val="a7"/>
        <w:spacing w:line="360" w:lineRule="auto"/>
        <w:ind w:firstLine="709"/>
        <w:jc w:val="both"/>
        <w:rPr>
          <w:sz w:val="28"/>
          <w:szCs w:val="28"/>
        </w:rPr>
      </w:pPr>
      <w:r w:rsidRPr="00103AD9">
        <w:rPr>
          <w:sz w:val="28"/>
          <w:szCs w:val="28"/>
        </w:rPr>
        <w:t>Анализ вышеприведе</w:t>
      </w:r>
      <w:r w:rsidR="0078636D" w:rsidRPr="00103AD9">
        <w:rPr>
          <w:sz w:val="28"/>
          <w:szCs w:val="28"/>
        </w:rPr>
        <w:t>нных таблиц показал следующее.</w:t>
      </w:r>
      <w:r w:rsidR="00103AD9" w:rsidRPr="00103AD9">
        <w:rPr>
          <w:sz w:val="28"/>
          <w:szCs w:val="28"/>
        </w:rPr>
        <w:t xml:space="preserve"> </w:t>
      </w:r>
      <w:r w:rsidRPr="00103AD9">
        <w:rPr>
          <w:sz w:val="28"/>
          <w:szCs w:val="28"/>
        </w:rPr>
        <w:t>Наблюдается снижение в динамике привлечений банка на сроки «до востребования», (на 01.01.07 г. – 40,9%, на 01.01.2010 г. – 25,9%),что позитивно характеризует качество ресурсной базы банка. Ресурсы данного вида являются «летучими» пассивами, так как не определена дата их снятия со счетов. Большая доля таких пассивов предопределяет наличие в банке значительных объемов неработающих, мгновенно ликвидных активов, что снижает доходность банковских операций.Рост в динамике «среднесрочных» и «долгосрочных» пассивов позитивно оценивает кредитный потенциал данного банка. В анализируемом банке высокий удельный вес имеют привлечения на срок от 1 до 3-х лет – 27,84% , также присутствует положительная динамика этих пассивов (на 01.10.2007 г. – 25,2%, на 01.01.2010 г. – 27,84%) и свыше 3-х лет, удельный вес 13,7%,что позволяет предположить наличие низких рисков потери ликвидности в банке.</w:t>
      </w:r>
      <w:r w:rsidR="00103AD9" w:rsidRPr="00103AD9">
        <w:rPr>
          <w:sz w:val="28"/>
          <w:szCs w:val="28"/>
        </w:rPr>
        <w:t xml:space="preserve"> </w:t>
      </w:r>
      <w:r w:rsidRPr="00103AD9">
        <w:rPr>
          <w:sz w:val="28"/>
          <w:szCs w:val="28"/>
        </w:rPr>
        <w:t>Проведем оценку степени стабильности обязатель</w:t>
      </w:r>
      <w:r w:rsidR="00EC1052" w:rsidRPr="00103AD9">
        <w:rPr>
          <w:sz w:val="28"/>
          <w:szCs w:val="28"/>
        </w:rPr>
        <w:t>ств</w:t>
      </w:r>
      <w:r w:rsidR="000D18F5" w:rsidRPr="00103AD9">
        <w:rPr>
          <w:sz w:val="28"/>
          <w:szCs w:val="28"/>
        </w:rPr>
        <w:t xml:space="preserve">, </w:t>
      </w:r>
      <w:r w:rsidR="00EC1052" w:rsidRPr="00103AD9">
        <w:rPr>
          <w:sz w:val="28"/>
          <w:szCs w:val="28"/>
        </w:rPr>
        <w:t>получим следующие результаты:</w:t>
      </w:r>
      <w:r w:rsidR="00103AD9" w:rsidRPr="00103AD9">
        <w:rPr>
          <w:sz w:val="28"/>
          <w:szCs w:val="28"/>
        </w:rPr>
        <w:t xml:space="preserve"> </w:t>
      </w:r>
      <w:r w:rsidRPr="00103AD9">
        <w:rPr>
          <w:sz w:val="28"/>
          <w:szCs w:val="28"/>
        </w:rPr>
        <w:t>Кст. на 01.01.2007= (59979188 + 36306033) / 66592122 = 1,45</w:t>
      </w:r>
      <w:r w:rsidR="00103AD9" w:rsidRPr="00103AD9">
        <w:rPr>
          <w:sz w:val="28"/>
          <w:szCs w:val="28"/>
        </w:rPr>
        <w:t xml:space="preserve"> </w:t>
      </w:r>
      <w:r w:rsidRPr="00103AD9">
        <w:rPr>
          <w:sz w:val="28"/>
          <w:szCs w:val="28"/>
        </w:rPr>
        <w:t>Кст. на 01.01.2008= (110986715 + 68405689)/ 82880430= 2,16</w:t>
      </w:r>
      <w:r w:rsidR="00103AD9" w:rsidRPr="00103AD9">
        <w:rPr>
          <w:sz w:val="28"/>
          <w:szCs w:val="28"/>
        </w:rPr>
        <w:t xml:space="preserve"> </w:t>
      </w:r>
      <w:r w:rsidRPr="00103AD9">
        <w:rPr>
          <w:sz w:val="28"/>
          <w:szCs w:val="28"/>
        </w:rPr>
        <w:t>Кст.</w:t>
      </w:r>
      <w:r w:rsidR="00103AD9" w:rsidRPr="00103AD9">
        <w:rPr>
          <w:sz w:val="28"/>
          <w:szCs w:val="28"/>
        </w:rPr>
        <w:t xml:space="preserve"> </w:t>
      </w:r>
      <w:r w:rsidRPr="00103AD9">
        <w:rPr>
          <w:sz w:val="28"/>
          <w:szCs w:val="28"/>
        </w:rPr>
        <w:t>на</w:t>
      </w:r>
      <w:r w:rsidR="00103AD9" w:rsidRPr="00103AD9">
        <w:rPr>
          <w:sz w:val="28"/>
          <w:szCs w:val="28"/>
        </w:rPr>
        <w:t xml:space="preserve"> </w:t>
      </w:r>
      <w:r w:rsidRPr="00103AD9">
        <w:rPr>
          <w:sz w:val="28"/>
          <w:szCs w:val="28"/>
        </w:rPr>
        <w:t>01.01.2009= (128839445 + 154961972)/ 127609453= 2,2</w:t>
      </w:r>
    </w:p>
    <w:p w:rsidR="003608CD" w:rsidRPr="00103AD9" w:rsidRDefault="003608CD" w:rsidP="00103AD9">
      <w:pPr>
        <w:pStyle w:val="a7"/>
        <w:spacing w:line="360" w:lineRule="auto"/>
        <w:ind w:firstLine="709"/>
        <w:jc w:val="both"/>
        <w:rPr>
          <w:sz w:val="28"/>
          <w:szCs w:val="28"/>
        </w:rPr>
      </w:pPr>
      <w:r w:rsidRPr="00103AD9">
        <w:rPr>
          <w:sz w:val="28"/>
          <w:szCs w:val="28"/>
        </w:rPr>
        <w:t>Кст. на 01.01.2010= (178708322+ 139983960)/ 111293742= 2,8</w:t>
      </w:r>
      <w:r w:rsidR="00103AD9" w:rsidRPr="00103AD9">
        <w:rPr>
          <w:sz w:val="28"/>
          <w:szCs w:val="28"/>
        </w:rPr>
        <w:t xml:space="preserve"> </w:t>
      </w:r>
      <w:r w:rsidRPr="00103AD9">
        <w:rPr>
          <w:sz w:val="28"/>
          <w:szCs w:val="28"/>
        </w:rPr>
        <w:t xml:space="preserve">Анализ полученных данных показал, что ресурсная база банка может быть названа стабильной, так как </w:t>
      </w:r>
      <w:r w:rsidRPr="00103AD9">
        <w:rPr>
          <w:rStyle w:val="a3"/>
          <w:i w:val="0"/>
          <w:sz w:val="28"/>
          <w:szCs w:val="28"/>
        </w:rPr>
        <w:t>Кст</w:t>
      </w:r>
      <w:r w:rsidRPr="00103AD9">
        <w:rPr>
          <w:sz w:val="28"/>
          <w:szCs w:val="28"/>
        </w:rPr>
        <w:t xml:space="preserve"> находился значительно выше нормативного значения. Динамика значения увеличивается, что указывает на увеличение стабильности обязательств.</w:t>
      </w:r>
    </w:p>
    <w:p w:rsidR="00C55D1A" w:rsidRDefault="00C55D1A" w:rsidP="00103AD9">
      <w:pPr>
        <w:pStyle w:val="1"/>
        <w:spacing w:before="0" w:beforeAutospacing="0" w:after="0" w:afterAutospacing="0" w:line="360" w:lineRule="auto"/>
        <w:ind w:firstLine="709"/>
        <w:jc w:val="both"/>
        <w:rPr>
          <w:b w:val="0"/>
          <w:sz w:val="28"/>
        </w:rPr>
      </w:pPr>
      <w:bookmarkStart w:id="47" w:name="_Toc285448988"/>
    </w:p>
    <w:p w:rsidR="003608CD" w:rsidRPr="00103AD9" w:rsidRDefault="002D3200" w:rsidP="00103AD9">
      <w:pPr>
        <w:pStyle w:val="1"/>
        <w:spacing w:before="0" w:beforeAutospacing="0" w:after="0" w:afterAutospacing="0" w:line="360" w:lineRule="auto"/>
        <w:ind w:firstLine="709"/>
        <w:jc w:val="both"/>
        <w:rPr>
          <w:b w:val="0"/>
          <w:sz w:val="28"/>
        </w:rPr>
      </w:pPr>
      <w:r w:rsidRPr="00103AD9">
        <w:rPr>
          <w:b w:val="0"/>
          <w:sz w:val="28"/>
        </w:rPr>
        <w:t xml:space="preserve">2.4 </w:t>
      </w:r>
      <w:r w:rsidR="003608CD" w:rsidRPr="00103AD9">
        <w:rPr>
          <w:b w:val="0"/>
          <w:sz w:val="28"/>
        </w:rPr>
        <w:t>Комплексный анализ активов</w:t>
      </w:r>
      <w:bookmarkEnd w:id="47"/>
    </w:p>
    <w:p w:rsidR="00C55D1A"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Целью анализа активов банка является оценка качества портфеля активов, а именно - степени их диверсификации, риска, доходности, срочности.</w:t>
      </w:r>
      <w:r w:rsidR="00103AD9" w:rsidRPr="00103AD9">
        <w:rPr>
          <w:sz w:val="28"/>
          <w:szCs w:val="28"/>
        </w:rPr>
        <w:t xml:space="preserve"> </w:t>
      </w:r>
      <w:r w:rsidRPr="00103AD9">
        <w:rPr>
          <w:sz w:val="28"/>
          <w:szCs w:val="28"/>
        </w:rPr>
        <w:t>Первым шагом в процессе анализа</w:t>
      </w:r>
      <w:r w:rsidR="00103AD9" w:rsidRPr="00103AD9">
        <w:rPr>
          <w:sz w:val="28"/>
          <w:szCs w:val="28"/>
        </w:rPr>
        <w:t xml:space="preserve"> </w:t>
      </w:r>
      <w:r w:rsidRPr="00103AD9">
        <w:rPr>
          <w:sz w:val="28"/>
          <w:szCs w:val="28"/>
        </w:rPr>
        <w:t>актива является исследование динамики его</w:t>
      </w:r>
      <w:r w:rsidR="00103AD9" w:rsidRPr="00103AD9">
        <w:rPr>
          <w:sz w:val="28"/>
          <w:szCs w:val="28"/>
        </w:rPr>
        <w:t xml:space="preserve"> </w:t>
      </w:r>
      <w:r w:rsidRPr="00103AD9">
        <w:rPr>
          <w:sz w:val="28"/>
          <w:szCs w:val="28"/>
        </w:rPr>
        <w:t>абсолютных значений (таблица 12).</w:t>
      </w:r>
      <w:r w:rsidR="00103AD9" w:rsidRPr="00103AD9">
        <w:rPr>
          <w:sz w:val="28"/>
          <w:szCs w:val="28"/>
        </w:rPr>
        <w:t xml:space="preserve"> </w:t>
      </w:r>
    </w:p>
    <w:p w:rsidR="003608CD" w:rsidRDefault="003608CD" w:rsidP="00103AD9">
      <w:pPr>
        <w:pStyle w:val="a7"/>
        <w:spacing w:line="360" w:lineRule="auto"/>
        <w:ind w:firstLine="709"/>
        <w:jc w:val="both"/>
        <w:rPr>
          <w:sz w:val="28"/>
          <w:szCs w:val="21"/>
        </w:rPr>
      </w:pPr>
    </w:p>
    <w:p w:rsidR="00C55D1A" w:rsidRPr="00103AD9" w:rsidRDefault="00C55D1A" w:rsidP="00C55D1A">
      <w:pPr>
        <w:pStyle w:val="a7"/>
        <w:spacing w:line="360" w:lineRule="auto"/>
        <w:ind w:firstLine="709"/>
        <w:jc w:val="both"/>
        <w:rPr>
          <w:sz w:val="28"/>
          <w:szCs w:val="28"/>
        </w:rPr>
      </w:pPr>
      <w:r>
        <w:rPr>
          <w:sz w:val="28"/>
          <w:szCs w:val="28"/>
        </w:rPr>
        <w:br w:type="page"/>
      </w:r>
      <w:r w:rsidRPr="00103AD9">
        <w:rPr>
          <w:sz w:val="28"/>
          <w:szCs w:val="28"/>
        </w:rPr>
        <w:t>Таблица 12</w:t>
      </w:r>
    </w:p>
    <w:p w:rsidR="00C55D1A" w:rsidRPr="00103AD9" w:rsidRDefault="00C55D1A" w:rsidP="00C55D1A">
      <w:pPr>
        <w:pStyle w:val="a7"/>
        <w:spacing w:line="360" w:lineRule="auto"/>
        <w:ind w:firstLine="709"/>
        <w:jc w:val="both"/>
        <w:rPr>
          <w:sz w:val="28"/>
          <w:szCs w:val="28"/>
        </w:rPr>
      </w:pPr>
      <w:r w:rsidRPr="00103AD9">
        <w:rPr>
          <w:sz w:val="28"/>
          <w:szCs w:val="28"/>
        </w:rPr>
        <w:t>Активы в динамике</w:t>
      </w:r>
    </w:p>
    <w:tbl>
      <w:tblPr>
        <w:tblW w:w="9070" w:type="dxa"/>
        <w:jc w:val="center"/>
        <w:tblLook w:val="0000" w:firstRow="0" w:lastRow="0" w:firstColumn="0" w:lastColumn="0" w:noHBand="0" w:noVBand="0"/>
      </w:tblPr>
      <w:tblGrid>
        <w:gridCol w:w="1672"/>
        <w:gridCol w:w="1909"/>
        <w:gridCol w:w="1909"/>
        <w:gridCol w:w="1765"/>
        <w:gridCol w:w="1815"/>
      </w:tblGrid>
      <w:tr w:rsidR="003608CD" w:rsidRPr="00103AD9" w:rsidTr="00C55D1A">
        <w:trPr>
          <w:trHeight w:val="390"/>
          <w:jc w:val="center"/>
        </w:trPr>
        <w:tc>
          <w:tcPr>
            <w:tcW w:w="9070" w:type="dxa"/>
            <w:gridSpan w:val="5"/>
            <w:tcBorders>
              <w:top w:val="single" w:sz="8" w:space="0" w:color="auto"/>
              <w:left w:val="single" w:sz="8" w:space="0" w:color="auto"/>
              <w:bottom w:val="nil"/>
              <w:right w:val="nil"/>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Активы в динамике, в тыс. рублей</w:t>
            </w:r>
          </w:p>
        </w:tc>
      </w:tr>
      <w:tr w:rsidR="003608CD" w:rsidRPr="00103AD9" w:rsidTr="00C55D1A">
        <w:trPr>
          <w:trHeight w:val="825"/>
          <w:jc w:val="center"/>
        </w:trPr>
        <w:tc>
          <w:tcPr>
            <w:tcW w:w="1672" w:type="dxa"/>
            <w:tcBorders>
              <w:top w:val="single" w:sz="8" w:space="0" w:color="auto"/>
              <w:left w:val="single" w:sz="8" w:space="0" w:color="auto"/>
              <w:bottom w:val="single" w:sz="8" w:space="0" w:color="auto"/>
              <w:right w:val="nil"/>
            </w:tcBorders>
            <w:vAlign w:val="bottom"/>
          </w:tcPr>
          <w:p w:rsidR="003608CD" w:rsidRPr="00103AD9" w:rsidRDefault="00103AD9" w:rsidP="00103AD9">
            <w:pPr>
              <w:pStyle w:val="a7"/>
              <w:spacing w:line="360" w:lineRule="auto"/>
              <w:jc w:val="left"/>
              <w:rPr>
                <w:bCs/>
                <w:sz w:val="20"/>
                <w:szCs w:val="22"/>
              </w:rPr>
            </w:pPr>
            <w:r w:rsidRPr="00103AD9">
              <w:rPr>
                <w:bCs/>
                <w:sz w:val="20"/>
                <w:szCs w:val="22"/>
              </w:rPr>
              <w:t xml:space="preserve"> </w:t>
            </w:r>
          </w:p>
        </w:tc>
        <w:tc>
          <w:tcPr>
            <w:tcW w:w="1909" w:type="dxa"/>
            <w:tcBorders>
              <w:top w:val="single" w:sz="8" w:space="0" w:color="auto"/>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 01 января 2007 года</w:t>
            </w:r>
          </w:p>
        </w:tc>
        <w:tc>
          <w:tcPr>
            <w:tcW w:w="1909" w:type="dxa"/>
            <w:tcBorders>
              <w:top w:val="single" w:sz="8" w:space="0" w:color="auto"/>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 01 января 2008 года</w:t>
            </w:r>
          </w:p>
        </w:tc>
        <w:tc>
          <w:tcPr>
            <w:tcW w:w="1765" w:type="dxa"/>
            <w:tcBorders>
              <w:top w:val="single" w:sz="8" w:space="0" w:color="auto"/>
              <w:left w:val="single" w:sz="4" w:space="0" w:color="auto"/>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 01 января 2009 года</w:t>
            </w:r>
          </w:p>
        </w:tc>
        <w:tc>
          <w:tcPr>
            <w:tcW w:w="1815" w:type="dxa"/>
            <w:tcBorders>
              <w:top w:val="single" w:sz="8" w:space="0" w:color="auto"/>
              <w:left w:val="single" w:sz="4"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 01 января 2010 года</w:t>
            </w:r>
          </w:p>
        </w:tc>
      </w:tr>
      <w:tr w:rsidR="003608CD" w:rsidRPr="00103AD9" w:rsidTr="00C55D1A">
        <w:trPr>
          <w:trHeight w:val="480"/>
          <w:jc w:val="center"/>
        </w:trPr>
        <w:tc>
          <w:tcPr>
            <w:tcW w:w="1672" w:type="dxa"/>
            <w:tcBorders>
              <w:top w:val="nil"/>
              <w:left w:val="single" w:sz="8" w:space="0" w:color="auto"/>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Всего активов</w:t>
            </w:r>
          </w:p>
        </w:tc>
        <w:tc>
          <w:tcPr>
            <w:tcW w:w="1909"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177</w:t>
            </w:r>
            <w:r w:rsidR="0078636D" w:rsidRPr="00103AD9">
              <w:rPr>
                <w:bCs/>
                <w:sz w:val="20"/>
                <w:szCs w:val="22"/>
              </w:rPr>
              <w:t xml:space="preserve"> </w:t>
            </w:r>
            <w:r w:rsidRPr="00103AD9">
              <w:rPr>
                <w:bCs/>
                <w:sz w:val="20"/>
                <w:szCs w:val="22"/>
              </w:rPr>
              <w:t>343</w:t>
            </w:r>
            <w:r w:rsidR="0078636D" w:rsidRPr="00103AD9">
              <w:rPr>
                <w:bCs/>
                <w:sz w:val="20"/>
                <w:szCs w:val="22"/>
              </w:rPr>
              <w:t xml:space="preserve"> </w:t>
            </w:r>
            <w:r w:rsidRPr="00103AD9">
              <w:rPr>
                <w:bCs/>
                <w:sz w:val="20"/>
                <w:szCs w:val="22"/>
              </w:rPr>
              <w:t>564</w:t>
            </w:r>
          </w:p>
        </w:tc>
        <w:tc>
          <w:tcPr>
            <w:tcW w:w="1909" w:type="dxa"/>
            <w:tcBorders>
              <w:top w:val="nil"/>
              <w:left w:val="nil"/>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287</w:t>
            </w:r>
            <w:r w:rsidR="0078636D" w:rsidRPr="00103AD9">
              <w:rPr>
                <w:bCs/>
                <w:sz w:val="20"/>
                <w:szCs w:val="22"/>
              </w:rPr>
              <w:t xml:space="preserve"> </w:t>
            </w:r>
            <w:r w:rsidRPr="00103AD9">
              <w:rPr>
                <w:bCs/>
                <w:sz w:val="20"/>
                <w:szCs w:val="22"/>
              </w:rPr>
              <w:t>059</w:t>
            </w:r>
            <w:r w:rsidR="0078636D" w:rsidRPr="00103AD9">
              <w:rPr>
                <w:bCs/>
                <w:sz w:val="20"/>
                <w:szCs w:val="22"/>
              </w:rPr>
              <w:t xml:space="preserve"> </w:t>
            </w:r>
            <w:r w:rsidRPr="00103AD9">
              <w:rPr>
                <w:bCs/>
                <w:sz w:val="20"/>
                <w:szCs w:val="22"/>
              </w:rPr>
              <w:t>083</w:t>
            </w:r>
          </w:p>
        </w:tc>
        <w:tc>
          <w:tcPr>
            <w:tcW w:w="1765" w:type="dxa"/>
            <w:tcBorders>
              <w:top w:val="nil"/>
              <w:left w:val="nil"/>
              <w:bottom w:val="single" w:sz="8"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446</w:t>
            </w:r>
            <w:r w:rsidR="0078636D" w:rsidRPr="00103AD9">
              <w:rPr>
                <w:bCs/>
                <w:sz w:val="20"/>
                <w:szCs w:val="22"/>
              </w:rPr>
              <w:t xml:space="preserve"> </w:t>
            </w:r>
            <w:r w:rsidRPr="00103AD9">
              <w:rPr>
                <w:bCs/>
                <w:sz w:val="20"/>
                <w:szCs w:val="22"/>
              </w:rPr>
              <w:t>379</w:t>
            </w:r>
            <w:r w:rsidR="0078636D" w:rsidRPr="00103AD9">
              <w:rPr>
                <w:bCs/>
                <w:sz w:val="20"/>
                <w:szCs w:val="22"/>
              </w:rPr>
              <w:t xml:space="preserve"> </w:t>
            </w:r>
            <w:r w:rsidRPr="00103AD9">
              <w:rPr>
                <w:bCs/>
                <w:sz w:val="20"/>
                <w:szCs w:val="22"/>
              </w:rPr>
              <w:t>783</w:t>
            </w:r>
          </w:p>
        </w:tc>
        <w:tc>
          <w:tcPr>
            <w:tcW w:w="1815"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460</w:t>
            </w:r>
            <w:r w:rsidR="0078636D" w:rsidRPr="00103AD9">
              <w:rPr>
                <w:bCs/>
                <w:sz w:val="20"/>
                <w:szCs w:val="22"/>
              </w:rPr>
              <w:t xml:space="preserve"> </w:t>
            </w:r>
            <w:r w:rsidRPr="00103AD9">
              <w:rPr>
                <w:bCs/>
                <w:sz w:val="20"/>
                <w:szCs w:val="22"/>
              </w:rPr>
              <w:t>883</w:t>
            </w:r>
            <w:r w:rsidR="0078636D" w:rsidRPr="00103AD9">
              <w:rPr>
                <w:bCs/>
                <w:sz w:val="20"/>
                <w:szCs w:val="22"/>
              </w:rPr>
              <w:t xml:space="preserve"> </w:t>
            </w:r>
            <w:r w:rsidRPr="00103AD9">
              <w:rPr>
                <w:bCs/>
                <w:sz w:val="20"/>
                <w:szCs w:val="22"/>
              </w:rPr>
              <w:t>387</w:t>
            </w:r>
          </w:p>
        </w:tc>
      </w:tr>
    </w:tbl>
    <w:p w:rsidR="00C55D1A"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 xml:space="preserve">Исходя из указанных данных, динамика активов имела положительную направленность и, если в </w:t>
      </w:r>
      <w:smartTag w:uri="urn:schemas-microsoft-com:office:smarttags" w:element="metricconverter">
        <w:smartTagPr>
          <w:attr w:name="ProductID" w:val="2007 г"/>
        </w:smartTagPr>
        <w:r w:rsidRPr="00103AD9">
          <w:rPr>
            <w:sz w:val="28"/>
            <w:szCs w:val="28"/>
          </w:rPr>
          <w:t>2007 г</w:t>
        </w:r>
      </w:smartTag>
      <w:r w:rsidRPr="00103AD9">
        <w:rPr>
          <w:sz w:val="28"/>
          <w:szCs w:val="28"/>
        </w:rPr>
        <w:t>. их величина составляла 177,34 млрд. руб, то на 01.01.10</w:t>
      </w:r>
      <w:r w:rsidR="00103AD9" w:rsidRPr="00103AD9">
        <w:rPr>
          <w:sz w:val="28"/>
          <w:szCs w:val="28"/>
        </w:rPr>
        <w:t xml:space="preserve"> </w:t>
      </w:r>
      <w:r w:rsidRPr="00103AD9">
        <w:rPr>
          <w:sz w:val="28"/>
          <w:szCs w:val="28"/>
        </w:rPr>
        <w:t>г. – 460,88 млрд. руб., что на 159,9% больше первоначального. Такой рост позволяет судить об активном развитии банка.</w:t>
      </w:r>
    </w:p>
    <w:p w:rsidR="003608CD" w:rsidRPr="00103AD9" w:rsidRDefault="003608CD" w:rsidP="00103AD9">
      <w:pPr>
        <w:spacing w:line="360" w:lineRule="auto"/>
        <w:ind w:firstLine="709"/>
        <w:jc w:val="both"/>
        <w:rPr>
          <w:sz w:val="28"/>
        </w:rPr>
      </w:pPr>
      <w:r w:rsidRPr="00103AD9">
        <w:rPr>
          <w:rStyle w:val="a5"/>
          <w:b w:val="0"/>
          <w:sz w:val="28"/>
          <w:szCs w:val="28"/>
        </w:rPr>
        <w:t>Определение объема</w:t>
      </w:r>
      <w:r w:rsidR="00103AD9" w:rsidRPr="00103AD9">
        <w:rPr>
          <w:rStyle w:val="a5"/>
          <w:b w:val="0"/>
          <w:sz w:val="28"/>
          <w:szCs w:val="28"/>
        </w:rPr>
        <w:t xml:space="preserve"> </w:t>
      </w:r>
      <w:r w:rsidRPr="00103AD9">
        <w:rPr>
          <w:rStyle w:val="a5"/>
          <w:b w:val="0"/>
          <w:sz w:val="28"/>
          <w:szCs w:val="28"/>
        </w:rPr>
        <w:t>и анализ структуры совокупных активов</w:t>
      </w:r>
    </w:p>
    <w:p w:rsidR="002C5CF2" w:rsidRDefault="003608CD" w:rsidP="00103AD9">
      <w:pPr>
        <w:pStyle w:val="a7"/>
        <w:spacing w:line="360" w:lineRule="auto"/>
        <w:ind w:firstLine="709"/>
        <w:jc w:val="both"/>
        <w:rPr>
          <w:sz w:val="28"/>
          <w:szCs w:val="28"/>
        </w:rPr>
      </w:pPr>
      <w:r w:rsidRPr="00103AD9">
        <w:rPr>
          <w:sz w:val="28"/>
          <w:szCs w:val="28"/>
        </w:rPr>
        <w:t>Исследование структуры совокупных</w:t>
      </w:r>
      <w:r w:rsidR="00103AD9" w:rsidRPr="00103AD9">
        <w:rPr>
          <w:sz w:val="28"/>
          <w:szCs w:val="28"/>
        </w:rPr>
        <w:t xml:space="preserve"> </w:t>
      </w:r>
      <w:r w:rsidRPr="00103AD9">
        <w:rPr>
          <w:sz w:val="28"/>
          <w:szCs w:val="28"/>
        </w:rPr>
        <w:t>активов следует начинать с выявления тенденций объема активов в динамике и о</w:t>
      </w:r>
      <w:r w:rsidR="002D3200" w:rsidRPr="00103AD9">
        <w:rPr>
          <w:sz w:val="28"/>
          <w:szCs w:val="28"/>
        </w:rPr>
        <w:t>пределения причин этой динамики</w:t>
      </w:r>
      <w:r w:rsidR="00103AD9" w:rsidRPr="00103AD9">
        <w:rPr>
          <w:sz w:val="28"/>
          <w:szCs w:val="28"/>
        </w:rPr>
        <w:t xml:space="preserve"> </w:t>
      </w:r>
      <w:r w:rsidRPr="00103AD9">
        <w:rPr>
          <w:sz w:val="28"/>
          <w:szCs w:val="28"/>
        </w:rPr>
        <w:t>Состав и структура актива баланса отображены в таблице 13</w:t>
      </w:r>
      <w:r w:rsidR="00583D41" w:rsidRPr="00103AD9">
        <w:rPr>
          <w:sz w:val="28"/>
          <w:szCs w:val="28"/>
        </w:rPr>
        <w:t>.</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13</w:t>
      </w:r>
    </w:p>
    <w:p w:rsidR="00C55D1A" w:rsidRPr="00103AD9" w:rsidRDefault="00C55D1A" w:rsidP="00C55D1A">
      <w:pPr>
        <w:pStyle w:val="a7"/>
        <w:spacing w:line="360" w:lineRule="auto"/>
        <w:ind w:firstLine="709"/>
        <w:jc w:val="both"/>
        <w:rPr>
          <w:sz w:val="28"/>
          <w:szCs w:val="28"/>
        </w:rPr>
      </w:pPr>
      <w:r w:rsidRPr="00103AD9">
        <w:rPr>
          <w:sz w:val="28"/>
          <w:szCs w:val="28"/>
        </w:rPr>
        <w:t>Состав и структура актива</w:t>
      </w:r>
    </w:p>
    <w:tbl>
      <w:tblPr>
        <w:tblW w:w="9070" w:type="dxa"/>
        <w:jc w:val="center"/>
        <w:tblLayout w:type="fixed"/>
        <w:tblLook w:val="0000" w:firstRow="0" w:lastRow="0" w:firstColumn="0" w:lastColumn="0" w:noHBand="0" w:noVBand="0"/>
      </w:tblPr>
      <w:tblGrid>
        <w:gridCol w:w="530"/>
        <w:gridCol w:w="2264"/>
        <w:gridCol w:w="1569"/>
        <w:gridCol w:w="1569"/>
        <w:gridCol w:w="1569"/>
        <w:gridCol w:w="1569"/>
      </w:tblGrid>
      <w:tr w:rsidR="003608CD" w:rsidRPr="00103AD9" w:rsidTr="00C55D1A">
        <w:trPr>
          <w:trHeight w:val="390"/>
          <w:jc w:val="center"/>
        </w:trPr>
        <w:tc>
          <w:tcPr>
            <w:tcW w:w="9070" w:type="dxa"/>
            <w:gridSpan w:val="6"/>
            <w:tcBorders>
              <w:top w:val="single" w:sz="8" w:space="0" w:color="auto"/>
              <w:left w:val="single" w:sz="8" w:space="0" w:color="auto"/>
              <w:bottom w:val="single" w:sz="8" w:space="0" w:color="auto"/>
              <w:right w:val="single" w:sz="8" w:space="0" w:color="000000"/>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Активы</w:t>
            </w:r>
          </w:p>
        </w:tc>
      </w:tr>
      <w:tr w:rsidR="00EB0F43" w:rsidRPr="00103AD9" w:rsidTr="00C55D1A">
        <w:trPr>
          <w:trHeight w:val="375"/>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п/п</w:t>
            </w:r>
          </w:p>
        </w:tc>
        <w:tc>
          <w:tcPr>
            <w:tcW w:w="226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 xml:space="preserve">Состав </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 xml:space="preserve"> 01.01.2007</w:t>
            </w:r>
          </w:p>
        </w:tc>
        <w:tc>
          <w:tcPr>
            <w:tcW w:w="15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01.01.2008</w:t>
            </w:r>
          </w:p>
        </w:tc>
        <w:tc>
          <w:tcPr>
            <w:tcW w:w="15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 xml:space="preserve"> 01.01.2009</w:t>
            </w:r>
          </w:p>
        </w:tc>
        <w:tc>
          <w:tcPr>
            <w:tcW w:w="1569"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01.01.2010</w:t>
            </w:r>
          </w:p>
        </w:tc>
      </w:tr>
      <w:tr w:rsidR="00EB0F43" w:rsidRPr="00103AD9" w:rsidTr="00C55D1A">
        <w:trPr>
          <w:trHeight w:val="750"/>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w:t>
            </w:r>
          </w:p>
        </w:tc>
        <w:tc>
          <w:tcPr>
            <w:tcW w:w="226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Денежные средства</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5 420 681</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8 062 418</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11 434 239</w:t>
            </w:r>
          </w:p>
        </w:tc>
        <w:tc>
          <w:tcPr>
            <w:tcW w:w="1569"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8 263 141</w:t>
            </w:r>
          </w:p>
        </w:tc>
      </w:tr>
      <w:tr w:rsidR="00EB0F43" w:rsidRPr="00103AD9" w:rsidTr="00C55D1A">
        <w:trPr>
          <w:trHeight w:val="990"/>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w:t>
            </w:r>
          </w:p>
        </w:tc>
        <w:tc>
          <w:tcPr>
            <w:tcW w:w="2264"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Средства кредитных организаций в Центральном Банке Российской Федерации</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14 700 696</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9 756 824</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52 575 965</w:t>
            </w:r>
          </w:p>
        </w:tc>
        <w:tc>
          <w:tcPr>
            <w:tcW w:w="1569" w:type="dxa"/>
            <w:tcBorders>
              <w:top w:val="single" w:sz="4" w:space="0" w:color="auto"/>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29 466 198</w:t>
            </w:r>
          </w:p>
        </w:tc>
      </w:tr>
      <w:tr w:rsidR="00EB0F43" w:rsidRPr="00103AD9" w:rsidTr="00C55D1A">
        <w:trPr>
          <w:trHeight w:val="495"/>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2C5CF2" w:rsidP="00103AD9">
            <w:pPr>
              <w:pStyle w:val="a7"/>
              <w:spacing w:line="360" w:lineRule="auto"/>
              <w:jc w:val="left"/>
              <w:rPr>
                <w:sz w:val="20"/>
                <w:szCs w:val="22"/>
              </w:rPr>
            </w:pPr>
            <w:r w:rsidRPr="00103AD9">
              <w:rPr>
                <w:sz w:val="20"/>
                <w:szCs w:val="22"/>
              </w:rPr>
              <w:t>2.1</w:t>
            </w:r>
          </w:p>
        </w:tc>
        <w:tc>
          <w:tcPr>
            <w:tcW w:w="226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Обязательные резервы</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3 538 648</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2 807 928</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501 620</w:t>
            </w:r>
          </w:p>
        </w:tc>
        <w:tc>
          <w:tcPr>
            <w:tcW w:w="1569"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2 587 593</w:t>
            </w:r>
          </w:p>
        </w:tc>
      </w:tr>
      <w:tr w:rsidR="00EB0F43" w:rsidRPr="00103AD9" w:rsidTr="00C55D1A">
        <w:trPr>
          <w:trHeight w:val="570"/>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w:t>
            </w:r>
          </w:p>
        </w:tc>
        <w:tc>
          <w:tcPr>
            <w:tcW w:w="226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Средства в кредитных организациях</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4 150 972</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5 846 693</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7 021 499</w:t>
            </w:r>
          </w:p>
        </w:tc>
        <w:tc>
          <w:tcPr>
            <w:tcW w:w="1569"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9 668 139</w:t>
            </w:r>
          </w:p>
        </w:tc>
      </w:tr>
      <w:tr w:rsidR="00EB0F43" w:rsidRPr="00103AD9" w:rsidTr="00C55D1A">
        <w:trPr>
          <w:trHeight w:val="615"/>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w:t>
            </w:r>
          </w:p>
        </w:tc>
        <w:tc>
          <w:tcPr>
            <w:tcW w:w="226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Чистые вложения в торговые ценные бумаги</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15 717 420</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18 847 756</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19 775 337</w:t>
            </w:r>
          </w:p>
        </w:tc>
        <w:tc>
          <w:tcPr>
            <w:tcW w:w="1569"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36 354 086</w:t>
            </w:r>
          </w:p>
        </w:tc>
      </w:tr>
      <w:tr w:rsidR="00EB0F43" w:rsidRPr="00103AD9" w:rsidTr="00C55D1A">
        <w:trPr>
          <w:trHeight w:val="585"/>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w:t>
            </w:r>
          </w:p>
        </w:tc>
        <w:tc>
          <w:tcPr>
            <w:tcW w:w="226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Чистая ссудная задолженность</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131 337 827</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230 425 606</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328 273 092</w:t>
            </w:r>
          </w:p>
        </w:tc>
        <w:tc>
          <w:tcPr>
            <w:tcW w:w="1569"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329 786 914</w:t>
            </w:r>
          </w:p>
        </w:tc>
      </w:tr>
      <w:tr w:rsidR="00EB0F43" w:rsidRPr="00103AD9" w:rsidTr="00C55D1A">
        <w:trPr>
          <w:trHeight w:val="1275"/>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5.1</w:t>
            </w:r>
          </w:p>
        </w:tc>
        <w:tc>
          <w:tcPr>
            <w:tcW w:w="2264"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Просроченная задолженность по предоставленным кредитам и прочим размещенным средствам</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395 849</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973 898</w:t>
            </w:r>
          </w:p>
        </w:tc>
        <w:tc>
          <w:tcPr>
            <w:tcW w:w="15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10 676 350</w:t>
            </w:r>
          </w:p>
        </w:tc>
        <w:tc>
          <w:tcPr>
            <w:tcW w:w="1569"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29 409 697</w:t>
            </w:r>
          </w:p>
        </w:tc>
      </w:tr>
      <w:tr w:rsidR="00EB0F43" w:rsidRPr="00103AD9" w:rsidTr="00C55D1A">
        <w:trPr>
          <w:trHeight w:val="1050"/>
          <w:jc w:val="center"/>
        </w:trPr>
        <w:tc>
          <w:tcPr>
            <w:tcW w:w="530" w:type="dxa"/>
            <w:tcBorders>
              <w:top w:val="single" w:sz="4" w:space="0" w:color="auto"/>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6</w:t>
            </w:r>
          </w:p>
        </w:tc>
        <w:tc>
          <w:tcPr>
            <w:tcW w:w="2264"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Чистые вложения в инвестиционные ценные бумаги, удерживаемые до погашения</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1 028 971</w:t>
            </w:r>
          </w:p>
        </w:tc>
        <w:tc>
          <w:tcPr>
            <w:tcW w:w="1569" w:type="dxa"/>
            <w:tcBorders>
              <w:top w:val="single" w:sz="4" w:space="0" w:color="auto"/>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10 348 097</w:t>
            </w:r>
          </w:p>
        </w:tc>
      </w:tr>
      <w:tr w:rsidR="00EB0F43" w:rsidRPr="00103AD9" w:rsidTr="00C55D1A">
        <w:trPr>
          <w:trHeight w:val="885"/>
          <w:jc w:val="center"/>
        </w:trPr>
        <w:tc>
          <w:tcPr>
            <w:tcW w:w="530" w:type="dxa"/>
            <w:tcBorders>
              <w:top w:val="single" w:sz="4" w:space="0" w:color="auto"/>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8</w:t>
            </w:r>
          </w:p>
        </w:tc>
        <w:tc>
          <w:tcPr>
            <w:tcW w:w="2264"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Основные средства, нематериальные активы и материальные запасы</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3 360 204</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9 456 918</w:t>
            </w:r>
          </w:p>
        </w:tc>
        <w:tc>
          <w:tcPr>
            <w:tcW w:w="1569" w:type="dxa"/>
            <w:tcBorders>
              <w:top w:val="single" w:sz="4" w:space="0" w:color="auto"/>
              <w:left w:val="nil"/>
              <w:bottom w:val="single" w:sz="4" w:space="0" w:color="auto"/>
              <w:right w:val="nil"/>
            </w:tcBorders>
            <w:noWrap/>
            <w:vAlign w:val="bottom"/>
          </w:tcPr>
          <w:p w:rsidR="003608CD" w:rsidRPr="00103AD9" w:rsidRDefault="003608CD" w:rsidP="00103AD9">
            <w:pPr>
              <w:pStyle w:val="a7"/>
              <w:spacing w:line="360" w:lineRule="auto"/>
              <w:jc w:val="left"/>
              <w:rPr>
                <w:sz w:val="20"/>
                <w:szCs w:val="22"/>
              </w:rPr>
            </w:pPr>
            <w:r w:rsidRPr="00103AD9">
              <w:rPr>
                <w:sz w:val="20"/>
                <w:szCs w:val="22"/>
              </w:rPr>
              <w:t>11 828 271</w:t>
            </w:r>
          </w:p>
        </w:tc>
        <w:tc>
          <w:tcPr>
            <w:tcW w:w="1569" w:type="dxa"/>
            <w:tcBorders>
              <w:top w:val="single" w:sz="4" w:space="0" w:color="auto"/>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19 240 081</w:t>
            </w:r>
          </w:p>
        </w:tc>
      </w:tr>
      <w:tr w:rsidR="00EB0F43" w:rsidRPr="00103AD9" w:rsidTr="00C55D1A">
        <w:trPr>
          <w:trHeight w:val="630"/>
          <w:jc w:val="center"/>
        </w:trPr>
        <w:tc>
          <w:tcPr>
            <w:tcW w:w="53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w:t>
            </w:r>
          </w:p>
        </w:tc>
        <w:tc>
          <w:tcPr>
            <w:tcW w:w="2264"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Прочие активы</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2 655 764</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4 662 868</w:t>
            </w:r>
          </w:p>
        </w:tc>
        <w:tc>
          <w:tcPr>
            <w:tcW w:w="1569"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14 442 409</w:t>
            </w:r>
          </w:p>
        </w:tc>
        <w:tc>
          <w:tcPr>
            <w:tcW w:w="1569" w:type="dxa"/>
            <w:tcBorders>
              <w:top w:val="single" w:sz="4" w:space="0" w:color="auto"/>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17 756 731</w:t>
            </w:r>
          </w:p>
        </w:tc>
      </w:tr>
      <w:tr w:rsidR="00EB0F43" w:rsidRPr="00103AD9" w:rsidTr="00C55D1A">
        <w:trPr>
          <w:trHeight w:val="510"/>
          <w:jc w:val="center"/>
        </w:trPr>
        <w:tc>
          <w:tcPr>
            <w:tcW w:w="530"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11</w:t>
            </w:r>
          </w:p>
        </w:tc>
        <w:tc>
          <w:tcPr>
            <w:tcW w:w="2264"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Всего активов</w:t>
            </w:r>
          </w:p>
        </w:tc>
        <w:tc>
          <w:tcPr>
            <w:tcW w:w="1569"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177 343 564</w:t>
            </w:r>
          </w:p>
        </w:tc>
        <w:tc>
          <w:tcPr>
            <w:tcW w:w="1569"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287 059 083</w:t>
            </w:r>
          </w:p>
        </w:tc>
        <w:tc>
          <w:tcPr>
            <w:tcW w:w="1569"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446 379 783</w:t>
            </w:r>
          </w:p>
        </w:tc>
        <w:tc>
          <w:tcPr>
            <w:tcW w:w="1569"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460 883 387</w:t>
            </w:r>
          </w:p>
        </w:tc>
      </w:tr>
    </w:tbl>
    <w:p w:rsidR="003608CD" w:rsidRPr="00103AD9" w:rsidRDefault="003608CD" w:rsidP="00103AD9">
      <w:pPr>
        <w:pStyle w:val="a7"/>
        <w:spacing w:line="360" w:lineRule="auto"/>
        <w:ind w:firstLine="709"/>
        <w:jc w:val="both"/>
        <w:rPr>
          <w:sz w:val="28"/>
          <w:szCs w:val="21"/>
        </w:rPr>
      </w:pPr>
    </w:p>
    <w:p w:rsidR="003608CD" w:rsidRPr="00103AD9" w:rsidRDefault="003608CD" w:rsidP="00103AD9">
      <w:pPr>
        <w:pStyle w:val="a7"/>
        <w:spacing w:line="360" w:lineRule="auto"/>
        <w:ind w:firstLine="709"/>
        <w:jc w:val="both"/>
        <w:rPr>
          <w:sz w:val="28"/>
          <w:szCs w:val="28"/>
        </w:rPr>
      </w:pPr>
      <w:r w:rsidRPr="00103AD9">
        <w:rPr>
          <w:sz w:val="28"/>
          <w:szCs w:val="28"/>
        </w:rPr>
        <w:t>Анализ показал, что наибольший объем в активе банка</w:t>
      </w:r>
      <w:r w:rsidR="00103AD9" w:rsidRPr="00103AD9">
        <w:rPr>
          <w:sz w:val="28"/>
          <w:szCs w:val="28"/>
        </w:rPr>
        <w:t xml:space="preserve"> </w:t>
      </w:r>
      <w:r w:rsidRPr="00103AD9">
        <w:rPr>
          <w:sz w:val="28"/>
          <w:szCs w:val="28"/>
        </w:rPr>
        <w:t>принадлежит статье «Чистая ссудная задолженность»: на 01.01.2010 г. ее объем составил 329</w:t>
      </w:r>
      <w:r w:rsidR="00103AD9" w:rsidRPr="00103AD9">
        <w:rPr>
          <w:sz w:val="28"/>
          <w:szCs w:val="28"/>
        </w:rPr>
        <w:t xml:space="preserve"> </w:t>
      </w:r>
      <w:r w:rsidRPr="00103AD9">
        <w:rPr>
          <w:sz w:val="28"/>
          <w:szCs w:val="28"/>
        </w:rPr>
        <w:t>786</w:t>
      </w:r>
      <w:r w:rsidR="00103AD9" w:rsidRPr="00103AD9">
        <w:rPr>
          <w:sz w:val="28"/>
          <w:szCs w:val="28"/>
        </w:rPr>
        <w:t xml:space="preserve"> </w:t>
      </w:r>
      <w:r w:rsidRPr="00103AD9">
        <w:rPr>
          <w:sz w:val="28"/>
          <w:szCs w:val="28"/>
        </w:rPr>
        <w:t>914 тыс. руб., что на 151% больше, чем на 1 января 2007г.</w:t>
      </w:r>
      <w:r w:rsidR="00103AD9" w:rsidRPr="00103AD9">
        <w:rPr>
          <w:sz w:val="28"/>
          <w:szCs w:val="28"/>
        </w:rPr>
        <w:t xml:space="preserve"> </w:t>
      </w:r>
      <w:r w:rsidRPr="00103AD9">
        <w:rPr>
          <w:sz w:val="28"/>
          <w:szCs w:val="28"/>
        </w:rPr>
        <w:t>Необходимо обратить внимание на рост</w:t>
      </w:r>
      <w:r w:rsidR="00103AD9" w:rsidRPr="00103AD9">
        <w:rPr>
          <w:sz w:val="28"/>
          <w:szCs w:val="28"/>
        </w:rPr>
        <w:t xml:space="preserve"> </w:t>
      </w:r>
      <w:r w:rsidRPr="00103AD9">
        <w:rPr>
          <w:sz w:val="28"/>
          <w:szCs w:val="28"/>
        </w:rPr>
        <w:t xml:space="preserve">просроченной задолженности по предоставленным кредитам, динамика роста с 01.01.2007 по 01.01.2010 составил 7429%, что отображает </w:t>
      </w:r>
      <w:r w:rsidR="001C722F" w:rsidRPr="00103AD9">
        <w:rPr>
          <w:sz w:val="28"/>
          <w:szCs w:val="28"/>
        </w:rPr>
        <w:t>некачественный финансовый анализ заемщиков банка.</w:t>
      </w:r>
    </w:p>
    <w:p w:rsidR="003608CD" w:rsidRPr="00103AD9" w:rsidRDefault="003608CD" w:rsidP="00103AD9">
      <w:pPr>
        <w:pStyle w:val="a7"/>
        <w:spacing w:line="360" w:lineRule="auto"/>
        <w:ind w:firstLine="709"/>
        <w:jc w:val="both"/>
        <w:rPr>
          <w:sz w:val="28"/>
          <w:szCs w:val="28"/>
        </w:rPr>
      </w:pPr>
      <w:r w:rsidRPr="00103AD9">
        <w:rPr>
          <w:sz w:val="28"/>
          <w:szCs w:val="28"/>
        </w:rPr>
        <w:t>Следующей по объемам можно назвать статью «Чистые вложения в торговые ценные бумаги», которая на 01.01.2010 г. была равна 36 354</w:t>
      </w:r>
      <w:r w:rsidR="00103AD9" w:rsidRPr="00103AD9">
        <w:rPr>
          <w:sz w:val="28"/>
          <w:szCs w:val="28"/>
        </w:rPr>
        <w:t xml:space="preserve"> </w:t>
      </w:r>
      <w:r w:rsidRPr="00103AD9">
        <w:rPr>
          <w:sz w:val="28"/>
          <w:szCs w:val="28"/>
        </w:rPr>
        <w:t>086 тыс. руб. Данная статья имеет положительную динамику.</w:t>
      </w:r>
      <w:r w:rsidR="00103AD9" w:rsidRPr="00103AD9">
        <w:rPr>
          <w:sz w:val="28"/>
          <w:szCs w:val="28"/>
        </w:rPr>
        <w:t xml:space="preserve"> </w:t>
      </w:r>
      <w:r w:rsidRPr="00103AD9">
        <w:rPr>
          <w:sz w:val="28"/>
          <w:szCs w:val="28"/>
        </w:rPr>
        <w:t>Абсолютное значение</w:t>
      </w:r>
      <w:r w:rsidR="008679CC" w:rsidRPr="00103AD9">
        <w:rPr>
          <w:sz w:val="28"/>
          <w:szCs w:val="28"/>
        </w:rPr>
        <w:t xml:space="preserve"> активов мгновенной ликвидности</w:t>
      </w:r>
      <w:r w:rsidRPr="00103AD9">
        <w:rPr>
          <w:sz w:val="28"/>
          <w:szCs w:val="28"/>
        </w:rPr>
        <w:t xml:space="preserve"> на 01.01.2010. было равно 37</w:t>
      </w:r>
      <w:r w:rsidR="00103AD9" w:rsidRPr="00103AD9">
        <w:rPr>
          <w:sz w:val="28"/>
          <w:szCs w:val="28"/>
        </w:rPr>
        <w:t xml:space="preserve"> </w:t>
      </w:r>
      <w:r w:rsidRPr="00103AD9">
        <w:rPr>
          <w:sz w:val="28"/>
          <w:szCs w:val="28"/>
        </w:rPr>
        <w:t>729</w:t>
      </w:r>
      <w:r w:rsidR="00103AD9" w:rsidRPr="00103AD9">
        <w:rPr>
          <w:sz w:val="28"/>
          <w:szCs w:val="28"/>
        </w:rPr>
        <w:t xml:space="preserve"> </w:t>
      </w:r>
      <w:r w:rsidRPr="00103AD9">
        <w:rPr>
          <w:sz w:val="28"/>
          <w:szCs w:val="28"/>
        </w:rPr>
        <w:t>339</w:t>
      </w:r>
      <w:r w:rsidR="00103AD9" w:rsidRPr="00103AD9">
        <w:rPr>
          <w:sz w:val="28"/>
          <w:szCs w:val="28"/>
        </w:rPr>
        <w:t xml:space="preserve"> </w:t>
      </w:r>
      <w:r w:rsidRPr="00103AD9">
        <w:rPr>
          <w:sz w:val="28"/>
          <w:szCs w:val="28"/>
        </w:rPr>
        <w:t>тыс. руб., снизившись по сравнению с пиком кризиса на 01.01.2009 на 26</w:t>
      </w:r>
      <w:r w:rsidR="00103AD9" w:rsidRPr="00103AD9">
        <w:rPr>
          <w:sz w:val="28"/>
          <w:szCs w:val="28"/>
        </w:rPr>
        <w:t xml:space="preserve"> </w:t>
      </w:r>
      <w:r w:rsidRPr="00103AD9">
        <w:rPr>
          <w:sz w:val="28"/>
          <w:szCs w:val="28"/>
        </w:rPr>
        <w:t>280</w:t>
      </w:r>
      <w:r w:rsidR="00103AD9" w:rsidRPr="00103AD9">
        <w:rPr>
          <w:sz w:val="28"/>
          <w:szCs w:val="28"/>
        </w:rPr>
        <w:t xml:space="preserve"> </w:t>
      </w:r>
      <w:r w:rsidRPr="00103AD9">
        <w:rPr>
          <w:sz w:val="28"/>
          <w:szCs w:val="28"/>
        </w:rPr>
        <w:t xml:space="preserve">865, что составляет 143%.Это </w:t>
      </w:r>
      <w:r w:rsidR="008679CC" w:rsidRPr="00103AD9">
        <w:rPr>
          <w:sz w:val="28"/>
          <w:szCs w:val="28"/>
        </w:rPr>
        <w:t>свидетельствует о том, что банк старае</w:t>
      </w:r>
      <w:r w:rsidRPr="00103AD9">
        <w:rPr>
          <w:sz w:val="28"/>
          <w:szCs w:val="28"/>
        </w:rPr>
        <w:t>тся разместить максимальный объем денежных ресурсов для получения дохода.</w:t>
      </w:r>
    </w:p>
    <w:p w:rsidR="003608CD" w:rsidRPr="00103AD9" w:rsidRDefault="003608CD" w:rsidP="00103AD9">
      <w:pPr>
        <w:pStyle w:val="a7"/>
        <w:spacing w:line="360" w:lineRule="auto"/>
        <w:ind w:firstLine="709"/>
        <w:jc w:val="both"/>
        <w:rPr>
          <w:sz w:val="28"/>
          <w:szCs w:val="21"/>
        </w:rPr>
      </w:pPr>
      <w:r w:rsidRPr="00103AD9">
        <w:rPr>
          <w:sz w:val="28"/>
          <w:szCs w:val="28"/>
        </w:rPr>
        <w:t>В целом исследования позволил</w:t>
      </w:r>
      <w:r w:rsidR="0078636D" w:rsidRPr="00103AD9">
        <w:rPr>
          <w:sz w:val="28"/>
          <w:szCs w:val="28"/>
        </w:rPr>
        <w:t>и выявить следующие тенденции:</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объем</w:t>
      </w:r>
      <w:r w:rsidR="00103AD9" w:rsidRPr="00103AD9">
        <w:rPr>
          <w:sz w:val="28"/>
          <w:szCs w:val="28"/>
        </w:rPr>
        <w:t xml:space="preserve"> </w:t>
      </w:r>
      <w:r w:rsidRPr="00103AD9">
        <w:rPr>
          <w:sz w:val="28"/>
          <w:szCs w:val="28"/>
        </w:rPr>
        <w:t>активов растет, что позволяет положительно оценить развитие банка,</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наибольшая доля в кредитном портфеле банка принадлежит кредитам, выданным юридическим лицам,</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доля мгновенно ликвидных активов банков снижается.</w:t>
      </w:r>
      <w:r w:rsidR="00103AD9" w:rsidRPr="00103AD9">
        <w:rPr>
          <w:sz w:val="28"/>
          <w:szCs w:val="21"/>
        </w:rPr>
        <w:t xml:space="preserve"> </w:t>
      </w:r>
      <w:r w:rsidRPr="00103AD9">
        <w:rPr>
          <w:sz w:val="28"/>
          <w:szCs w:val="28"/>
        </w:rPr>
        <w:t>Анализ показал, что в целом рост активов был максимальным в период с 2007 - 2008 гг. Основной причиной роста явилось увеличение кредитного портфеля. Данные активы являются максимально приносящими доход банку, специализирующемуся на кредитовании. В период</w:t>
      </w:r>
      <w:r w:rsidR="00103AD9" w:rsidRPr="00103AD9">
        <w:rPr>
          <w:sz w:val="28"/>
          <w:szCs w:val="28"/>
        </w:rPr>
        <w:t xml:space="preserve"> </w:t>
      </w:r>
      <w:r w:rsidRPr="00103AD9">
        <w:rPr>
          <w:sz w:val="28"/>
          <w:szCs w:val="28"/>
        </w:rPr>
        <w:t>2009-2010 гг. также наблюдался рост активов, однако меньшими темпами, чем в предыдущий период, что связано с экономическим кризисом в стране случившемся в это время. Самым большим негативным моментом был ро</w:t>
      </w:r>
      <w:r w:rsidR="00DA0543" w:rsidRPr="00103AD9">
        <w:rPr>
          <w:sz w:val="28"/>
          <w:szCs w:val="28"/>
        </w:rPr>
        <w:t>ст просрочки по выданным кредита</w:t>
      </w:r>
      <w:r w:rsidRPr="00103AD9">
        <w:rPr>
          <w:sz w:val="28"/>
          <w:szCs w:val="28"/>
        </w:rPr>
        <w:t>м.</w:t>
      </w:r>
    </w:p>
    <w:p w:rsidR="00B14A19" w:rsidRPr="00103AD9" w:rsidRDefault="003608CD" w:rsidP="00103AD9">
      <w:pPr>
        <w:spacing w:line="360" w:lineRule="auto"/>
        <w:ind w:firstLine="709"/>
        <w:jc w:val="both"/>
        <w:rPr>
          <w:bCs/>
          <w:sz w:val="28"/>
        </w:rPr>
      </w:pPr>
      <w:r w:rsidRPr="00103AD9">
        <w:rPr>
          <w:bCs/>
          <w:sz w:val="28"/>
        </w:rPr>
        <w:t>Определение и анализ величины активов-нетто (величины чистых активов)</w:t>
      </w:r>
    </w:p>
    <w:p w:rsidR="00792778" w:rsidRDefault="003608CD" w:rsidP="00103AD9">
      <w:pPr>
        <w:pStyle w:val="a7"/>
        <w:spacing w:line="360" w:lineRule="auto"/>
        <w:ind w:firstLine="709"/>
        <w:jc w:val="both"/>
        <w:rPr>
          <w:sz w:val="28"/>
          <w:szCs w:val="28"/>
        </w:rPr>
      </w:pPr>
      <w:r w:rsidRPr="00103AD9">
        <w:rPr>
          <w:sz w:val="28"/>
          <w:szCs w:val="28"/>
        </w:rPr>
        <w:t>Определение величины активов и активов-нетто, их динамики и изменения в структуре может производиться с использованием аналитической таблицы 14.</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14</w:t>
      </w:r>
    </w:p>
    <w:p w:rsidR="00C55D1A" w:rsidRPr="00103AD9" w:rsidRDefault="00C55D1A" w:rsidP="00C55D1A">
      <w:pPr>
        <w:pStyle w:val="a7"/>
        <w:spacing w:line="360" w:lineRule="auto"/>
        <w:ind w:firstLine="709"/>
        <w:jc w:val="both"/>
        <w:rPr>
          <w:sz w:val="28"/>
          <w:szCs w:val="28"/>
        </w:rPr>
      </w:pPr>
      <w:r w:rsidRPr="00103AD9">
        <w:rPr>
          <w:sz w:val="28"/>
          <w:szCs w:val="28"/>
        </w:rPr>
        <w:t>Величина активов-нетто</w:t>
      </w:r>
    </w:p>
    <w:tbl>
      <w:tblPr>
        <w:tblW w:w="9070" w:type="dxa"/>
        <w:jc w:val="center"/>
        <w:tblLayout w:type="fixed"/>
        <w:tblLook w:val="0000" w:firstRow="0" w:lastRow="0" w:firstColumn="0" w:lastColumn="0" w:noHBand="0" w:noVBand="0"/>
      </w:tblPr>
      <w:tblGrid>
        <w:gridCol w:w="2721"/>
        <w:gridCol w:w="1451"/>
        <w:gridCol w:w="1633"/>
        <w:gridCol w:w="1451"/>
        <w:gridCol w:w="1814"/>
      </w:tblGrid>
      <w:tr w:rsidR="00C83897" w:rsidRPr="00103AD9" w:rsidTr="00C55D1A">
        <w:trPr>
          <w:trHeight w:val="483"/>
          <w:jc w:val="center"/>
        </w:trPr>
        <w:tc>
          <w:tcPr>
            <w:tcW w:w="2721" w:type="dxa"/>
            <w:vMerge w:val="restart"/>
            <w:tcBorders>
              <w:top w:val="single" w:sz="8" w:space="0" w:color="auto"/>
              <w:left w:val="single" w:sz="8"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Наименование показателя</w:t>
            </w:r>
          </w:p>
        </w:tc>
        <w:tc>
          <w:tcPr>
            <w:tcW w:w="6349" w:type="dxa"/>
            <w:gridSpan w:val="4"/>
            <w:vMerge w:val="restart"/>
            <w:tcBorders>
              <w:top w:val="single" w:sz="8" w:space="0" w:color="auto"/>
              <w:left w:val="single" w:sz="8" w:space="0" w:color="auto"/>
              <w:bottom w:val="single" w:sz="8" w:space="0" w:color="000000"/>
              <w:right w:val="single" w:sz="8" w:space="0" w:color="000000"/>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Сумма, в тыс. руб.</w:t>
            </w:r>
          </w:p>
        </w:tc>
      </w:tr>
      <w:tr w:rsidR="00C83897" w:rsidRPr="00103AD9" w:rsidTr="00C55D1A">
        <w:trPr>
          <w:trHeight w:val="483"/>
          <w:jc w:val="center"/>
        </w:trPr>
        <w:tc>
          <w:tcPr>
            <w:tcW w:w="2721" w:type="dxa"/>
            <w:vMerge/>
            <w:tcBorders>
              <w:top w:val="single" w:sz="8" w:space="0" w:color="auto"/>
              <w:left w:val="single" w:sz="8" w:space="0" w:color="auto"/>
              <w:bottom w:val="single" w:sz="4" w:space="0" w:color="auto"/>
              <w:right w:val="single" w:sz="8" w:space="0" w:color="auto"/>
            </w:tcBorders>
            <w:vAlign w:val="center"/>
          </w:tcPr>
          <w:p w:rsidR="00C83897" w:rsidRPr="00103AD9" w:rsidRDefault="00C83897" w:rsidP="00103AD9">
            <w:pPr>
              <w:pStyle w:val="a7"/>
              <w:spacing w:line="360" w:lineRule="auto"/>
              <w:jc w:val="left"/>
              <w:rPr>
                <w:bCs/>
                <w:sz w:val="20"/>
                <w:szCs w:val="22"/>
              </w:rPr>
            </w:pPr>
          </w:p>
        </w:tc>
        <w:tc>
          <w:tcPr>
            <w:tcW w:w="6349" w:type="dxa"/>
            <w:gridSpan w:val="4"/>
            <w:vMerge/>
            <w:tcBorders>
              <w:top w:val="single" w:sz="8" w:space="0" w:color="auto"/>
              <w:left w:val="single" w:sz="8" w:space="0" w:color="auto"/>
              <w:bottom w:val="single" w:sz="8" w:space="0" w:color="000000"/>
              <w:right w:val="single" w:sz="8" w:space="0" w:color="000000"/>
            </w:tcBorders>
            <w:vAlign w:val="center"/>
          </w:tcPr>
          <w:p w:rsidR="00C83897" w:rsidRPr="00103AD9" w:rsidRDefault="00C83897" w:rsidP="00103AD9">
            <w:pPr>
              <w:pStyle w:val="a7"/>
              <w:spacing w:line="360" w:lineRule="auto"/>
              <w:jc w:val="left"/>
              <w:rPr>
                <w:bCs/>
                <w:sz w:val="20"/>
                <w:szCs w:val="22"/>
              </w:rPr>
            </w:pPr>
          </w:p>
        </w:tc>
      </w:tr>
      <w:tr w:rsidR="00C83897" w:rsidRPr="00103AD9" w:rsidTr="00C55D1A">
        <w:trPr>
          <w:trHeight w:val="270"/>
          <w:jc w:val="center"/>
        </w:trPr>
        <w:tc>
          <w:tcPr>
            <w:tcW w:w="2721" w:type="dxa"/>
            <w:vMerge/>
            <w:tcBorders>
              <w:top w:val="single" w:sz="8" w:space="0" w:color="auto"/>
              <w:left w:val="single" w:sz="8" w:space="0" w:color="auto"/>
              <w:bottom w:val="single" w:sz="4" w:space="0" w:color="auto"/>
              <w:right w:val="single" w:sz="8" w:space="0" w:color="auto"/>
            </w:tcBorders>
            <w:vAlign w:val="center"/>
          </w:tcPr>
          <w:p w:rsidR="00C83897" w:rsidRPr="00103AD9" w:rsidRDefault="00C83897" w:rsidP="00103AD9">
            <w:pPr>
              <w:pStyle w:val="a7"/>
              <w:spacing w:line="360" w:lineRule="auto"/>
              <w:jc w:val="left"/>
              <w:rPr>
                <w:bCs/>
                <w:sz w:val="20"/>
                <w:szCs w:val="22"/>
              </w:rPr>
            </w:pPr>
          </w:p>
        </w:tc>
        <w:tc>
          <w:tcPr>
            <w:tcW w:w="1451"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01.01.2007</w:t>
            </w:r>
          </w:p>
        </w:tc>
        <w:tc>
          <w:tcPr>
            <w:tcW w:w="1633"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01.01.2008</w:t>
            </w:r>
          </w:p>
        </w:tc>
        <w:tc>
          <w:tcPr>
            <w:tcW w:w="1451"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01.01.2009</w:t>
            </w:r>
          </w:p>
        </w:tc>
        <w:tc>
          <w:tcPr>
            <w:tcW w:w="1814" w:type="dxa"/>
            <w:tcBorders>
              <w:top w:val="nil"/>
              <w:left w:val="nil"/>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01.01.2010</w:t>
            </w:r>
          </w:p>
        </w:tc>
      </w:tr>
      <w:tr w:rsidR="00C83897" w:rsidRPr="00103AD9" w:rsidTr="00C55D1A">
        <w:trPr>
          <w:trHeight w:val="540"/>
          <w:jc w:val="center"/>
        </w:trPr>
        <w:tc>
          <w:tcPr>
            <w:tcW w:w="2721" w:type="dxa"/>
            <w:tcBorders>
              <w:top w:val="nil"/>
              <w:left w:val="single" w:sz="8" w:space="0" w:color="auto"/>
              <w:bottom w:val="single" w:sz="4" w:space="0" w:color="auto"/>
              <w:right w:val="single" w:sz="8" w:space="0" w:color="auto"/>
            </w:tcBorders>
          </w:tcPr>
          <w:p w:rsidR="00C83897" w:rsidRPr="00103AD9" w:rsidRDefault="00C83897" w:rsidP="00103AD9">
            <w:pPr>
              <w:pStyle w:val="a7"/>
              <w:spacing w:line="360" w:lineRule="auto"/>
              <w:jc w:val="left"/>
              <w:rPr>
                <w:bCs/>
                <w:sz w:val="20"/>
                <w:szCs w:val="22"/>
              </w:rPr>
            </w:pPr>
            <w:r w:rsidRPr="00103AD9">
              <w:rPr>
                <w:bCs/>
                <w:sz w:val="20"/>
                <w:szCs w:val="22"/>
              </w:rPr>
              <w:t>Активы банка (А)</w:t>
            </w:r>
          </w:p>
        </w:tc>
        <w:tc>
          <w:tcPr>
            <w:tcW w:w="1451" w:type="dxa"/>
            <w:tcBorders>
              <w:top w:val="nil"/>
              <w:left w:val="nil"/>
              <w:bottom w:val="nil"/>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177 343 564</w:t>
            </w:r>
          </w:p>
        </w:tc>
        <w:tc>
          <w:tcPr>
            <w:tcW w:w="1633" w:type="dxa"/>
            <w:tcBorders>
              <w:top w:val="nil"/>
              <w:left w:val="nil"/>
              <w:bottom w:val="nil"/>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287 059 083</w:t>
            </w:r>
          </w:p>
        </w:tc>
        <w:tc>
          <w:tcPr>
            <w:tcW w:w="1451" w:type="dxa"/>
            <w:tcBorders>
              <w:top w:val="nil"/>
              <w:left w:val="nil"/>
              <w:bottom w:val="nil"/>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446 379 783</w:t>
            </w:r>
          </w:p>
        </w:tc>
        <w:tc>
          <w:tcPr>
            <w:tcW w:w="1814" w:type="dxa"/>
            <w:tcBorders>
              <w:top w:val="nil"/>
              <w:left w:val="nil"/>
              <w:bottom w:val="nil"/>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460 883 387</w:t>
            </w:r>
          </w:p>
        </w:tc>
      </w:tr>
      <w:tr w:rsidR="00C83897" w:rsidRPr="00103AD9" w:rsidTr="00C55D1A">
        <w:trPr>
          <w:trHeight w:val="810"/>
          <w:jc w:val="center"/>
        </w:trPr>
        <w:tc>
          <w:tcPr>
            <w:tcW w:w="2721" w:type="dxa"/>
            <w:tcBorders>
              <w:top w:val="nil"/>
              <w:left w:val="single" w:sz="8" w:space="0" w:color="auto"/>
              <w:bottom w:val="single" w:sz="4" w:space="0" w:color="auto"/>
              <w:right w:val="single" w:sz="8" w:space="0" w:color="auto"/>
            </w:tcBorders>
          </w:tcPr>
          <w:p w:rsidR="00C83897" w:rsidRPr="00103AD9" w:rsidRDefault="00C83897" w:rsidP="00103AD9">
            <w:pPr>
              <w:pStyle w:val="a7"/>
              <w:spacing w:line="360" w:lineRule="auto"/>
              <w:jc w:val="left"/>
              <w:rPr>
                <w:bCs/>
                <w:sz w:val="20"/>
                <w:szCs w:val="22"/>
              </w:rPr>
            </w:pPr>
            <w:r w:rsidRPr="00103AD9">
              <w:rPr>
                <w:bCs/>
                <w:sz w:val="20"/>
                <w:szCs w:val="22"/>
              </w:rPr>
              <w:t>Активы-нетто (чистые активы) (Ан)</w:t>
            </w:r>
          </w:p>
        </w:tc>
        <w:tc>
          <w:tcPr>
            <w:tcW w:w="1451" w:type="dxa"/>
            <w:tcBorders>
              <w:top w:val="single" w:sz="4" w:space="0" w:color="auto"/>
              <w:left w:val="nil"/>
              <w:bottom w:val="single" w:sz="4" w:space="0" w:color="auto"/>
              <w:right w:val="single" w:sz="4" w:space="0" w:color="auto"/>
            </w:tcBorders>
            <w:noWrap/>
            <w:vAlign w:val="bottom"/>
          </w:tcPr>
          <w:p w:rsidR="00C83897" w:rsidRPr="00103AD9" w:rsidRDefault="00C83897" w:rsidP="00103AD9">
            <w:pPr>
              <w:pStyle w:val="a7"/>
              <w:spacing w:line="360" w:lineRule="auto"/>
              <w:jc w:val="left"/>
              <w:rPr>
                <w:bCs/>
                <w:sz w:val="20"/>
                <w:szCs w:val="22"/>
              </w:rPr>
            </w:pPr>
            <w:r w:rsidRPr="00103AD9">
              <w:rPr>
                <w:bCs/>
                <w:sz w:val="20"/>
                <w:szCs w:val="22"/>
              </w:rPr>
              <w:t>146 659 398</w:t>
            </w:r>
          </w:p>
        </w:tc>
        <w:tc>
          <w:tcPr>
            <w:tcW w:w="1633" w:type="dxa"/>
            <w:tcBorders>
              <w:top w:val="single" w:sz="4" w:space="0" w:color="auto"/>
              <w:left w:val="nil"/>
              <w:bottom w:val="single" w:sz="4" w:space="0" w:color="auto"/>
              <w:right w:val="single" w:sz="4" w:space="0" w:color="auto"/>
            </w:tcBorders>
            <w:noWrap/>
            <w:vAlign w:val="bottom"/>
          </w:tcPr>
          <w:p w:rsidR="00C83897" w:rsidRPr="00103AD9" w:rsidRDefault="00C83897" w:rsidP="00103AD9">
            <w:pPr>
              <w:pStyle w:val="a7"/>
              <w:spacing w:line="360" w:lineRule="auto"/>
              <w:jc w:val="left"/>
              <w:rPr>
                <w:bCs/>
                <w:sz w:val="20"/>
                <w:szCs w:val="22"/>
              </w:rPr>
            </w:pPr>
            <w:r w:rsidRPr="00103AD9">
              <w:rPr>
                <w:bCs/>
                <w:sz w:val="20"/>
                <w:szCs w:val="22"/>
              </w:rPr>
              <w:t>248 299 464</w:t>
            </w:r>
          </w:p>
        </w:tc>
        <w:tc>
          <w:tcPr>
            <w:tcW w:w="1451" w:type="dxa"/>
            <w:tcBorders>
              <w:top w:val="single" w:sz="4" w:space="0" w:color="auto"/>
              <w:left w:val="nil"/>
              <w:bottom w:val="single" w:sz="4" w:space="0" w:color="auto"/>
              <w:right w:val="single" w:sz="4" w:space="0" w:color="auto"/>
            </w:tcBorders>
            <w:noWrap/>
            <w:vAlign w:val="bottom"/>
          </w:tcPr>
          <w:p w:rsidR="00C83897" w:rsidRPr="00103AD9" w:rsidRDefault="00C83897" w:rsidP="00103AD9">
            <w:pPr>
              <w:pStyle w:val="a7"/>
              <w:spacing w:line="360" w:lineRule="auto"/>
              <w:jc w:val="left"/>
              <w:rPr>
                <w:bCs/>
                <w:sz w:val="20"/>
                <w:szCs w:val="22"/>
              </w:rPr>
            </w:pPr>
            <w:r w:rsidRPr="00103AD9">
              <w:rPr>
                <w:bCs/>
                <w:sz w:val="20"/>
                <w:szCs w:val="22"/>
              </w:rPr>
              <w:t>338 401 050</w:t>
            </w:r>
          </w:p>
        </w:tc>
        <w:tc>
          <w:tcPr>
            <w:tcW w:w="1814" w:type="dxa"/>
            <w:tcBorders>
              <w:top w:val="single" w:sz="4" w:space="0" w:color="auto"/>
              <w:left w:val="nil"/>
              <w:bottom w:val="single" w:sz="4" w:space="0" w:color="auto"/>
              <w:right w:val="single" w:sz="8" w:space="0" w:color="auto"/>
            </w:tcBorders>
            <w:noWrap/>
            <w:vAlign w:val="bottom"/>
          </w:tcPr>
          <w:p w:rsidR="00C83897" w:rsidRPr="00103AD9" w:rsidRDefault="00C83897" w:rsidP="00103AD9">
            <w:pPr>
              <w:pStyle w:val="a7"/>
              <w:spacing w:line="360" w:lineRule="auto"/>
              <w:jc w:val="left"/>
              <w:rPr>
                <w:bCs/>
                <w:sz w:val="20"/>
                <w:szCs w:val="22"/>
              </w:rPr>
            </w:pPr>
            <w:r w:rsidRPr="00103AD9">
              <w:rPr>
                <w:bCs/>
                <w:sz w:val="20"/>
                <w:szCs w:val="22"/>
              </w:rPr>
              <w:t>347 079 400</w:t>
            </w:r>
          </w:p>
        </w:tc>
      </w:tr>
      <w:tr w:rsidR="00C83897" w:rsidRPr="00103AD9" w:rsidTr="00C55D1A">
        <w:trPr>
          <w:trHeight w:val="825"/>
          <w:jc w:val="center"/>
        </w:trPr>
        <w:tc>
          <w:tcPr>
            <w:tcW w:w="2721" w:type="dxa"/>
            <w:tcBorders>
              <w:top w:val="nil"/>
              <w:left w:val="single" w:sz="8" w:space="0" w:color="auto"/>
              <w:bottom w:val="single" w:sz="8" w:space="0" w:color="auto"/>
              <w:right w:val="single" w:sz="8" w:space="0" w:color="auto"/>
            </w:tcBorders>
          </w:tcPr>
          <w:p w:rsidR="00C83897" w:rsidRPr="00103AD9" w:rsidRDefault="00C83897" w:rsidP="00103AD9">
            <w:pPr>
              <w:pStyle w:val="a7"/>
              <w:spacing w:line="360" w:lineRule="auto"/>
              <w:jc w:val="left"/>
              <w:rPr>
                <w:bCs/>
                <w:sz w:val="20"/>
                <w:szCs w:val="22"/>
              </w:rPr>
            </w:pPr>
            <w:r w:rsidRPr="00103AD9">
              <w:rPr>
                <w:bCs/>
                <w:sz w:val="20"/>
                <w:szCs w:val="22"/>
              </w:rPr>
              <w:t>Доля чистых активов в активах банка</w:t>
            </w:r>
          </w:p>
        </w:tc>
        <w:tc>
          <w:tcPr>
            <w:tcW w:w="1451" w:type="dxa"/>
            <w:tcBorders>
              <w:top w:val="nil"/>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82%</w:t>
            </w:r>
          </w:p>
        </w:tc>
        <w:tc>
          <w:tcPr>
            <w:tcW w:w="1633" w:type="dxa"/>
            <w:tcBorders>
              <w:top w:val="nil"/>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86%</w:t>
            </w:r>
          </w:p>
        </w:tc>
        <w:tc>
          <w:tcPr>
            <w:tcW w:w="1451" w:type="dxa"/>
            <w:tcBorders>
              <w:top w:val="nil"/>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76%</w:t>
            </w:r>
          </w:p>
        </w:tc>
        <w:tc>
          <w:tcPr>
            <w:tcW w:w="1814" w:type="dxa"/>
            <w:tcBorders>
              <w:top w:val="nil"/>
              <w:left w:val="nil"/>
              <w:bottom w:val="single" w:sz="8"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75%</w:t>
            </w:r>
          </w:p>
        </w:tc>
      </w:tr>
    </w:tbl>
    <w:p w:rsidR="00C55D1A" w:rsidRDefault="00C55D1A" w:rsidP="00103AD9">
      <w:pPr>
        <w:pStyle w:val="a7"/>
        <w:spacing w:line="360" w:lineRule="auto"/>
        <w:ind w:firstLine="709"/>
        <w:jc w:val="both"/>
        <w:rPr>
          <w:sz w:val="28"/>
          <w:szCs w:val="28"/>
        </w:rPr>
      </w:pPr>
    </w:p>
    <w:p w:rsidR="003608CD" w:rsidRPr="00103AD9" w:rsidRDefault="00C55D1A" w:rsidP="00103AD9">
      <w:pPr>
        <w:pStyle w:val="a7"/>
        <w:spacing w:line="360" w:lineRule="auto"/>
        <w:ind w:firstLine="709"/>
        <w:jc w:val="both"/>
        <w:rPr>
          <w:sz w:val="28"/>
          <w:szCs w:val="21"/>
        </w:rPr>
      </w:pPr>
      <w:r>
        <w:rPr>
          <w:sz w:val="28"/>
          <w:szCs w:val="28"/>
        </w:rPr>
        <w:br w:type="page"/>
      </w:r>
      <w:r w:rsidR="003608CD" w:rsidRPr="00103AD9">
        <w:rPr>
          <w:sz w:val="28"/>
          <w:szCs w:val="28"/>
        </w:rPr>
        <w:t>Снижение</w:t>
      </w:r>
      <w:r w:rsidR="00103AD9" w:rsidRPr="00103AD9">
        <w:rPr>
          <w:sz w:val="28"/>
          <w:szCs w:val="28"/>
        </w:rPr>
        <w:t xml:space="preserve"> </w:t>
      </w:r>
      <w:r w:rsidR="003608CD" w:rsidRPr="00103AD9">
        <w:rPr>
          <w:sz w:val="28"/>
          <w:szCs w:val="28"/>
        </w:rPr>
        <w:t>абсолютного значения чистых активов и их доли в совокупных активах банка оценивается отрицательно, показывая, что часть привлеченных пассивов не работает и приносит убы</w:t>
      </w:r>
      <w:r w:rsidR="006F0659" w:rsidRPr="00103AD9">
        <w:rPr>
          <w:sz w:val="28"/>
          <w:szCs w:val="28"/>
        </w:rPr>
        <w:t xml:space="preserve">ток исходя из своей платности. </w:t>
      </w:r>
    </w:p>
    <w:p w:rsidR="003608CD" w:rsidRPr="00103AD9" w:rsidRDefault="003608CD" w:rsidP="00103AD9">
      <w:pPr>
        <w:pStyle w:val="a7"/>
        <w:spacing w:line="360" w:lineRule="auto"/>
        <w:ind w:firstLine="709"/>
        <w:jc w:val="both"/>
        <w:rPr>
          <w:sz w:val="28"/>
          <w:szCs w:val="28"/>
        </w:rPr>
      </w:pPr>
      <w:r w:rsidRPr="00103AD9">
        <w:rPr>
          <w:sz w:val="28"/>
          <w:szCs w:val="28"/>
        </w:rPr>
        <w:t>В целом величина неработающих активов на все три даты составляет меньше 25% и имеет растущую динамику. Можно предположить, что у банка существуют проблемы при управлении активами, что является отрицательным моментом в его деятельности.</w:t>
      </w:r>
    </w:p>
    <w:p w:rsidR="003608CD" w:rsidRPr="00103AD9" w:rsidRDefault="003608CD" w:rsidP="00103AD9">
      <w:pPr>
        <w:spacing w:line="360" w:lineRule="auto"/>
        <w:ind w:firstLine="709"/>
        <w:jc w:val="both"/>
        <w:rPr>
          <w:bCs/>
          <w:sz w:val="28"/>
        </w:rPr>
      </w:pPr>
      <w:r w:rsidRPr="00103AD9">
        <w:rPr>
          <w:bCs/>
          <w:sz w:val="28"/>
        </w:rPr>
        <w:t>Ликвидность активов</w:t>
      </w:r>
    </w:p>
    <w:p w:rsidR="00E043A9" w:rsidRDefault="003608CD" w:rsidP="00103AD9">
      <w:pPr>
        <w:pStyle w:val="a7"/>
        <w:spacing w:line="360" w:lineRule="auto"/>
        <w:ind w:firstLine="709"/>
        <w:jc w:val="both"/>
        <w:rPr>
          <w:sz w:val="28"/>
          <w:szCs w:val="28"/>
        </w:rPr>
      </w:pPr>
      <w:r w:rsidRPr="00103AD9">
        <w:rPr>
          <w:sz w:val="28"/>
          <w:szCs w:val="28"/>
        </w:rPr>
        <w:t>Классификацию активов по группам ликвидности следует проводить на основе классификации активов по срокам погашения, как представлено в таблице 15.</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Таблица15</w:t>
      </w:r>
    </w:p>
    <w:p w:rsidR="00C55D1A" w:rsidRPr="00103AD9" w:rsidRDefault="00C55D1A" w:rsidP="00C55D1A">
      <w:pPr>
        <w:pStyle w:val="a7"/>
        <w:spacing w:line="360" w:lineRule="auto"/>
        <w:ind w:firstLine="709"/>
        <w:jc w:val="both"/>
        <w:rPr>
          <w:sz w:val="28"/>
          <w:szCs w:val="28"/>
        </w:rPr>
      </w:pPr>
      <w:r w:rsidRPr="00103AD9">
        <w:rPr>
          <w:sz w:val="28"/>
          <w:szCs w:val="28"/>
        </w:rPr>
        <w:t>Классификация активов по степени ликвидности</w:t>
      </w:r>
    </w:p>
    <w:tbl>
      <w:tblPr>
        <w:tblW w:w="9070" w:type="dxa"/>
        <w:jc w:val="center"/>
        <w:tblLook w:val="0000" w:firstRow="0" w:lastRow="0" w:firstColumn="0" w:lastColumn="0" w:noHBand="0" w:noVBand="0"/>
      </w:tblPr>
      <w:tblGrid>
        <w:gridCol w:w="1886"/>
        <w:gridCol w:w="1796"/>
        <w:gridCol w:w="1796"/>
        <w:gridCol w:w="1796"/>
        <w:gridCol w:w="1796"/>
      </w:tblGrid>
      <w:tr w:rsidR="003608CD" w:rsidRPr="00C55D1A" w:rsidTr="00C55D1A">
        <w:trPr>
          <w:trHeight w:val="555"/>
          <w:jc w:val="center"/>
        </w:trPr>
        <w:tc>
          <w:tcPr>
            <w:tcW w:w="2099" w:type="dxa"/>
            <w:tcBorders>
              <w:top w:val="single" w:sz="8" w:space="0" w:color="auto"/>
              <w:left w:val="single" w:sz="8" w:space="0" w:color="auto"/>
              <w:bottom w:val="single" w:sz="8" w:space="0" w:color="auto"/>
              <w:right w:val="single" w:sz="8" w:space="0" w:color="auto"/>
            </w:tcBorders>
          </w:tcPr>
          <w:p w:rsidR="003608CD" w:rsidRPr="00C55D1A" w:rsidRDefault="003608CD" w:rsidP="00C55D1A">
            <w:pPr>
              <w:pStyle w:val="a7"/>
              <w:spacing w:line="360" w:lineRule="auto"/>
              <w:jc w:val="left"/>
              <w:rPr>
                <w:sz w:val="20"/>
                <w:szCs w:val="22"/>
              </w:rPr>
            </w:pPr>
            <w:r w:rsidRPr="00C55D1A">
              <w:rPr>
                <w:sz w:val="20"/>
                <w:szCs w:val="22"/>
              </w:rPr>
              <w:t>Сроки размещения</w:t>
            </w:r>
          </w:p>
        </w:tc>
        <w:tc>
          <w:tcPr>
            <w:tcW w:w="1796" w:type="dxa"/>
            <w:tcBorders>
              <w:top w:val="single" w:sz="8" w:space="0" w:color="auto"/>
              <w:left w:val="nil"/>
              <w:bottom w:val="single" w:sz="8" w:space="0" w:color="auto"/>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01.01.2007</w:t>
            </w:r>
          </w:p>
        </w:tc>
        <w:tc>
          <w:tcPr>
            <w:tcW w:w="1796" w:type="dxa"/>
            <w:tcBorders>
              <w:top w:val="single" w:sz="8" w:space="0" w:color="auto"/>
              <w:left w:val="nil"/>
              <w:bottom w:val="single" w:sz="8" w:space="0" w:color="auto"/>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01.01.2008</w:t>
            </w:r>
          </w:p>
        </w:tc>
        <w:tc>
          <w:tcPr>
            <w:tcW w:w="1796" w:type="dxa"/>
            <w:tcBorders>
              <w:top w:val="single" w:sz="8" w:space="0" w:color="auto"/>
              <w:left w:val="nil"/>
              <w:bottom w:val="single" w:sz="8" w:space="0" w:color="auto"/>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01.01.2009</w:t>
            </w:r>
          </w:p>
        </w:tc>
        <w:tc>
          <w:tcPr>
            <w:tcW w:w="1796" w:type="dxa"/>
            <w:tcBorders>
              <w:top w:val="single" w:sz="8" w:space="0" w:color="auto"/>
              <w:left w:val="nil"/>
              <w:bottom w:val="single" w:sz="8" w:space="0" w:color="auto"/>
              <w:right w:val="single" w:sz="8"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01.01.2010</w:t>
            </w:r>
          </w:p>
        </w:tc>
      </w:tr>
      <w:tr w:rsidR="003608CD" w:rsidRPr="00C55D1A" w:rsidTr="00C55D1A">
        <w:trPr>
          <w:trHeight w:val="510"/>
          <w:jc w:val="center"/>
        </w:trPr>
        <w:tc>
          <w:tcPr>
            <w:tcW w:w="2099" w:type="dxa"/>
            <w:tcBorders>
              <w:top w:val="nil"/>
              <w:left w:val="single" w:sz="8" w:space="0" w:color="auto"/>
              <w:bottom w:val="single" w:sz="4" w:space="0" w:color="auto"/>
              <w:right w:val="single" w:sz="8"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До востребования</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39 989 769</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42 513 691</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90 807 040</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83 751 564</w:t>
            </w:r>
          </w:p>
        </w:tc>
      </w:tr>
      <w:tr w:rsidR="003608CD" w:rsidRPr="00C55D1A" w:rsidTr="00C55D1A">
        <w:trPr>
          <w:trHeight w:val="510"/>
          <w:jc w:val="center"/>
        </w:trPr>
        <w:tc>
          <w:tcPr>
            <w:tcW w:w="2099" w:type="dxa"/>
            <w:tcBorders>
              <w:top w:val="nil"/>
              <w:left w:val="single" w:sz="8" w:space="0" w:color="auto"/>
              <w:bottom w:val="single" w:sz="4" w:space="0" w:color="auto"/>
              <w:right w:val="single" w:sz="8"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на срок от 1 до 8 дней</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20 203 795</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24 699 815</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36 168 612</w:t>
            </w:r>
          </w:p>
        </w:tc>
        <w:tc>
          <w:tcPr>
            <w:tcW w:w="1796" w:type="dxa"/>
            <w:tcBorders>
              <w:top w:val="nil"/>
              <w:left w:val="nil"/>
              <w:bottom w:val="single" w:sz="4" w:space="0" w:color="auto"/>
              <w:right w:val="single" w:sz="8"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7 537 580</w:t>
            </w:r>
          </w:p>
        </w:tc>
      </w:tr>
      <w:tr w:rsidR="003608CD" w:rsidRPr="00C55D1A" w:rsidTr="00C55D1A">
        <w:trPr>
          <w:trHeight w:val="495"/>
          <w:jc w:val="center"/>
        </w:trPr>
        <w:tc>
          <w:tcPr>
            <w:tcW w:w="2099" w:type="dxa"/>
            <w:tcBorders>
              <w:top w:val="nil"/>
              <w:left w:val="single" w:sz="8" w:space="0" w:color="auto"/>
              <w:bottom w:val="single" w:sz="4" w:space="0" w:color="auto"/>
              <w:right w:val="single" w:sz="8" w:space="0" w:color="auto"/>
            </w:tcBorders>
          </w:tcPr>
          <w:p w:rsidR="003608CD" w:rsidRPr="00C55D1A" w:rsidRDefault="003608CD" w:rsidP="00C55D1A">
            <w:pPr>
              <w:pStyle w:val="a7"/>
              <w:spacing w:line="360" w:lineRule="auto"/>
              <w:jc w:val="left"/>
              <w:rPr>
                <w:sz w:val="20"/>
                <w:szCs w:val="22"/>
              </w:rPr>
            </w:pPr>
            <w:r w:rsidRPr="00C55D1A">
              <w:rPr>
                <w:sz w:val="20"/>
                <w:szCs w:val="22"/>
              </w:rPr>
              <w:t>на срок от 8 до 30 дней</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12 031 551</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28805837</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17145170</w:t>
            </w:r>
          </w:p>
        </w:tc>
        <w:tc>
          <w:tcPr>
            <w:tcW w:w="1796" w:type="dxa"/>
            <w:tcBorders>
              <w:top w:val="nil"/>
              <w:left w:val="nil"/>
              <w:bottom w:val="single" w:sz="4" w:space="0" w:color="auto"/>
              <w:right w:val="single" w:sz="8"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69 354 273</w:t>
            </w:r>
          </w:p>
        </w:tc>
      </w:tr>
      <w:tr w:rsidR="003608CD" w:rsidRPr="00C55D1A" w:rsidTr="00C55D1A">
        <w:trPr>
          <w:trHeight w:val="510"/>
          <w:jc w:val="center"/>
        </w:trPr>
        <w:tc>
          <w:tcPr>
            <w:tcW w:w="2099" w:type="dxa"/>
            <w:tcBorders>
              <w:top w:val="nil"/>
              <w:left w:val="single" w:sz="8" w:space="0" w:color="auto"/>
              <w:bottom w:val="single" w:sz="4" w:space="0" w:color="auto"/>
              <w:right w:val="single" w:sz="8" w:space="0" w:color="auto"/>
            </w:tcBorders>
          </w:tcPr>
          <w:p w:rsidR="003608CD" w:rsidRPr="00C55D1A" w:rsidRDefault="003608CD" w:rsidP="00C55D1A">
            <w:pPr>
              <w:pStyle w:val="a7"/>
              <w:spacing w:line="360" w:lineRule="auto"/>
              <w:jc w:val="left"/>
              <w:rPr>
                <w:sz w:val="20"/>
                <w:szCs w:val="22"/>
              </w:rPr>
            </w:pPr>
            <w:r w:rsidRPr="00C55D1A">
              <w:rPr>
                <w:sz w:val="20"/>
                <w:szCs w:val="22"/>
              </w:rPr>
              <w:t>на срок от 31 до 90 дней</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5056258</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9184102</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4085406</w:t>
            </w:r>
          </w:p>
        </w:tc>
        <w:tc>
          <w:tcPr>
            <w:tcW w:w="1796" w:type="dxa"/>
            <w:tcBorders>
              <w:top w:val="nil"/>
              <w:left w:val="nil"/>
              <w:bottom w:val="single" w:sz="4" w:space="0" w:color="auto"/>
              <w:right w:val="single" w:sz="8"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11 435 774</w:t>
            </w:r>
          </w:p>
        </w:tc>
      </w:tr>
      <w:tr w:rsidR="003608CD" w:rsidRPr="00C55D1A" w:rsidTr="00C55D1A">
        <w:trPr>
          <w:trHeight w:val="510"/>
          <w:jc w:val="center"/>
        </w:trPr>
        <w:tc>
          <w:tcPr>
            <w:tcW w:w="2099" w:type="dxa"/>
            <w:tcBorders>
              <w:top w:val="nil"/>
              <w:left w:val="single" w:sz="8" w:space="0" w:color="auto"/>
              <w:bottom w:val="single" w:sz="4" w:space="0" w:color="auto"/>
              <w:right w:val="single" w:sz="8" w:space="0" w:color="auto"/>
            </w:tcBorders>
          </w:tcPr>
          <w:p w:rsidR="003608CD" w:rsidRPr="00C55D1A" w:rsidRDefault="003608CD" w:rsidP="00C55D1A">
            <w:pPr>
              <w:pStyle w:val="a7"/>
              <w:spacing w:line="360" w:lineRule="auto"/>
              <w:jc w:val="left"/>
              <w:rPr>
                <w:sz w:val="20"/>
                <w:szCs w:val="22"/>
              </w:rPr>
            </w:pPr>
            <w:r w:rsidRPr="00C55D1A">
              <w:rPr>
                <w:sz w:val="20"/>
                <w:szCs w:val="22"/>
              </w:rPr>
              <w:t>на срок от 91 до 180 дней</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12964621</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33329295</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18581127</w:t>
            </w:r>
          </w:p>
        </w:tc>
        <w:tc>
          <w:tcPr>
            <w:tcW w:w="1796" w:type="dxa"/>
            <w:tcBorders>
              <w:top w:val="nil"/>
              <w:left w:val="nil"/>
              <w:bottom w:val="single" w:sz="4" w:space="0" w:color="auto"/>
              <w:right w:val="single" w:sz="8"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15 685 646</w:t>
            </w:r>
          </w:p>
        </w:tc>
      </w:tr>
      <w:tr w:rsidR="003608CD" w:rsidRPr="00C55D1A" w:rsidTr="00C55D1A">
        <w:trPr>
          <w:trHeight w:val="510"/>
          <w:jc w:val="center"/>
        </w:trPr>
        <w:tc>
          <w:tcPr>
            <w:tcW w:w="2099" w:type="dxa"/>
            <w:tcBorders>
              <w:top w:val="single" w:sz="4" w:space="0" w:color="auto"/>
              <w:left w:val="single" w:sz="8" w:space="0" w:color="auto"/>
              <w:bottom w:val="single" w:sz="4" w:space="0" w:color="auto"/>
              <w:right w:val="single" w:sz="8" w:space="0" w:color="auto"/>
            </w:tcBorders>
          </w:tcPr>
          <w:p w:rsidR="003608CD" w:rsidRPr="00C55D1A" w:rsidRDefault="003608CD" w:rsidP="00C55D1A">
            <w:pPr>
              <w:pStyle w:val="a7"/>
              <w:spacing w:line="360" w:lineRule="auto"/>
              <w:jc w:val="left"/>
              <w:rPr>
                <w:sz w:val="20"/>
                <w:szCs w:val="22"/>
              </w:rPr>
            </w:pPr>
            <w:r w:rsidRPr="00C55D1A">
              <w:rPr>
                <w:sz w:val="20"/>
                <w:szCs w:val="22"/>
              </w:rPr>
              <w:t>на срок от 181 дня до 1 года</w:t>
            </w:r>
          </w:p>
        </w:tc>
        <w:tc>
          <w:tcPr>
            <w:tcW w:w="1796" w:type="dxa"/>
            <w:tcBorders>
              <w:top w:val="single" w:sz="4" w:space="0" w:color="auto"/>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29174713</w:t>
            </w:r>
          </w:p>
        </w:tc>
        <w:tc>
          <w:tcPr>
            <w:tcW w:w="1796" w:type="dxa"/>
            <w:tcBorders>
              <w:top w:val="single" w:sz="4" w:space="0" w:color="auto"/>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42159245</w:t>
            </w:r>
          </w:p>
        </w:tc>
        <w:tc>
          <w:tcPr>
            <w:tcW w:w="1796" w:type="dxa"/>
            <w:tcBorders>
              <w:top w:val="single" w:sz="4" w:space="0" w:color="auto"/>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71371691</w:t>
            </w:r>
          </w:p>
        </w:tc>
        <w:tc>
          <w:tcPr>
            <w:tcW w:w="1796" w:type="dxa"/>
            <w:tcBorders>
              <w:top w:val="single" w:sz="4" w:space="0" w:color="auto"/>
              <w:left w:val="nil"/>
              <w:bottom w:val="single" w:sz="4" w:space="0" w:color="auto"/>
              <w:right w:val="single" w:sz="8"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33 198 793</w:t>
            </w:r>
          </w:p>
        </w:tc>
      </w:tr>
      <w:tr w:rsidR="003608CD" w:rsidRPr="00C55D1A" w:rsidTr="00C55D1A">
        <w:trPr>
          <w:trHeight w:val="510"/>
          <w:jc w:val="center"/>
        </w:trPr>
        <w:tc>
          <w:tcPr>
            <w:tcW w:w="2099" w:type="dxa"/>
            <w:tcBorders>
              <w:top w:val="nil"/>
              <w:left w:val="single" w:sz="8" w:space="0" w:color="auto"/>
              <w:bottom w:val="single" w:sz="4" w:space="0" w:color="auto"/>
              <w:right w:val="single" w:sz="8" w:space="0" w:color="auto"/>
            </w:tcBorders>
          </w:tcPr>
          <w:p w:rsidR="003608CD" w:rsidRPr="00C55D1A" w:rsidRDefault="003608CD" w:rsidP="00C55D1A">
            <w:pPr>
              <w:pStyle w:val="a7"/>
              <w:spacing w:line="360" w:lineRule="auto"/>
              <w:jc w:val="left"/>
              <w:rPr>
                <w:sz w:val="20"/>
                <w:szCs w:val="22"/>
              </w:rPr>
            </w:pPr>
            <w:r w:rsidRPr="00C55D1A">
              <w:rPr>
                <w:sz w:val="20"/>
                <w:szCs w:val="22"/>
              </w:rPr>
              <w:t>на срок от 1 года до 3 лет</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31412656</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45810524</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93779023</w:t>
            </w:r>
          </w:p>
        </w:tc>
        <w:tc>
          <w:tcPr>
            <w:tcW w:w="1796" w:type="dxa"/>
            <w:tcBorders>
              <w:top w:val="nil"/>
              <w:left w:val="nil"/>
              <w:bottom w:val="single" w:sz="4" w:space="0" w:color="auto"/>
              <w:right w:val="single" w:sz="8"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87 941 746</w:t>
            </w:r>
          </w:p>
        </w:tc>
      </w:tr>
      <w:tr w:rsidR="003608CD" w:rsidRPr="00C55D1A" w:rsidTr="00C55D1A">
        <w:trPr>
          <w:trHeight w:val="510"/>
          <w:jc w:val="center"/>
        </w:trPr>
        <w:tc>
          <w:tcPr>
            <w:tcW w:w="2099" w:type="dxa"/>
            <w:tcBorders>
              <w:top w:val="nil"/>
              <w:left w:val="single" w:sz="8" w:space="0" w:color="auto"/>
              <w:bottom w:val="single" w:sz="4" w:space="0" w:color="auto"/>
              <w:right w:val="single" w:sz="8" w:space="0" w:color="auto"/>
            </w:tcBorders>
          </w:tcPr>
          <w:p w:rsidR="003608CD" w:rsidRPr="00C55D1A" w:rsidRDefault="003608CD" w:rsidP="00C55D1A">
            <w:pPr>
              <w:pStyle w:val="a7"/>
              <w:spacing w:line="360" w:lineRule="auto"/>
              <w:jc w:val="left"/>
              <w:rPr>
                <w:sz w:val="20"/>
                <w:szCs w:val="22"/>
              </w:rPr>
            </w:pPr>
            <w:r w:rsidRPr="00C55D1A">
              <w:rPr>
                <w:sz w:val="20"/>
                <w:szCs w:val="22"/>
              </w:rPr>
              <w:t>на срок свыше 3 лет</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20098384</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45462890</w:t>
            </w:r>
          </w:p>
        </w:tc>
        <w:tc>
          <w:tcPr>
            <w:tcW w:w="1796" w:type="dxa"/>
            <w:tcBorders>
              <w:top w:val="nil"/>
              <w:left w:val="nil"/>
              <w:bottom w:val="single" w:sz="4" w:space="0" w:color="auto"/>
              <w:right w:val="single" w:sz="4"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75982653</w:t>
            </w:r>
          </w:p>
        </w:tc>
        <w:tc>
          <w:tcPr>
            <w:tcW w:w="1796" w:type="dxa"/>
            <w:tcBorders>
              <w:top w:val="nil"/>
              <w:left w:val="nil"/>
              <w:bottom w:val="single" w:sz="4" w:space="0" w:color="auto"/>
              <w:right w:val="single" w:sz="8" w:space="0" w:color="auto"/>
            </w:tcBorders>
            <w:noWrap/>
            <w:vAlign w:val="bottom"/>
          </w:tcPr>
          <w:p w:rsidR="003608CD" w:rsidRPr="00C55D1A" w:rsidRDefault="003608CD" w:rsidP="00C55D1A">
            <w:pPr>
              <w:pStyle w:val="a7"/>
              <w:spacing w:line="360" w:lineRule="auto"/>
              <w:jc w:val="left"/>
              <w:rPr>
                <w:sz w:val="20"/>
                <w:szCs w:val="22"/>
              </w:rPr>
            </w:pPr>
            <w:r w:rsidRPr="00C55D1A">
              <w:rPr>
                <w:sz w:val="20"/>
                <w:szCs w:val="22"/>
              </w:rPr>
              <w:t>74 470 311</w:t>
            </w:r>
          </w:p>
        </w:tc>
      </w:tr>
      <w:tr w:rsidR="003608CD" w:rsidRPr="00C55D1A" w:rsidTr="00C55D1A">
        <w:trPr>
          <w:trHeight w:val="525"/>
          <w:jc w:val="center"/>
        </w:trPr>
        <w:tc>
          <w:tcPr>
            <w:tcW w:w="2099" w:type="dxa"/>
            <w:tcBorders>
              <w:top w:val="nil"/>
              <w:left w:val="single" w:sz="8" w:space="0" w:color="auto"/>
              <w:bottom w:val="nil"/>
              <w:right w:val="single" w:sz="8" w:space="0" w:color="auto"/>
            </w:tcBorders>
          </w:tcPr>
          <w:p w:rsidR="003608CD" w:rsidRPr="00C55D1A" w:rsidRDefault="003608CD" w:rsidP="00C55D1A">
            <w:pPr>
              <w:pStyle w:val="a7"/>
              <w:spacing w:line="360" w:lineRule="auto"/>
              <w:jc w:val="left"/>
              <w:rPr>
                <w:sz w:val="20"/>
                <w:szCs w:val="22"/>
              </w:rPr>
            </w:pPr>
            <w:r w:rsidRPr="00C55D1A">
              <w:rPr>
                <w:sz w:val="20"/>
                <w:szCs w:val="22"/>
              </w:rPr>
              <w:t>Неликвидные активы</w:t>
            </w:r>
          </w:p>
        </w:tc>
        <w:tc>
          <w:tcPr>
            <w:tcW w:w="1796" w:type="dxa"/>
            <w:tcBorders>
              <w:top w:val="nil"/>
              <w:left w:val="nil"/>
              <w:bottom w:val="nil"/>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6 411 817</w:t>
            </w:r>
          </w:p>
        </w:tc>
        <w:tc>
          <w:tcPr>
            <w:tcW w:w="1796" w:type="dxa"/>
            <w:tcBorders>
              <w:top w:val="nil"/>
              <w:left w:val="nil"/>
              <w:bottom w:val="nil"/>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15 093 684</w:t>
            </w:r>
          </w:p>
        </w:tc>
        <w:tc>
          <w:tcPr>
            <w:tcW w:w="1796" w:type="dxa"/>
            <w:tcBorders>
              <w:top w:val="nil"/>
              <w:left w:val="nil"/>
              <w:bottom w:val="nil"/>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38 459 061</w:t>
            </w:r>
          </w:p>
        </w:tc>
        <w:tc>
          <w:tcPr>
            <w:tcW w:w="1796" w:type="dxa"/>
            <w:tcBorders>
              <w:top w:val="nil"/>
              <w:left w:val="nil"/>
              <w:bottom w:val="nil"/>
              <w:right w:val="single" w:sz="8"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77 507 700</w:t>
            </w:r>
          </w:p>
        </w:tc>
      </w:tr>
      <w:tr w:rsidR="003608CD" w:rsidRPr="00C55D1A" w:rsidTr="00C55D1A">
        <w:trPr>
          <w:trHeight w:val="270"/>
          <w:jc w:val="center"/>
        </w:trPr>
        <w:tc>
          <w:tcPr>
            <w:tcW w:w="2099" w:type="dxa"/>
            <w:tcBorders>
              <w:top w:val="single" w:sz="8" w:space="0" w:color="auto"/>
              <w:left w:val="single" w:sz="8" w:space="0" w:color="auto"/>
              <w:bottom w:val="single" w:sz="8" w:space="0" w:color="auto"/>
              <w:right w:val="single" w:sz="8"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Всего активов</w:t>
            </w:r>
          </w:p>
        </w:tc>
        <w:tc>
          <w:tcPr>
            <w:tcW w:w="1796" w:type="dxa"/>
            <w:tcBorders>
              <w:top w:val="single" w:sz="8" w:space="0" w:color="auto"/>
              <w:left w:val="nil"/>
              <w:bottom w:val="single" w:sz="8" w:space="0" w:color="auto"/>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177 343 564</w:t>
            </w:r>
          </w:p>
        </w:tc>
        <w:tc>
          <w:tcPr>
            <w:tcW w:w="1796" w:type="dxa"/>
            <w:tcBorders>
              <w:top w:val="single" w:sz="8" w:space="0" w:color="auto"/>
              <w:left w:val="nil"/>
              <w:bottom w:val="single" w:sz="8" w:space="0" w:color="auto"/>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287 059 083</w:t>
            </w:r>
          </w:p>
        </w:tc>
        <w:tc>
          <w:tcPr>
            <w:tcW w:w="1796" w:type="dxa"/>
            <w:tcBorders>
              <w:top w:val="single" w:sz="8" w:space="0" w:color="auto"/>
              <w:left w:val="nil"/>
              <w:bottom w:val="single" w:sz="8" w:space="0" w:color="auto"/>
              <w:right w:val="single" w:sz="4"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446 379 783</w:t>
            </w:r>
          </w:p>
        </w:tc>
        <w:tc>
          <w:tcPr>
            <w:tcW w:w="1796" w:type="dxa"/>
            <w:tcBorders>
              <w:top w:val="single" w:sz="8" w:space="0" w:color="auto"/>
              <w:left w:val="nil"/>
              <w:bottom w:val="single" w:sz="8" w:space="0" w:color="auto"/>
              <w:right w:val="single" w:sz="8" w:space="0" w:color="auto"/>
            </w:tcBorders>
            <w:vAlign w:val="bottom"/>
          </w:tcPr>
          <w:p w:rsidR="003608CD" w:rsidRPr="00C55D1A" w:rsidRDefault="003608CD" w:rsidP="00C55D1A">
            <w:pPr>
              <w:pStyle w:val="a7"/>
              <w:spacing w:line="360" w:lineRule="auto"/>
              <w:jc w:val="left"/>
              <w:rPr>
                <w:sz w:val="20"/>
                <w:szCs w:val="22"/>
              </w:rPr>
            </w:pPr>
            <w:r w:rsidRPr="00C55D1A">
              <w:rPr>
                <w:sz w:val="20"/>
                <w:szCs w:val="22"/>
              </w:rPr>
              <w:t>460 883 387</w:t>
            </w:r>
          </w:p>
        </w:tc>
      </w:tr>
    </w:tbl>
    <w:p w:rsidR="003608CD" w:rsidRDefault="007C2954" w:rsidP="00103AD9">
      <w:pPr>
        <w:pStyle w:val="a7"/>
        <w:spacing w:line="360" w:lineRule="auto"/>
        <w:ind w:firstLine="709"/>
        <w:jc w:val="both"/>
        <w:rPr>
          <w:sz w:val="28"/>
          <w:szCs w:val="28"/>
        </w:rPr>
      </w:pPr>
      <w:r w:rsidRPr="00103AD9">
        <w:rPr>
          <w:sz w:val="28"/>
          <w:szCs w:val="28"/>
        </w:rPr>
        <w:t xml:space="preserve">Проанализируем активы по доле в общих активах в зависимости от срока привлечения, </w:t>
      </w:r>
      <w:r w:rsidR="003608CD" w:rsidRPr="00103AD9">
        <w:rPr>
          <w:sz w:val="28"/>
          <w:szCs w:val="28"/>
        </w:rPr>
        <w:t>таблица 16:</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Таблица16</w:t>
      </w:r>
    </w:p>
    <w:p w:rsidR="00C55D1A" w:rsidRPr="00103AD9" w:rsidRDefault="00C55D1A" w:rsidP="00C55D1A">
      <w:pPr>
        <w:pStyle w:val="a7"/>
        <w:spacing w:line="360" w:lineRule="auto"/>
        <w:ind w:firstLine="709"/>
        <w:jc w:val="both"/>
        <w:rPr>
          <w:sz w:val="28"/>
          <w:szCs w:val="28"/>
        </w:rPr>
      </w:pPr>
      <w:r w:rsidRPr="00103AD9">
        <w:rPr>
          <w:sz w:val="28"/>
          <w:szCs w:val="28"/>
        </w:rPr>
        <w:t>Классификация активов по степени ликвидности в процентах</w:t>
      </w:r>
    </w:p>
    <w:tbl>
      <w:tblPr>
        <w:tblW w:w="9070" w:type="dxa"/>
        <w:jc w:val="center"/>
        <w:tblLook w:val="0000" w:firstRow="0" w:lastRow="0" w:firstColumn="0" w:lastColumn="0" w:noHBand="0" w:noVBand="0"/>
      </w:tblPr>
      <w:tblGrid>
        <w:gridCol w:w="3220"/>
        <w:gridCol w:w="1277"/>
        <w:gridCol w:w="1334"/>
        <w:gridCol w:w="1715"/>
        <w:gridCol w:w="1524"/>
      </w:tblGrid>
      <w:tr w:rsidR="003608CD" w:rsidRPr="00103AD9" w:rsidTr="00C55D1A">
        <w:trPr>
          <w:trHeight w:val="555"/>
          <w:jc w:val="center"/>
        </w:trPr>
        <w:tc>
          <w:tcPr>
            <w:tcW w:w="3220" w:type="dxa"/>
            <w:tcBorders>
              <w:top w:val="single" w:sz="8" w:space="0" w:color="auto"/>
              <w:left w:val="single" w:sz="8" w:space="0" w:color="auto"/>
              <w:bottom w:val="single" w:sz="8"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Сроки размещения</w:t>
            </w:r>
          </w:p>
        </w:tc>
        <w:tc>
          <w:tcPr>
            <w:tcW w:w="1277"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01.01.2007</w:t>
            </w:r>
          </w:p>
        </w:tc>
        <w:tc>
          <w:tcPr>
            <w:tcW w:w="1334"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01.01.2008</w:t>
            </w:r>
          </w:p>
        </w:tc>
        <w:tc>
          <w:tcPr>
            <w:tcW w:w="1715"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01.01.2009</w:t>
            </w:r>
          </w:p>
        </w:tc>
        <w:tc>
          <w:tcPr>
            <w:tcW w:w="1524" w:type="dxa"/>
            <w:tcBorders>
              <w:top w:val="single" w:sz="8" w:space="0" w:color="auto"/>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01.01.2010</w:t>
            </w:r>
          </w:p>
        </w:tc>
      </w:tr>
      <w:tr w:rsidR="003608CD" w:rsidRPr="00103AD9" w:rsidTr="00C55D1A">
        <w:trPr>
          <w:trHeight w:val="765"/>
          <w:jc w:val="center"/>
        </w:trPr>
        <w:tc>
          <w:tcPr>
            <w:tcW w:w="3220"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До востребования</w:t>
            </w:r>
          </w:p>
        </w:tc>
        <w:tc>
          <w:tcPr>
            <w:tcW w:w="127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23%</w:t>
            </w:r>
          </w:p>
        </w:tc>
        <w:tc>
          <w:tcPr>
            <w:tcW w:w="1334"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15%</w:t>
            </w:r>
          </w:p>
        </w:tc>
        <w:tc>
          <w:tcPr>
            <w:tcW w:w="171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20%</w:t>
            </w:r>
          </w:p>
        </w:tc>
        <w:tc>
          <w:tcPr>
            <w:tcW w:w="1524"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18%</w:t>
            </w:r>
          </w:p>
        </w:tc>
      </w:tr>
      <w:tr w:rsidR="003608CD" w:rsidRPr="00103AD9" w:rsidTr="00C55D1A">
        <w:trPr>
          <w:trHeight w:val="562"/>
          <w:jc w:val="center"/>
        </w:trPr>
        <w:tc>
          <w:tcPr>
            <w:tcW w:w="3220" w:type="dxa"/>
            <w:tcBorders>
              <w:top w:val="single" w:sz="4" w:space="0" w:color="auto"/>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на срок от 1 до 8 дней</w:t>
            </w:r>
          </w:p>
        </w:tc>
        <w:tc>
          <w:tcPr>
            <w:tcW w:w="1277"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w:t>
            </w:r>
          </w:p>
        </w:tc>
        <w:tc>
          <w:tcPr>
            <w:tcW w:w="1334"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9%</w:t>
            </w:r>
          </w:p>
        </w:tc>
        <w:tc>
          <w:tcPr>
            <w:tcW w:w="1715"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8%</w:t>
            </w:r>
          </w:p>
        </w:tc>
        <w:tc>
          <w:tcPr>
            <w:tcW w:w="1524" w:type="dxa"/>
            <w:tcBorders>
              <w:top w:val="single" w:sz="4" w:space="0" w:color="auto"/>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w:t>
            </w:r>
          </w:p>
        </w:tc>
      </w:tr>
      <w:tr w:rsidR="003608CD" w:rsidRPr="00103AD9" w:rsidTr="00C55D1A">
        <w:trPr>
          <w:trHeight w:val="495"/>
          <w:jc w:val="center"/>
        </w:trPr>
        <w:tc>
          <w:tcPr>
            <w:tcW w:w="3220"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8 до 30 дней</w:t>
            </w:r>
          </w:p>
        </w:tc>
        <w:tc>
          <w:tcPr>
            <w:tcW w:w="127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w:t>
            </w:r>
          </w:p>
        </w:tc>
        <w:tc>
          <w:tcPr>
            <w:tcW w:w="1334"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10%</w:t>
            </w:r>
          </w:p>
        </w:tc>
        <w:tc>
          <w:tcPr>
            <w:tcW w:w="171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w:t>
            </w:r>
          </w:p>
        </w:tc>
        <w:tc>
          <w:tcPr>
            <w:tcW w:w="152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15%</w:t>
            </w:r>
          </w:p>
        </w:tc>
      </w:tr>
      <w:tr w:rsidR="003608CD" w:rsidRPr="00103AD9" w:rsidTr="00C55D1A">
        <w:trPr>
          <w:trHeight w:val="565"/>
          <w:jc w:val="center"/>
        </w:trPr>
        <w:tc>
          <w:tcPr>
            <w:tcW w:w="3220" w:type="dxa"/>
            <w:tcBorders>
              <w:top w:val="single" w:sz="4" w:space="0" w:color="auto"/>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31 до 90 дней</w:t>
            </w:r>
          </w:p>
        </w:tc>
        <w:tc>
          <w:tcPr>
            <w:tcW w:w="1277"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w:t>
            </w:r>
          </w:p>
        </w:tc>
        <w:tc>
          <w:tcPr>
            <w:tcW w:w="1334"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w:t>
            </w:r>
          </w:p>
        </w:tc>
        <w:tc>
          <w:tcPr>
            <w:tcW w:w="1715"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w:t>
            </w:r>
          </w:p>
        </w:tc>
        <w:tc>
          <w:tcPr>
            <w:tcW w:w="1524" w:type="dxa"/>
            <w:tcBorders>
              <w:top w:val="single" w:sz="4" w:space="0" w:color="auto"/>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w:t>
            </w:r>
          </w:p>
        </w:tc>
      </w:tr>
      <w:tr w:rsidR="003608CD" w:rsidRPr="00103AD9" w:rsidTr="00C55D1A">
        <w:trPr>
          <w:trHeight w:val="710"/>
          <w:jc w:val="center"/>
        </w:trPr>
        <w:tc>
          <w:tcPr>
            <w:tcW w:w="3220"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91 до 180 дней</w:t>
            </w:r>
          </w:p>
        </w:tc>
        <w:tc>
          <w:tcPr>
            <w:tcW w:w="127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w:t>
            </w:r>
          </w:p>
        </w:tc>
        <w:tc>
          <w:tcPr>
            <w:tcW w:w="1334"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12%</w:t>
            </w:r>
          </w:p>
        </w:tc>
        <w:tc>
          <w:tcPr>
            <w:tcW w:w="171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w:t>
            </w:r>
          </w:p>
        </w:tc>
        <w:tc>
          <w:tcPr>
            <w:tcW w:w="152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w:t>
            </w:r>
          </w:p>
        </w:tc>
      </w:tr>
      <w:tr w:rsidR="003608CD" w:rsidRPr="00103AD9" w:rsidTr="00C55D1A">
        <w:trPr>
          <w:trHeight w:val="530"/>
          <w:jc w:val="center"/>
        </w:trPr>
        <w:tc>
          <w:tcPr>
            <w:tcW w:w="3220"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181 дня до 1 года</w:t>
            </w:r>
          </w:p>
        </w:tc>
        <w:tc>
          <w:tcPr>
            <w:tcW w:w="127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w:t>
            </w:r>
          </w:p>
        </w:tc>
        <w:tc>
          <w:tcPr>
            <w:tcW w:w="1334"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15%</w:t>
            </w:r>
          </w:p>
        </w:tc>
        <w:tc>
          <w:tcPr>
            <w:tcW w:w="171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w:t>
            </w:r>
          </w:p>
        </w:tc>
        <w:tc>
          <w:tcPr>
            <w:tcW w:w="152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w:t>
            </w:r>
          </w:p>
        </w:tc>
      </w:tr>
      <w:tr w:rsidR="003608CD" w:rsidRPr="00103AD9" w:rsidTr="00C55D1A">
        <w:trPr>
          <w:trHeight w:val="358"/>
          <w:jc w:val="center"/>
        </w:trPr>
        <w:tc>
          <w:tcPr>
            <w:tcW w:w="3220"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1 года до 3 лет</w:t>
            </w:r>
          </w:p>
        </w:tc>
        <w:tc>
          <w:tcPr>
            <w:tcW w:w="1277"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18%</w:t>
            </w:r>
          </w:p>
        </w:tc>
        <w:tc>
          <w:tcPr>
            <w:tcW w:w="1334"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w:t>
            </w:r>
          </w:p>
        </w:tc>
        <w:tc>
          <w:tcPr>
            <w:tcW w:w="171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21%</w:t>
            </w:r>
          </w:p>
        </w:tc>
        <w:tc>
          <w:tcPr>
            <w:tcW w:w="152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19%</w:t>
            </w:r>
          </w:p>
        </w:tc>
      </w:tr>
      <w:tr w:rsidR="003608CD" w:rsidRPr="00103AD9" w:rsidTr="00C55D1A">
        <w:trPr>
          <w:trHeight w:val="340"/>
          <w:jc w:val="center"/>
        </w:trPr>
        <w:tc>
          <w:tcPr>
            <w:tcW w:w="3220" w:type="dxa"/>
            <w:tcBorders>
              <w:top w:val="single" w:sz="4" w:space="0" w:color="auto"/>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свыше 3 лет</w:t>
            </w:r>
          </w:p>
        </w:tc>
        <w:tc>
          <w:tcPr>
            <w:tcW w:w="1277"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w:t>
            </w:r>
          </w:p>
        </w:tc>
        <w:tc>
          <w:tcPr>
            <w:tcW w:w="1334"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w:t>
            </w:r>
          </w:p>
        </w:tc>
        <w:tc>
          <w:tcPr>
            <w:tcW w:w="1715"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17%</w:t>
            </w:r>
          </w:p>
        </w:tc>
        <w:tc>
          <w:tcPr>
            <w:tcW w:w="1524" w:type="dxa"/>
            <w:tcBorders>
              <w:top w:val="single" w:sz="4" w:space="0" w:color="auto"/>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16%</w:t>
            </w:r>
          </w:p>
        </w:tc>
      </w:tr>
      <w:tr w:rsidR="003608CD" w:rsidRPr="00103AD9" w:rsidTr="00C55D1A">
        <w:trPr>
          <w:trHeight w:val="364"/>
          <w:jc w:val="center"/>
        </w:trPr>
        <w:tc>
          <w:tcPr>
            <w:tcW w:w="3220" w:type="dxa"/>
            <w:tcBorders>
              <w:top w:val="nil"/>
              <w:left w:val="single" w:sz="8" w:space="0" w:color="auto"/>
              <w:bottom w:val="nil"/>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Неликвидные активы</w:t>
            </w:r>
          </w:p>
        </w:tc>
        <w:tc>
          <w:tcPr>
            <w:tcW w:w="1277" w:type="dxa"/>
            <w:tcBorders>
              <w:top w:val="nil"/>
              <w:left w:val="nil"/>
              <w:bottom w:val="nil"/>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4%</w:t>
            </w:r>
          </w:p>
        </w:tc>
        <w:tc>
          <w:tcPr>
            <w:tcW w:w="1334" w:type="dxa"/>
            <w:tcBorders>
              <w:top w:val="nil"/>
              <w:left w:val="nil"/>
              <w:bottom w:val="nil"/>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6%</w:t>
            </w:r>
          </w:p>
        </w:tc>
        <w:tc>
          <w:tcPr>
            <w:tcW w:w="1715" w:type="dxa"/>
            <w:tcBorders>
              <w:top w:val="nil"/>
              <w:left w:val="nil"/>
              <w:bottom w:val="nil"/>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9%</w:t>
            </w:r>
          </w:p>
        </w:tc>
        <w:tc>
          <w:tcPr>
            <w:tcW w:w="1524" w:type="dxa"/>
            <w:tcBorders>
              <w:top w:val="nil"/>
              <w:left w:val="nil"/>
              <w:bottom w:val="nil"/>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17%</w:t>
            </w:r>
          </w:p>
        </w:tc>
      </w:tr>
      <w:tr w:rsidR="003608CD" w:rsidRPr="00103AD9" w:rsidTr="00C55D1A">
        <w:trPr>
          <w:trHeight w:val="270"/>
          <w:jc w:val="center"/>
        </w:trPr>
        <w:tc>
          <w:tcPr>
            <w:tcW w:w="3220" w:type="dxa"/>
            <w:tcBorders>
              <w:top w:val="single" w:sz="8" w:space="0" w:color="auto"/>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Всего активов</w:t>
            </w:r>
          </w:p>
        </w:tc>
        <w:tc>
          <w:tcPr>
            <w:tcW w:w="1277"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100%</w:t>
            </w:r>
          </w:p>
        </w:tc>
        <w:tc>
          <w:tcPr>
            <w:tcW w:w="1334"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100%</w:t>
            </w:r>
          </w:p>
        </w:tc>
        <w:tc>
          <w:tcPr>
            <w:tcW w:w="1715"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100%</w:t>
            </w:r>
          </w:p>
        </w:tc>
        <w:tc>
          <w:tcPr>
            <w:tcW w:w="1524" w:type="dxa"/>
            <w:tcBorders>
              <w:top w:val="single" w:sz="8" w:space="0" w:color="auto"/>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100%</w:t>
            </w:r>
          </w:p>
        </w:tc>
      </w:tr>
    </w:tbl>
    <w:p w:rsidR="00C55D1A" w:rsidRDefault="00C55D1A" w:rsidP="00103AD9">
      <w:pPr>
        <w:pStyle w:val="a7"/>
        <w:spacing w:line="360" w:lineRule="auto"/>
        <w:ind w:firstLine="709"/>
        <w:jc w:val="both"/>
        <w:rPr>
          <w:sz w:val="28"/>
          <w:szCs w:val="28"/>
        </w:rPr>
      </w:pPr>
    </w:p>
    <w:p w:rsidR="00E043A9" w:rsidRPr="00103AD9" w:rsidRDefault="003608CD" w:rsidP="00103AD9">
      <w:pPr>
        <w:pStyle w:val="a7"/>
        <w:spacing w:line="360" w:lineRule="auto"/>
        <w:ind w:firstLine="709"/>
        <w:jc w:val="both"/>
        <w:rPr>
          <w:sz w:val="28"/>
          <w:szCs w:val="28"/>
        </w:rPr>
      </w:pPr>
      <w:r w:rsidRPr="00103AD9">
        <w:rPr>
          <w:sz w:val="28"/>
          <w:szCs w:val="28"/>
        </w:rPr>
        <w:t>Анализ показывает, что ни одна из групп не занимает более 50%, мгновенно ликвидные средства составляют около 20%, что говорит о диверсификации активов. Неликвидные активы занимают наименьшую долю</w:t>
      </w:r>
      <w:r w:rsidR="00103AD9" w:rsidRPr="00103AD9">
        <w:rPr>
          <w:sz w:val="28"/>
          <w:szCs w:val="28"/>
        </w:rPr>
        <w:t xml:space="preserve"> </w:t>
      </w:r>
      <w:r w:rsidRPr="00103AD9">
        <w:rPr>
          <w:sz w:val="28"/>
          <w:szCs w:val="28"/>
        </w:rPr>
        <w:t>в структуре активов, что является позитивным моментом и положительно характеризирует банк.</w:t>
      </w:r>
    </w:p>
    <w:p w:rsidR="003608CD" w:rsidRPr="00103AD9" w:rsidRDefault="003608CD" w:rsidP="00103AD9">
      <w:pPr>
        <w:spacing w:line="360" w:lineRule="auto"/>
        <w:ind w:firstLine="709"/>
        <w:jc w:val="both"/>
        <w:rPr>
          <w:bCs/>
          <w:sz w:val="28"/>
          <w:szCs w:val="28"/>
        </w:rPr>
      </w:pPr>
      <w:r w:rsidRPr="00103AD9">
        <w:rPr>
          <w:bCs/>
          <w:sz w:val="28"/>
        </w:rPr>
        <w:t>Рентабельность активов</w:t>
      </w:r>
    </w:p>
    <w:p w:rsidR="003608CD" w:rsidRPr="00103AD9" w:rsidRDefault="003608CD" w:rsidP="00103AD9">
      <w:pPr>
        <w:pStyle w:val="a7"/>
        <w:spacing w:line="360" w:lineRule="auto"/>
        <w:ind w:firstLine="709"/>
        <w:jc w:val="both"/>
        <w:rPr>
          <w:sz w:val="28"/>
          <w:szCs w:val="28"/>
        </w:rPr>
      </w:pPr>
      <w:r w:rsidRPr="00103AD9">
        <w:rPr>
          <w:sz w:val="28"/>
          <w:szCs w:val="28"/>
        </w:rPr>
        <w:t>Для получения более полной оценки активов банка рассчитаем рентабельность активов (</w:t>
      </w:r>
      <w:r w:rsidRPr="00103AD9">
        <w:rPr>
          <w:sz w:val="28"/>
          <w:szCs w:val="28"/>
          <w:lang w:val="en-US"/>
        </w:rPr>
        <w:t>ROA</w:t>
      </w:r>
      <w:r w:rsidRPr="00103AD9">
        <w:rPr>
          <w:sz w:val="28"/>
          <w:szCs w:val="28"/>
        </w:rPr>
        <w:t>)</w:t>
      </w:r>
    </w:p>
    <w:p w:rsidR="003608CD" w:rsidRDefault="003608CD" w:rsidP="00103AD9">
      <w:pPr>
        <w:pStyle w:val="a7"/>
        <w:spacing w:line="360" w:lineRule="auto"/>
        <w:ind w:firstLine="709"/>
        <w:jc w:val="both"/>
        <w:rPr>
          <w:sz w:val="28"/>
          <w:szCs w:val="28"/>
        </w:rPr>
      </w:pPr>
      <w:r w:rsidRPr="00103AD9">
        <w:rPr>
          <w:sz w:val="28"/>
          <w:szCs w:val="28"/>
        </w:rPr>
        <w:t xml:space="preserve">Результаты отображены в таблице 17. </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Pr>
          <w:sz w:val="28"/>
          <w:szCs w:val="28"/>
        </w:rPr>
        <w:br w:type="page"/>
      </w:r>
      <w:r w:rsidRPr="00103AD9">
        <w:rPr>
          <w:sz w:val="28"/>
          <w:szCs w:val="28"/>
        </w:rPr>
        <w:t>Таблица 17</w:t>
      </w:r>
    </w:p>
    <w:p w:rsidR="00C55D1A" w:rsidRPr="00103AD9" w:rsidRDefault="00C55D1A" w:rsidP="00C55D1A">
      <w:pPr>
        <w:pStyle w:val="a7"/>
        <w:spacing w:line="360" w:lineRule="auto"/>
        <w:ind w:firstLine="709"/>
        <w:jc w:val="both"/>
        <w:rPr>
          <w:sz w:val="28"/>
          <w:szCs w:val="28"/>
        </w:rPr>
      </w:pPr>
      <w:r w:rsidRPr="00103AD9">
        <w:rPr>
          <w:sz w:val="28"/>
          <w:szCs w:val="28"/>
        </w:rPr>
        <w:t>Рентабельность активов</w:t>
      </w:r>
    </w:p>
    <w:tbl>
      <w:tblPr>
        <w:tblW w:w="9070" w:type="dxa"/>
        <w:jc w:val="center"/>
        <w:tblLayout w:type="fixed"/>
        <w:tblLook w:val="0000" w:firstRow="0" w:lastRow="0" w:firstColumn="0" w:lastColumn="0" w:noHBand="0" w:noVBand="0"/>
      </w:tblPr>
      <w:tblGrid>
        <w:gridCol w:w="2564"/>
        <w:gridCol w:w="1577"/>
        <w:gridCol w:w="1577"/>
        <w:gridCol w:w="1577"/>
        <w:gridCol w:w="1775"/>
      </w:tblGrid>
      <w:tr w:rsidR="003608CD" w:rsidRPr="00103AD9" w:rsidTr="00C55D1A">
        <w:trPr>
          <w:trHeight w:val="525"/>
          <w:jc w:val="center"/>
        </w:trPr>
        <w:tc>
          <w:tcPr>
            <w:tcW w:w="2564" w:type="dxa"/>
            <w:tcBorders>
              <w:top w:val="single" w:sz="8" w:space="0" w:color="auto"/>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Наименование статьи</w:t>
            </w:r>
          </w:p>
        </w:tc>
        <w:tc>
          <w:tcPr>
            <w:tcW w:w="1577" w:type="dxa"/>
            <w:tcBorders>
              <w:top w:val="single" w:sz="8" w:space="0" w:color="auto"/>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01.01.2007</w:t>
            </w:r>
          </w:p>
        </w:tc>
        <w:tc>
          <w:tcPr>
            <w:tcW w:w="1577" w:type="dxa"/>
            <w:tcBorders>
              <w:top w:val="single" w:sz="8" w:space="0" w:color="auto"/>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01.01.2008</w:t>
            </w:r>
          </w:p>
        </w:tc>
        <w:tc>
          <w:tcPr>
            <w:tcW w:w="1577" w:type="dxa"/>
            <w:tcBorders>
              <w:top w:val="single" w:sz="8" w:space="0" w:color="auto"/>
              <w:left w:val="nil"/>
              <w:bottom w:val="single" w:sz="8"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01.01.2009</w:t>
            </w:r>
          </w:p>
        </w:tc>
        <w:tc>
          <w:tcPr>
            <w:tcW w:w="1775" w:type="dxa"/>
            <w:tcBorders>
              <w:top w:val="single" w:sz="8" w:space="0" w:color="auto"/>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01.01.2010</w:t>
            </w:r>
          </w:p>
        </w:tc>
      </w:tr>
      <w:tr w:rsidR="003608CD" w:rsidRPr="00103AD9" w:rsidTr="00C55D1A">
        <w:trPr>
          <w:trHeight w:val="679"/>
          <w:jc w:val="center"/>
        </w:trPr>
        <w:tc>
          <w:tcPr>
            <w:tcW w:w="2564" w:type="dxa"/>
            <w:tcBorders>
              <w:top w:val="nil"/>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Всего активов</w:t>
            </w:r>
          </w:p>
        </w:tc>
        <w:tc>
          <w:tcPr>
            <w:tcW w:w="1577"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177 343 564</w:t>
            </w:r>
          </w:p>
        </w:tc>
        <w:tc>
          <w:tcPr>
            <w:tcW w:w="1577"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287 059 083</w:t>
            </w:r>
          </w:p>
        </w:tc>
        <w:tc>
          <w:tcPr>
            <w:tcW w:w="1577"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446 379 783</w:t>
            </w:r>
          </w:p>
        </w:tc>
        <w:tc>
          <w:tcPr>
            <w:tcW w:w="1775"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460 883 387</w:t>
            </w:r>
          </w:p>
        </w:tc>
      </w:tr>
      <w:tr w:rsidR="003608CD" w:rsidRPr="00103AD9" w:rsidTr="00C55D1A">
        <w:trPr>
          <w:trHeight w:val="810"/>
          <w:jc w:val="center"/>
        </w:trPr>
        <w:tc>
          <w:tcPr>
            <w:tcW w:w="2564" w:type="dxa"/>
            <w:tcBorders>
              <w:top w:val="nil"/>
              <w:left w:val="single" w:sz="8" w:space="0" w:color="auto"/>
              <w:bottom w:val="nil"/>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 xml:space="preserve">Прибыль за отчетный период </w:t>
            </w:r>
          </w:p>
        </w:tc>
        <w:tc>
          <w:tcPr>
            <w:tcW w:w="1577" w:type="dxa"/>
            <w:tcBorders>
              <w:top w:val="nil"/>
              <w:left w:val="nil"/>
              <w:bottom w:val="nil"/>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2 882 737</w:t>
            </w:r>
          </w:p>
        </w:tc>
        <w:tc>
          <w:tcPr>
            <w:tcW w:w="1577" w:type="dxa"/>
            <w:tcBorders>
              <w:top w:val="nil"/>
              <w:left w:val="nil"/>
              <w:bottom w:val="nil"/>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3 189 000</w:t>
            </w:r>
          </w:p>
        </w:tc>
        <w:tc>
          <w:tcPr>
            <w:tcW w:w="1577" w:type="dxa"/>
            <w:tcBorders>
              <w:top w:val="nil"/>
              <w:left w:val="nil"/>
              <w:bottom w:val="nil"/>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354 049</w:t>
            </w:r>
          </w:p>
        </w:tc>
        <w:tc>
          <w:tcPr>
            <w:tcW w:w="1775" w:type="dxa"/>
            <w:tcBorders>
              <w:top w:val="nil"/>
              <w:left w:val="single" w:sz="8" w:space="0" w:color="auto"/>
              <w:bottom w:val="nil"/>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-2 964 025</w:t>
            </w:r>
          </w:p>
        </w:tc>
      </w:tr>
      <w:tr w:rsidR="003608CD" w:rsidRPr="00103AD9" w:rsidTr="00C55D1A">
        <w:trPr>
          <w:trHeight w:val="782"/>
          <w:jc w:val="center"/>
        </w:trPr>
        <w:tc>
          <w:tcPr>
            <w:tcW w:w="2564" w:type="dxa"/>
            <w:tcBorders>
              <w:top w:val="single" w:sz="8" w:space="0" w:color="auto"/>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Рентабельность собственного капитала (ROE)</w:t>
            </w:r>
          </w:p>
        </w:tc>
        <w:tc>
          <w:tcPr>
            <w:tcW w:w="1577" w:type="dxa"/>
            <w:tcBorders>
              <w:top w:val="single" w:sz="8" w:space="0" w:color="auto"/>
              <w:left w:val="nil"/>
              <w:bottom w:val="single" w:sz="8" w:space="0" w:color="auto"/>
              <w:right w:val="single" w:sz="8"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1,6%</w:t>
            </w:r>
          </w:p>
        </w:tc>
        <w:tc>
          <w:tcPr>
            <w:tcW w:w="1577" w:type="dxa"/>
            <w:tcBorders>
              <w:top w:val="single" w:sz="8" w:space="0" w:color="auto"/>
              <w:left w:val="nil"/>
              <w:bottom w:val="single" w:sz="8" w:space="0" w:color="auto"/>
              <w:right w:val="single" w:sz="8"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1,1%</w:t>
            </w:r>
          </w:p>
        </w:tc>
        <w:tc>
          <w:tcPr>
            <w:tcW w:w="1577" w:type="dxa"/>
            <w:tcBorders>
              <w:top w:val="single" w:sz="8" w:space="0" w:color="auto"/>
              <w:left w:val="nil"/>
              <w:bottom w:val="single" w:sz="8" w:space="0" w:color="auto"/>
              <w:right w:val="single" w:sz="8"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0,08%</w:t>
            </w:r>
          </w:p>
        </w:tc>
        <w:tc>
          <w:tcPr>
            <w:tcW w:w="1775" w:type="dxa"/>
            <w:tcBorders>
              <w:top w:val="single" w:sz="8" w:space="0" w:color="auto"/>
              <w:left w:val="nil"/>
              <w:bottom w:val="single" w:sz="8" w:space="0" w:color="auto"/>
              <w:right w:val="single" w:sz="8"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-0,64%</w:t>
            </w:r>
          </w:p>
        </w:tc>
      </w:tr>
    </w:tbl>
    <w:p w:rsidR="00C55D1A"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Динамика коэффициента отрицательная, что говорит о плохом управлении активами.</w:t>
      </w:r>
    </w:p>
    <w:p w:rsidR="00C55D1A" w:rsidRDefault="00C55D1A" w:rsidP="00103AD9">
      <w:pPr>
        <w:pStyle w:val="1"/>
        <w:spacing w:before="0" w:beforeAutospacing="0" w:after="0" w:afterAutospacing="0" w:line="360" w:lineRule="auto"/>
        <w:ind w:firstLine="709"/>
        <w:jc w:val="both"/>
        <w:rPr>
          <w:b w:val="0"/>
          <w:bCs w:val="0"/>
          <w:sz w:val="28"/>
          <w:szCs w:val="28"/>
        </w:rPr>
      </w:pPr>
      <w:bookmarkStart w:id="48" w:name="_Toc285448989"/>
    </w:p>
    <w:p w:rsidR="006F0659" w:rsidRPr="00103AD9" w:rsidRDefault="00C11091" w:rsidP="00103AD9">
      <w:pPr>
        <w:pStyle w:val="1"/>
        <w:spacing w:before="0" w:beforeAutospacing="0" w:after="0" w:afterAutospacing="0" w:line="360" w:lineRule="auto"/>
        <w:ind w:firstLine="709"/>
        <w:jc w:val="both"/>
        <w:rPr>
          <w:b w:val="0"/>
          <w:bCs w:val="0"/>
          <w:sz w:val="28"/>
          <w:szCs w:val="28"/>
        </w:rPr>
      </w:pPr>
      <w:r w:rsidRPr="00103AD9">
        <w:rPr>
          <w:b w:val="0"/>
          <w:bCs w:val="0"/>
          <w:sz w:val="28"/>
          <w:szCs w:val="28"/>
        </w:rPr>
        <w:t>2.5</w:t>
      </w:r>
      <w:r w:rsidR="003608CD" w:rsidRPr="00103AD9">
        <w:rPr>
          <w:b w:val="0"/>
          <w:bCs w:val="0"/>
          <w:sz w:val="28"/>
        </w:rPr>
        <w:t xml:space="preserve"> </w:t>
      </w:r>
      <w:r w:rsidR="003608CD" w:rsidRPr="00103AD9">
        <w:rPr>
          <w:b w:val="0"/>
          <w:bCs w:val="0"/>
          <w:sz w:val="28"/>
          <w:szCs w:val="28"/>
        </w:rPr>
        <w:t xml:space="preserve">Анализ кредитной деятельности </w:t>
      </w:r>
      <w:r w:rsidR="00C8178B" w:rsidRPr="00103AD9">
        <w:rPr>
          <w:b w:val="0"/>
          <w:bCs w:val="0"/>
          <w:sz w:val="28"/>
          <w:szCs w:val="28"/>
        </w:rPr>
        <w:t>банка</w:t>
      </w:r>
      <w:bookmarkEnd w:id="48"/>
    </w:p>
    <w:p w:rsidR="00C55D1A" w:rsidRDefault="00C55D1A" w:rsidP="00103AD9">
      <w:pPr>
        <w:pStyle w:val="a7"/>
        <w:spacing w:line="360" w:lineRule="auto"/>
        <w:ind w:firstLine="709"/>
        <w:jc w:val="both"/>
        <w:rPr>
          <w:sz w:val="28"/>
          <w:szCs w:val="28"/>
        </w:rPr>
      </w:pPr>
    </w:p>
    <w:p w:rsidR="001C722F" w:rsidRDefault="003608CD" w:rsidP="00103AD9">
      <w:pPr>
        <w:pStyle w:val="a7"/>
        <w:spacing w:line="360" w:lineRule="auto"/>
        <w:ind w:firstLine="709"/>
        <w:jc w:val="both"/>
        <w:rPr>
          <w:sz w:val="28"/>
          <w:szCs w:val="28"/>
        </w:rPr>
      </w:pPr>
      <w:r w:rsidRPr="00103AD9">
        <w:rPr>
          <w:sz w:val="28"/>
          <w:szCs w:val="28"/>
        </w:rPr>
        <w:t>Рассмотрим структуру кредитного портфеля банка в таблице 18.</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18</w:t>
      </w:r>
    </w:p>
    <w:p w:rsidR="00C55D1A" w:rsidRPr="00103AD9" w:rsidRDefault="00C55D1A" w:rsidP="00C55D1A">
      <w:pPr>
        <w:pStyle w:val="a7"/>
        <w:spacing w:line="360" w:lineRule="auto"/>
        <w:ind w:firstLine="709"/>
        <w:jc w:val="both"/>
        <w:rPr>
          <w:sz w:val="28"/>
          <w:szCs w:val="28"/>
        </w:rPr>
      </w:pPr>
      <w:r w:rsidRPr="00103AD9">
        <w:rPr>
          <w:sz w:val="28"/>
          <w:szCs w:val="28"/>
        </w:rPr>
        <w:t>Структура кредитного портфеля</w:t>
      </w:r>
    </w:p>
    <w:tbl>
      <w:tblPr>
        <w:tblW w:w="9070" w:type="dxa"/>
        <w:jc w:val="center"/>
        <w:tblLayout w:type="fixed"/>
        <w:tblLook w:val="0000" w:firstRow="0" w:lastRow="0" w:firstColumn="0" w:lastColumn="0" w:noHBand="0" w:noVBand="0"/>
      </w:tblPr>
      <w:tblGrid>
        <w:gridCol w:w="3400"/>
        <w:gridCol w:w="1369"/>
        <w:gridCol w:w="1488"/>
        <w:gridCol w:w="1325"/>
        <w:gridCol w:w="1488"/>
      </w:tblGrid>
      <w:tr w:rsidR="003608CD" w:rsidRPr="00103AD9" w:rsidTr="00C55D1A">
        <w:trPr>
          <w:trHeight w:val="255"/>
          <w:jc w:val="center"/>
        </w:trPr>
        <w:tc>
          <w:tcPr>
            <w:tcW w:w="3400" w:type="dxa"/>
            <w:tcBorders>
              <w:top w:val="single" w:sz="8" w:space="0" w:color="auto"/>
              <w:left w:val="single" w:sz="8" w:space="0" w:color="auto"/>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0"/>
              </w:rPr>
            </w:pPr>
            <w:r w:rsidRPr="00103AD9">
              <w:rPr>
                <w:sz w:val="20"/>
                <w:szCs w:val="20"/>
              </w:rPr>
              <w:t xml:space="preserve"> </w:t>
            </w:r>
          </w:p>
        </w:tc>
        <w:tc>
          <w:tcPr>
            <w:tcW w:w="5670" w:type="dxa"/>
            <w:gridSpan w:val="4"/>
            <w:tcBorders>
              <w:top w:val="single" w:sz="8" w:space="0" w:color="auto"/>
              <w:left w:val="nil"/>
              <w:bottom w:val="single" w:sz="4" w:space="0" w:color="auto"/>
              <w:right w:val="single" w:sz="8" w:space="0" w:color="000000"/>
            </w:tcBorders>
            <w:vAlign w:val="bottom"/>
          </w:tcPr>
          <w:p w:rsidR="003608CD" w:rsidRPr="00103AD9" w:rsidRDefault="003608CD" w:rsidP="00103AD9">
            <w:pPr>
              <w:pStyle w:val="a7"/>
              <w:spacing w:line="360" w:lineRule="auto"/>
              <w:jc w:val="left"/>
              <w:rPr>
                <w:sz w:val="20"/>
                <w:szCs w:val="22"/>
              </w:rPr>
            </w:pPr>
            <w:r w:rsidRPr="00103AD9">
              <w:rPr>
                <w:sz w:val="20"/>
                <w:szCs w:val="22"/>
              </w:rPr>
              <w:t>Периоды</w:t>
            </w:r>
          </w:p>
        </w:tc>
      </w:tr>
      <w:tr w:rsidR="003608CD" w:rsidRPr="00103AD9" w:rsidTr="00C55D1A">
        <w:trPr>
          <w:trHeight w:val="25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p>
        </w:tc>
        <w:tc>
          <w:tcPr>
            <w:tcW w:w="13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01.01.2007</w:t>
            </w:r>
          </w:p>
        </w:tc>
        <w:tc>
          <w:tcPr>
            <w:tcW w:w="1488"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01.01.2008</w:t>
            </w:r>
          </w:p>
        </w:tc>
        <w:tc>
          <w:tcPr>
            <w:tcW w:w="132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01.01.2009</w:t>
            </w:r>
          </w:p>
        </w:tc>
        <w:tc>
          <w:tcPr>
            <w:tcW w:w="1488"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01.01.2010</w:t>
            </w:r>
          </w:p>
        </w:tc>
      </w:tr>
      <w:tr w:rsidR="003608CD" w:rsidRPr="00103AD9" w:rsidTr="00C55D1A">
        <w:trPr>
          <w:trHeight w:val="76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и депозиты, предоставленные кредитным организациям</w:t>
            </w:r>
          </w:p>
        </w:tc>
        <w:tc>
          <w:tcPr>
            <w:tcW w:w="1369"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909 000</w:t>
            </w:r>
          </w:p>
        </w:tc>
        <w:tc>
          <w:tcPr>
            <w:tcW w:w="1488"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1 620 000</w:t>
            </w:r>
          </w:p>
        </w:tc>
        <w:tc>
          <w:tcPr>
            <w:tcW w:w="132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10 463 837</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8 929 006</w:t>
            </w:r>
          </w:p>
        </w:tc>
      </w:tr>
      <w:tr w:rsidR="003608CD" w:rsidRPr="00103AD9" w:rsidTr="00C55D1A">
        <w:trPr>
          <w:trHeight w:val="76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и депозиты, предоставленные банкам-нерезидентам</w:t>
            </w:r>
          </w:p>
        </w:tc>
        <w:tc>
          <w:tcPr>
            <w:tcW w:w="1369" w:type="dxa"/>
            <w:tcBorders>
              <w:top w:val="nil"/>
              <w:left w:val="nil"/>
              <w:bottom w:val="nil"/>
              <w:right w:val="nil"/>
            </w:tcBorders>
            <w:noWrap/>
            <w:vAlign w:val="bottom"/>
          </w:tcPr>
          <w:p w:rsidR="003608CD" w:rsidRPr="00103AD9" w:rsidRDefault="003608CD" w:rsidP="00103AD9">
            <w:pPr>
              <w:pStyle w:val="a7"/>
              <w:spacing w:line="360" w:lineRule="auto"/>
              <w:jc w:val="left"/>
              <w:rPr>
                <w:sz w:val="20"/>
                <w:szCs w:val="22"/>
              </w:rPr>
            </w:pPr>
            <w:r w:rsidRPr="00103AD9">
              <w:rPr>
                <w:sz w:val="20"/>
                <w:szCs w:val="22"/>
              </w:rPr>
              <w:t>4</w:t>
            </w:r>
            <w:r w:rsidR="00103AD9" w:rsidRPr="00103AD9">
              <w:rPr>
                <w:sz w:val="20"/>
                <w:szCs w:val="22"/>
              </w:rPr>
              <w:t xml:space="preserve"> </w:t>
            </w:r>
            <w:r w:rsidRPr="00103AD9">
              <w:rPr>
                <w:sz w:val="20"/>
                <w:szCs w:val="22"/>
              </w:rPr>
              <w:t>645 721</w:t>
            </w:r>
          </w:p>
        </w:tc>
        <w:tc>
          <w:tcPr>
            <w:tcW w:w="1488" w:type="dxa"/>
            <w:tcBorders>
              <w:top w:val="nil"/>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9 999 431</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3 876 368</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50 936 488</w:t>
            </w:r>
          </w:p>
        </w:tc>
      </w:tr>
      <w:tr w:rsidR="003608CD" w:rsidRPr="00103AD9" w:rsidTr="00C55D1A">
        <w:trPr>
          <w:trHeight w:val="1140"/>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финансовым органам субъектов Российской Федерации и органов местного самоуправления</w:t>
            </w:r>
          </w:p>
        </w:tc>
        <w:tc>
          <w:tcPr>
            <w:tcW w:w="1369" w:type="dxa"/>
            <w:tcBorders>
              <w:top w:val="single" w:sz="4" w:space="0" w:color="auto"/>
              <w:left w:val="nil"/>
              <w:bottom w:val="single" w:sz="4" w:space="0" w:color="auto"/>
              <w:right w:val="nil"/>
            </w:tcBorders>
            <w:vAlign w:val="bottom"/>
          </w:tcPr>
          <w:p w:rsidR="003608CD" w:rsidRPr="00103AD9" w:rsidRDefault="003608CD" w:rsidP="00103AD9">
            <w:pPr>
              <w:pStyle w:val="a7"/>
              <w:spacing w:line="360" w:lineRule="auto"/>
              <w:jc w:val="left"/>
              <w:rPr>
                <w:sz w:val="20"/>
                <w:szCs w:val="22"/>
              </w:rPr>
            </w:pPr>
            <w:r w:rsidRPr="00103AD9">
              <w:rPr>
                <w:sz w:val="20"/>
                <w:szCs w:val="22"/>
              </w:rPr>
              <w:t>387 000</w:t>
            </w:r>
          </w:p>
        </w:tc>
        <w:tc>
          <w:tcPr>
            <w:tcW w:w="1488"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5 000</w:t>
            </w:r>
          </w:p>
        </w:tc>
        <w:tc>
          <w:tcPr>
            <w:tcW w:w="132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380 000</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1 997 263</w:t>
            </w:r>
          </w:p>
        </w:tc>
      </w:tr>
      <w:tr w:rsidR="003608CD" w:rsidRPr="00103AD9" w:rsidTr="00C55D1A">
        <w:trPr>
          <w:trHeight w:val="97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коммерческим организациям, находящимся в федеральной собственности</w:t>
            </w:r>
          </w:p>
        </w:tc>
        <w:tc>
          <w:tcPr>
            <w:tcW w:w="13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1 054 927</w:t>
            </w:r>
          </w:p>
        </w:tc>
        <w:tc>
          <w:tcPr>
            <w:tcW w:w="1488"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898 449</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1 448 940</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583 255</w:t>
            </w:r>
          </w:p>
        </w:tc>
      </w:tr>
      <w:tr w:rsidR="003608CD" w:rsidRPr="00103AD9" w:rsidTr="00C55D1A">
        <w:trPr>
          <w:trHeight w:val="1350"/>
          <w:jc w:val="center"/>
        </w:trPr>
        <w:tc>
          <w:tcPr>
            <w:tcW w:w="3400" w:type="dxa"/>
            <w:tcBorders>
              <w:top w:val="nil"/>
              <w:left w:val="single" w:sz="8" w:space="0" w:color="auto"/>
              <w:bottom w:val="single" w:sz="4" w:space="0" w:color="auto"/>
              <w:right w:val="single" w:sz="4" w:space="0" w:color="auto"/>
            </w:tcBorders>
            <w:shd w:val="clear" w:color="auto" w:fill="C0C0C0"/>
            <w:vAlign w:val="bottom"/>
          </w:tcPr>
          <w:p w:rsidR="003608CD" w:rsidRPr="00103AD9" w:rsidRDefault="003608CD" w:rsidP="00103AD9">
            <w:pPr>
              <w:pStyle w:val="a7"/>
              <w:spacing w:line="360" w:lineRule="auto"/>
              <w:jc w:val="left"/>
              <w:rPr>
                <w:sz w:val="20"/>
                <w:szCs w:val="22"/>
              </w:rPr>
            </w:pPr>
            <w:r w:rsidRPr="00103AD9">
              <w:rPr>
                <w:sz w:val="20"/>
                <w:szCs w:val="22"/>
              </w:rPr>
              <w:t>Просроченная задолженность по кредитам, предоставленным коммерческим организациям, находящимся в федеральной собственности</w:t>
            </w:r>
          </w:p>
        </w:tc>
        <w:tc>
          <w:tcPr>
            <w:tcW w:w="1369"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8 491</w:t>
            </w:r>
          </w:p>
        </w:tc>
        <w:tc>
          <w:tcPr>
            <w:tcW w:w="1488"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3 344</w:t>
            </w:r>
          </w:p>
        </w:tc>
        <w:tc>
          <w:tcPr>
            <w:tcW w:w="1325"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488" w:type="dxa"/>
            <w:tcBorders>
              <w:top w:val="nil"/>
              <w:left w:val="nil"/>
              <w:bottom w:val="single" w:sz="4" w:space="0" w:color="auto"/>
              <w:right w:val="single" w:sz="8"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r>
      <w:tr w:rsidR="003608CD" w:rsidRPr="00103AD9" w:rsidTr="00C55D1A">
        <w:trPr>
          <w:trHeight w:val="1080"/>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коммерческим организациям, находящимся в государственной (кроме федеральной) собственности</w:t>
            </w:r>
          </w:p>
        </w:tc>
        <w:tc>
          <w:tcPr>
            <w:tcW w:w="13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268 409</w:t>
            </w:r>
          </w:p>
        </w:tc>
        <w:tc>
          <w:tcPr>
            <w:tcW w:w="1488"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514 087</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233 614</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96 368</w:t>
            </w:r>
          </w:p>
        </w:tc>
      </w:tr>
      <w:tr w:rsidR="003608CD" w:rsidRPr="00103AD9" w:rsidTr="00C55D1A">
        <w:trPr>
          <w:trHeight w:val="1350"/>
          <w:jc w:val="center"/>
        </w:trPr>
        <w:tc>
          <w:tcPr>
            <w:tcW w:w="3400" w:type="dxa"/>
            <w:tcBorders>
              <w:top w:val="nil"/>
              <w:left w:val="single" w:sz="8" w:space="0" w:color="auto"/>
              <w:bottom w:val="single" w:sz="4" w:space="0" w:color="auto"/>
              <w:right w:val="single" w:sz="4" w:space="0" w:color="auto"/>
            </w:tcBorders>
            <w:shd w:val="clear" w:color="auto" w:fill="C0C0C0"/>
            <w:vAlign w:val="bottom"/>
          </w:tcPr>
          <w:p w:rsidR="003608CD" w:rsidRPr="00103AD9" w:rsidRDefault="003608CD" w:rsidP="00103AD9">
            <w:pPr>
              <w:pStyle w:val="a7"/>
              <w:spacing w:line="360" w:lineRule="auto"/>
              <w:jc w:val="left"/>
              <w:rPr>
                <w:sz w:val="20"/>
                <w:szCs w:val="22"/>
              </w:rPr>
            </w:pPr>
            <w:r w:rsidRPr="00103AD9">
              <w:rPr>
                <w:sz w:val="20"/>
                <w:szCs w:val="22"/>
              </w:rPr>
              <w:t>Просроченная задолженность по кредитам, предоставленным коммерческим организациям, находящимся в государственной (кроме федеральной) собственности</w:t>
            </w:r>
          </w:p>
        </w:tc>
        <w:tc>
          <w:tcPr>
            <w:tcW w:w="1369"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488"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545</w:t>
            </w:r>
          </w:p>
        </w:tc>
        <w:tc>
          <w:tcPr>
            <w:tcW w:w="1325"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2945</w:t>
            </w:r>
          </w:p>
        </w:tc>
        <w:tc>
          <w:tcPr>
            <w:tcW w:w="1488" w:type="dxa"/>
            <w:tcBorders>
              <w:top w:val="nil"/>
              <w:left w:val="nil"/>
              <w:bottom w:val="single" w:sz="4" w:space="0" w:color="auto"/>
              <w:right w:val="single" w:sz="8"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545</w:t>
            </w:r>
          </w:p>
        </w:tc>
      </w:tr>
      <w:tr w:rsidR="003608CD" w:rsidRPr="00103AD9" w:rsidTr="00C55D1A">
        <w:trPr>
          <w:trHeight w:val="76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негосударственным финансовым организациям</w:t>
            </w:r>
          </w:p>
        </w:tc>
        <w:tc>
          <w:tcPr>
            <w:tcW w:w="13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844 530</w:t>
            </w:r>
          </w:p>
        </w:tc>
        <w:tc>
          <w:tcPr>
            <w:tcW w:w="1488"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3 256 913</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5 274 040</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5 021 996</w:t>
            </w:r>
          </w:p>
        </w:tc>
      </w:tr>
      <w:tr w:rsidR="003608CD" w:rsidRPr="00103AD9" w:rsidTr="00C55D1A">
        <w:trPr>
          <w:trHeight w:val="1020"/>
          <w:jc w:val="center"/>
        </w:trPr>
        <w:tc>
          <w:tcPr>
            <w:tcW w:w="3400" w:type="dxa"/>
            <w:tcBorders>
              <w:top w:val="nil"/>
              <w:left w:val="single" w:sz="8" w:space="0" w:color="auto"/>
              <w:bottom w:val="single" w:sz="4" w:space="0" w:color="auto"/>
              <w:right w:val="single" w:sz="4" w:space="0" w:color="auto"/>
            </w:tcBorders>
            <w:shd w:val="clear" w:color="auto" w:fill="C0C0C0"/>
            <w:vAlign w:val="bottom"/>
          </w:tcPr>
          <w:p w:rsidR="003608CD" w:rsidRPr="00103AD9" w:rsidRDefault="003608CD" w:rsidP="00103AD9">
            <w:pPr>
              <w:pStyle w:val="a7"/>
              <w:spacing w:line="360" w:lineRule="auto"/>
              <w:jc w:val="left"/>
              <w:rPr>
                <w:sz w:val="20"/>
                <w:szCs w:val="22"/>
              </w:rPr>
            </w:pPr>
            <w:r w:rsidRPr="00103AD9">
              <w:rPr>
                <w:sz w:val="20"/>
                <w:szCs w:val="22"/>
              </w:rPr>
              <w:t>Просроченная задолженность по</w:t>
            </w:r>
            <w:r w:rsidR="00103AD9" w:rsidRPr="00103AD9">
              <w:rPr>
                <w:sz w:val="20"/>
                <w:szCs w:val="22"/>
              </w:rPr>
              <w:t xml:space="preserve"> </w:t>
            </w:r>
            <w:r w:rsidRPr="00103AD9">
              <w:rPr>
                <w:sz w:val="20"/>
                <w:szCs w:val="22"/>
              </w:rPr>
              <w:t>кредитам, предоставленным негосударственным финансовым организациям</w:t>
            </w:r>
          </w:p>
        </w:tc>
        <w:tc>
          <w:tcPr>
            <w:tcW w:w="1369"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488"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0</w:t>
            </w:r>
          </w:p>
        </w:tc>
        <w:tc>
          <w:tcPr>
            <w:tcW w:w="1325"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340 014</w:t>
            </w:r>
          </w:p>
        </w:tc>
        <w:tc>
          <w:tcPr>
            <w:tcW w:w="1488" w:type="dxa"/>
            <w:tcBorders>
              <w:top w:val="nil"/>
              <w:left w:val="nil"/>
              <w:bottom w:val="single" w:sz="4" w:space="0" w:color="auto"/>
              <w:right w:val="single" w:sz="8"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940 015</w:t>
            </w:r>
          </w:p>
        </w:tc>
      </w:tr>
      <w:tr w:rsidR="003608CD" w:rsidRPr="00103AD9" w:rsidTr="00C55D1A">
        <w:trPr>
          <w:trHeight w:val="76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негосударственным коммерческим организациям</w:t>
            </w:r>
          </w:p>
        </w:tc>
        <w:tc>
          <w:tcPr>
            <w:tcW w:w="13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78 115 499</w:t>
            </w:r>
          </w:p>
        </w:tc>
        <w:tc>
          <w:tcPr>
            <w:tcW w:w="1488"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133 758 016</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172 160 357</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146 605 229</w:t>
            </w:r>
          </w:p>
        </w:tc>
      </w:tr>
      <w:tr w:rsidR="003608CD" w:rsidRPr="00103AD9" w:rsidTr="00C55D1A">
        <w:trPr>
          <w:trHeight w:val="1020"/>
          <w:jc w:val="center"/>
        </w:trPr>
        <w:tc>
          <w:tcPr>
            <w:tcW w:w="3400" w:type="dxa"/>
            <w:tcBorders>
              <w:top w:val="nil"/>
              <w:left w:val="single" w:sz="8" w:space="0" w:color="auto"/>
              <w:bottom w:val="single" w:sz="4" w:space="0" w:color="auto"/>
              <w:right w:val="single" w:sz="4" w:space="0" w:color="auto"/>
            </w:tcBorders>
            <w:shd w:val="clear" w:color="auto" w:fill="C0C0C0"/>
            <w:vAlign w:val="bottom"/>
          </w:tcPr>
          <w:p w:rsidR="003608CD" w:rsidRPr="00103AD9" w:rsidRDefault="003608CD" w:rsidP="00103AD9">
            <w:pPr>
              <w:pStyle w:val="a7"/>
              <w:spacing w:line="360" w:lineRule="auto"/>
              <w:jc w:val="left"/>
              <w:rPr>
                <w:sz w:val="20"/>
                <w:szCs w:val="22"/>
              </w:rPr>
            </w:pPr>
            <w:r w:rsidRPr="00103AD9">
              <w:rPr>
                <w:sz w:val="20"/>
                <w:szCs w:val="22"/>
              </w:rPr>
              <w:t>Просроченная задолженность по кредитам, предоставленным негосударственным коммерческим организациям</w:t>
            </w:r>
          </w:p>
        </w:tc>
        <w:tc>
          <w:tcPr>
            <w:tcW w:w="1369"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260 204</w:t>
            </w:r>
          </w:p>
        </w:tc>
        <w:tc>
          <w:tcPr>
            <w:tcW w:w="1488"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583 209</w:t>
            </w:r>
          </w:p>
        </w:tc>
        <w:tc>
          <w:tcPr>
            <w:tcW w:w="1325"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7 968 663</w:t>
            </w:r>
          </w:p>
        </w:tc>
        <w:tc>
          <w:tcPr>
            <w:tcW w:w="1488" w:type="dxa"/>
            <w:tcBorders>
              <w:top w:val="nil"/>
              <w:left w:val="nil"/>
              <w:bottom w:val="single" w:sz="4" w:space="0" w:color="auto"/>
              <w:right w:val="single" w:sz="8"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19 251 675</w:t>
            </w:r>
          </w:p>
        </w:tc>
      </w:tr>
      <w:tr w:rsidR="003608CD" w:rsidRPr="00103AD9" w:rsidTr="00C55D1A">
        <w:trPr>
          <w:trHeight w:val="76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и прочие средства, предоставленные физическим лицам - индивидуальным предпринимателям</w:t>
            </w:r>
          </w:p>
        </w:tc>
        <w:tc>
          <w:tcPr>
            <w:tcW w:w="13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1 467 768</w:t>
            </w:r>
          </w:p>
        </w:tc>
        <w:tc>
          <w:tcPr>
            <w:tcW w:w="1488"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1 972 962</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4 218 713</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4 266 413</w:t>
            </w:r>
          </w:p>
        </w:tc>
      </w:tr>
      <w:tr w:rsidR="003608CD" w:rsidRPr="00103AD9" w:rsidTr="00C55D1A">
        <w:trPr>
          <w:trHeight w:val="780"/>
          <w:jc w:val="center"/>
        </w:trPr>
        <w:tc>
          <w:tcPr>
            <w:tcW w:w="3400" w:type="dxa"/>
            <w:tcBorders>
              <w:top w:val="nil"/>
              <w:left w:val="single" w:sz="8" w:space="0" w:color="auto"/>
              <w:bottom w:val="single" w:sz="4" w:space="0" w:color="auto"/>
              <w:right w:val="single" w:sz="4" w:space="0" w:color="auto"/>
            </w:tcBorders>
            <w:shd w:val="clear" w:color="auto" w:fill="C0C0C0"/>
            <w:vAlign w:val="bottom"/>
          </w:tcPr>
          <w:p w:rsidR="003608CD" w:rsidRPr="00103AD9" w:rsidRDefault="003608CD" w:rsidP="00103AD9">
            <w:pPr>
              <w:pStyle w:val="a7"/>
              <w:spacing w:line="360" w:lineRule="auto"/>
              <w:jc w:val="left"/>
              <w:rPr>
                <w:sz w:val="20"/>
                <w:szCs w:val="22"/>
              </w:rPr>
            </w:pPr>
            <w:r w:rsidRPr="00103AD9">
              <w:rPr>
                <w:sz w:val="20"/>
                <w:szCs w:val="22"/>
              </w:rPr>
              <w:t>Просроченная задолженность по кредитам, предоставленным индивидуальным предпринимателям.</w:t>
            </w:r>
          </w:p>
        </w:tc>
        <w:tc>
          <w:tcPr>
            <w:tcW w:w="1369"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3 200</w:t>
            </w:r>
          </w:p>
        </w:tc>
        <w:tc>
          <w:tcPr>
            <w:tcW w:w="1488"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18 756</w:t>
            </w:r>
          </w:p>
        </w:tc>
        <w:tc>
          <w:tcPr>
            <w:tcW w:w="1325"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128 496</w:t>
            </w:r>
          </w:p>
        </w:tc>
        <w:tc>
          <w:tcPr>
            <w:tcW w:w="1488" w:type="dxa"/>
            <w:tcBorders>
              <w:top w:val="nil"/>
              <w:left w:val="nil"/>
              <w:bottom w:val="single" w:sz="4" w:space="0" w:color="auto"/>
              <w:right w:val="single" w:sz="8"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473 269</w:t>
            </w:r>
          </w:p>
        </w:tc>
      </w:tr>
      <w:tr w:rsidR="003608CD" w:rsidRPr="00103AD9" w:rsidTr="00C55D1A">
        <w:trPr>
          <w:trHeight w:val="79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и прочие средства, предоставленные физическим лицам</w:t>
            </w:r>
          </w:p>
        </w:tc>
        <w:tc>
          <w:tcPr>
            <w:tcW w:w="13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12 254 914</w:t>
            </w:r>
          </w:p>
        </w:tc>
        <w:tc>
          <w:tcPr>
            <w:tcW w:w="1488"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31 612 891</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51 566 277</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35 744 955</w:t>
            </w:r>
          </w:p>
        </w:tc>
      </w:tr>
      <w:tr w:rsidR="003608CD" w:rsidRPr="00103AD9" w:rsidTr="00C55D1A">
        <w:trPr>
          <w:trHeight w:val="825"/>
          <w:jc w:val="center"/>
        </w:trPr>
        <w:tc>
          <w:tcPr>
            <w:tcW w:w="3400" w:type="dxa"/>
            <w:tcBorders>
              <w:top w:val="nil"/>
              <w:left w:val="single" w:sz="8" w:space="0" w:color="auto"/>
              <w:bottom w:val="single" w:sz="4" w:space="0" w:color="auto"/>
              <w:right w:val="single" w:sz="4" w:space="0" w:color="auto"/>
            </w:tcBorders>
            <w:shd w:val="clear" w:color="auto" w:fill="C0C0C0"/>
            <w:vAlign w:val="bottom"/>
          </w:tcPr>
          <w:p w:rsidR="003608CD" w:rsidRPr="00103AD9" w:rsidRDefault="003608CD" w:rsidP="00103AD9">
            <w:pPr>
              <w:pStyle w:val="a7"/>
              <w:spacing w:line="360" w:lineRule="auto"/>
              <w:jc w:val="left"/>
              <w:rPr>
                <w:sz w:val="20"/>
                <w:szCs w:val="22"/>
              </w:rPr>
            </w:pPr>
            <w:r w:rsidRPr="00103AD9">
              <w:rPr>
                <w:sz w:val="20"/>
                <w:szCs w:val="22"/>
              </w:rPr>
              <w:t>Просроченная задолженность по кредитам, предоставленным физическим лицам.</w:t>
            </w:r>
          </w:p>
        </w:tc>
        <w:tc>
          <w:tcPr>
            <w:tcW w:w="1369"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69 768</w:t>
            </w:r>
          </w:p>
        </w:tc>
        <w:tc>
          <w:tcPr>
            <w:tcW w:w="1488"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367 590</w:t>
            </w:r>
          </w:p>
        </w:tc>
        <w:tc>
          <w:tcPr>
            <w:tcW w:w="1325" w:type="dxa"/>
            <w:tcBorders>
              <w:top w:val="nil"/>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2 206 645</w:t>
            </w:r>
          </w:p>
        </w:tc>
        <w:tc>
          <w:tcPr>
            <w:tcW w:w="1488" w:type="dxa"/>
            <w:tcBorders>
              <w:top w:val="nil"/>
              <w:left w:val="nil"/>
              <w:bottom w:val="single" w:sz="4" w:space="0" w:color="auto"/>
              <w:right w:val="single" w:sz="8"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7 089 318</w:t>
            </w:r>
          </w:p>
        </w:tc>
      </w:tr>
      <w:tr w:rsidR="003608CD" w:rsidRPr="00103AD9" w:rsidTr="00C55D1A">
        <w:trPr>
          <w:trHeight w:val="570"/>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юридическим лицам-нерезидентам</w:t>
            </w:r>
          </w:p>
        </w:tc>
        <w:tc>
          <w:tcPr>
            <w:tcW w:w="13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11 378 572</w:t>
            </w:r>
          </w:p>
        </w:tc>
        <w:tc>
          <w:tcPr>
            <w:tcW w:w="1488"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17 482 530</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31 433 503</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35 504 164</w:t>
            </w:r>
          </w:p>
        </w:tc>
      </w:tr>
      <w:tr w:rsidR="003608CD" w:rsidRPr="00103AD9" w:rsidTr="00C55D1A">
        <w:trPr>
          <w:trHeight w:val="765"/>
          <w:jc w:val="center"/>
        </w:trPr>
        <w:tc>
          <w:tcPr>
            <w:tcW w:w="3400" w:type="dxa"/>
            <w:tcBorders>
              <w:top w:val="single" w:sz="4" w:space="0" w:color="auto"/>
              <w:left w:val="single" w:sz="8" w:space="0" w:color="auto"/>
              <w:bottom w:val="single" w:sz="4" w:space="0" w:color="auto"/>
              <w:right w:val="single" w:sz="4" w:space="0" w:color="auto"/>
            </w:tcBorders>
            <w:shd w:val="clear" w:color="auto" w:fill="C0C0C0"/>
            <w:vAlign w:val="bottom"/>
          </w:tcPr>
          <w:p w:rsidR="003608CD" w:rsidRPr="00103AD9" w:rsidRDefault="003608CD" w:rsidP="00103AD9">
            <w:pPr>
              <w:pStyle w:val="a7"/>
              <w:spacing w:line="360" w:lineRule="auto"/>
              <w:jc w:val="left"/>
              <w:rPr>
                <w:sz w:val="20"/>
                <w:szCs w:val="22"/>
              </w:rPr>
            </w:pPr>
            <w:r w:rsidRPr="00103AD9">
              <w:rPr>
                <w:sz w:val="20"/>
                <w:szCs w:val="22"/>
              </w:rPr>
              <w:t>Просроченная задолженность по кредитам, предоставленным юридическим лицам-нерезидентам</w:t>
            </w:r>
          </w:p>
        </w:tc>
        <w:tc>
          <w:tcPr>
            <w:tcW w:w="1369" w:type="dxa"/>
            <w:tcBorders>
              <w:top w:val="single" w:sz="4" w:space="0" w:color="auto"/>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54 163</w:t>
            </w:r>
          </w:p>
        </w:tc>
        <w:tc>
          <w:tcPr>
            <w:tcW w:w="1488" w:type="dxa"/>
            <w:tcBorders>
              <w:top w:val="single" w:sz="4" w:space="0" w:color="auto"/>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431</w:t>
            </w:r>
          </w:p>
        </w:tc>
        <w:tc>
          <w:tcPr>
            <w:tcW w:w="1325" w:type="dxa"/>
            <w:tcBorders>
              <w:top w:val="single" w:sz="4" w:space="0" w:color="auto"/>
              <w:left w:val="nil"/>
              <w:bottom w:val="single" w:sz="4" w:space="0" w:color="auto"/>
              <w:right w:val="single" w:sz="4"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29 279</w:t>
            </w:r>
          </w:p>
        </w:tc>
        <w:tc>
          <w:tcPr>
            <w:tcW w:w="1488" w:type="dxa"/>
            <w:tcBorders>
              <w:top w:val="single" w:sz="4" w:space="0" w:color="auto"/>
              <w:left w:val="nil"/>
              <w:bottom w:val="single" w:sz="4" w:space="0" w:color="auto"/>
              <w:right w:val="single" w:sz="8" w:space="0" w:color="auto"/>
            </w:tcBorders>
            <w:shd w:val="clear" w:color="auto" w:fill="C0C0C0"/>
            <w:noWrap/>
            <w:vAlign w:val="bottom"/>
          </w:tcPr>
          <w:p w:rsidR="003608CD" w:rsidRPr="00103AD9" w:rsidRDefault="003608CD" w:rsidP="00103AD9">
            <w:pPr>
              <w:pStyle w:val="a7"/>
              <w:spacing w:line="360" w:lineRule="auto"/>
              <w:jc w:val="left"/>
              <w:rPr>
                <w:sz w:val="20"/>
                <w:szCs w:val="22"/>
              </w:rPr>
            </w:pPr>
            <w:r w:rsidRPr="00103AD9">
              <w:rPr>
                <w:sz w:val="20"/>
                <w:szCs w:val="22"/>
              </w:rPr>
              <w:t>1 654 187</w:t>
            </w:r>
          </w:p>
        </w:tc>
      </w:tr>
      <w:tr w:rsidR="003608CD" w:rsidRPr="00103AD9" w:rsidTr="00C55D1A">
        <w:trPr>
          <w:trHeight w:val="570"/>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Прочая ссудная задолженность</w:t>
            </w:r>
          </w:p>
        </w:tc>
        <w:tc>
          <w:tcPr>
            <w:tcW w:w="136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31 390 059</w:t>
            </w:r>
          </w:p>
        </w:tc>
        <w:tc>
          <w:tcPr>
            <w:tcW w:w="1488"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29 305 327</w:t>
            </w:r>
          </w:p>
        </w:tc>
        <w:tc>
          <w:tcPr>
            <w:tcW w:w="132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47 217 443</w:t>
            </w:r>
          </w:p>
        </w:tc>
        <w:tc>
          <w:tcPr>
            <w:tcW w:w="1488"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40 101 777</w:t>
            </w:r>
          </w:p>
        </w:tc>
      </w:tr>
      <w:tr w:rsidR="003608CD" w:rsidRPr="00103AD9" w:rsidTr="00C55D1A">
        <w:trPr>
          <w:trHeight w:val="25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Итого кредитный портфель</w:t>
            </w:r>
          </w:p>
        </w:tc>
        <w:tc>
          <w:tcPr>
            <w:tcW w:w="13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131 337 827</w:t>
            </w:r>
          </w:p>
        </w:tc>
        <w:tc>
          <w:tcPr>
            <w:tcW w:w="1488"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230 425 606</w:t>
            </w:r>
          </w:p>
        </w:tc>
        <w:tc>
          <w:tcPr>
            <w:tcW w:w="132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328 273 092</w:t>
            </w:r>
          </w:p>
        </w:tc>
        <w:tc>
          <w:tcPr>
            <w:tcW w:w="1488"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329 786 914</w:t>
            </w:r>
          </w:p>
        </w:tc>
      </w:tr>
      <w:tr w:rsidR="003608CD" w:rsidRPr="00103AD9" w:rsidTr="00C55D1A">
        <w:trPr>
          <w:trHeight w:val="255"/>
          <w:jc w:val="center"/>
        </w:trPr>
        <w:tc>
          <w:tcPr>
            <w:tcW w:w="3400" w:type="dxa"/>
            <w:tcBorders>
              <w:top w:val="nil"/>
              <w:left w:val="single" w:sz="8"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Итого просроченных кредитов</w:t>
            </w:r>
          </w:p>
        </w:tc>
        <w:tc>
          <w:tcPr>
            <w:tcW w:w="1369"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395 826</w:t>
            </w:r>
          </w:p>
        </w:tc>
        <w:tc>
          <w:tcPr>
            <w:tcW w:w="1488"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973 875</w:t>
            </w:r>
          </w:p>
        </w:tc>
        <w:tc>
          <w:tcPr>
            <w:tcW w:w="132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10 676 042</w:t>
            </w:r>
          </w:p>
        </w:tc>
        <w:tc>
          <w:tcPr>
            <w:tcW w:w="1488"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29 409 009</w:t>
            </w:r>
          </w:p>
        </w:tc>
      </w:tr>
      <w:tr w:rsidR="003608CD" w:rsidRPr="00103AD9" w:rsidTr="00C55D1A">
        <w:trPr>
          <w:trHeight w:val="525"/>
          <w:jc w:val="center"/>
        </w:trPr>
        <w:tc>
          <w:tcPr>
            <w:tcW w:w="3400" w:type="dxa"/>
            <w:tcBorders>
              <w:top w:val="nil"/>
              <w:left w:val="single" w:sz="8" w:space="0" w:color="auto"/>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Просроченных кредитов к кредитному портфелю</w:t>
            </w:r>
          </w:p>
        </w:tc>
        <w:tc>
          <w:tcPr>
            <w:tcW w:w="1369"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0,3%</w:t>
            </w:r>
          </w:p>
        </w:tc>
        <w:tc>
          <w:tcPr>
            <w:tcW w:w="1488"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0,4%</w:t>
            </w:r>
          </w:p>
        </w:tc>
        <w:tc>
          <w:tcPr>
            <w:tcW w:w="1325" w:type="dxa"/>
            <w:tcBorders>
              <w:top w:val="nil"/>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w:t>
            </w:r>
          </w:p>
        </w:tc>
        <w:tc>
          <w:tcPr>
            <w:tcW w:w="1488" w:type="dxa"/>
            <w:tcBorders>
              <w:top w:val="nil"/>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8,9%</w:t>
            </w:r>
          </w:p>
        </w:tc>
      </w:tr>
    </w:tbl>
    <w:p w:rsidR="002C5CF2" w:rsidRPr="00103AD9" w:rsidRDefault="002C5CF2"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Растущая динамика объемов кредитного портфеля в абсолютном выражении свидетельствует о расширен</w:t>
      </w:r>
      <w:r w:rsidR="006F0659" w:rsidRPr="00103AD9">
        <w:rPr>
          <w:sz w:val="28"/>
          <w:szCs w:val="28"/>
        </w:rPr>
        <w:t>ии сектора кредитного рынка -</w:t>
      </w:r>
      <w:r w:rsidRPr="00103AD9">
        <w:rPr>
          <w:sz w:val="28"/>
          <w:szCs w:val="28"/>
        </w:rPr>
        <w:t xml:space="preserve"> это является позитивной стороной кредитной деятельности, так как свидетельствует о наличии в банке разработанной кредитной политики, учитывающей как изменения спроса рынка, так и внутренний кредитный потенциал самого банка.</w:t>
      </w:r>
    </w:p>
    <w:p w:rsidR="003608CD" w:rsidRPr="00103AD9" w:rsidRDefault="006F0659" w:rsidP="00103AD9">
      <w:pPr>
        <w:pStyle w:val="a7"/>
        <w:spacing w:line="360" w:lineRule="auto"/>
        <w:ind w:firstLine="709"/>
        <w:jc w:val="both"/>
        <w:rPr>
          <w:sz w:val="28"/>
          <w:szCs w:val="28"/>
        </w:rPr>
      </w:pPr>
      <w:r w:rsidRPr="00103AD9">
        <w:rPr>
          <w:sz w:val="28"/>
          <w:szCs w:val="28"/>
        </w:rPr>
        <w:t>Н</w:t>
      </w:r>
      <w:r w:rsidR="003608CD" w:rsidRPr="00103AD9">
        <w:rPr>
          <w:sz w:val="28"/>
          <w:szCs w:val="28"/>
        </w:rPr>
        <w:t>о наблюдается снижение темпов прироста, что говорит о замедлении темпов деловой активности. По итогам исследования акцент кредитной деятельности банк делает в кредитовании юридических лиц т.к. анализ</w:t>
      </w:r>
      <w:r w:rsidR="00103AD9" w:rsidRPr="00103AD9">
        <w:rPr>
          <w:sz w:val="28"/>
          <w:szCs w:val="28"/>
        </w:rPr>
        <w:t xml:space="preserve"> </w:t>
      </w:r>
      <w:r w:rsidR="003608CD" w:rsidRPr="00103AD9">
        <w:rPr>
          <w:sz w:val="28"/>
          <w:szCs w:val="28"/>
        </w:rPr>
        <w:t>позволил определить, что наибольший удельный вес в структуре кредитного портфеля занимают кредиты, предоставленные негосударственным коммерческим организациям, при этом и абсолютное значение данного вида кредитных размещений растет</w:t>
      </w:r>
      <w:r w:rsidR="00103AD9" w:rsidRPr="00103AD9">
        <w:rPr>
          <w:sz w:val="28"/>
          <w:szCs w:val="28"/>
        </w:rPr>
        <w:t xml:space="preserve"> </w:t>
      </w:r>
      <w:r w:rsidR="003608CD" w:rsidRPr="00103AD9">
        <w:rPr>
          <w:sz w:val="28"/>
          <w:szCs w:val="28"/>
        </w:rPr>
        <w:t>из года в год.</w:t>
      </w:r>
      <w:r w:rsidR="00103AD9" w:rsidRPr="00103AD9">
        <w:rPr>
          <w:sz w:val="28"/>
          <w:szCs w:val="28"/>
        </w:rPr>
        <w:t xml:space="preserve"> </w:t>
      </w:r>
      <w:r w:rsidR="003608CD" w:rsidRPr="00103AD9">
        <w:rPr>
          <w:sz w:val="28"/>
          <w:szCs w:val="28"/>
        </w:rPr>
        <w:t>Данный факт свидетельствует о расширении сферы влияния банка на рынке ссудных капиталов в секторе кредитования хозяйствующих субъектов экономики.</w:t>
      </w:r>
    </w:p>
    <w:p w:rsidR="003608CD" w:rsidRPr="00103AD9" w:rsidRDefault="003608CD" w:rsidP="00103AD9">
      <w:pPr>
        <w:pStyle w:val="a7"/>
        <w:spacing w:line="360" w:lineRule="auto"/>
        <w:ind w:firstLine="709"/>
        <w:jc w:val="both"/>
        <w:rPr>
          <w:sz w:val="28"/>
          <w:szCs w:val="28"/>
        </w:rPr>
      </w:pPr>
      <w:r w:rsidRPr="00103AD9">
        <w:rPr>
          <w:sz w:val="28"/>
          <w:szCs w:val="28"/>
        </w:rPr>
        <w:t>Необходимо отметить и то, что объемы кредитов, выданных физическим лицам, снизился, что говорит о снижении активности банка в области розничного кредитования.</w:t>
      </w:r>
    </w:p>
    <w:p w:rsidR="003608CD" w:rsidRPr="00103AD9" w:rsidRDefault="003608CD" w:rsidP="00103AD9">
      <w:pPr>
        <w:pStyle w:val="a7"/>
        <w:spacing w:line="360" w:lineRule="auto"/>
        <w:ind w:firstLine="709"/>
        <w:jc w:val="both"/>
        <w:rPr>
          <w:sz w:val="28"/>
          <w:szCs w:val="28"/>
        </w:rPr>
      </w:pPr>
      <w:r w:rsidRPr="00103AD9">
        <w:rPr>
          <w:sz w:val="28"/>
          <w:szCs w:val="28"/>
        </w:rPr>
        <w:t>Стоит отметить рост просроченных кредитов, особенно большой рост, прослеживается в портфеле кредитов физическим лицам (7,089 млрд. рублей на 01.01.2010</w:t>
      </w:r>
      <w:r w:rsidR="00716999" w:rsidRPr="00103AD9">
        <w:rPr>
          <w:sz w:val="28"/>
          <w:szCs w:val="28"/>
        </w:rPr>
        <w:t xml:space="preserve"> и 0,4 млрд. на 01.01.2008</w:t>
      </w:r>
      <w:r w:rsidRPr="00103AD9">
        <w:rPr>
          <w:sz w:val="28"/>
          <w:szCs w:val="28"/>
        </w:rPr>
        <w:t>) и в портфеле юридическим лицам – негосударственным коммерческим организациям (19,251 млрд. рублей на 01.01.2010</w:t>
      </w:r>
      <w:r w:rsidR="00716999" w:rsidRPr="00103AD9">
        <w:rPr>
          <w:sz w:val="28"/>
          <w:szCs w:val="28"/>
        </w:rPr>
        <w:t xml:space="preserve"> и 0,6 млрд. рублей на 01.01.08</w:t>
      </w:r>
      <w:r w:rsidRPr="00103AD9">
        <w:rPr>
          <w:sz w:val="28"/>
          <w:szCs w:val="28"/>
        </w:rPr>
        <w:t>), в целом по кредитному портфелю рост просроченных кредитов</w:t>
      </w:r>
      <w:r w:rsidR="00103AD9" w:rsidRPr="00103AD9">
        <w:rPr>
          <w:sz w:val="28"/>
          <w:szCs w:val="28"/>
        </w:rPr>
        <w:t xml:space="preserve"> </w:t>
      </w:r>
      <w:r w:rsidRPr="00103AD9">
        <w:rPr>
          <w:sz w:val="28"/>
          <w:szCs w:val="28"/>
        </w:rPr>
        <w:t>составил 7329%</w:t>
      </w:r>
      <w:r w:rsidR="00C11091" w:rsidRPr="00103AD9">
        <w:rPr>
          <w:sz w:val="28"/>
          <w:szCs w:val="28"/>
        </w:rPr>
        <w:t xml:space="preserve"> (С 395,8 млн</w:t>
      </w:r>
      <w:r w:rsidRPr="00103AD9">
        <w:rPr>
          <w:sz w:val="28"/>
          <w:szCs w:val="28"/>
        </w:rPr>
        <w:t>. рублей на 01.01.2007 до 29,409 млрд. рублей на 01.01.2010), что говорит о системном кризисе в экономике страны.</w:t>
      </w:r>
    </w:p>
    <w:p w:rsidR="003608CD" w:rsidRDefault="003608CD" w:rsidP="00103AD9">
      <w:pPr>
        <w:pStyle w:val="a7"/>
        <w:spacing w:line="360" w:lineRule="auto"/>
        <w:ind w:firstLine="709"/>
        <w:jc w:val="both"/>
        <w:rPr>
          <w:sz w:val="28"/>
          <w:szCs w:val="28"/>
        </w:rPr>
      </w:pPr>
      <w:r w:rsidRPr="00103AD9">
        <w:rPr>
          <w:sz w:val="28"/>
          <w:szCs w:val="28"/>
        </w:rPr>
        <w:t>Проанализируем</w:t>
      </w:r>
      <w:r w:rsidR="00103AD9" w:rsidRPr="00103AD9">
        <w:rPr>
          <w:sz w:val="28"/>
          <w:szCs w:val="28"/>
        </w:rPr>
        <w:t xml:space="preserve"> </w:t>
      </w:r>
      <w:r w:rsidRPr="00103AD9">
        <w:rPr>
          <w:sz w:val="28"/>
          <w:szCs w:val="28"/>
        </w:rPr>
        <w:t>кредитный</w:t>
      </w:r>
      <w:r w:rsidR="006F0659" w:rsidRPr="00103AD9">
        <w:rPr>
          <w:sz w:val="28"/>
          <w:szCs w:val="28"/>
        </w:rPr>
        <w:t xml:space="preserve"> портфель</w:t>
      </w:r>
      <w:r w:rsidR="00103AD9" w:rsidRPr="00103AD9">
        <w:rPr>
          <w:sz w:val="28"/>
          <w:szCs w:val="28"/>
        </w:rPr>
        <w:t xml:space="preserve"> </w:t>
      </w:r>
      <w:r w:rsidR="006F0659" w:rsidRPr="00103AD9">
        <w:rPr>
          <w:sz w:val="28"/>
          <w:szCs w:val="28"/>
        </w:rPr>
        <w:t>по срокам размещения (таблица 19).</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 xml:space="preserve">Таблица 19 </w:t>
      </w:r>
    </w:p>
    <w:p w:rsidR="00C55D1A" w:rsidRPr="00103AD9" w:rsidRDefault="00C55D1A" w:rsidP="00C55D1A">
      <w:pPr>
        <w:pStyle w:val="a7"/>
        <w:spacing w:line="360" w:lineRule="auto"/>
        <w:ind w:firstLine="709"/>
        <w:jc w:val="both"/>
        <w:rPr>
          <w:sz w:val="28"/>
          <w:szCs w:val="28"/>
        </w:rPr>
      </w:pPr>
      <w:r w:rsidRPr="00103AD9">
        <w:rPr>
          <w:sz w:val="28"/>
          <w:szCs w:val="28"/>
        </w:rPr>
        <w:t xml:space="preserve">Анализ динамики кредитного портфеля по срокам размещения </w:t>
      </w:r>
    </w:p>
    <w:tbl>
      <w:tblPr>
        <w:tblW w:w="9070" w:type="dxa"/>
        <w:jc w:val="center"/>
        <w:tblLook w:val="0000" w:firstRow="0" w:lastRow="0" w:firstColumn="0" w:lastColumn="0" w:noHBand="0" w:noVBand="0"/>
      </w:tblPr>
      <w:tblGrid>
        <w:gridCol w:w="2646"/>
        <w:gridCol w:w="1523"/>
        <w:gridCol w:w="1475"/>
        <w:gridCol w:w="1612"/>
        <w:gridCol w:w="1814"/>
      </w:tblGrid>
      <w:tr w:rsidR="003608CD" w:rsidRPr="00103AD9" w:rsidTr="00C55D1A">
        <w:trPr>
          <w:trHeight w:val="525"/>
          <w:jc w:val="center"/>
        </w:trPr>
        <w:tc>
          <w:tcPr>
            <w:tcW w:w="2646" w:type="dxa"/>
            <w:tcBorders>
              <w:top w:val="single" w:sz="8" w:space="0" w:color="auto"/>
              <w:left w:val="single" w:sz="8" w:space="0" w:color="auto"/>
              <w:bottom w:val="single" w:sz="8"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Сроки размещения</w:t>
            </w:r>
          </w:p>
        </w:tc>
        <w:tc>
          <w:tcPr>
            <w:tcW w:w="1523"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01.01.2007</w:t>
            </w:r>
          </w:p>
        </w:tc>
        <w:tc>
          <w:tcPr>
            <w:tcW w:w="1475"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01.01.2008</w:t>
            </w:r>
          </w:p>
        </w:tc>
        <w:tc>
          <w:tcPr>
            <w:tcW w:w="1612"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01.01.2009</w:t>
            </w:r>
          </w:p>
        </w:tc>
        <w:tc>
          <w:tcPr>
            <w:tcW w:w="1814" w:type="dxa"/>
            <w:tcBorders>
              <w:top w:val="single" w:sz="8" w:space="0" w:color="auto"/>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01.01.2010</w:t>
            </w:r>
          </w:p>
        </w:tc>
      </w:tr>
      <w:tr w:rsidR="003608CD" w:rsidRPr="00103AD9" w:rsidTr="00C55D1A">
        <w:trPr>
          <w:trHeight w:val="600"/>
          <w:jc w:val="center"/>
        </w:trPr>
        <w:tc>
          <w:tcPr>
            <w:tcW w:w="2646"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До востребования</w:t>
            </w:r>
          </w:p>
        </w:tc>
        <w:tc>
          <w:tcPr>
            <w:tcW w:w="152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395 849</w:t>
            </w:r>
          </w:p>
        </w:tc>
        <w:tc>
          <w:tcPr>
            <w:tcW w:w="147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973 898</w:t>
            </w:r>
          </w:p>
        </w:tc>
        <w:tc>
          <w:tcPr>
            <w:tcW w:w="1612"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11 159 410</w:t>
            </w:r>
          </w:p>
        </w:tc>
        <w:tc>
          <w:tcPr>
            <w:tcW w:w="181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29 562 791</w:t>
            </w:r>
          </w:p>
        </w:tc>
      </w:tr>
      <w:tr w:rsidR="003608CD" w:rsidRPr="00103AD9" w:rsidTr="00C55D1A">
        <w:trPr>
          <w:trHeight w:val="510"/>
          <w:jc w:val="center"/>
        </w:trPr>
        <w:tc>
          <w:tcPr>
            <w:tcW w:w="2646" w:type="dxa"/>
            <w:tcBorders>
              <w:top w:val="nil"/>
              <w:left w:val="single" w:sz="8"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на срок от 1 до 8 дней</w:t>
            </w:r>
          </w:p>
        </w:tc>
        <w:tc>
          <w:tcPr>
            <w:tcW w:w="152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20 203 795</w:t>
            </w:r>
          </w:p>
        </w:tc>
        <w:tc>
          <w:tcPr>
            <w:tcW w:w="147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24 699 815</w:t>
            </w:r>
          </w:p>
        </w:tc>
        <w:tc>
          <w:tcPr>
            <w:tcW w:w="1612"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36 168 612</w:t>
            </w:r>
          </w:p>
        </w:tc>
        <w:tc>
          <w:tcPr>
            <w:tcW w:w="181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7 537 580</w:t>
            </w:r>
          </w:p>
        </w:tc>
      </w:tr>
      <w:tr w:rsidR="003608CD" w:rsidRPr="00103AD9" w:rsidTr="00C55D1A">
        <w:trPr>
          <w:trHeight w:val="510"/>
          <w:jc w:val="center"/>
        </w:trPr>
        <w:tc>
          <w:tcPr>
            <w:tcW w:w="2646"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8 до 30 дней</w:t>
            </w:r>
          </w:p>
        </w:tc>
        <w:tc>
          <w:tcPr>
            <w:tcW w:w="152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12 031 551</w:t>
            </w:r>
          </w:p>
        </w:tc>
        <w:tc>
          <w:tcPr>
            <w:tcW w:w="147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28 805 837</w:t>
            </w:r>
          </w:p>
        </w:tc>
        <w:tc>
          <w:tcPr>
            <w:tcW w:w="1612"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17 145 170</w:t>
            </w:r>
          </w:p>
        </w:tc>
        <w:tc>
          <w:tcPr>
            <w:tcW w:w="181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69 354 273</w:t>
            </w:r>
          </w:p>
        </w:tc>
      </w:tr>
      <w:tr w:rsidR="003608CD" w:rsidRPr="00103AD9" w:rsidTr="00C55D1A">
        <w:trPr>
          <w:trHeight w:val="510"/>
          <w:jc w:val="center"/>
        </w:trPr>
        <w:tc>
          <w:tcPr>
            <w:tcW w:w="2646"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31 до 90 дней</w:t>
            </w:r>
          </w:p>
        </w:tc>
        <w:tc>
          <w:tcPr>
            <w:tcW w:w="152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5 056 258</w:t>
            </w:r>
          </w:p>
        </w:tc>
        <w:tc>
          <w:tcPr>
            <w:tcW w:w="147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9 184 102</w:t>
            </w:r>
          </w:p>
        </w:tc>
        <w:tc>
          <w:tcPr>
            <w:tcW w:w="1612"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4 085 406</w:t>
            </w:r>
          </w:p>
        </w:tc>
        <w:tc>
          <w:tcPr>
            <w:tcW w:w="181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11 435 774</w:t>
            </w:r>
          </w:p>
        </w:tc>
      </w:tr>
      <w:tr w:rsidR="003608CD" w:rsidRPr="00103AD9" w:rsidTr="00C55D1A">
        <w:trPr>
          <w:trHeight w:val="510"/>
          <w:jc w:val="center"/>
        </w:trPr>
        <w:tc>
          <w:tcPr>
            <w:tcW w:w="2646"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91 до 180 дней</w:t>
            </w:r>
          </w:p>
        </w:tc>
        <w:tc>
          <w:tcPr>
            <w:tcW w:w="152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12 964 621</w:t>
            </w:r>
          </w:p>
        </w:tc>
        <w:tc>
          <w:tcPr>
            <w:tcW w:w="147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33 329 295</w:t>
            </w:r>
          </w:p>
        </w:tc>
        <w:tc>
          <w:tcPr>
            <w:tcW w:w="1612"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18 581 127</w:t>
            </w:r>
          </w:p>
        </w:tc>
        <w:tc>
          <w:tcPr>
            <w:tcW w:w="181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15 685 646</w:t>
            </w:r>
          </w:p>
        </w:tc>
      </w:tr>
      <w:tr w:rsidR="003608CD" w:rsidRPr="00103AD9" w:rsidTr="00C55D1A">
        <w:trPr>
          <w:trHeight w:val="510"/>
          <w:jc w:val="center"/>
        </w:trPr>
        <w:tc>
          <w:tcPr>
            <w:tcW w:w="2646"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181 дня до 1 года</w:t>
            </w:r>
          </w:p>
        </w:tc>
        <w:tc>
          <w:tcPr>
            <w:tcW w:w="152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29 174 713</w:t>
            </w:r>
          </w:p>
        </w:tc>
        <w:tc>
          <w:tcPr>
            <w:tcW w:w="147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42 159 245</w:t>
            </w:r>
          </w:p>
        </w:tc>
        <w:tc>
          <w:tcPr>
            <w:tcW w:w="1612"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71 371 691</w:t>
            </w:r>
          </w:p>
        </w:tc>
        <w:tc>
          <w:tcPr>
            <w:tcW w:w="181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33 198 793</w:t>
            </w:r>
          </w:p>
        </w:tc>
      </w:tr>
      <w:tr w:rsidR="003608CD" w:rsidRPr="00103AD9" w:rsidTr="00C55D1A">
        <w:trPr>
          <w:trHeight w:val="510"/>
          <w:jc w:val="center"/>
        </w:trPr>
        <w:tc>
          <w:tcPr>
            <w:tcW w:w="2646"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от 1 года до 3 лет</w:t>
            </w:r>
          </w:p>
        </w:tc>
        <w:tc>
          <w:tcPr>
            <w:tcW w:w="152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31 412 656</w:t>
            </w:r>
          </w:p>
        </w:tc>
        <w:tc>
          <w:tcPr>
            <w:tcW w:w="147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45 810 524</w:t>
            </w:r>
          </w:p>
        </w:tc>
        <w:tc>
          <w:tcPr>
            <w:tcW w:w="1612"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93 779 023</w:t>
            </w:r>
          </w:p>
        </w:tc>
        <w:tc>
          <w:tcPr>
            <w:tcW w:w="181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87 941 746</w:t>
            </w:r>
          </w:p>
        </w:tc>
      </w:tr>
      <w:tr w:rsidR="003608CD" w:rsidRPr="00103AD9" w:rsidTr="00C55D1A">
        <w:trPr>
          <w:trHeight w:val="525"/>
          <w:jc w:val="center"/>
        </w:trPr>
        <w:tc>
          <w:tcPr>
            <w:tcW w:w="2646" w:type="dxa"/>
            <w:tcBorders>
              <w:top w:val="nil"/>
              <w:left w:val="single" w:sz="8" w:space="0" w:color="auto"/>
              <w:bottom w:val="single" w:sz="4" w:space="0" w:color="auto"/>
              <w:right w:val="single" w:sz="8" w:space="0" w:color="auto"/>
            </w:tcBorders>
          </w:tcPr>
          <w:p w:rsidR="003608CD" w:rsidRPr="00103AD9" w:rsidRDefault="003608CD" w:rsidP="00103AD9">
            <w:pPr>
              <w:pStyle w:val="a7"/>
              <w:spacing w:line="360" w:lineRule="auto"/>
              <w:jc w:val="left"/>
              <w:rPr>
                <w:sz w:val="20"/>
                <w:szCs w:val="22"/>
              </w:rPr>
            </w:pPr>
            <w:r w:rsidRPr="00103AD9">
              <w:rPr>
                <w:sz w:val="20"/>
                <w:szCs w:val="22"/>
              </w:rPr>
              <w:t>на срок свыше 3 лет</w:t>
            </w:r>
          </w:p>
        </w:tc>
        <w:tc>
          <w:tcPr>
            <w:tcW w:w="152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20 098 384</w:t>
            </w:r>
          </w:p>
        </w:tc>
        <w:tc>
          <w:tcPr>
            <w:tcW w:w="1475"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45 462 890</w:t>
            </w:r>
          </w:p>
        </w:tc>
        <w:tc>
          <w:tcPr>
            <w:tcW w:w="1612"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75 982 653</w:t>
            </w:r>
          </w:p>
        </w:tc>
        <w:tc>
          <w:tcPr>
            <w:tcW w:w="1814" w:type="dxa"/>
            <w:tcBorders>
              <w:top w:val="nil"/>
              <w:left w:val="nil"/>
              <w:bottom w:val="single" w:sz="4" w:space="0" w:color="auto"/>
              <w:right w:val="single" w:sz="8"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74 470 311</w:t>
            </w:r>
          </w:p>
        </w:tc>
      </w:tr>
      <w:tr w:rsidR="003608CD" w:rsidRPr="00103AD9" w:rsidTr="00C55D1A">
        <w:trPr>
          <w:trHeight w:val="555"/>
          <w:jc w:val="center"/>
        </w:trPr>
        <w:tc>
          <w:tcPr>
            <w:tcW w:w="2646" w:type="dxa"/>
            <w:tcBorders>
              <w:top w:val="single" w:sz="8" w:space="0" w:color="auto"/>
              <w:left w:val="single" w:sz="8" w:space="0" w:color="auto"/>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Итого кредитный портфель</w:t>
            </w:r>
          </w:p>
        </w:tc>
        <w:tc>
          <w:tcPr>
            <w:tcW w:w="1523"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131 337 827</w:t>
            </w:r>
          </w:p>
        </w:tc>
        <w:tc>
          <w:tcPr>
            <w:tcW w:w="1475"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230 425 606</w:t>
            </w:r>
          </w:p>
        </w:tc>
        <w:tc>
          <w:tcPr>
            <w:tcW w:w="1612" w:type="dxa"/>
            <w:tcBorders>
              <w:top w:val="single" w:sz="8" w:space="0" w:color="auto"/>
              <w:left w:val="nil"/>
              <w:bottom w:val="single" w:sz="8"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328 273 092</w:t>
            </w:r>
          </w:p>
        </w:tc>
        <w:tc>
          <w:tcPr>
            <w:tcW w:w="1814" w:type="dxa"/>
            <w:tcBorders>
              <w:top w:val="single" w:sz="8" w:space="0" w:color="auto"/>
              <w:left w:val="nil"/>
              <w:bottom w:val="single" w:sz="8" w:space="0" w:color="auto"/>
              <w:right w:val="single" w:sz="8"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329 186 914</w:t>
            </w:r>
          </w:p>
        </w:tc>
      </w:tr>
    </w:tbl>
    <w:p w:rsidR="003608CD" w:rsidRPr="00103AD9" w:rsidRDefault="003608CD" w:rsidP="00103AD9">
      <w:pPr>
        <w:pStyle w:val="a7"/>
        <w:spacing w:line="360" w:lineRule="auto"/>
        <w:ind w:firstLine="709"/>
        <w:jc w:val="both"/>
        <w:rPr>
          <w:sz w:val="28"/>
          <w:szCs w:val="21"/>
        </w:rPr>
      </w:pPr>
    </w:p>
    <w:p w:rsidR="003608CD" w:rsidRPr="00103AD9" w:rsidRDefault="003608CD" w:rsidP="00103AD9">
      <w:pPr>
        <w:pStyle w:val="a7"/>
        <w:spacing w:line="360" w:lineRule="auto"/>
        <w:ind w:firstLine="709"/>
        <w:jc w:val="both"/>
        <w:rPr>
          <w:sz w:val="28"/>
          <w:szCs w:val="28"/>
        </w:rPr>
      </w:pPr>
      <w:r w:rsidRPr="00103AD9">
        <w:rPr>
          <w:sz w:val="28"/>
          <w:szCs w:val="28"/>
        </w:rPr>
        <w:t>Данные таблицы</w:t>
      </w:r>
      <w:r w:rsidR="00103AD9" w:rsidRPr="00103AD9">
        <w:rPr>
          <w:sz w:val="28"/>
          <w:szCs w:val="28"/>
        </w:rPr>
        <w:t xml:space="preserve"> </w:t>
      </w:r>
      <w:r w:rsidRPr="00103AD9">
        <w:rPr>
          <w:sz w:val="28"/>
          <w:szCs w:val="28"/>
        </w:rPr>
        <w:t>показывают, что в анализируемом банке</w:t>
      </w:r>
      <w:r w:rsidR="00103AD9" w:rsidRPr="00103AD9">
        <w:rPr>
          <w:sz w:val="28"/>
          <w:szCs w:val="28"/>
        </w:rPr>
        <w:t xml:space="preserve"> </w:t>
      </w:r>
      <w:r w:rsidRPr="00103AD9">
        <w:rPr>
          <w:sz w:val="28"/>
          <w:szCs w:val="28"/>
        </w:rPr>
        <w:t>не менялись</w:t>
      </w:r>
      <w:r w:rsidR="00103AD9" w:rsidRPr="00103AD9">
        <w:rPr>
          <w:sz w:val="28"/>
          <w:szCs w:val="28"/>
        </w:rPr>
        <w:t xml:space="preserve"> </w:t>
      </w:r>
      <w:r w:rsidRPr="00103AD9">
        <w:rPr>
          <w:sz w:val="28"/>
          <w:szCs w:val="28"/>
        </w:rPr>
        <w:t>приоритеты в части формирования структуры кредитного портфеля. Основная доля</w:t>
      </w:r>
      <w:r w:rsidR="00103AD9" w:rsidRPr="00103AD9">
        <w:rPr>
          <w:sz w:val="28"/>
          <w:szCs w:val="28"/>
        </w:rPr>
        <w:t xml:space="preserve"> </w:t>
      </w:r>
      <w:r w:rsidRPr="00103AD9">
        <w:rPr>
          <w:sz w:val="28"/>
          <w:szCs w:val="28"/>
        </w:rPr>
        <w:t>принадлежит кредитам от 91 дней и выше.</w:t>
      </w:r>
      <w:r w:rsidR="00103AD9" w:rsidRPr="00103AD9">
        <w:rPr>
          <w:sz w:val="28"/>
          <w:szCs w:val="28"/>
        </w:rPr>
        <w:t xml:space="preserve"> </w:t>
      </w:r>
      <w:r w:rsidRPr="00103AD9">
        <w:rPr>
          <w:sz w:val="28"/>
          <w:szCs w:val="28"/>
        </w:rPr>
        <w:t>Таким образом, можно сделать вывод о том, что кредитный портфель банка имеет</w:t>
      </w:r>
      <w:r w:rsidR="00103AD9" w:rsidRPr="00103AD9">
        <w:rPr>
          <w:sz w:val="28"/>
          <w:szCs w:val="28"/>
        </w:rPr>
        <w:t xml:space="preserve"> </w:t>
      </w:r>
      <w:r w:rsidRPr="00103AD9">
        <w:rPr>
          <w:sz w:val="28"/>
          <w:szCs w:val="28"/>
        </w:rPr>
        <w:t>среднесрочный характер, что объясняется среднесрочной ресурсной базой (таблица 10)</w:t>
      </w:r>
      <w:r w:rsidR="00103AD9" w:rsidRPr="00103AD9">
        <w:rPr>
          <w:sz w:val="28"/>
          <w:szCs w:val="28"/>
        </w:rPr>
        <w:t xml:space="preserve"> </w:t>
      </w:r>
    </w:p>
    <w:p w:rsidR="003608CD" w:rsidRPr="00103AD9" w:rsidRDefault="003608CD" w:rsidP="00103AD9">
      <w:pPr>
        <w:pStyle w:val="a7"/>
        <w:spacing w:line="360" w:lineRule="auto"/>
        <w:ind w:firstLine="709"/>
        <w:jc w:val="both"/>
        <w:rPr>
          <w:sz w:val="28"/>
          <w:szCs w:val="28"/>
        </w:rPr>
      </w:pPr>
      <w:r w:rsidRPr="00103AD9">
        <w:rPr>
          <w:sz w:val="28"/>
          <w:szCs w:val="28"/>
        </w:rPr>
        <w:t>Выявленная закономерность позитивно характеризуют банк в части управления кредитным портфелем, т.к.</w:t>
      </w:r>
      <w:r w:rsidR="00103AD9" w:rsidRPr="00103AD9">
        <w:rPr>
          <w:sz w:val="28"/>
          <w:szCs w:val="28"/>
        </w:rPr>
        <w:t xml:space="preserve"> </w:t>
      </w:r>
      <w:r w:rsidRPr="00103AD9">
        <w:rPr>
          <w:sz w:val="28"/>
          <w:szCs w:val="28"/>
        </w:rPr>
        <w:t>позволяет банку получать достаточный</w:t>
      </w:r>
      <w:r w:rsidR="00103AD9" w:rsidRPr="00103AD9">
        <w:rPr>
          <w:sz w:val="28"/>
          <w:szCs w:val="28"/>
        </w:rPr>
        <w:t xml:space="preserve"> </w:t>
      </w:r>
      <w:r w:rsidRPr="00103AD9">
        <w:rPr>
          <w:sz w:val="28"/>
          <w:szCs w:val="28"/>
        </w:rPr>
        <w:t>доход, а предприятиям реального сектора – решить свои финансовые проблемы, что положительно</w:t>
      </w:r>
      <w:r w:rsidR="00103AD9" w:rsidRPr="00103AD9">
        <w:rPr>
          <w:sz w:val="28"/>
          <w:szCs w:val="28"/>
        </w:rPr>
        <w:t xml:space="preserve"> </w:t>
      </w:r>
      <w:r w:rsidRPr="00103AD9">
        <w:rPr>
          <w:sz w:val="28"/>
          <w:szCs w:val="28"/>
        </w:rPr>
        <w:t>характеризует банк как кредитного донора.</w:t>
      </w:r>
    </w:p>
    <w:p w:rsidR="003608CD" w:rsidRPr="00103AD9" w:rsidRDefault="003608CD" w:rsidP="00103AD9">
      <w:pPr>
        <w:pStyle w:val="a7"/>
        <w:spacing w:line="360" w:lineRule="auto"/>
        <w:ind w:firstLine="709"/>
        <w:jc w:val="both"/>
        <w:rPr>
          <w:sz w:val="28"/>
          <w:szCs w:val="28"/>
        </w:rPr>
      </w:pPr>
      <w:r w:rsidRPr="00103AD9">
        <w:rPr>
          <w:sz w:val="28"/>
          <w:szCs w:val="28"/>
        </w:rPr>
        <w:t>Оценка кредитного портфеля по уровню риска проводитс</w:t>
      </w:r>
      <w:r w:rsidR="007C2954" w:rsidRPr="00103AD9">
        <w:rPr>
          <w:sz w:val="28"/>
          <w:szCs w:val="28"/>
        </w:rPr>
        <w:t>я с использованием коэффициента покрытия резервами кредитного портфеля и коэффициента просроченных платежей.</w:t>
      </w:r>
      <w:r w:rsidRPr="00103AD9">
        <w:rPr>
          <w:sz w:val="28"/>
          <w:szCs w:val="28"/>
        </w:rPr>
        <w:t xml:space="preserve"> </w:t>
      </w:r>
    </w:p>
    <w:p w:rsidR="003608CD" w:rsidRDefault="003608CD" w:rsidP="00103AD9">
      <w:pPr>
        <w:pStyle w:val="a7"/>
        <w:spacing w:line="360" w:lineRule="auto"/>
        <w:ind w:firstLine="709"/>
        <w:jc w:val="both"/>
        <w:rPr>
          <w:sz w:val="28"/>
          <w:szCs w:val="28"/>
        </w:rPr>
      </w:pPr>
      <w:r w:rsidRPr="00103AD9">
        <w:rPr>
          <w:sz w:val="28"/>
          <w:szCs w:val="28"/>
        </w:rPr>
        <w:t>Величина сформированных резервов в таблице № 20.</w:t>
      </w:r>
    </w:p>
    <w:p w:rsidR="00C55D1A" w:rsidRDefault="00C55D1A"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20</w:t>
      </w:r>
    </w:p>
    <w:p w:rsidR="00C55D1A" w:rsidRPr="00103AD9" w:rsidRDefault="00C55D1A" w:rsidP="00C55D1A">
      <w:pPr>
        <w:pStyle w:val="a7"/>
        <w:spacing w:line="360" w:lineRule="auto"/>
        <w:ind w:firstLine="709"/>
        <w:jc w:val="both"/>
        <w:rPr>
          <w:sz w:val="28"/>
          <w:szCs w:val="28"/>
        </w:rPr>
      </w:pPr>
      <w:r w:rsidRPr="00103AD9">
        <w:rPr>
          <w:sz w:val="28"/>
          <w:szCs w:val="28"/>
        </w:rPr>
        <w:t>Сформированные резервы на возможные потери</w:t>
      </w:r>
    </w:p>
    <w:tbl>
      <w:tblPr>
        <w:tblW w:w="9070" w:type="dxa"/>
        <w:jc w:val="center"/>
        <w:tblLook w:val="0000" w:firstRow="0" w:lastRow="0" w:firstColumn="0" w:lastColumn="0" w:noHBand="0" w:noVBand="0"/>
      </w:tblPr>
      <w:tblGrid>
        <w:gridCol w:w="3092"/>
        <w:gridCol w:w="1443"/>
        <w:gridCol w:w="1443"/>
        <w:gridCol w:w="1443"/>
        <w:gridCol w:w="1649"/>
      </w:tblGrid>
      <w:tr w:rsidR="003608CD" w:rsidRPr="00103AD9" w:rsidTr="00C55D1A">
        <w:trPr>
          <w:trHeight w:val="585"/>
          <w:jc w:val="center"/>
        </w:trPr>
        <w:tc>
          <w:tcPr>
            <w:tcW w:w="3092" w:type="dxa"/>
            <w:tcBorders>
              <w:top w:val="single" w:sz="4" w:space="0" w:color="auto"/>
              <w:left w:val="single" w:sz="4" w:space="0" w:color="auto"/>
              <w:bottom w:val="single" w:sz="4" w:space="0" w:color="auto"/>
              <w:right w:val="single" w:sz="4" w:space="0" w:color="auto"/>
            </w:tcBorders>
            <w:noWrap/>
            <w:vAlign w:val="bottom"/>
          </w:tcPr>
          <w:p w:rsidR="003608CD" w:rsidRPr="00103AD9" w:rsidRDefault="00103AD9" w:rsidP="00103AD9">
            <w:pPr>
              <w:pStyle w:val="a7"/>
              <w:spacing w:line="360" w:lineRule="auto"/>
              <w:jc w:val="left"/>
              <w:rPr>
                <w:bCs/>
                <w:sz w:val="20"/>
                <w:szCs w:val="22"/>
              </w:rPr>
            </w:pPr>
            <w:r w:rsidRPr="00103AD9">
              <w:rPr>
                <w:bCs/>
                <w:sz w:val="20"/>
                <w:szCs w:val="22"/>
              </w:rPr>
              <w:t xml:space="preserve"> </w:t>
            </w:r>
          </w:p>
        </w:tc>
        <w:tc>
          <w:tcPr>
            <w:tcW w:w="1443"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01.01.2007</w:t>
            </w:r>
          </w:p>
        </w:tc>
        <w:tc>
          <w:tcPr>
            <w:tcW w:w="1443"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01.01.2008</w:t>
            </w:r>
          </w:p>
        </w:tc>
        <w:tc>
          <w:tcPr>
            <w:tcW w:w="1443"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01.01.2009</w:t>
            </w:r>
          </w:p>
        </w:tc>
        <w:tc>
          <w:tcPr>
            <w:tcW w:w="1649"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01.01.2010</w:t>
            </w:r>
          </w:p>
        </w:tc>
      </w:tr>
      <w:tr w:rsidR="003608CD" w:rsidRPr="00103AD9" w:rsidTr="00C55D1A">
        <w:trPr>
          <w:trHeight w:val="1470"/>
          <w:jc w:val="center"/>
        </w:trPr>
        <w:tc>
          <w:tcPr>
            <w:tcW w:w="3092"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Сформированный резерв на возможные потери по ссудам, ссудной и приравненной к ней задолженности, тыс. руб.</w:t>
            </w:r>
          </w:p>
        </w:tc>
        <w:tc>
          <w:tcPr>
            <w:tcW w:w="144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5 205 907</w:t>
            </w:r>
          </w:p>
        </w:tc>
        <w:tc>
          <w:tcPr>
            <w:tcW w:w="144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7 294 965</w:t>
            </w:r>
          </w:p>
        </w:tc>
        <w:tc>
          <w:tcPr>
            <w:tcW w:w="144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19 372 765</w:t>
            </w:r>
          </w:p>
        </w:tc>
        <w:tc>
          <w:tcPr>
            <w:tcW w:w="164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36 894 723</w:t>
            </w:r>
          </w:p>
        </w:tc>
      </w:tr>
      <w:tr w:rsidR="003608CD" w:rsidRPr="00103AD9" w:rsidTr="00C55D1A">
        <w:trPr>
          <w:trHeight w:val="255"/>
          <w:jc w:val="center"/>
        </w:trPr>
        <w:tc>
          <w:tcPr>
            <w:tcW w:w="3092" w:type="dxa"/>
            <w:tcBorders>
              <w:top w:val="nil"/>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Итого:</w:t>
            </w:r>
          </w:p>
        </w:tc>
        <w:tc>
          <w:tcPr>
            <w:tcW w:w="144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5 205 907</w:t>
            </w:r>
          </w:p>
        </w:tc>
        <w:tc>
          <w:tcPr>
            <w:tcW w:w="144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7 294 965</w:t>
            </w:r>
          </w:p>
        </w:tc>
        <w:tc>
          <w:tcPr>
            <w:tcW w:w="1443"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19 372 765</w:t>
            </w:r>
          </w:p>
        </w:tc>
        <w:tc>
          <w:tcPr>
            <w:tcW w:w="1649"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36 894 723</w:t>
            </w:r>
          </w:p>
        </w:tc>
      </w:tr>
    </w:tbl>
    <w:p w:rsidR="00C55D1A"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Кп на 01.01.07 = 5</w:t>
      </w:r>
      <w:r w:rsidR="00103AD9" w:rsidRPr="00103AD9">
        <w:rPr>
          <w:sz w:val="28"/>
          <w:szCs w:val="28"/>
        </w:rPr>
        <w:t xml:space="preserve"> </w:t>
      </w:r>
      <w:r w:rsidRPr="00103AD9">
        <w:rPr>
          <w:sz w:val="28"/>
          <w:szCs w:val="28"/>
        </w:rPr>
        <w:t>205</w:t>
      </w:r>
      <w:r w:rsidR="00103AD9" w:rsidRPr="00103AD9">
        <w:rPr>
          <w:sz w:val="28"/>
          <w:szCs w:val="28"/>
        </w:rPr>
        <w:t xml:space="preserve"> </w:t>
      </w:r>
      <w:r w:rsidRPr="00103AD9">
        <w:rPr>
          <w:sz w:val="28"/>
          <w:szCs w:val="28"/>
        </w:rPr>
        <w:t>907/ 131 337 827 = 0,04</w:t>
      </w:r>
    </w:p>
    <w:p w:rsidR="003608CD" w:rsidRPr="00103AD9" w:rsidRDefault="003608CD" w:rsidP="00103AD9">
      <w:pPr>
        <w:pStyle w:val="a7"/>
        <w:spacing w:line="360" w:lineRule="auto"/>
        <w:ind w:firstLine="709"/>
        <w:jc w:val="both"/>
        <w:rPr>
          <w:sz w:val="28"/>
          <w:szCs w:val="28"/>
        </w:rPr>
      </w:pPr>
      <w:r w:rsidRPr="00103AD9">
        <w:rPr>
          <w:sz w:val="28"/>
          <w:szCs w:val="28"/>
        </w:rPr>
        <w:t>Кп на 01.01.08 = 7</w:t>
      </w:r>
      <w:r w:rsidR="00103AD9" w:rsidRPr="00103AD9">
        <w:rPr>
          <w:sz w:val="28"/>
          <w:szCs w:val="28"/>
        </w:rPr>
        <w:t xml:space="preserve"> </w:t>
      </w:r>
      <w:r w:rsidRPr="00103AD9">
        <w:rPr>
          <w:sz w:val="28"/>
          <w:szCs w:val="28"/>
        </w:rPr>
        <w:t>294</w:t>
      </w:r>
      <w:r w:rsidR="00103AD9" w:rsidRPr="00103AD9">
        <w:rPr>
          <w:sz w:val="28"/>
          <w:szCs w:val="28"/>
        </w:rPr>
        <w:t xml:space="preserve"> </w:t>
      </w:r>
      <w:r w:rsidRPr="00103AD9">
        <w:rPr>
          <w:sz w:val="28"/>
          <w:szCs w:val="28"/>
        </w:rPr>
        <w:t>965/ 230 425</w:t>
      </w:r>
      <w:r w:rsidR="00103AD9" w:rsidRPr="00103AD9">
        <w:rPr>
          <w:sz w:val="28"/>
          <w:szCs w:val="28"/>
        </w:rPr>
        <w:t xml:space="preserve"> </w:t>
      </w:r>
      <w:r w:rsidRPr="00103AD9">
        <w:rPr>
          <w:sz w:val="28"/>
          <w:szCs w:val="28"/>
        </w:rPr>
        <w:t>606 = 0,03</w:t>
      </w:r>
    </w:p>
    <w:p w:rsidR="003608CD" w:rsidRPr="00103AD9" w:rsidRDefault="003608CD" w:rsidP="00103AD9">
      <w:pPr>
        <w:pStyle w:val="a7"/>
        <w:spacing w:line="360" w:lineRule="auto"/>
        <w:ind w:firstLine="709"/>
        <w:jc w:val="both"/>
        <w:rPr>
          <w:sz w:val="28"/>
          <w:szCs w:val="28"/>
        </w:rPr>
      </w:pPr>
      <w:r w:rsidRPr="00103AD9">
        <w:rPr>
          <w:sz w:val="28"/>
          <w:szCs w:val="28"/>
        </w:rPr>
        <w:t>Кп на 01.01.09 = 19</w:t>
      </w:r>
      <w:r w:rsidR="00103AD9" w:rsidRPr="00103AD9">
        <w:rPr>
          <w:sz w:val="28"/>
          <w:szCs w:val="28"/>
        </w:rPr>
        <w:t xml:space="preserve"> </w:t>
      </w:r>
      <w:r w:rsidRPr="00103AD9">
        <w:rPr>
          <w:sz w:val="28"/>
          <w:szCs w:val="28"/>
        </w:rPr>
        <w:t>372</w:t>
      </w:r>
      <w:r w:rsidR="00103AD9" w:rsidRPr="00103AD9">
        <w:rPr>
          <w:sz w:val="28"/>
          <w:szCs w:val="28"/>
        </w:rPr>
        <w:t xml:space="preserve"> </w:t>
      </w:r>
      <w:r w:rsidRPr="00103AD9">
        <w:rPr>
          <w:sz w:val="28"/>
          <w:szCs w:val="28"/>
        </w:rPr>
        <w:t>765/ 328 273 092 = 0,06</w:t>
      </w:r>
    </w:p>
    <w:p w:rsidR="003608CD" w:rsidRPr="00103AD9" w:rsidRDefault="003608CD" w:rsidP="00103AD9">
      <w:pPr>
        <w:pStyle w:val="a7"/>
        <w:spacing w:line="360" w:lineRule="auto"/>
        <w:ind w:firstLine="709"/>
        <w:jc w:val="both"/>
        <w:rPr>
          <w:sz w:val="28"/>
          <w:szCs w:val="20"/>
        </w:rPr>
      </w:pPr>
      <w:r w:rsidRPr="00103AD9">
        <w:rPr>
          <w:sz w:val="28"/>
          <w:szCs w:val="28"/>
        </w:rPr>
        <w:t>Кп на 01.01.10 = 36</w:t>
      </w:r>
      <w:r w:rsidR="00103AD9" w:rsidRPr="00103AD9">
        <w:rPr>
          <w:sz w:val="28"/>
          <w:szCs w:val="28"/>
        </w:rPr>
        <w:t xml:space="preserve"> </w:t>
      </w:r>
      <w:r w:rsidRPr="00103AD9">
        <w:rPr>
          <w:sz w:val="28"/>
          <w:szCs w:val="28"/>
        </w:rPr>
        <w:t>894</w:t>
      </w:r>
      <w:r w:rsidR="00103AD9" w:rsidRPr="00103AD9">
        <w:rPr>
          <w:sz w:val="28"/>
          <w:szCs w:val="28"/>
        </w:rPr>
        <w:t xml:space="preserve"> </w:t>
      </w:r>
      <w:r w:rsidRPr="00103AD9">
        <w:rPr>
          <w:sz w:val="28"/>
          <w:szCs w:val="28"/>
        </w:rPr>
        <w:t>723 / 329 786</w:t>
      </w:r>
      <w:r w:rsidR="00103AD9" w:rsidRPr="00103AD9">
        <w:rPr>
          <w:sz w:val="28"/>
          <w:szCs w:val="28"/>
        </w:rPr>
        <w:t xml:space="preserve"> </w:t>
      </w:r>
      <w:r w:rsidRPr="00103AD9">
        <w:rPr>
          <w:sz w:val="28"/>
          <w:szCs w:val="28"/>
        </w:rPr>
        <w:t>914 = 0,1</w:t>
      </w:r>
    </w:p>
    <w:p w:rsidR="00C55D1A"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 xml:space="preserve">Увеличение данного показателя является отрицательной стороной деятельности банка, т.к. свидетельствует об увеличении риска, </w:t>
      </w:r>
    </w:p>
    <w:p w:rsidR="003608CD" w:rsidRPr="00103AD9" w:rsidRDefault="003608CD" w:rsidP="00103AD9">
      <w:pPr>
        <w:pStyle w:val="a7"/>
        <w:spacing w:line="360" w:lineRule="auto"/>
        <w:ind w:firstLine="709"/>
        <w:jc w:val="both"/>
        <w:rPr>
          <w:sz w:val="28"/>
          <w:szCs w:val="28"/>
        </w:rPr>
      </w:pPr>
      <w:r w:rsidRPr="00103AD9">
        <w:rPr>
          <w:sz w:val="28"/>
          <w:szCs w:val="28"/>
        </w:rPr>
        <w:t>рост коэффициента в динамике</w:t>
      </w:r>
      <w:r w:rsidR="00103AD9" w:rsidRPr="00103AD9">
        <w:rPr>
          <w:sz w:val="28"/>
          <w:szCs w:val="28"/>
        </w:rPr>
        <w:t xml:space="preserve"> </w:t>
      </w:r>
      <w:r w:rsidRPr="00103AD9">
        <w:rPr>
          <w:sz w:val="28"/>
          <w:szCs w:val="28"/>
        </w:rPr>
        <w:t>происходит в результате увеличения объема резерва под возможные потери по ссудам; во- вторых, в результате снижения объема кредитного портфеля при неизменной величине резерва. И та, и другая причина негативно оценивают кредитную деятельность банка.</w:t>
      </w:r>
    </w:p>
    <w:p w:rsidR="00AB345B" w:rsidRPr="00103AD9" w:rsidRDefault="003608CD" w:rsidP="00103AD9">
      <w:pPr>
        <w:pStyle w:val="a7"/>
        <w:spacing w:line="360" w:lineRule="auto"/>
        <w:ind w:firstLine="709"/>
        <w:jc w:val="both"/>
        <w:rPr>
          <w:sz w:val="28"/>
          <w:szCs w:val="28"/>
        </w:rPr>
      </w:pPr>
      <w:r w:rsidRPr="00103AD9">
        <w:rPr>
          <w:sz w:val="28"/>
          <w:szCs w:val="28"/>
        </w:rPr>
        <w:t>Просроченная задолженность отображена в таблице 21.</w:t>
      </w:r>
    </w:p>
    <w:p w:rsidR="002C5CF2" w:rsidRDefault="002C5CF2" w:rsidP="00103AD9">
      <w:pPr>
        <w:pStyle w:val="a7"/>
        <w:spacing w:line="360" w:lineRule="auto"/>
        <w:ind w:firstLine="709"/>
        <w:jc w:val="both"/>
        <w:rPr>
          <w:sz w:val="28"/>
          <w:szCs w:val="28"/>
        </w:rPr>
      </w:pPr>
    </w:p>
    <w:p w:rsidR="00C55D1A" w:rsidRPr="00103AD9" w:rsidRDefault="00C55D1A" w:rsidP="00C55D1A">
      <w:pPr>
        <w:pStyle w:val="a7"/>
        <w:spacing w:line="360" w:lineRule="auto"/>
        <w:ind w:firstLine="709"/>
        <w:jc w:val="both"/>
        <w:rPr>
          <w:sz w:val="28"/>
          <w:szCs w:val="28"/>
        </w:rPr>
      </w:pPr>
      <w:r w:rsidRPr="00103AD9">
        <w:rPr>
          <w:sz w:val="28"/>
          <w:szCs w:val="28"/>
        </w:rPr>
        <w:t>Таблица 21</w:t>
      </w:r>
    </w:p>
    <w:p w:rsidR="00C55D1A" w:rsidRPr="00103AD9" w:rsidRDefault="00C55D1A" w:rsidP="00C55D1A">
      <w:pPr>
        <w:pStyle w:val="a7"/>
        <w:spacing w:line="360" w:lineRule="auto"/>
        <w:ind w:firstLine="709"/>
        <w:jc w:val="both"/>
        <w:rPr>
          <w:sz w:val="28"/>
          <w:szCs w:val="28"/>
        </w:rPr>
      </w:pPr>
      <w:r w:rsidRPr="00103AD9">
        <w:rPr>
          <w:sz w:val="28"/>
          <w:szCs w:val="28"/>
        </w:rPr>
        <w:t>Просроченная задолженность по предоставленным кредитам</w:t>
      </w:r>
    </w:p>
    <w:tbl>
      <w:tblPr>
        <w:tblW w:w="9070" w:type="dxa"/>
        <w:jc w:val="center"/>
        <w:tblLook w:val="0000" w:firstRow="0" w:lastRow="0" w:firstColumn="0" w:lastColumn="0" w:noHBand="0" w:noVBand="0"/>
      </w:tblPr>
      <w:tblGrid>
        <w:gridCol w:w="3660"/>
        <w:gridCol w:w="1365"/>
        <w:gridCol w:w="1340"/>
        <w:gridCol w:w="1340"/>
        <w:gridCol w:w="1365"/>
      </w:tblGrid>
      <w:tr w:rsidR="003608CD" w:rsidRPr="00103AD9" w:rsidTr="00C55D1A">
        <w:trPr>
          <w:trHeight w:val="405"/>
          <w:jc w:val="center"/>
        </w:trPr>
        <w:tc>
          <w:tcPr>
            <w:tcW w:w="3660" w:type="dxa"/>
            <w:tcBorders>
              <w:top w:val="single" w:sz="4" w:space="0" w:color="auto"/>
              <w:left w:val="single" w:sz="4" w:space="0" w:color="auto"/>
              <w:bottom w:val="single" w:sz="4" w:space="0" w:color="auto"/>
              <w:right w:val="single" w:sz="4" w:space="0" w:color="auto"/>
            </w:tcBorders>
            <w:noWrap/>
            <w:vAlign w:val="bottom"/>
          </w:tcPr>
          <w:p w:rsidR="003608CD" w:rsidRPr="00103AD9" w:rsidRDefault="00103AD9" w:rsidP="00103AD9">
            <w:pPr>
              <w:pStyle w:val="a7"/>
              <w:spacing w:line="360" w:lineRule="auto"/>
              <w:jc w:val="left"/>
              <w:rPr>
                <w:bCs/>
                <w:sz w:val="20"/>
                <w:szCs w:val="22"/>
              </w:rPr>
            </w:pPr>
            <w:r w:rsidRPr="00103AD9">
              <w:rPr>
                <w:bCs/>
                <w:sz w:val="20"/>
                <w:szCs w:val="22"/>
              </w:rPr>
              <w:t xml:space="preserve"> </w:t>
            </w:r>
          </w:p>
        </w:tc>
        <w:tc>
          <w:tcPr>
            <w:tcW w:w="1365"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01.01.2007</w:t>
            </w:r>
          </w:p>
        </w:tc>
        <w:tc>
          <w:tcPr>
            <w:tcW w:w="1340"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01.01.2008</w:t>
            </w:r>
          </w:p>
        </w:tc>
        <w:tc>
          <w:tcPr>
            <w:tcW w:w="1340"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01.01.2009</w:t>
            </w:r>
          </w:p>
        </w:tc>
        <w:tc>
          <w:tcPr>
            <w:tcW w:w="1365"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01.01.2010</w:t>
            </w:r>
          </w:p>
        </w:tc>
      </w:tr>
      <w:tr w:rsidR="003608CD" w:rsidRPr="00103AD9" w:rsidTr="00C55D1A">
        <w:trPr>
          <w:trHeight w:val="1545"/>
          <w:jc w:val="center"/>
        </w:trPr>
        <w:tc>
          <w:tcPr>
            <w:tcW w:w="3660"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Просроченная задолженность по предоставленным кредитам и прочим размещенным средствам</w:t>
            </w:r>
          </w:p>
        </w:tc>
        <w:tc>
          <w:tcPr>
            <w:tcW w:w="1365"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395 849</w:t>
            </w:r>
          </w:p>
        </w:tc>
        <w:tc>
          <w:tcPr>
            <w:tcW w:w="134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973 898</w:t>
            </w:r>
          </w:p>
        </w:tc>
        <w:tc>
          <w:tcPr>
            <w:tcW w:w="134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10 676 350</w:t>
            </w:r>
          </w:p>
        </w:tc>
        <w:tc>
          <w:tcPr>
            <w:tcW w:w="1365" w:type="dxa"/>
            <w:tcBorders>
              <w:top w:val="nil"/>
              <w:left w:val="nil"/>
              <w:bottom w:val="single" w:sz="4"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29 409 697</w:t>
            </w:r>
          </w:p>
        </w:tc>
      </w:tr>
    </w:tbl>
    <w:p w:rsidR="003608CD" w:rsidRPr="00103AD9" w:rsidRDefault="003608CD" w:rsidP="00103AD9">
      <w:pPr>
        <w:pStyle w:val="a7"/>
        <w:spacing w:line="360" w:lineRule="auto"/>
        <w:ind w:firstLine="709"/>
        <w:jc w:val="both"/>
        <w:rPr>
          <w:sz w:val="28"/>
          <w:szCs w:val="21"/>
        </w:rPr>
      </w:pPr>
    </w:p>
    <w:p w:rsidR="003608CD" w:rsidRPr="00103AD9" w:rsidRDefault="003608CD" w:rsidP="00103AD9">
      <w:pPr>
        <w:pStyle w:val="a7"/>
        <w:spacing w:line="360" w:lineRule="auto"/>
        <w:ind w:firstLine="709"/>
        <w:jc w:val="both"/>
        <w:rPr>
          <w:sz w:val="28"/>
          <w:szCs w:val="28"/>
        </w:rPr>
      </w:pPr>
      <w:r w:rsidRPr="00103AD9">
        <w:rPr>
          <w:sz w:val="28"/>
          <w:szCs w:val="28"/>
        </w:rPr>
        <w:t>Кпр на 01.01.2007 = 395</w:t>
      </w:r>
      <w:r w:rsidR="00103AD9" w:rsidRPr="00103AD9">
        <w:rPr>
          <w:sz w:val="28"/>
          <w:szCs w:val="28"/>
        </w:rPr>
        <w:t xml:space="preserve"> </w:t>
      </w:r>
      <w:r w:rsidRPr="00103AD9">
        <w:rPr>
          <w:sz w:val="28"/>
          <w:szCs w:val="28"/>
        </w:rPr>
        <w:t>849 / 131 337</w:t>
      </w:r>
      <w:r w:rsidR="00103AD9" w:rsidRPr="00103AD9">
        <w:rPr>
          <w:sz w:val="28"/>
          <w:szCs w:val="28"/>
        </w:rPr>
        <w:t xml:space="preserve"> </w:t>
      </w:r>
      <w:r w:rsidRPr="00103AD9">
        <w:rPr>
          <w:sz w:val="28"/>
          <w:szCs w:val="28"/>
        </w:rPr>
        <w:t>827 = 0,003</w:t>
      </w:r>
    </w:p>
    <w:p w:rsidR="003608CD" w:rsidRPr="00103AD9" w:rsidRDefault="003608CD" w:rsidP="00103AD9">
      <w:pPr>
        <w:pStyle w:val="a7"/>
        <w:spacing w:line="360" w:lineRule="auto"/>
        <w:ind w:firstLine="709"/>
        <w:jc w:val="both"/>
        <w:rPr>
          <w:sz w:val="28"/>
          <w:szCs w:val="28"/>
        </w:rPr>
      </w:pPr>
      <w:r w:rsidRPr="00103AD9">
        <w:rPr>
          <w:sz w:val="28"/>
          <w:szCs w:val="28"/>
        </w:rPr>
        <w:t>Кпр на 01.01.2008 = 973</w:t>
      </w:r>
      <w:r w:rsidR="00103AD9" w:rsidRPr="00103AD9">
        <w:rPr>
          <w:sz w:val="28"/>
          <w:szCs w:val="28"/>
        </w:rPr>
        <w:t xml:space="preserve"> </w:t>
      </w:r>
      <w:r w:rsidRPr="00103AD9">
        <w:rPr>
          <w:sz w:val="28"/>
          <w:szCs w:val="28"/>
        </w:rPr>
        <w:t>898 / 230 425</w:t>
      </w:r>
      <w:r w:rsidR="00103AD9" w:rsidRPr="00103AD9">
        <w:rPr>
          <w:sz w:val="28"/>
          <w:szCs w:val="28"/>
        </w:rPr>
        <w:t xml:space="preserve"> </w:t>
      </w:r>
      <w:r w:rsidRPr="00103AD9">
        <w:rPr>
          <w:sz w:val="28"/>
          <w:szCs w:val="28"/>
        </w:rPr>
        <w:t>606 = 0,004</w:t>
      </w:r>
    </w:p>
    <w:p w:rsidR="003608CD" w:rsidRPr="00103AD9" w:rsidRDefault="003608CD" w:rsidP="00103AD9">
      <w:pPr>
        <w:pStyle w:val="a7"/>
        <w:spacing w:line="360" w:lineRule="auto"/>
        <w:ind w:firstLine="709"/>
        <w:jc w:val="both"/>
        <w:rPr>
          <w:sz w:val="28"/>
          <w:szCs w:val="28"/>
        </w:rPr>
      </w:pPr>
      <w:r w:rsidRPr="00103AD9">
        <w:rPr>
          <w:sz w:val="28"/>
          <w:szCs w:val="28"/>
        </w:rPr>
        <w:t>Кпр на 01.01.2009 = 10</w:t>
      </w:r>
      <w:r w:rsidR="00103AD9" w:rsidRPr="00103AD9">
        <w:rPr>
          <w:sz w:val="28"/>
          <w:szCs w:val="28"/>
        </w:rPr>
        <w:t xml:space="preserve"> </w:t>
      </w:r>
      <w:r w:rsidRPr="00103AD9">
        <w:rPr>
          <w:sz w:val="28"/>
          <w:szCs w:val="28"/>
        </w:rPr>
        <w:t>676</w:t>
      </w:r>
      <w:r w:rsidR="00103AD9" w:rsidRPr="00103AD9">
        <w:rPr>
          <w:sz w:val="28"/>
          <w:szCs w:val="28"/>
        </w:rPr>
        <w:t xml:space="preserve"> </w:t>
      </w:r>
      <w:r w:rsidRPr="00103AD9">
        <w:rPr>
          <w:sz w:val="28"/>
          <w:szCs w:val="28"/>
        </w:rPr>
        <w:t>350 / 328 273</w:t>
      </w:r>
      <w:r w:rsidR="00103AD9" w:rsidRPr="00103AD9">
        <w:rPr>
          <w:sz w:val="28"/>
          <w:szCs w:val="28"/>
        </w:rPr>
        <w:t xml:space="preserve"> </w:t>
      </w:r>
      <w:r w:rsidRPr="00103AD9">
        <w:rPr>
          <w:sz w:val="28"/>
          <w:szCs w:val="28"/>
        </w:rPr>
        <w:t>092 = 0,03</w:t>
      </w:r>
    </w:p>
    <w:p w:rsidR="003608CD" w:rsidRPr="00103AD9" w:rsidRDefault="003608CD" w:rsidP="00103AD9">
      <w:pPr>
        <w:pStyle w:val="a7"/>
        <w:spacing w:line="360" w:lineRule="auto"/>
        <w:ind w:firstLine="709"/>
        <w:jc w:val="both"/>
        <w:rPr>
          <w:sz w:val="28"/>
          <w:szCs w:val="28"/>
        </w:rPr>
      </w:pPr>
      <w:r w:rsidRPr="00103AD9">
        <w:rPr>
          <w:sz w:val="28"/>
          <w:szCs w:val="28"/>
        </w:rPr>
        <w:t>Кпр на 01.01.2010 = 29</w:t>
      </w:r>
      <w:r w:rsidR="00103AD9" w:rsidRPr="00103AD9">
        <w:rPr>
          <w:sz w:val="28"/>
          <w:szCs w:val="28"/>
        </w:rPr>
        <w:t xml:space="preserve"> </w:t>
      </w:r>
      <w:r w:rsidRPr="00103AD9">
        <w:rPr>
          <w:sz w:val="28"/>
          <w:szCs w:val="28"/>
        </w:rPr>
        <w:t>409</w:t>
      </w:r>
      <w:r w:rsidR="00103AD9" w:rsidRPr="00103AD9">
        <w:rPr>
          <w:sz w:val="28"/>
          <w:szCs w:val="28"/>
        </w:rPr>
        <w:t xml:space="preserve"> </w:t>
      </w:r>
      <w:r w:rsidRPr="00103AD9">
        <w:rPr>
          <w:sz w:val="28"/>
          <w:szCs w:val="28"/>
        </w:rPr>
        <w:t>697 / 329 786</w:t>
      </w:r>
      <w:r w:rsidR="00103AD9" w:rsidRPr="00103AD9">
        <w:rPr>
          <w:sz w:val="28"/>
          <w:szCs w:val="28"/>
        </w:rPr>
        <w:t xml:space="preserve"> </w:t>
      </w:r>
      <w:r w:rsidRPr="00103AD9">
        <w:rPr>
          <w:sz w:val="28"/>
          <w:szCs w:val="28"/>
        </w:rPr>
        <w:t>914 = 0,08</w:t>
      </w:r>
    </w:p>
    <w:p w:rsidR="00C55D1A" w:rsidRDefault="00C55D1A"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Увеличение коэффициента в динамике свидетельствует о неэффективной политике банка, исходя из растущей просроченной задолженности и сокращающегося</w:t>
      </w:r>
      <w:r w:rsidR="00103AD9" w:rsidRPr="00103AD9">
        <w:rPr>
          <w:sz w:val="28"/>
          <w:szCs w:val="28"/>
        </w:rPr>
        <w:t xml:space="preserve"> </w:t>
      </w:r>
      <w:r w:rsidRPr="00103AD9">
        <w:rPr>
          <w:sz w:val="28"/>
          <w:szCs w:val="28"/>
        </w:rPr>
        <w:t xml:space="preserve">кредитного портфеля. </w:t>
      </w:r>
    </w:p>
    <w:p w:rsidR="003608CD" w:rsidRDefault="003608CD" w:rsidP="00103AD9">
      <w:pPr>
        <w:pStyle w:val="a7"/>
        <w:spacing w:line="360" w:lineRule="auto"/>
        <w:ind w:firstLine="709"/>
        <w:jc w:val="both"/>
        <w:rPr>
          <w:sz w:val="28"/>
          <w:szCs w:val="28"/>
        </w:rPr>
      </w:pPr>
      <w:r w:rsidRPr="00103AD9">
        <w:rPr>
          <w:sz w:val="28"/>
          <w:szCs w:val="28"/>
        </w:rPr>
        <w:t>Доходность кредитного портфеля также позволяет качественно оценить кредитный портфель банка. Для более подробной оценки следует рассчитать доходность кредитов имеющих максимальную долю в портфеле. Соотношение долей отображено в таблице 22</w:t>
      </w:r>
      <w:r w:rsidR="00870907" w:rsidRPr="00103AD9">
        <w:rPr>
          <w:sz w:val="28"/>
          <w:szCs w:val="28"/>
        </w:rPr>
        <w:t>.</w:t>
      </w:r>
    </w:p>
    <w:p w:rsidR="00C55D1A" w:rsidRDefault="00C55D1A" w:rsidP="00103AD9">
      <w:pPr>
        <w:pStyle w:val="a7"/>
        <w:spacing w:line="360" w:lineRule="auto"/>
        <w:ind w:firstLine="709"/>
        <w:jc w:val="both"/>
        <w:rPr>
          <w:sz w:val="28"/>
          <w:szCs w:val="28"/>
        </w:rPr>
      </w:pPr>
    </w:p>
    <w:p w:rsidR="00C55D1A" w:rsidRPr="00103AD9" w:rsidRDefault="005A1536" w:rsidP="00C55D1A">
      <w:pPr>
        <w:pStyle w:val="a7"/>
        <w:spacing w:line="360" w:lineRule="auto"/>
        <w:ind w:firstLine="709"/>
        <w:jc w:val="both"/>
        <w:rPr>
          <w:sz w:val="28"/>
          <w:szCs w:val="28"/>
        </w:rPr>
      </w:pPr>
      <w:r>
        <w:rPr>
          <w:sz w:val="28"/>
          <w:szCs w:val="28"/>
        </w:rPr>
        <w:br w:type="page"/>
      </w:r>
      <w:r w:rsidR="00C55D1A" w:rsidRPr="00103AD9">
        <w:rPr>
          <w:sz w:val="28"/>
          <w:szCs w:val="28"/>
        </w:rPr>
        <w:t xml:space="preserve">Таблица 22 </w:t>
      </w:r>
    </w:p>
    <w:p w:rsidR="00C55D1A" w:rsidRPr="00103AD9" w:rsidRDefault="00C55D1A" w:rsidP="00C55D1A">
      <w:pPr>
        <w:pStyle w:val="a7"/>
        <w:spacing w:line="360" w:lineRule="auto"/>
        <w:ind w:firstLine="709"/>
        <w:jc w:val="both"/>
        <w:rPr>
          <w:sz w:val="28"/>
          <w:szCs w:val="28"/>
        </w:rPr>
      </w:pPr>
      <w:r w:rsidRPr="00103AD9">
        <w:rPr>
          <w:sz w:val="28"/>
          <w:szCs w:val="28"/>
        </w:rPr>
        <w:t>Структура кредитного портфеля</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1"/>
        <w:gridCol w:w="1294"/>
        <w:gridCol w:w="1294"/>
        <w:gridCol w:w="1663"/>
        <w:gridCol w:w="1478"/>
      </w:tblGrid>
      <w:tr w:rsidR="003608CD" w:rsidRPr="00103AD9" w:rsidTr="00C55D1A">
        <w:trPr>
          <w:trHeight w:val="255"/>
          <w:jc w:val="center"/>
        </w:trPr>
        <w:tc>
          <w:tcPr>
            <w:tcW w:w="3341" w:type="dxa"/>
            <w:vAlign w:val="bottom"/>
          </w:tcPr>
          <w:p w:rsidR="003608CD" w:rsidRPr="00103AD9" w:rsidRDefault="00103AD9" w:rsidP="00103AD9">
            <w:pPr>
              <w:pStyle w:val="a7"/>
              <w:spacing w:line="360" w:lineRule="auto"/>
              <w:jc w:val="left"/>
              <w:rPr>
                <w:sz w:val="20"/>
                <w:szCs w:val="20"/>
              </w:rPr>
            </w:pPr>
            <w:r w:rsidRPr="00103AD9">
              <w:rPr>
                <w:sz w:val="20"/>
                <w:szCs w:val="20"/>
              </w:rPr>
              <w:t xml:space="preserve"> </w:t>
            </w:r>
          </w:p>
        </w:tc>
        <w:tc>
          <w:tcPr>
            <w:tcW w:w="5729" w:type="dxa"/>
            <w:gridSpan w:val="4"/>
            <w:vAlign w:val="bottom"/>
          </w:tcPr>
          <w:p w:rsidR="003608CD" w:rsidRPr="00103AD9" w:rsidRDefault="003608CD" w:rsidP="00103AD9">
            <w:pPr>
              <w:pStyle w:val="a7"/>
              <w:spacing w:line="360" w:lineRule="auto"/>
              <w:jc w:val="left"/>
              <w:rPr>
                <w:sz w:val="20"/>
                <w:szCs w:val="22"/>
              </w:rPr>
            </w:pPr>
            <w:r w:rsidRPr="00103AD9">
              <w:rPr>
                <w:sz w:val="20"/>
                <w:szCs w:val="22"/>
              </w:rPr>
              <w:t>Периоды</w:t>
            </w:r>
          </w:p>
        </w:tc>
      </w:tr>
      <w:tr w:rsidR="003608CD" w:rsidRPr="00103AD9" w:rsidTr="00C55D1A">
        <w:trPr>
          <w:trHeight w:val="255"/>
          <w:jc w:val="center"/>
        </w:trPr>
        <w:tc>
          <w:tcPr>
            <w:tcW w:w="3341" w:type="dxa"/>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01.01.2007</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01.01.2008</w:t>
            </w:r>
          </w:p>
        </w:tc>
        <w:tc>
          <w:tcPr>
            <w:tcW w:w="1663" w:type="dxa"/>
            <w:vAlign w:val="bottom"/>
          </w:tcPr>
          <w:p w:rsidR="003608CD" w:rsidRPr="00103AD9" w:rsidRDefault="003608CD" w:rsidP="00103AD9">
            <w:pPr>
              <w:pStyle w:val="a7"/>
              <w:spacing w:line="360" w:lineRule="auto"/>
              <w:jc w:val="left"/>
              <w:rPr>
                <w:sz w:val="20"/>
                <w:szCs w:val="22"/>
              </w:rPr>
            </w:pPr>
            <w:r w:rsidRPr="00103AD9">
              <w:rPr>
                <w:sz w:val="20"/>
                <w:szCs w:val="22"/>
              </w:rPr>
              <w:t>01.01.2009</w:t>
            </w:r>
          </w:p>
        </w:tc>
        <w:tc>
          <w:tcPr>
            <w:tcW w:w="1478" w:type="dxa"/>
            <w:vAlign w:val="bottom"/>
          </w:tcPr>
          <w:p w:rsidR="003608CD" w:rsidRPr="00103AD9" w:rsidRDefault="003608CD" w:rsidP="00103AD9">
            <w:pPr>
              <w:pStyle w:val="a7"/>
              <w:spacing w:line="360" w:lineRule="auto"/>
              <w:jc w:val="left"/>
              <w:rPr>
                <w:sz w:val="20"/>
                <w:szCs w:val="22"/>
              </w:rPr>
            </w:pPr>
            <w:r w:rsidRPr="00103AD9">
              <w:rPr>
                <w:sz w:val="20"/>
                <w:szCs w:val="22"/>
              </w:rPr>
              <w:t>01.01.2010</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и депозиты, предоставленные кредитным организациям</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0,7%</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0,7%</w:t>
            </w:r>
          </w:p>
        </w:tc>
        <w:tc>
          <w:tcPr>
            <w:tcW w:w="1663" w:type="dxa"/>
            <w:vAlign w:val="bottom"/>
          </w:tcPr>
          <w:p w:rsidR="003608CD" w:rsidRPr="00103AD9" w:rsidRDefault="003608CD" w:rsidP="00103AD9">
            <w:pPr>
              <w:pStyle w:val="a7"/>
              <w:spacing w:line="360" w:lineRule="auto"/>
              <w:jc w:val="left"/>
              <w:rPr>
                <w:sz w:val="20"/>
                <w:szCs w:val="22"/>
              </w:rPr>
            </w:pPr>
            <w:r w:rsidRPr="00103AD9">
              <w:rPr>
                <w:sz w:val="20"/>
                <w:szCs w:val="22"/>
              </w:rPr>
              <w:t>3,2%</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2,7%</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и депозиты, предоставленные банкам-нерезидентам</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3,5%</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4,3%</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1,1%</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15,4%</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финансовым органам субъектов Российской Федерации и органов местного самоуправления</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0,29%</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0,02%</w:t>
            </w:r>
          </w:p>
        </w:tc>
        <w:tc>
          <w:tcPr>
            <w:tcW w:w="1663" w:type="dxa"/>
            <w:vAlign w:val="bottom"/>
          </w:tcPr>
          <w:p w:rsidR="003608CD" w:rsidRPr="00103AD9" w:rsidRDefault="003608CD" w:rsidP="00103AD9">
            <w:pPr>
              <w:pStyle w:val="a7"/>
              <w:spacing w:line="360" w:lineRule="auto"/>
              <w:jc w:val="left"/>
              <w:rPr>
                <w:sz w:val="20"/>
                <w:szCs w:val="22"/>
              </w:rPr>
            </w:pPr>
            <w:r w:rsidRPr="00103AD9">
              <w:rPr>
                <w:sz w:val="20"/>
                <w:szCs w:val="22"/>
              </w:rPr>
              <w:t>0,11%</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0,6%</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коммерческим организациям, находящимся в федеральной собственности</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0,8%</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0,38%</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0,44%</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0,17%</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коммерческим организациям, находящимся в государственной (кроме федеральной) собственности</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0,2%</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0,22%</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0,1%</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0,03%</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негосударственным финансовым организациям</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0,64%</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1,4%</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1,6%</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1,5%</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негосударственным коммерческим организациям</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59,5%</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58%</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52,4%</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44,45%</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и прочие средства, предоставленные физическим лицам - индивидуальным предпринимателям</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1,1%</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0,85%</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1,3%</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1,3%</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и прочие средства, предоставленные физическим лицам</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9,3%</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13,7%</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15,7%</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10,8%</w:t>
            </w:r>
          </w:p>
        </w:tc>
      </w:tr>
      <w:tr w:rsidR="003608CD" w:rsidRPr="00103AD9" w:rsidTr="00C55D1A">
        <w:trPr>
          <w:trHeight w:val="10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юридическим лицам-нерезидентам</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8,7%</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7,59%</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9,57%</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10,76%</w:t>
            </w:r>
          </w:p>
        </w:tc>
      </w:tr>
      <w:tr w:rsidR="003608CD" w:rsidRPr="00103AD9" w:rsidTr="00C55D1A">
        <w:trPr>
          <w:trHeight w:val="46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Прочая ссудная задолженность</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23,9%</w:t>
            </w:r>
          </w:p>
        </w:tc>
        <w:tc>
          <w:tcPr>
            <w:tcW w:w="1294" w:type="dxa"/>
            <w:noWrap/>
            <w:vAlign w:val="bottom"/>
          </w:tcPr>
          <w:p w:rsidR="003608CD" w:rsidRPr="00103AD9" w:rsidRDefault="003608CD" w:rsidP="00103AD9">
            <w:pPr>
              <w:pStyle w:val="a7"/>
              <w:spacing w:line="360" w:lineRule="auto"/>
              <w:jc w:val="left"/>
              <w:rPr>
                <w:sz w:val="20"/>
                <w:szCs w:val="22"/>
              </w:rPr>
            </w:pPr>
            <w:r w:rsidRPr="00103AD9">
              <w:rPr>
                <w:sz w:val="20"/>
                <w:szCs w:val="22"/>
              </w:rPr>
              <w:t>12,7%</w:t>
            </w:r>
          </w:p>
        </w:tc>
        <w:tc>
          <w:tcPr>
            <w:tcW w:w="1663" w:type="dxa"/>
            <w:noWrap/>
            <w:vAlign w:val="bottom"/>
          </w:tcPr>
          <w:p w:rsidR="003608CD" w:rsidRPr="00103AD9" w:rsidRDefault="003608CD" w:rsidP="00103AD9">
            <w:pPr>
              <w:pStyle w:val="a7"/>
              <w:spacing w:line="360" w:lineRule="auto"/>
              <w:jc w:val="left"/>
              <w:rPr>
                <w:sz w:val="20"/>
                <w:szCs w:val="22"/>
              </w:rPr>
            </w:pPr>
            <w:r w:rsidRPr="00103AD9">
              <w:rPr>
                <w:sz w:val="20"/>
                <w:szCs w:val="22"/>
              </w:rPr>
              <w:t>14,3%</w:t>
            </w:r>
          </w:p>
        </w:tc>
        <w:tc>
          <w:tcPr>
            <w:tcW w:w="1478" w:type="dxa"/>
            <w:noWrap/>
            <w:vAlign w:val="bottom"/>
          </w:tcPr>
          <w:p w:rsidR="003608CD" w:rsidRPr="00103AD9" w:rsidRDefault="003608CD" w:rsidP="00103AD9">
            <w:pPr>
              <w:pStyle w:val="a7"/>
              <w:spacing w:line="360" w:lineRule="auto"/>
              <w:jc w:val="left"/>
              <w:rPr>
                <w:sz w:val="20"/>
                <w:szCs w:val="22"/>
              </w:rPr>
            </w:pPr>
            <w:r w:rsidRPr="00103AD9">
              <w:rPr>
                <w:sz w:val="20"/>
                <w:szCs w:val="22"/>
              </w:rPr>
              <w:t>12,16%</w:t>
            </w:r>
          </w:p>
        </w:tc>
      </w:tr>
      <w:tr w:rsidR="003608CD" w:rsidRPr="00103AD9" w:rsidTr="00C55D1A">
        <w:trPr>
          <w:trHeight w:val="405"/>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Итого кредитный портфель</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100%</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100%</w:t>
            </w:r>
          </w:p>
        </w:tc>
        <w:tc>
          <w:tcPr>
            <w:tcW w:w="1663" w:type="dxa"/>
            <w:vAlign w:val="bottom"/>
          </w:tcPr>
          <w:p w:rsidR="003608CD" w:rsidRPr="00103AD9" w:rsidRDefault="003608CD" w:rsidP="00103AD9">
            <w:pPr>
              <w:pStyle w:val="a7"/>
              <w:spacing w:line="360" w:lineRule="auto"/>
              <w:jc w:val="left"/>
              <w:rPr>
                <w:sz w:val="20"/>
                <w:szCs w:val="22"/>
              </w:rPr>
            </w:pPr>
            <w:r w:rsidRPr="00103AD9">
              <w:rPr>
                <w:sz w:val="20"/>
                <w:szCs w:val="22"/>
              </w:rPr>
              <w:t>100%</w:t>
            </w:r>
          </w:p>
        </w:tc>
        <w:tc>
          <w:tcPr>
            <w:tcW w:w="1478" w:type="dxa"/>
            <w:vAlign w:val="bottom"/>
          </w:tcPr>
          <w:p w:rsidR="003608CD" w:rsidRPr="00103AD9" w:rsidRDefault="003608CD" w:rsidP="00103AD9">
            <w:pPr>
              <w:pStyle w:val="a7"/>
              <w:spacing w:line="360" w:lineRule="auto"/>
              <w:jc w:val="left"/>
              <w:rPr>
                <w:sz w:val="20"/>
                <w:szCs w:val="22"/>
              </w:rPr>
            </w:pPr>
            <w:r w:rsidRPr="00103AD9">
              <w:rPr>
                <w:sz w:val="20"/>
                <w:szCs w:val="22"/>
              </w:rPr>
              <w:t>100%</w:t>
            </w:r>
          </w:p>
        </w:tc>
      </w:tr>
      <w:tr w:rsidR="003608CD" w:rsidRPr="00103AD9" w:rsidTr="00C55D1A">
        <w:trPr>
          <w:trHeight w:val="570"/>
          <w:jc w:val="center"/>
        </w:trPr>
        <w:tc>
          <w:tcPr>
            <w:tcW w:w="3341" w:type="dxa"/>
            <w:vAlign w:val="bottom"/>
          </w:tcPr>
          <w:p w:rsidR="003608CD" w:rsidRPr="00103AD9" w:rsidRDefault="003608CD" w:rsidP="00103AD9">
            <w:pPr>
              <w:pStyle w:val="a7"/>
              <w:spacing w:line="360" w:lineRule="auto"/>
              <w:jc w:val="left"/>
              <w:rPr>
                <w:sz w:val="20"/>
                <w:szCs w:val="22"/>
              </w:rPr>
            </w:pPr>
            <w:r w:rsidRPr="00103AD9">
              <w:rPr>
                <w:sz w:val="20"/>
                <w:szCs w:val="22"/>
              </w:rPr>
              <w:t>Просроченных кредитов к кредитному портфелю</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0,3%</w:t>
            </w:r>
          </w:p>
        </w:tc>
        <w:tc>
          <w:tcPr>
            <w:tcW w:w="1294" w:type="dxa"/>
            <w:vAlign w:val="bottom"/>
          </w:tcPr>
          <w:p w:rsidR="003608CD" w:rsidRPr="00103AD9" w:rsidRDefault="003608CD" w:rsidP="00103AD9">
            <w:pPr>
              <w:pStyle w:val="a7"/>
              <w:spacing w:line="360" w:lineRule="auto"/>
              <w:jc w:val="left"/>
              <w:rPr>
                <w:sz w:val="20"/>
                <w:szCs w:val="22"/>
              </w:rPr>
            </w:pPr>
            <w:r w:rsidRPr="00103AD9">
              <w:rPr>
                <w:sz w:val="20"/>
                <w:szCs w:val="22"/>
              </w:rPr>
              <w:t>0,4%</w:t>
            </w:r>
          </w:p>
        </w:tc>
        <w:tc>
          <w:tcPr>
            <w:tcW w:w="1663" w:type="dxa"/>
            <w:vAlign w:val="bottom"/>
          </w:tcPr>
          <w:p w:rsidR="003608CD" w:rsidRPr="00103AD9" w:rsidRDefault="003608CD" w:rsidP="00103AD9">
            <w:pPr>
              <w:pStyle w:val="a7"/>
              <w:spacing w:line="360" w:lineRule="auto"/>
              <w:jc w:val="left"/>
              <w:rPr>
                <w:sz w:val="20"/>
                <w:szCs w:val="22"/>
              </w:rPr>
            </w:pPr>
            <w:r w:rsidRPr="00103AD9">
              <w:rPr>
                <w:sz w:val="20"/>
                <w:szCs w:val="22"/>
              </w:rPr>
              <w:t>3,2%</w:t>
            </w:r>
          </w:p>
        </w:tc>
        <w:tc>
          <w:tcPr>
            <w:tcW w:w="1478" w:type="dxa"/>
            <w:vAlign w:val="bottom"/>
          </w:tcPr>
          <w:p w:rsidR="003608CD" w:rsidRPr="00103AD9" w:rsidRDefault="003608CD" w:rsidP="00103AD9">
            <w:pPr>
              <w:pStyle w:val="a7"/>
              <w:spacing w:line="360" w:lineRule="auto"/>
              <w:jc w:val="left"/>
              <w:rPr>
                <w:sz w:val="20"/>
                <w:szCs w:val="22"/>
              </w:rPr>
            </w:pPr>
            <w:r w:rsidRPr="00103AD9">
              <w:rPr>
                <w:sz w:val="20"/>
                <w:szCs w:val="22"/>
              </w:rPr>
              <w:t>8,9%</w:t>
            </w:r>
          </w:p>
        </w:tc>
      </w:tr>
    </w:tbl>
    <w:p w:rsidR="00AB345B" w:rsidRDefault="00AB345B" w:rsidP="00103AD9">
      <w:pPr>
        <w:pStyle w:val="a7"/>
        <w:spacing w:line="360" w:lineRule="auto"/>
        <w:ind w:firstLine="709"/>
        <w:jc w:val="both"/>
        <w:rPr>
          <w:sz w:val="28"/>
          <w:szCs w:val="21"/>
        </w:rPr>
      </w:pPr>
    </w:p>
    <w:p w:rsidR="005A1536" w:rsidRPr="00103AD9" w:rsidRDefault="005A1536" w:rsidP="005A1536">
      <w:pPr>
        <w:pStyle w:val="a7"/>
        <w:spacing w:line="360" w:lineRule="auto"/>
        <w:ind w:firstLine="709"/>
        <w:jc w:val="both"/>
        <w:rPr>
          <w:sz w:val="28"/>
          <w:szCs w:val="28"/>
        </w:rPr>
      </w:pPr>
      <w:r w:rsidRPr="00103AD9">
        <w:rPr>
          <w:sz w:val="28"/>
          <w:szCs w:val="28"/>
        </w:rPr>
        <w:t xml:space="preserve">Таблица 23 </w:t>
      </w:r>
    </w:p>
    <w:p w:rsidR="005A1536" w:rsidRPr="00103AD9" w:rsidRDefault="005A1536" w:rsidP="005A1536">
      <w:pPr>
        <w:pStyle w:val="a7"/>
        <w:spacing w:line="360" w:lineRule="auto"/>
        <w:ind w:firstLine="709"/>
        <w:jc w:val="both"/>
        <w:rPr>
          <w:sz w:val="28"/>
          <w:szCs w:val="28"/>
        </w:rPr>
      </w:pPr>
      <w:r w:rsidRPr="00103AD9">
        <w:rPr>
          <w:sz w:val="28"/>
          <w:szCs w:val="28"/>
        </w:rPr>
        <w:t>Анализ доходности кредитных вложений коммерческого банка</w:t>
      </w:r>
    </w:p>
    <w:tbl>
      <w:tblPr>
        <w:tblW w:w="9571" w:type="dxa"/>
        <w:jc w:val="center"/>
        <w:tblLook w:val="0000" w:firstRow="0" w:lastRow="0" w:firstColumn="0" w:lastColumn="0" w:noHBand="0" w:noVBand="0"/>
      </w:tblPr>
      <w:tblGrid>
        <w:gridCol w:w="4661"/>
        <w:gridCol w:w="1221"/>
        <w:gridCol w:w="1300"/>
        <w:gridCol w:w="1180"/>
        <w:gridCol w:w="1240"/>
      </w:tblGrid>
      <w:tr w:rsidR="003608CD" w:rsidRPr="00103AD9" w:rsidTr="005A1536">
        <w:trPr>
          <w:trHeight w:val="255"/>
          <w:jc w:val="center"/>
        </w:trPr>
        <w:tc>
          <w:tcPr>
            <w:tcW w:w="4661" w:type="dxa"/>
            <w:tcBorders>
              <w:top w:val="single" w:sz="4" w:space="0" w:color="auto"/>
              <w:left w:val="single" w:sz="4" w:space="0" w:color="auto"/>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Доходность кредитов банка</w:t>
            </w:r>
          </w:p>
        </w:tc>
        <w:tc>
          <w:tcPr>
            <w:tcW w:w="1213"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01.01.2007</w:t>
            </w:r>
          </w:p>
        </w:tc>
        <w:tc>
          <w:tcPr>
            <w:tcW w:w="1292"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01.01.2008</w:t>
            </w:r>
          </w:p>
        </w:tc>
        <w:tc>
          <w:tcPr>
            <w:tcW w:w="1173"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01.01.2009</w:t>
            </w:r>
          </w:p>
        </w:tc>
        <w:tc>
          <w:tcPr>
            <w:tcW w:w="1232"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sz w:val="20"/>
                <w:szCs w:val="22"/>
              </w:rPr>
            </w:pPr>
            <w:r w:rsidRPr="00103AD9">
              <w:rPr>
                <w:sz w:val="20"/>
                <w:szCs w:val="22"/>
              </w:rPr>
              <w:t>01.01.2010</w:t>
            </w:r>
          </w:p>
        </w:tc>
      </w:tr>
      <w:tr w:rsidR="003608CD" w:rsidRPr="00103AD9" w:rsidTr="005A1536">
        <w:trPr>
          <w:trHeight w:val="1590"/>
          <w:jc w:val="center"/>
        </w:trPr>
        <w:tc>
          <w:tcPr>
            <w:tcW w:w="4661"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Кредиты, предоставленные юридическим лицам-нерезидентам, К ю.н=Д ю.н/КПю.н×100, где Дю.н - доходы полученные банком от кредитов, выданных другим банковским организациям, КПю.н - объем кредитного портфеля другим коммерческим банкам.</w:t>
            </w:r>
          </w:p>
        </w:tc>
        <w:tc>
          <w:tcPr>
            <w:tcW w:w="1213"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10,6</w:t>
            </w:r>
          </w:p>
        </w:tc>
        <w:tc>
          <w:tcPr>
            <w:tcW w:w="1292"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9,27</w:t>
            </w:r>
          </w:p>
        </w:tc>
        <w:tc>
          <w:tcPr>
            <w:tcW w:w="1173"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10,7</w:t>
            </w:r>
          </w:p>
        </w:tc>
        <w:tc>
          <w:tcPr>
            <w:tcW w:w="1232"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13,1</w:t>
            </w:r>
          </w:p>
        </w:tc>
      </w:tr>
      <w:tr w:rsidR="003608CD" w:rsidRPr="00103AD9" w:rsidTr="005A1536">
        <w:trPr>
          <w:trHeight w:val="1515"/>
          <w:jc w:val="center"/>
        </w:trPr>
        <w:tc>
          <w:tcPr>
            <w:tcW w:w="4661"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Доходность</w:t>
            </w:r>
            <w:r w:rsidR="00103AD9" w:rsidRPr="00103AD9">
              <w:rPr>
                <w:sz w:val="20"/>
                <w:szCs w:val="22"/>
              </w:rPr>
              <w:t xml:space="preserve"> </w:t>
            </w:r>
            <w:r w:rsidRPr="00103AD9">
              <w:rPr>
                <w:sz w:val="20"/>
                <w:szCs w:val="22"/>
              </w:rPr>
              <w:t>портфеля кредитов, выданных юридическим лицам, Д ю.л.=Д ю.л./КП ю.л.×100, где Д ю.л.- доходы полученные банком от юридических лиц, КП ю.л. - объем кредитного портфеля юридическим лицам</w:t>
            </w:r>
          </w:p>
        </w:tc>
        <w:tc>
          <w:tcPr>
            <w:tcW w:w="1213"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10,3</w:t>
            </w:r>
          </w:p>
        </w:tc>
        <w:tc>
          <w:tcPr>
            <w:tcW w:w="1292"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9,5</w:t>
            </w:r>
          </w:p>
        </w:tc>
        <w:tc>
          <w:tcPr>
            <w:tcW w:w="1173"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12,3</w:t>
            </w:r>
          </w:p>
        </w:tc>
        <w:tc>
          <w:tcPr>
            <w:tcW w:w="1232"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16,9</w:t>
            </w:r>
          </w:p>
        </w:tc>
      </w:tr>
      <w:tr w:rsidR="003608CD" w:rsidRPr="00103AD9" w:rsidTr="005A1536">
        <w:trPr>
          <w:trHeight w:val="1485"/>
          <w:jc w:val="center"/>
        </w:trPr>
        <w:tc>
          <w:tcPr>
            <w:tcW w:w="4661" w:type="dxa"/>
            <w:tcBorders>
              <w:top w:val="single" w:sz="4" w:space="0" w:color="auto"/>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Доходность портфеля</w:t>
            </w:r>
            <w:r w:rsidR="00103AD9" w:rsidRPr="00103AD9">
              <w:rPr>
                <w:sz w:val="20"/>
                <w:szCs w:val="22"/>
              </w:rPr>
              <w:t xml:space="preserve"> </w:t>
            </w:r>
            <w:r w:rsidRPr="00103AD9">
              <w:rPr>
                <w:sz w:val="20"/>
                <w:szCs w:val="22"/>
              </w:rPr>
              <w:t>кредитов, выданных физическим лицам, Д ф.л.= Д ф.л./КП ф.л.×100, где Д ф.л. - доходы, полученные банком от физических лиц, КП ф.л. - объем кредитного портфеля физическим лицам.</w:t>
            </w:r>
          </w:p>
        </w:tc>
        <w:tc>
          <w:tcPr>
            <w:tcW w:w="1213" w:type="dxa"/>
            <w:tcBorders>
              <w:top w:val="single" w:sz="4" w:space="0" w:color="auto"/>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7,6</w:t>
            </w:r>
          </w:p>
        </w:tc>
        <w:tc>
          <w:tcPr>
            <w:tcW w:w="1292" w:type="dxa"/>
            <w:tcBorders>
              <w:top w:val="single" w:sz="4" w:space="0" w:color="auto"/>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8,5</w:t>
            </w:r>
          </w:p>
        </w:tc>
        <w:tc>
          <w:tcPr>
            <w:tcW w:w="1173" w:type="dxa"/>
            <w:tcBorders>
              <w:top w:val="single" w:sz="4" w:space="0" w:color="auto"/>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14,4</w:t>
            </w:r>
          </w:p>
        </w:tc>
        <w:tc>
          <w:tcPr>
            <w:tcW w:w="1232" w:type="dxa"/>
            <w:tcBorders>
              <w:top w:val="single" w:sz="4" w:space="0" w:color="auto"/>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19,07</w:t>
            </w:r>
          </w:p>
        </w:tc>
      </w:tr>
      <w:tr w:rsidR="003608CD" w:rsidRPr="00103AD9" w:rsidTr="005A1536">
        <w:trPr>
          <w:trHeight w:val="1485"/>
          <w:jc w:val="center"/>
        </w:trPr>
        <w:tc>
          <w:tcPr>
            <w:tcW w:w="4661"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Доходность</w:t>
            </w:r>
            <w:r w:rsidR="00103AD9" w:rsidRPr="00103AD9">
              <w:rPr>
                <w:sz w:val="20"/>
                <w:szCs w:val="22"/>
              </w:rPr>
              <w:t xml:space="preserve"> </w:t>
            </w:r>
            <w:r w:rsidRPr="00103AD9">
              <w:rPr>
                <w:sz w:val="20"/>
                <w:szCs w:val="22"/>
              </w:rPr>
              <w:t>портфеля кредитов, выданных кредитным организациям, Д б=Д б/КПб×100, где Д б- доходы полученные банком от других банков</w:t>
            </w:r>
            <w:r w:rsidR="00103AD9" w:rsidRPr="00103AD9">
              <w:rPr>
                <w:sz w:val="20"/>
                <w:szCs w:val="22"/>
              </w:rPr>
              <w:t xml:space="preserve"> </w:t>
            </w:r>
            <w:r w:rsidRPr="00103AD9">
              <w:rPr>
                <w:sz w:val="20"/>
                <w:szCs w:val="22"/>
              </w:rPr>
              <w:t>КП б - объем кредитного портфеля других банков</w:t>
            </w:r>
          </w:p>
        </w:tc>
        <w:tc>
          <w:tcPr>
            <w:tcW w:w="121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sz w:val="20"/>
                <w:szCs w:val="22"/>
              </w:rPr>
            </w:pPr>
            <w:r w:rsidRPr="00103AD9">
              <w:rPr>
                <w:sz w:val="20"/>
                <w:szCs w:val="22"/>
              </w:rPr>
              <w:t xml:space="preserve"> 22,2</w:t>
            </w:r>
          </w:p>
        </w:tc>
        <w:tc>
          <w:tcPr>
            <w:tcW w:w="1292"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12,5</w:t>
            </w:r>
          </w:p>
        </w:tc>
        <w:tc>
          <w:tcPr>
            <w:tcW w:w="1173"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23,7</w:t>
            </w:r>
          </w:p>
        </w:tc>
        <w:tc>
          <w:tcPr>
            <w:tcW w:w="1232" w:type="dxa"/>
            <w:tcBorders>
              <w:top w:val="nil"/>
              <w:left w:val="nil"/>
              <w:bottom w:val="single" w:sz="4" w:space="0" w:color="auto"/>
              <w:right w:val="single" w:sz="4" w:space="0" w:color="auto"/>
            </w:tcBorders>
            <w:vAlign w:val="bottom"/>
          </w:tcPr>
          <w:p w:rsidR="003608CD" w:rsidRPr="00103AD9" w:rsidRDefault="00103AD9" w:rsidP="00103AD9">
            <w:pPr>
              <w:pStyle w:val="a7"/>
              <w:spacing w:line="360" w:lineRule="auto"/>
              <w:jc w:val="left"/>
              <w:rPr>
                <w:sz w:val="20"/>
                <w:szCs w:val="22"/>
              </w:rPr>
            </w:pPr>
            <w:r w:rsidRPr="00103AD9">
              <w:rPr>
                <w:sz w:val="20"/>
                <w:szCs w:val="22"/>
              </w:rPr>
              <w:t xml:space="preserve"> </w:t>
            </w:r>
            <w:r w:rsidR="003608CD" w:rsidRPr="00103AD9">
              <w:rPr>
                <w:sz w:val="20"/>
                <w:szCs w:val="22"/>
              </w:rPr>
              <w:t>6,3</w:t>
            </w:r>
          </w:p>
        </w:tc>
      </w:tr>
    </w:tbl>
    <w:p w:rsidR="005A1536" w:rsidRDefault="005A1536"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 xml:space="preserve">В процессе анализа </w:t>
      </w:r>
      <w:r w:rsidR="005C37A7" w:rsidRPr="00103AD9">
        <w:rPr>
          <w:sz w:val="28"/>
          <w:szCs w:val="28"/>
        </w:rPr>
        <w:t xml:space="preserve">выявилось, что наиболее доходными </w:t>
      </w:r>
      <w:r w:rsidR="007C2954" w:rsidRPr="00103AD9">
        <w:rPr>
          <w:sz w:val="28"/>
          <w:szCs w:val="28"/>
        </w:rPr>
        <w:t>являются</w:t>
      </w:r>
      <w:r w:rsidR="005C37A7" w:rsidRPr="00103AD9">
        <w:rPr>
          <w:sz w:val="28"/>
          <w:szCs w:val="28"/>
        </w:rPr>
        <w:t xml:space="preserve"> кредиты физическим и юридическим лицам, доля кредитов для юридических лиц в портфеле составляет на 01.01.10 44,5%, также банк увеличивает долю кредитов для физических лиц, которые являются максимально доходными, так доля увеличилась с 9,3% до 10,8%</w:t>
      </w:r>
      <w:r w:rsidR="00870907" w:rsidRPr="00103AD9">
        <w:rPr>
          <w:sz w:val="28"/>
          <w:szCs w:val="28"/>
        </w:rPr>
        <w:t>.</w:t>
      </w:r>
    </w:p>
    <w:p w:rsidR="003608CD" w:rsidRPr="00103AD9" w:rsidRDefault="003608CD" w:rsidP="00103AD9">
      <w:pPr>
        <w:pStyle w:val="a7"/>
        <w:spacing w:line="360" w:lineRule="auto"/>
        <w:ind w:firstLine="709"/>
        <w:jc w:val="both"/>
        <w:rPr>
          <w:sz w:val="28"/>
          <w:szCs w:val="28"/>
        </w:rPr>
      </w:pPr>
      <w:r w:rsidRPr="00103AD9">
        <w:rPr>
          <w:sz w:val="28"/>
          <w:szCs w:val="28"/>
        </w:rPr>
        <w:t>В результате расчетов, проведенных в таблице 23, можно сделать вывод, что доходность кредитного портфеля увеличивается.</w:t>
      </w:r>
    </w:p>
    <w:p w:rsidR="003608CD" w:rsidRPr="00103AD9" w:rsidRDefault="003608CD" w:rsidP="00103AD9">
      <w:pPr>
        <w:pStyle w:val="a7"/>
        <w:spacing w:line="360" w:lineRule="auto"/>
        <w:ind w:firstLine="709"/>
        <w:jc w:val="both"/>
        <w:rPr>
          <w:sz w:val="28"/>
          <w:szCs w:val="28"/>
        </w:rPr>
      </w:pPr>
      <w:r w:rsidRPr="00103AD9">
        <w:rPr>
          <w:sz w:val="28"/>
          <w:szCs w:val="28"/>
        </w:rPr>
        <w:t xml:space="preserve">В заключение процесса исследования кредитной деятельности рассчитаем коэффициент доходности кредитных вложений: </w:t>
      </w:r>
    </w:p>
    <w:p w:rsidR="005A1536" w:rsidRDefault="005A1536" w:rsidP="00103AD9">
      <w:pPr>
        <w:pStyle w:val="a7"/>
        <w:spacing w:line="360" w:lineRule="auto"/>
        <w:ind w:firstLine="709"/>
        <w:jc w:val="both"/>
        <w:rPr>
          <w:sz w:val="28"/>
          <w:szCs w:val="28"/>
        </w:rPr>
      </w:pPr>
    </w:p>
    <w:p w:rsidR="00F618C0" w:rsidRPr="00103AD9" w:rsidRDefault="003608CD" w:rsidP="00103AD9">
      <w:pPr>
        <w:pStyle w:val="a7"/>
        <w:spacing w:line="360" w:lineRule="auto"/>
        <w:ind w:firstLine="709"/>
        <w:jc w:val="both"/>
        <w:rPr>
          <w:sz w:val="28"/>
          <w:szCs w:val="28"/>
        </w:rPr>
      </w:pPr>
      <w:r w:rsidRPr="00103AD9">
        <w:rPr>
          <w:sz w:val="28"/>
          <w:szCs w:val="28"/>
        </w:rPr>
        <w:t>К1 = (Проц</w:t>
      </w:r>
      <w:r w:rsidR="00870907" w:rsidRPr="00103AD9">
        <w:rPr>
          <w:sz w:val="28"/>
          <w:szCs w:val="28"/>
        </w:rPr>
        <w:t>. д</w:t>
      </w:r>
      <w:r w:rsidRPr="00103AD9">
        <w:rPr>
          <w:sz w:val="28"/>
          <w:szCs w:val="28"/>
        </w:rPr>
        <w:t>оход</w:t>
      </w:r>
      <w:r w:rsidR="00870907" w:rsidRPr="00103AD9">
        <w:rPr>
          <w:sz w:val="28"/>
          <w:szCs w:val="28"/>
        </w:rPr>
        <w:t>ы -</w:t>
      </w:r>
      <w:r w:rsidRPr="00103AD9">
        <w:rPr>
          <w:sz w:val="28"/>
          <w:szCs w:val="28"/>
        </w:rPr>
        <w:t xml:space="preserve"> Проц.расх)/Кредитные вложения, оптимальное значение 0,5-1,4</w:t>
      </w:r>
    </w:p>
    <w:p w:rsidR="003608CD" w:rsidRPr="00103AD9" w:rsidRDefault="003608CD" w:rsidP="00103AD9">
      <w:pPr>
        <w:pStyle w:val="a7"/>
        <w:spacing w:line="360" w:lineRule="auto"/>
        <w:ind w:firstLine="709"/>
        <w:jc w:val="both"/>
        <w:rPr>
          <w:sz w:val="28"/>
          <w:szCs w:val="28"/>
        </w:rPr>
      </w:pPr>
      <w:r w:rsidRPr="00103AD9">
        <w:rPr>
          <w:bCs/>
          <w:sz w:val="28"/>
          <w:szCs w:val="28"/>
        </w:rPr>
        <w:t>К1 на 01.01.07 = (</w:t>
      </w:r>
      <w:r w:rsidRPr="00103AD9">
        <w:rPr>
          <w:sz w:val="28"/>
          <w:szCs w:val="28"/>
        </w:rPr>
        <w:t>13 120</w:t>
      </w:r>
      <w:r w:rsidR="00103AD9" w:rsidRPr="00103AD9">
        <w:rPr>
          <w:sz w:val="28"/>
          <w:szCs w:val="28"/>
        </w:rPr>
        <w:t xml:space="preserve"> </w:t>
      </w:r>
      <w:r w:rsidRPr="00103AD9">
        <w:rPr>
          <w:sz w:val="28"/>
          <w:szCs w:val="28"/>
        </w:rPr>
        <w:t>385 - 6 323</w:t>
      </w:r>
      <w:r w:rsidR="00103AD9" w:rsidRPr="00103AD9">
        <w:rPr>
          <w:sz w:val="28"/>
          <w:szCs w:val="28"/>
        </w:rPr>
        <w:t xml:space="preserve"> </w:t>
      </w:r>
      <w:r w:rsidRPr="00103AD9">
        <w:rPr>
          <w:sz w:val="28"/>
          <w:szCs w:val="28"/>
        </w:rPr>
        <w:t>249) / 131 337</w:t>
      </w:r>
      <w:r w:rsidR="00103AD9" w:rsidRPr="00103AD9">
        <w:rPr>
          <w:sz w:val="28"/>
          <w:szCs w:val="28"/>
        </w:rPr>
        <w:t xml:space="preserve"> </w:t>
      </w:r>
      <w:r w:rsidRPr="00103AD9">
        <w:rPr>
          <w:sz w:val="28"/>
          <w:szCs w:val="28"/>
        </w:rPr>
        <w:t>827 = 0,05</w:t>
      </w:r>
    </w:p>
    <w:p w:rsidR="003608CD" w:rsidRPr="00103AD9" w:rsidRDefault="003608CD" w:rsidP="00103AD9">
      <w:pPr>
        <w:pStyle w:val="a7"/>
        <w:spacing w:line="360" w:lineRule="auto"/>
        <w:ind w:firstLine="709"/>
        <w:jc w:val="both"/>
        <w:rPr>
          <w:sz w:val="28"/>
          <w:szCs w:val="28"/>
        </w:rPr>
      </w:pPr>
      <w:r w:rsidRPr="00103AD9">
        <w:rPr>
          <w:bCs/>
          <w:sz w:val="28"/>
          <w:szCs w:val="28"/>
        </w:rPr>
        <w:t>К1 на 01.01.08 = (</w:t>
      </w:r>
      <w:r w:rsidRPr="00103AD9">
        <w:rPr>
          <w:sz w:val="28"/>
          <w:szCs w:val="28"/>
        </w:rPr>
        <w:t>21 534</w:t>
      </w:r>
      <w:r w:rsidR="00103AD9" w:rsidRPr="00103AD9">
        <w:rPr>
          <w:sz w:val="28"/>
          <w:szCs w:val="28"/>
        </w:rPr>
        <w:t xml:space="preserve"> </w:t>
      </w:r>
      <w:r w:rsidRPr="00103AD9">
        <w:rPr>
          <w:sz w:val="28"/>
          <w:szCs w:val="28"/>
        </w:rPr>
        <w:t>923 - 12 358</w:t>
      </w:r>
      <w:r w:rsidR="00103AD9" w:rsidRPr="00103AD9">
        <w:rPr>
          <w:sz w:val="28"/>
          <w:szCs w:val="28"/>
        </w:rPr>
        <w:t xml:space="preserve"> </w:t>
      </w:r>
      <w:r w:rsidRPr="00103AD9">
        <w:rPr>
          <w:sz w:val="28"/>
          <w:szCs w:val="28"/>
        </w:rPr>
        <w:t>779) / 230 425</w:t>
      </w:r>
      <w:r w:rsidR="00103AD9" w:rsidRPr="00103AD9">
        <w:rPr>
          <w:sz w:val="28"/>
          <w:szCs w:val="28"/>
        </w:rPr>
        <w:t xml:space="preserve"> </w:t>
      </w:r>
      <w:r w:rsidRPr="00103AD9">
        <w:rPr>
          <w:sz w:val="28"/>
          <w:szCs w:val="28"/>
        </w:rPr>
        <w:t>606 = 0,03</w:t>
      </w:r>
    </w:p>
    <w:p w:rsidR="003608CD" w:rsidRPr="00103AD9" w:rsidRDefault="003608CD" w:rsidP="00103AD9">
      <w:pPr>
        <w:pStyle w:val="a7"/>
        <w:spacing w:line="360" w:lineRule="auto"/>
        <w:ind w:firstLine="709"/>
        <w:jc w:val="both"/>
        <w:rPr>
          <w:sz w:val="28"/>
          <w:szCs w:val="28"/>
        </w:rPr>
      </w:pPr>
      <w:r w:rsidRPr="00103AD9">
        <w:rPr>
          <w:bCs/>
          <w:sz w:val="28"/>
          <w:szCs w:val="28"/>
        </w:rPr>
        <w:t>К1 на 01.01.09 = (</w:t>
      </w:r>
      <w:r w:rsidRPr="00103AD9">
        <w:rPr>
          <w:sz w:val="28"/>
          <w:szCs w:val="28"/>
        </w:rPr>
        <w:t>39 112</w:t>
      </w:r>
      <w:r w:rsidR="00103AD9" w:rsidRPr="00103AD9">
        <w:rPr>
          <w:sz w:val="28"/>
          <w:szCs w:val="28"/>
        </w:rPr>
        <w:t xml:space="preserve"> </w:t>
      </w:r>
      <w:r w:rsidRPr="00103AD9">
        <w:rPr>
          <w:sz w:val="28"/>
          <w:szCs w:val="28"/>
        </w:rPr>
        <w:t>845 - 18 774</w:t>
      </w:r>
      <w:r w:rsidR="00103AD9" w:rsidRPr="00103AD9">
        <w:rPr>
          <w:sz w:val="28"/>
          <w:szCs w:val="28"/>
        </w:rPr>
        <w:t xml:space="preserve"> </w:t>
      </w:r>
      <w:r w:rsidRPr="00103AD9">
        <w:rPr>
          <w:sz w:val="28"/>
          <w:szCs w:val="28"/>
        </w:rPr>
        <w:t>387) / 328 273</w:t>
      </w:r>
      <w:r w:rsidR="00103AD9" w:rsidRPr="00103AD9">
        <w:rPr>
          <w:sz w:val="28"/>
          <w:szCs w:val="28"/>
        </w:rPr>
        <w:t xml:space="preserve"> </w:t>
      </w:r>
      <w:r w:rsidRPr="00103AD9">
        <w:rPr>
          <w:sz w:val="28"/>
          <w:szCs w:val="28"/>
        </w:rPr>
        <w:t>092 = 0,06</w:t>
      </w:r>
    </w:p>
    <w:p w:rsidR="003608CD" w:rsidRPr="00103AD9" w:rsidRDefault="003608CD" w:rsidP="00103AD9">
      <w:pPr>
        <w:pStyle w:val="a7"/>
        <w:spacing w:line="360" w:lineRule="auto"/>
        <w:ind w:firstLine="709"/>
        <w:jc w:val="both"/>
        <w:rPr>
          <w:sz w:val="28"/>
          <w:szCs w:val="28"/>
        </w:rPr>
      </w:pPr>
      <w:r w:rsidRPr="00103AD9">
        <w:rPr>
          <w:bCs/>
          <w:sz w:val="28"/>
          <w:szCs w:val="28"/>
        </w:rPr>
        <w:t>К1 на 01.01.10 = (</w:t>
      </w:r>
      <w:r w:rsidRPr="00103AD9">
        <w:rPr>
          <w:sz w:val="28"/>
          <w:szCs w:val="28"/>
        </w:rPr>
        <w:t>45 940</w:t>
      </w:r>
      <w:r w:rsidR="00103AD9" w:rsidRPr="00103AD9">
        <w:rPr>
          <w:sz w:val="28"/>
          <w:szCs w:val="28"/>
        </w:rPr>
        <w:t xml:space="preserve"> </w:t>
      </w:r>
      <w:r w:rsidRPr="00103AD9">
        <w:rPr>
          <w:sz w:val="28"/>
          <w:szCs w:val="28"/>
        </w:rPr>
        <w:t>895 - 27 489</w:t>
      </w:r>
      <w:r w:rsidR="00103AD9" w:rsidRPr="00103AD9">
        <w:rPr>
          <w:sz w:val="28"/>
          <w:szCs w:val="28"/>
        </w:rPr>
        <w:t xml:space="preserve"> </w:t>
      </w:r>
      <w:r w:rsidRPr="00103AD9">
        <w:rPr>
          <w:sz w:val="28"/>
          <w:szCs w:val="28"/>
        </w:rPr>
        <w:t>403) / 329 786</w:t>
      </w:r>
      <w:r w:rsidR="00103AD9" w:rsidRPr="00103AD9">
        <w:rPr>
          <w:sz w:val="28"/>
          <w:szCs w:val="28"/>
        </w:rPr>
        <w:t xml:space="preserve"> </w:t>
      </w:r>
      <w:r w:rsidRPr="00103AD9">
        <w:rPr>
          <w:sz w:val="28"/>
          <w:szCs w:val="28"/>
        </w:rPr>
        <w:t>914 = 0,05</w:t>
      </w:r>
    </w:p>
    <w:p w:rsidR="003608CD" w:rsidRPr="00103AD9" w:rsidRDefault="003608CD"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По итогам расчетов видно, что коэффициент приближается к своему оптимальному значению, показывая эффективность кредитных вложений.</w:t>
      </w:r>
    </w:p>
    <w:p w:rsidR="00F618C0" w:rsidRPr="00103AD9" w:rsidRDefault="00870907" w:rsidP="00103AD9">
      <w:pPr>
        <w:pStyle w:val="1"/>
        <w:spacing w:before="0" w:beforeAutospacing="0" w:after="0" w:afterAutospacing="0" w:line="360" w:lineRule="auto"/>
        <w:ind w:firstLine="709"/>
        <w:jc w:val="both"/>
        <w:rPr>
          <w:b w:val="0"/>
          <w:bCs w:val="0"/>
          <w:sz w:val="28"/>
          <w:szCs w:val="28"/>
        </w:rPr>
      </w:pPr>
      <w:bookmarkStart w:id="49" w:name="_Toc285448990"/>
      <w:r w:rsidRPr="00103AD9">
        <w:rPr>
          <w:b w:val="0"/>
          <w:bCs w:val="0"/>
          <w:sz w:val="28"/>
          <w:szCs w:val="28"/>
        </w:rPr>
        <w:t>2</w:t>
      </w:r>
      <w:r w:rsidR="003608CD" w:rsidRPr="00103AD9">
        <w:rPr>
          <w:b w:val="0"/>
          <w:bCs w:val="0"/>
          <w:sz w:val="28"/>
          <w:szCs w:val="28"/>
        </w:rPr>
        <w:t>.</w:t>
      </w:r>
      <w:r w:rsidRPr="00103AD9">
        <w:rPr>
          <w:b w:val="0"/>
          <w:bCs w:val="0"/>
          <w:sz w:val="28"/>
          <w:szCs w:val="28"/>
        </w:rPr>
        <w:t>6.</w:t>
      </w:r>
      <w:r w:rsidR="003608CD" w:rsidRPr="00103AD9">
        <w:rPr>
          <w:b w:val="0"/>
          <w:bCs w:val="0"/>
          <w:sz w:val="28"/>
          <w:szCs w:val="28"/>
        </w:rPr>
        <w:t xml:space="preserve"> Анализ доходов, расходов и прибыли </w:t>
      </w:r>
      <w:r w:rsidR="003608CD" w:rsidRPr="00127492">
        <w:rPr>
          <w:b w:val="0"/>
          <w:bCs w:val="0"/>
          <w:sz w:val="28"/>
          <w:szCs w:val="28"/>
          <w:shd w:val="clear" w:color="auto" w:fill="FFFFFF"/>
        </w:rPr>
        <w:t>банка</w:t>
      </w:r>
      <w:bookmarkEnd w:id="49"/>
    </w:p>
    <w:p w:rsidR="003608CD" w:rsidRPr="00103AD9" w:rsidRDefault="003608CD" w:rsidP="00103AD9">
      <w:pPr>
        <w:pStyle w:val="a7"/>
        <w:spacing w:line="360" w:lineRule="auto"/>
        <w:ind w:firstLine="709"/>
        <w:jc w:val="both"/>
        <w:rPr>
          <w:sz w:val="28"/>
          <w:szCs w:val="28"/>
        </w:rPr>
      </w:pPr>
      <w:r w:rsidRPr="00103AD9">
        <w:rPr>
          <w:sz w:val="28"/>
          <w:szCs w:val="28"/>
        </w:rPr>
        <w:t xml:space="preserve">Анализ результатов </w:t>
      </w:r>
      <w:r w:rsidRPr="00127492">
        <w:rPr>
          <w:sz w:val="28"/>
          <w:szCs w:val="28"/>
          <w:shd w:val="clear" w:color="auto" w:fill="FFFFFF"/>
        </w:rPr>
        <w:t>банковской</w:t>
      </w:r>
      <w:r w:rsidRPr="00103AD9">
        <w:rPr>
          <w:sz w:val="28"/>
          <w:szCs w:val="28"/>
        </w:rPr>
        <w:t xml:space="preserve"> деятельности начинается с анализа доходов и расходов, а заканчивается исследованием прибыли.</w:t>
      </w:r>
    </w:p>
    <w:p w:rsidR="003608CD" w:rsidRPr="00103AD9" w:rsidRDefault="00C83897" w:rsidP="00103AD9">
      <w:pPr>
        <w:pStyle w:val="a7"/>
        <w:spacing w:line="360" w:lineRule="auto"/>
        <w:ind w:firstLine="709"/>
        <w:jc w:val="both"/>
        <w:rPr>
          <w:rStyle w:val="a3"/>
          <w:i w:val="0"/>
          <w:sz w:val="28"/>
          <w:szCs w:val="28"/>
        </w:rPr>
      </w:pPr>
      <w:r w:rsidRPr="00103AD9">
        <w:rPr>
          <w:sz w:val="28"/>
          <w:szCs w:val="28"/>
        </w:rPr>
        <w:t>В</w:t>
      </w:r>
      <w:r w:rsidR="00103AD9" w:rsidRPr="00103AD9">
        <w:rPr>
          <w:sz w:val="28"/>
          <w:szCs w:val="28"/>
        </w:rPr>
        <w:t xml:space="preserve"> </w:t>
      </w:r>
      <w:r w:rsidRPr="00103AD9">
        <w:rPr>
          <w:sz w:val="28"/>
          <w:szCs w:val="28"/>
        </w:rPr>
        <w:t>анализе</w:t>
      </w:r>
      <w:r w:rsidR="003608CD" w:rsidRPr="00103AD9">
        <w:rPr>
          <w:sz w:val="28"/>
          <w:szCs w:val="28"/>
        </w:rPr>
        <w:t xml:space="preserve"> доходов и расходов необходимо </w:t>
      </w:r>
      <w:r w:rsidR="003608CD" w:rsidRPr="00103AD9">
        <w:rPr>
          <w:rStyle w:val="a3"/>
          <w:i w:val="0"/>
          <w:sz w:val="28"/>
          <w:szCs w:val="28"/>
        </w:rPr>
        <w:t>сопоставить доходы и расходы банка</w:t>
      </w:r>
      <w:r w:rsidRPr="00103AD9">
        <w:rPr>
          <w:rStyle w:val="a3"/>
          <w:i w:val="0"/>
          <w:sz w:val="28"/>
          <w:szCs w:val="28"/>
        </w:rPr>
        <w:t>, исходя из таблицы 25 (см. п</w:t>
      </w:r>
      <w:r w:rsidR="002C33F4" w:rsidRPr="00103AD9">
        <w:rPr>
          <w:rStyle w:val="a3"/>
          <w:i w:val="0"/>
          <w:sz w:val="28"/>
          <w:szCs w:val="28"/>
        </w:rPr>
        <w:t>риложение</w:t>
      </w:r>
      <w:r w:rsidR="00895B3D" w:rsidRPr="00103AD9">
        <w:rPr>
          <w:rStyle w:val="a3"/>
          <w:i w:val="0"/>
          <w:sz w:val="28"/>
          <w:szCs w:val="28"/>
        </w:rPr>
        <w:t xml:space="preserve"> 1</w:t>
      </w:r>
      <w:r w:rsidRPr="00103AD9">
        <w:rPr>
          <w:rStyle w:val="a3"/>
          <w:i w:val="0"/>
          <w:sz w:val="28"/>
          <w:szCs w:val="28"/>
        </w:rPr>
        <w:t>) составляем таблицу 26.</w:t>
      </w:r>
    </w:p>
    <w:p w:rsidR="00F82A9A" w:rsidRDefault="00F82A9A" w:rsidP="00103AD9">
      <w:pPr>
        <w:pStyle w:val="a7"/>
        <w:spacing w:line="360" w:lineRule="auto"/>
        <w:ind w:firstLine="709"/>
        <w:jc w:val="both"/>
        <w:rPr>
          <w:sz w:val="28"/>
          <w:szCs w:val="28"/>
        </w:rPr>
      </w:pPr>
    </w:p>
    <w:p w:rsidR="005A1536" w:rsidRPr="00103AD9" w:rsidRDefault="005A1536" w:rsidP="005A1536">
      <w:pPr>
        <w:pStyle w:val="a7"/>
        <w:spacing w:line="360" w:lineRule="auto"/>
        <w:ind w:firstLine="709"/>
        <w:jc w:val="both"/>
        <w:rPr>
          <w:sz w:val="28"/>
          <w:szCs w:val="28"/>
        </w:rPr>
      </w:pPr>
      <w:r w:rsidRPr="00103AD9">
        <w:rPr>
          <w:sz w:val="28"/>
          <w:szCs w:val="28"/>
        </w:rPr>
        <w:t>Таблица 26</w:t>
      </w:r>
    </w:p>
    <w:p w:rsidR="005A1536" w:rsidRPr="00103AD9" w:rsidRDefault="005A1536" w:rsidP="005A1536">
      <w:pPr>
        <w:pStyle w:val="a7"/>
        <w:spacing w:line="360" w:lineRule="auto"/>
        <w:ind w:firstLine="709"/>
        <w:jc w:val="both"/>
        <w:rPr>
          <w:sz w:val="28"/>
          <w:szCs w:val="28"/>
        </w:rPr>
      </w:pPr>
      <w:r w:rsidRPr="00103AD9">
        <w:rPr>
          <w:sz w:val="28"/>
          <w:szCs w:val="28"/>
        </w:rPr>
        <w:t>Состав доходов и расходов по их видам</w:t>
      </w:r>
    </w:p>
    <w:tbl>
      <w:tblPr>
        <w:tblW w:w="9070" w:type="dxa"/>
        <w:jc w:val="center"/>
        <w:tblLayout w:type="fixed"/>
        <w:tblLook w:val="0000" w:firstRow="0" w:lastRow="0" w:firstColumn="0" w:lastColumn="0" w:noHBand="0" w:noVBand="0"/>
      </w:tblPr>
      <w:tblGrid>
        <w:gridCol w:w="536"/>
        <w:gridCol w:w="2488"/>
        <w:gridCol w:w="1423"/>
        <w:gridCol w:w="1600"/>
        <w:gridCol w:w="1423"/>
        <w:gridCol w:w="1600"/>
      </w:tblGrid>
      <w:tr w:rsidR="003608CD" w:rsidRPr="00103AD9" w:rsidTr="005A1536">
        <w:trPr>
          <w:trHeight w:val="270"/>
          <w:jc w:val="center"/>
        </w:trPr>
        <w:tc>
          <w:tcPr>
            <w:tcW w:w="9070" w:type="dxa"/>
            <w:gridSpan w:val="6"/>
            <w:tcBorders>
              <w:top w:val="single" w:sz="8" w:space="0" w:color="auto"/>
              <w:left w:val="single" w:sz="8" w:space="0" w:color="auto"/>
              <w:bottom w:val="single" w:sz="8" w:space="0" w:color="auto"/>
              <w:right w:val="single" w:sz="8" w:space="0" w:color="000000"/>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Доходы и расходы банка</w:t>
            </w:r>
          </w:p>
        </w:tc>
      </w:tr>
      <w:tr w:rsidR="003608CD" w:rsidRPr="00103AD9" w:rsidTr="005A1536">
        <w:trPr>
          <w:trHeight w:val="690"/>
          <w:jc w:val="center"/>
        </w:trPr>
        <w:tc>
          <w:tcPr>
            <w:tcW w:w="536" w:type="dxa"/>
            <w:tcBorders>
              <w:top w:val="nil"/>
              <w:left w:val="single" w:sz="4" w:space="0" w:color="auto"/>
              <w:bottom w:val="single" w:sz="4" w:space="0" w:color="auto"/>
              <w:right w:val="single" w:sz="4" w:space="0" w:color="auto"/>
            </w:tcBorders>
          </w:tcPr>
          <w:p w:rsidR="003608CD" w:rsidRPr="00103AD9" w:rsidRDefault="003608CD" w:rsidP="00103AD9">
            <w:pPr>
              <w:pStyle w:val="a7"/>
              <w:spacing w:line="360" w:lineRule="auto"/>
              <w:jc w:val="left"/>
              <w:rPr>
                <w:bCs/>
                <w:sz w:val="20"/>
                <w:szCs w:val="22"/>
              </w:rPr>
            </w:pPr>
            <w:r w:rsidRPr="00103AD9">
              <w:rPr>
                <w:bCs/>
                <w:sz w:val="20"/>
                <w:szCs w:val="22"/>
              </w:rPr>
              <w:t>№</w:t>
            </w:r>
          </w:p>
        </w:tc>
        <w:tc>
          <w:tcPr>
            <w:tcW w:w="2488" w:type="dxa"/>
            <w:tcBorders>
              <w:top w:val="nil"/>
              <w:left w:val="nil"/>
              <w:bottom w:val="single" w:sz="4" w:space="0" w:color="auto"/>
              <w:right w:val="single" w:sz="4" w:space="0" w:color="auto"/>
            </w:tcBorders>
          </w:tcPr>
          <w:p w:rsidR="003608CD" w:rsidRPr="00103AD9" w:rsidRDefault="00103AD9" w:rsidP="00103AD9">
            <w:pPr>
              <w:pStyle w:val="a7"/>
              <w:spacing w:line="360" w:lineRule="auto"/>
              <w:jc w:val="left"/>
              <w:rPr>
                <w:bCs/>
                <w:sz w:val="20"/>
                <w:szCs w:val="22"/>
              </w:rPr>
            </w:pPr>
            <w:r w:rsidRPr="00103AD9">
              <w:rPr>
                <w:bCs/>
                <w:sz w:val="20"/>
                <w:szCs w:val="22"/>
              </w:rPr>
              <w:t xml:space="preserve"> </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01.01.2007</w:t>
            </w:r>
          </w:p>
        </w:tc>
        <w:tc>
          <w:tcPr>
            <w:tcW w:w="160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01.01.2008</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01.01.2009</w:t>
            </w:r>
          </w:p>
        </w:tc>
        <w:tc>
          <w:tcPr>
            <w:tcW w:w="160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01.01.2010</w:t>
            </w:r>
          </w:p>
        </w:tc>
      </w:tr>
      <w:tr w:rsidR="003608CD" w:rsidRPr="00103AD9" w:rsidTr="005A1536">
        <w:trPr>
          <w:trHeight w:val="465"/>
          <w:jc w:val="center"/>
        </w:trPr>
        <w:tc>
          <w:tcPr>
            <w:tcW w:w="536"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w:t>
            </w:r>
          </w:p>
        </w:tc>
        <w:tc>
          <w:tcPr>
            <w:tcW w:w="2488"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Операционные доходы</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13 120 385</w:t>
            </w:r>
          </w:p>
        </w:tc>
        <w:tc>
          <w:tcPr>
            <w:tcW w:w="160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21 534 923</w:t>
            </w:r>
          </w:p>
        </w:tc>
        <w:tc>
          <w:tcPr>
            <w:tcW w:w="1423"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39 112 845</w:t>
            </w:r>
          </w:p>
        </w:tc>
        <w:tc>
          <w:tcPr>
            <w:tcW w:w="1600"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45 940 895</w:t>
            </w:r>
          </w:p>
        </w:tc>
      </w:tr>
      <w:tr w:rsidR="003608CD" w:rsidRPr="00103AD9" w:rsidTr="005A1536">
        <w:trPr>
          <w:trHeight w:val="690"/>
          <w:jc w:val="center"/>
        </w:trPr>
        <w:tc>
          <w:tcPr>
            <w:tcW w:w="536"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w:t>
            </w:r>
          </w:p>
        </w:tc>
        <w:tc>
          <w:tcPr>
            <w:tcW w:w="2488"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Операционные расходы</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10 965 110</w:t>
            </w:r>
          </w:p>
        </w:tc>
        <w:tc>
          <w:tcPr>
            <w:tcW w:w="160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19 041 415</w:t>
            </w:r>
          </w:p>
        </w:tc>
        <w:tc>
          <w:tcPr>
            <w:tcW w:w="1423"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24 985 816</w:t>
            </w:r>
          </w:p>
        </w:tc>
        <w:tc>
          <w:tcPr>
            <w:tcW w:w="1600"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34 195 496</w:t>
            </w:r>
          </w:p>
        </w:tc>
      </w:tr>
      <w:tr w:rsidR="003608CD" w:rsidRPr="00103AD9" w:rsidTr="005A1536">
        <w:trPr>
          <w:trHeight w:val="1005"/>
          <w:jc w:val="center"/>
        </w:trPr>
        <w:tc>
          <w:tcPr>
            <w:tcW w:w="536"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3</w:t>
            </w:r>
          </w:p>
        </w:tc>
        <w:tc>
          <w:tcPr>
            <w:tcW w:w="2488" w:type="dxa"/>
            <w:tcBorders>
              <w:top w:val="nil"/>
              <w:left w:val="nil"/>
              <w:bottom w:val="nil"/>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Итого чистая операционная прибыль (убыток) (стр.1 – стр.2)</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2 155 275</w:t>
            </w:r>
          </w:p>
        </w:tc>
        <w:tc>
          <w:tcPr>
            <w:tcW w:w="160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2 493 508</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14 127 029</w:t>
            </w:r>
          </w:p>
        </w:tc>
        <w:tc>
          <w:tcPr>
            <w:tcW w:w="1600" w:type="dxa"/>
            <w:tcBorders>
              <w:top w:val="nil"/>
              <w:left w:val="nil"/>
              <w:bottom w:val="nil"/>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11 745 399</w:t>
            </w:r>
          </w:p>
        </w:tc>
      </w:tr>
      <w:tr w:rsidR="003608CD" w:rsidRPr="00103AD9" w:rsidTr="005A1536">
        <w:trPr>
          <w:trHeight w:val="690"/>
          <w:jc w:val="center"/>
        </w:trPr>
        <w:tc>
          <w:tcPr>
            <w:tcW w:w="536"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w:t>
            </w:r>
          </w:p>
        </w:tc>
        <w:tc>
          <w:tcPr>
            <w:tcW w:w="2488"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Неоперационные доходы</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4 262 285</w:t>
            </w:r>
          </w:p>
        </w:tc>
        <w:tc>
          <w:tcPr>
            <w:tcW w:w="160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7 121 491</w:t>
            </w:r>
          </w:p>
        </w:tc>
        <w:tc>
          <w:tcPr>
            <w:tcW w:w="1423"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12 446 680</w:t>
            </w:r>
          </w:p>
        </w:tc>
        <w:tc>
          <w:tcPr>
            <w:tcW w:w="1600" w:type="dxa"/>
            <w:tcBorders>
              <w:top w:val="single" w:sz="4" w:space="0" w:color="auto"/>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16 668 666</w:t>
            </w:r>
          </w:p>
        </w:tc>
      </w:tr>
      <w:tr w:rsidR="003608CD" w:rsidRPr="00103AD9" w:rsidTr="005A1536">
        <w:trPr>
          <w:trHeight w:val="690"/>
          <w:jc w:val="center"/>
        </w:trPr>
        <w:tc>
          <w:tcPr>
            <w:tcW w:w="536"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5</w:t>
            </w:r>
          </w:p>
        </w:tc>
        <w:tc>
          <w:tcPr>
            <w:tcW w:w="2488"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Неоперационные расходы</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1 310 813</w:t>
            </w:r>
          </w:p>
        </w:tc>
        <w:tc>
          <w:tcPr>
            <w:tcW w:w="160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2 106 712</w:t>
            </w:r>
          </w:p>
        </w:tc>
        <w:tc>
          <w:tcPr>
            <w:tcW w:w="1423" w:type="dxa"/>
            <w:tcBorders>
              <w:top w:val="nil"/>
              <w:left w:val="nil"/>
              <w:bottom w:val="single" w:sz="4" w:space="0" w:color="auto"/>
              <w:right w:val="nil"/>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11 532 058</w:t>
            </w:r>
          </w:p>
        </w:tc>
        <w:tc>
          <w:tcPr>
            <w:tcW w:w="1600" w:type="dxa"/>
            <w:tcBorders>
              <w:top w:val="nil"/>
              <w:left w:val="single" w:sz="4" w:space="0" w:color="auto"/>
              <w:bottom w:val="single" w:sz="4" w:space="0" w:color="auto"/>
              <w:right w:val="single" w:sz="8"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12 039 134</w:t>
            </w:r>
          </w:p>
        </w:tc>
      </w:tr>
      <w:tr w:rsidR="003608CD" w:rsidRPr="00103AD9" w:rsidTr="005A1536">
        <w:trPr>
          <w:trHeight w:val="855"/>
          <w:jc w:val="center"/>
        </w:trPr>
        <w:tc>
          <w:tcPr>
            <w:tcW w:w="536" w:type="dxa"/>
            <w:tcBorders>
              <w:top w:val="single" w:sz="4" w:space="0" w:color="auto"/>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6</w:t>
            </w:r>
          </w:p>
        </w:tc>
        <w:tc>
          <w:tcPr>
            <w:tcW w:w="2488"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Итого чистая неоперационная прибыль (убыток) (стр.4 – стр.5)</w:t>
            </w:r>
          </w:p>
        </w:tc>
        <w:tc>
          <w:tcPr>
            <w:tcW w:w="1423"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2 951 472</w:t>
            </w:r>
          </w:p>
        </w:tc>
        <w:tc>
          <w:tcPr>
            <w:tcW w:w="1600"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5 014 779</w:t>
            </w:r>
          </w:p>
        </w:tc>
        <w:tc>
          <w:tcPr>
            <w:tcW w:w="1423"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914 622</w:t>
            </w:r>
          </w:p>
        </w:tc>
        <w:tc>
          <w:tcPr>
            <w:tcW w:w="1600"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4 629 532</w:t>
            </w:r>
          </w:p>
        </w:tc>
      </w:tr>
      <w:tr w:rsidR="003608CD" w:rsidRPr="00103AD9" w:rsidTr="005A1536">
        <w:trPr>
          <w:trHeight w:val="690"/>
          <w:jc w:val="center"/>
        </w:trPr>
        <w:tc>
          <w:tcPr>
            <w:tcW w:w="536"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7</w:t>
            </w:r>
          </w:p>
        </w:tc>
        <w:tc>
          <w:tcPr>
            <w:tcW w:w="2488"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Всего доходов</w:t>
            </w:r>
          </w:p>
        </w:tc>
        <w:tc>
          <w:tcPr>
            <w:tcW w:w="1423"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17 382 670</w:t>
            </w:r>
          </w:p>
        </w:tc>
        <w:tc>
          <w:tcPr>
            <w:tcW w:w="1600"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28 656 414</w:t>
            </w:r>
          </w:p>
        </w:tc>
        <w:tc>
          <w:tcPr>
            <w:tcW w:w="1423"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51 559 525</w:t>
            </w:r>
          </w:p>
        </w:tc>
        <w:tc>
          <w:tcPr>
            <w:tcW w:w="1600"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62 609 561</w:t>
            </w:r>
          </w:p>
        </w:tc>
      </w:tr>
      <w:tr w:rsidR="003608CD" w:rsidRPr="00103AD9" w:rsidTr="005A1536">
        <w:trPr>
          <w:trHeight w:val="690"/>
          <w:jc w:val="center"/>
        </w:trPr>
        <w:tc>
          <w:tcPr>
            <w:tcW w:w="536" w:type="dxa"/>
            <w:tcBorders>
              <w:top w:val="single" w:sz="4" w:space="0" w:color="auto"/>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8</w:t>
            </w:r>
          </w:p>
        </w:tc>
        <w:tc>
          <w:tcPr>
            <w:tcW w:w="2488"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Всего расходов</w:t>
            </w:r>
          </w:p>
        </w:tc>
        <w:tc>
          <w:tcPr>
            <w:tcW w:w="1423"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12 275 923</w:t>
            </w:r>
          </w:p>
        </w:tc>
        <w:tc>
          <w:tcPr>
            <w:tcW w:w="1600"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21 148 127</w:t>
            </w:r>
          </w:p>
        </w:tc>
        <w:tc>
          <w:tcPr>
            <w:tcW w:w="1423" w:type="dxa"/>
            <w:tcBorders>
              <w:top w:val="single" w:sz="4" w:space="0" w:color="auto"/>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36 517 874</w:t>
            </w:r>
          </w:p>
        </w:tc>
        <w:tc>
          <w:tcPr>
            <w:tcW w:w="1600" w:type="dxa"/>
            <w:tcBorders>
              <w:top w:val="single" w:sz="4" w:space="0" w:color="auto"/>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46 234 630</w:t>
            </w:r>
          </w:p>
        </w:tc>
      </w:tr>
      <w:tr w:rsidR="003608CD" w:rsidRPr="00103AD9" w:rsidTr="005A1536">
        <w:trPr>
          <w:trHeight w:val="690"/>
          <w:jc w:val="center"/>
        </w:trPr>
        <w:tc>
          <w:tcPr>
            <w:tcW w:w="536" w:type="dxa"/>
            <w:tcBorders>
              <w:top w:val="nil"/>
              <w:left w:val="single" w:sz="4" w:space="0" w:color="auto"/>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9</w:t>
            </w:r>
          </w:p>
        </w:tc>
        <w:tc>
          <w:tcPr>
            <w:tcW w:w="2488"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Валовая прибыль (убыток)</w:t>
            </w:r>
            <w:r w:rsidR="00103AD9" w:rsidRPr="00103AD9">
              <w:rPr>
                <w:bCs/>
                <w:sz w:val="20"/>
                <w:szCs w:val="22"/>
              </w:rPr>
              <w:t xml:space="preserve"> </w:t>
            </w:r>
            <w:r w:rsidRPr="00103AD9">
              <w:rPr>
                <w:bCs/>
                <w:sz w:val="20"/>
                <w:szCs w:val="22"/>
              </w:rPr>
              <w:t>(стр.7 – стр.8)</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5 106 747</w:t>
            </w:r>
          </w:p>
        </w:tc>
        <w:tc>
          <w:tcPr>
            <w:tcW w:w="1600"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7 508 287</w:t>
            </w:r>
          </w:p>
        </w:tc>
        <w:tc>
          <w:tcPr>
            <w:tcW w:w="1423" w:type="dxa"/>
            <w:tcBorders>
              <w:top w:val="nil"/>
              <w:left w:val="nil"/>
              <w:bottom w:val="single" w:sz="4" w:space="0" w:color="auto"/>
              <w:right w:val="single" w:sz="4" w:space="0" w:color="auto"/>
            </w:tcBorders>
            <w:vAlign w:val="bottom"/>
          </w:tcPr>
          <w:p w:rsidR="003608CD" w:rsidRPr="00103AD9" w:rsidRDefault="003608CD" w:rsidP="00103AD9">
            <w:pPr>
              <w:pStyle w:val="a7"/>
              <w:spacing w:line="360" w:lineRule="auto"/>
              <w:jc w:val="left"/>
              <w:rPr>
                <w:bCs/>
                <w:sz w:val="20"/>
                <w:szCs w:val="22"/>
              </w:rPr>
            </w:pPr>
            <w:r w:rsidRPr="00103AD9">
              <w:rPr>
                <w:bCs/>
                <w:sz w:val="20"/>
                <w:szCs w:val="22"/>
              </w:rPr>
              <w:t>15 041 651</w:t>
            </w:r>
          </w:p>
        </w:tc>
        <w:tc>
          <w:tcPr>
            <w:tcW w:w="1600" w:type="dxa"/>
            <w:tcBorders>
              <w:top w:val="nil"/>
              <w:left w:val="nil"/>
              <w:bottom w:val="single" w:sz="4" w:space="0" w:color="auto"/>
              <w:right w:val="single" w:sz="4" w:space="0" w:color="auto"/>
            </w:tcBorders>
            <w:noWrap/>
            <w:vAlign w:val="bottom"/>
          </w:tcPr>
          <w:p w:rsidR="003608CD" w:rsidRPr="00103AD9" w:rsidRDefault="003608CD" w:rsidP="00103AD9">
            <w:pPr>
              <w:pStyle w:val="a7"/>
              <w:spacing w:line="360" w:lineRule="auto"/>
              <w:jc w:val="left"/>
              <w:rPr>
                <w:bCs/>
                <w:sz w:val="20"/>
                <w:szCs w:val="22"/>
              </w:rPr>
            </w:pPr>
            <w:r w:rsidRPr="00103AD9">
              <w:rPr>
                <w:bCs/>
                <w:sz w:val="20"/>
                <w:szCs w:val="22"/>
              </w:rPr>
              <w:t>16 374 931</w:t>
            </w:r>
          </w:p>
        </w:tc>
      </w:tr>
    </w:tbl>
    <w:p w:rsidR="003608CD" w:rsidRPr="00103AD9" w:rsidRDefault="003608CD" w:rsidP="00103AD9">
      <w:pPr>
        <w:pStyle w:val="a7"/>
        <w:spacing w:line="360" w:lineRule="auto"/>
        <w:ind w:firstLine="709"/>
        <w:jc w:val="both"/>
        <w:rPr>
          <w:sz w:val="28"/>
          <w:szCs w:val="28"/>
        </w:rPr>
      </w:pPr>
    </w:p>
    <w:p w:rsidR="003608CD" w:rsidRPr="00103AD9" w:rsidRDefault="003608CD" w:rsidP="00103AD9">
      <w:pPr>
        <w:pStyle w:val="a7"/>
        <w:spacing w:line="360" w:lineRule="auto"/>
        <w:ind w:firstLine="709"/>
        <w:jc w:val="both"/>
        <w:rPr>
          <w:sz w:val="28"/>
          <w:szCs w:val="28"/>
        </w:rPr>
      </w:pPr>
      <w:r w:rsidRPr="00103AD9">
        <w:rPr>
          <w:sz w:val="28"/>
          <w:szCs w:val="28"/>
        </w:rPr>
        <w:t>Как следует из таблицы, на величину валовой прибыли оказывает влияние операционная и неоперационная прибыль банка. Положительным является рост валовой прибыли за счет операционной прибыли, так как операционная деятельность банка</w:t>
      </w:r>
      <w:r w:rsidR="00103AD9" w:rsidRPr="00103AD9">
        <w:rPr>
          <w:sz w:val="28"/>
          <w:szCs w:val="28"/>
        </w:rPr>
        <w:t xml:space="preserve"> </w:t>
      </w:r>
      <w:r w:rsidRPr="00103AD9">
        <w:rPr>
          <w:sz w:val="28"/>
          <w:szCs w:val="28"/>
        </w:rPr>
        <w:t xml:space="preserve">занимает превалирующую долю. </w:t>
      </w:r>
      <w:r w:rsidR="002A566C" w:rsidRPr="00103AD9">
        <w:rPr>
          <w:sz w:val="28"/>
          <w:szCs w:val="28"/>
        </w:rPr>
        <w:t>По результатам</w:t>
      </w:r>
      <w:r w:rsidR="00103AD9" w:rsidRPr="00103AD9">
        <w:rPr>
          <w:sz w:val="28"/>
          <w:szCs w:val="28"/>
        </w:rPr>
        <w:t xml:space="preserve"> </w:t>
      </w:r>
      <w:r w:rsidR="002A566C" w:rsidRPr="00103AD9">
        <w:rPr>
          <w:sz w:val="28"/>
          <w:szCs w:val="28"/>
        </w:rPr>
        <w:t>анализа следует обратить</w:t>
      </w:r>
      <w:r w:rsidR="00103AD9" w:rsidRPr="00103AD9">
        <w:rPr>
          <w:sz w:val="28"/>
          <w:szCs w:val="28"/>
        </w:rPr>
        <w:t xml:space="preserve"> </w:t>
      </w:r>
      <w:r w:rsidRPr="00103AD9">
        <w:rPr>
          <w:sz w:val="28"/>
          <w:szCs w:val="28"/>
        </w:rPr>
        <w:t>внимание на следующее:</w:t>
      </w:r>
    </w:p>
    <w:p w:rsidR="002A566C" w:rsidRPr="00103AD9" w:rsidRDefault="002A566C" w:rsidP="00103AD9">
      <w:pPr>
        <w:pStyle w:val="a7"/>
        <w:spacing w:line="360" w:lineRule="auto"/>
        <w:ind w:firstLine="709"/>
        <w:jc w:val="both"/>
        <w:rPr>
          <w:sz w:val="28"/>
          <w:szCs w:val="28"/>
        </w:rPr>
      </w:pPr>
      <w:r w:rsidRPr="00103AD9">
        <w:rPr>
          <w:sz w:val="28"/>
          <w:szCs w:val="28"/>
        </w:rPr>
        <w:t>банк имеет операционную прибыль</w:t>
      </w:r>
      <w:r w:rsidR="00103AD9" w:rsidRPr="00103AD9">
        <w:rPr>
          <w:sz w:val="28"/>
          <w:szCs w:val="28"/>
        </w:rPr>
        <w:t xml:space="preserve"> </w:t>
      </w:r>
      <w:r w:rsidRPr="00103AD9">
        <w:rPr>
          <w:sz w:val="28"/>
          <w:szCs w:val="28"/>
        </w:rPr>
        <w:t>и неоперационную прибыль, темпы роста расходов не превышают темпа роста доходов, что положительно характеризует деятельность банка.</w:t>
      </w:r>
    </w:p>
    <w:p w:rsidR="003608CD" w:rsidRPr="00103AD9" w:rsidRDefault="003608CD" w:rsidP="00103AD9">
      <w:pPr>
        <w:pStyle w:val="a7"/>
        <w:spacing w:line="360" w:lineRule="auto"/>
        <w:ind w:firstLine="709"/>
        <w:jc w:val="both"/>
        <w:rPr>
          <w:sz w:val="28"/>
          <w:szCs w:val="28"/>
        </w:rPr>
      </w:pPr>
      <w:r w:rsidRPr="00103AD9">
        <w:rPr>
          <w:sz w:val="28"/>
          <w:szCs w:val="28"/>
        </w:rPr>
        <w:t>В заключение анализа доходов и расходов следует прове</w:t>
      </w:r>
      <w:r w:rsidR="00224275" w:rsidRPr="00103AD9">
        <w:rPr>
          <w:sz w:val="28"/>
          <w:szCs w:val="28"/>
        </w:rPr>
        <w:t xml:space="preserve">сти коэффициентный анализ соотношения </w:t>
      </w:r>
      <w:r w:rsidR="00117617" w:rsidRPr="00103AD9">
        <w:rPr>
          <w:sz w:val="28"/>
          <w:szCs w:val="28"/>
        </w:rPr>
        <w:t>доходов</w:t>
      </w:r>
      <w:r w:rsidR="00224275" w:rsidRPr="00103AD9">
        <w:rPr>
          <w:sz w:val="28"/>
          <w:szCs w:val="28"/>
        </w:rPr>
        <w:t xml:space="preserve"> и расходов</w:t>
      </w:r>
      <w:r w:rsidRPr="00103AD9">
        <w:rPr>
          <w:sz w:val="28"/>
          <w:szCs w:val="28"/>
        </w:rPr>
        <w:t>.</w:t>
      </w:r>
    </w:p>
    <w:p w:rsidR="002A566C" w:rsidRPr="00103AD9" w:rsidRDefault="002A566C" w:rsidP="00103AD9">
      <w:pPr>
        <w:pStyle w:val="a7"/>
        <w:spacing w:line="360" w:lineRule="auto"/>
        <w:ind w:firstLine="709"/>
        <w:jc w:val="both"/>
        <w:rPr>
          <w:sz w:val="28"/>
          <w:szCs w:val="28"/>
        </w:rPr>
      </w:pPr>
      <w:r w:rsidRPr="00103AD9">
        <w:rPr>
          <w:sz w:val="28"/>
          <w:szCs w:val="28"/>
        </w:rPr>
        <w:t>1. Коэффициент соотношения</w:t>
      </w:r>
      <w:r w:rsidR="00103AD9" w:rsidRPr="00103AD9">
        <w:rPr>
          <w:sz w:val="28"/>
          <w:szCs w:val="28"/>
        </w:rPr>
        <w:t xml:space="preserve"> </w:t>
      </w:r>
      <w:r w:rsidR="00BA5974" w:rsidRPr="00103AD9">
        <w:rPr>
          <w:sz w:val="28"/>
          <w:szCs w:val="28"/>
        </w:rPr>
        <w:t>доходов</w:t>
      </w:r>
      <w:r w:rsidRPr="00103AD9">
        <w:rPr>
          <w:sz w:val="28"/>
          <w:szCs w:val="28"/>
        </w:rPr>
        <w:t xml:space="preserve"> </w:t>
      </w:r>
      <w:r w:rsidR="00BA5974" w:rsidRPr="00103AD9">
        <w:rPr>
          <w:sz w:val="28"/>
          <w:szCs w:val="28"/>
        </w:rPr>
        <w:t>и расходо</w:t>
      </w:r>
      <w:r w:rsidR="00224275" w:rsidRPr="00103AD9">
        <w:rPr>
          <w:sz w:val="28"/>
          <w:szCs w:val="28"/>
        </w:rPr>
        <w:t>в (</w:t>
      </w:r>
      <w:r w:rsidRPr="00103AD9">
        <w:rPr>
          <w:sz w:val="28"/>
          <w:szCs w:val="28"/>
        </w:rPr>
        <w:t>К1)</w:t>
      </w:r>
    </w:p>
    <w:p w:rsidR="005A1536" w:rsidRDefault="005A1536" w:rsidP="00103AD9">
      <w:pPr>
        <w:pStyle w:val="a7"/>
        <w:spacing w:line="360" w:lineRule="auto"/>
        <w:ind w:firstLine="709"/>
        <w:jc w:val="both"/>
        <w:rPr>
          <w:sz w:val="28"/>
          <w:szCs w:val="28"/>
        </w:rPr>
      </w:pPr>
    </w:p>
    <w:p w:rsidR="002A566C" w:rsidRPr="00103AD9" w:rsidRDefault="002A566C" w:rsidP="00103AD9">
      <w:pPr>
        <w:pStyle w:val="a7"/>
        <w:spacing w:line="360" w:lineRule="auto"/>
        <w:ind w:firstLine="709"/>
        <w:jc w:val="both"/>
        <w:rPr>
          <w:sz w:val="28"/>
          <w:szCs w:val="28"/>
        </w:rPr>
      </w:pPr>
      <w:r w:rsidRPr="00103AD9">
        <w:rPr>
          <w:sz w:val="28"/>
          <w:szCs w:val="28"/>
        </w:rPr>
        <w:t>К1 (на 01.01.07) =</w:t>
      </w:r>
      <w:r w:rsidR="00487D08" w:rsidRPr="00103AD9">
        <w:rPr>
          <w:sz w:val="28"/>
          <w:szCs w:val="28"/>
        </w:rPr>
        <w:t xml:space="preserve"> 17</w:t>
      </w:r>
      <w:r w:rsidR="00103AD9" w:rsidRPr="00103AD9">
        <w:rPr>
          <w:sz w:val="28"/>
          <w:szCs w:val="28"/>
        </w:rPr>
        <w:t xml:space="preserve"> </w:t>
      </w:r>
      <w:r w:rsidR="00487D08" w:rsidRPr="00103AD9">
        <w:rPr>
          <w:sz w:val="28"/>
          <w:szCs w:val="28"/>
        </w:rPr>
        <w:t>382</w:t>
      </w:r>
      <w:r w:rsidR="00103AD9" w:rsidRPr="00103AD9">
        <w:rPr>
          <w:sz w:val="28"/>
          <w:szCs w:val="28"/>
        </w:rPr>
        <w:t xml:space="preserve"> </w:t>
      </w:r>
      <w:r w:rsidR="00487D08" w:rsidRPr="00103AD9">
        <w:rPr>
          <w:sz w:val="28"/>
          <w:szCs w:val="28"/>
        </w:rPr>
        <w:t>670/ 12</w:t>
      </w:r>
      <w:r w:rsidR="00103AD9" w:rsidRPr="00103AD9">
        <w:rPr>
          <w:sz w:val="28"/>
          <w:szCs w:val="28"/>
        </w:rPr>
        <w:t xml:space="preserve"> </w:t>
      </w:r>
      <w:r w:rsidR="00487D08" w:rsidRPr="00103AD9">
        <w:rPr>
          <w:sz w:val="28"/>
          <w:szCs w:val="28"/>
        </w:rPr>
        <w:t>275</w:t>
      </w:r>
      <w:r w:rsidR="00103AD9" w:rsidRPr="00103AD9">
        <w:rPr>
          <w:sz w:val="28"/>
          <w:szCs w:val="28"/>
        </w:rPr>
        <w:t xml:space="preserve"> </w:t>
      </w:r>
      <w:r w:rsidR="00487D08" w:rsidRPr="00103AD9">
        <w:rPr>
          <w:sz w:val="28"/>
          <w:szCs w:val="28"/>
        </w:rPr>
        <w:t>923 = 1,41</w:t>
      </w:r>
    </w:p>
    <w:p w:rsidR="002A566C" w:rsidRPr="00103AD9" w:rsidRDefault="002A566C" w:rsidP="00103AD9">
      <w:pPr>
        <w:pStyle w:val="a7"/>
        <w:spacing w:line="360" w:lineRule="auto"/>
        <w:ind w:firstLine="709"/>
        <w:jc w:val="both"/>
        <w:rPr>
          <w:sz w:val="28"/>
          <w:szCs w:val="28"/>
        </w:rPr>
      </w:pPr>
      <w:r w:rsidRPr="00103AD9">
        <w:rPr>
          <w:sz w:val="28"/>
          <w:szCs w:val="28"/>
        </w:rPr>
        <w:t>К1 (на 01.01.08) =</w:t>
      </w:r>
      <w:r w:rsidR="00487D08" w:rsidRPr="00103AD9">
        <w:rPr>
          <w:sz w:val="28"/>
          <w:szCs w:val="28"/>
        </w:rPr>
        <w:t xml:space="preserve"> 28</w:t>
      </w:r>
      <w:r w:rsidR="00103AD9" w:rsidRPr="00103AD9">
        <w:rPr>
          <w:sz w:val="28"/>
          <w:szCs w:val="28"/>
        </w:rPr>
        <w:t xml:space="preserve"> </w:t>
      </w:r>
      <w:r w:rsidR="00487D08" w:rsidRPr="00103AD9">
        <w:rPr>
          <w:sz w:val="28"/>
          <w:szCs w:val="28"/>
        </w:rPr>
        <w:t>656</w:t>
      </w:r>
      <w:r w:rsidR="00103AD9" w:rsidRPr="00103AD9">
        <w:rPr>
          <w:sz w:val="28"/>
          <w:szCs w:val="28"/>
        </w:rPr>
        <w:t xml:space="preserve"> </w:t>
      </w:r>
      <w:r w:rsidR="00487D08" w:rsidRPr="00103AD9">
        <w:rPr>
          <w:sz w:val="28"/>
          <w:szCs w:val="28"/>
        </w:rPr>
        <w:t>414/ 21</w:t>
      </w:r>
      <w:r w:rsidR="00103AD9" w:rsidRPr="00103AD9">
        <w:rPr>
          <w:sz w:val="28"/>
          <w:szCs w:val="28"/>
        </w:rPr>
        <w:t xml:space="preserve"> </w:t>
      </w:r>
      <w:r w:rsidR="00487D08" w:rsidRPr="00103AD9">
        <w:rPr>
          <w:sz w:val="28"/>
          <w:szCs w:val="28"/>
        </w:rPr>
        <w:t>148</w:t>
      </w:r>
      <w:r w:rsidR="00103AD9" w:rsidRPr="00103AD9">
        <w:rPr>
          <w:sz w:val="28"/>
          <w:szCs w:val="28"/>
        </w:rPr>
        <w:t xml:space="preserve"> </w:t>
      </w:r>
      <w:r w:rsidR="00487D08" w:rsidRPr="00103AD9">
        <w:rPr>
          <w:sz w:val="28"/>
          <w:szCs w:val="28"/>
        </w:rPr>
        <w:t>127 = 1,36</w:t>
      </w:r>
    </w:p>
    <w:p w:rsidR="002A566C" w:rsidRPr="00103AD9" w:rsidRDefault="002A566C" w:rsidP="00103AD9">
      <w:pPr>
        <w:pStyle w:val="a7"/>
        <w:spacing w:line="360" w:lineRule="auto"/>
        <w:ind w:firstLine="709"/>
        <w:jc w:val="both"/>
        <w:rPr>
          <w:sz w:val="28"/>
          <w:szCs w:val="28"/>
        </w:rPr>
      </w:pPr>
      <w:r w:rsidRPr="00103AD9">
        <w:rPr>
          <w:sz w:val="28"/>
          <w:szCs w:val="28"/>
        </w:rPr>
        <w:t>К1 (на 01.01.09) =</w:t>
      </w:r>
      <w:r w:rsidR="00487D08" w:rsidRPr="00103AD9">
        <w:rPr>
          <w:sz w:val="28"/>
          <w:szCs w:val="28"/>
        </w:rPr>
        <w:t xml:space="preserve"> 51</w:t>
      </w:r>
      <w:r w:rsidR="00103AD9" w:rsidRPr="00103AD9">
        <w:rPr>
          <w:sz w:val="28"/>
          <w:szCs w:val="28"/>
        </w:rPr>
        <w:t xml:space="preserve"> </w:t>
      </w:r>
      <w:r w:rsidR="00487D08" w:rsidRPr="00103AD9">
        <w:rPr>
          <w:sz w:val="28"/>
          <w:szCs w:val="28"/>
        </w:rPr>
        <w:t>559</w:t>
      </w:r>
      <w:r w:rsidR="00103AD9" w:rsidRPr="00103AD9">
        <w:rPr>
          <w:sz w:val="28"/>
          <w:szCs w:val="28"/>
        </w:rPr>
        <w:t xml:space="preserve"> </w:t>
      </w:r>
      <w:r w:rsidR="00487D08" w:rsidRPr="00103AD9">
        <w:rPr>
          <w:sz w:val="28"/>
          <w:szCs w:val="28"/>
        </w:rPr>
        <w:t>525/ 36</w:t>
      </w:r>
      <w:r w:rsidR="00103AD9" w:rsidRPr="00103AD9">
        <w:rPr>
          <w:sz w:val="28"/>
          <w:szCs w:val="28"/>
        </w:rPr>
        <w:t xml:space="preserve"> </w:t>
      </w:r>
      <w:r w:rsidR="00487D08" w:rsidRPr="00103AD9">
        <w:rPr>
          <w:sz w:val="28"/>
          <w:szCs w:val="28"/>
        </w:rPr>
        <w:t>517</w:t>
      </w:r>
      <w:r w:rsidR="00103AD9" w:rsidRPr="00103AD9">
        <w:rPr>
          <w:sz w:val="28"/>
          <w:szCs w:val="28"/>
        </w:rPr>
        <w:t xml:space="preserve"> </w:t>
      </w:r>
      <w:r w:rsidR="00487D08" w:rsidRPr="00103AD9">
        <w:rPr>
          <w:sz w:val="28"/>
          <w:szCs w:val="28"/>
        </w:rPr>
        <w:t>874 = 1,41</w:t>
      </w:r>
    </w:p>
    <w:p w:rsidR="002A566C" w:rsidRPr="00103AD9" w:rsidRDefault="002A566C" w:rsidP="00103AD9">
      <w:pPr>
        <w:pStyle w:val="a7"/>
        <w:spacing w:line="360" w:lineRule="auto"/>
        <w:ind w:firstLine="709"/>
        <w:jc w:val="both"/>
        <w:rPr>
          <w:sz w:val="28"/>
          <w:szCs w:val="28"/>
        </w:rPr>
      </w:pPr>
      <w:r w:rsidRPr="00103AD9">
        <w:rPr>
          <w:sz w:val="28"/>
          <w:szCs w:val="28"/>
        </w:rPr>
        <w:t>К1 (на 01.01.10) =</w:t>
      </w:r>
      <w:r w:rsidR="00487D08" w:rsidRPr="00103AD9">
        <w:rPr>
          <w:sz w:val="28"/>
          <w:szCs w:val="28"/>
        </w:rPr>
        <w:t xml:space="preserve"> 62</w:t>
      </w:r>
      <w:r w:rsidR="00103AD9" w:rsidRPr="00103AD9">
        <w:rPr>
          <w:sz w:val="28"/>
          <w:szCs w:val="28"/>
        </w:rPr>
        <w:t xml:space="preserve"> </w:t>
      </w:r>
      <w:r w:rsidR="00487D08" w:rsidRPr="00103AD9">
        <w:rPr>
          <w:sz w:val="28"/>
          <w:szCs w:val="28"/>
        </w:rPr>
        <w:t>609</w:t>
      </w:r>
      <w:r w:rsidR="00103AD9" w:rsidRPr="00103AD9">
        <w:rPr>
          <w:sz w:val="28"/>
          <w:szCs w:val="28"/>
        </w:rPr>
        <w:t xml:space="preserve"> </w:t>
      </w:r>
      <w:r w:rsidR="00487D08" w:rsidRPr="00103AD9">
        <w:rPr>
          <w:sz w:val="28"/>
          <w:szCs w:val="28"/>
        </w:rPr>
        <w:t>561/ 46</w:t>
      </w:r>
      <w:r w:rsidR="00103AD9" w:rsidRPr="00103AD9">
        <w:rPr>
          <w:sz w:val="28"/>
          <w:szCs w:val="28"/>
        </w:rPr>
        <w:t xml:space="preserve"> </w:t>
      </w:r>
      <w:r w:rsidR="00487D08" w:rsidRPr="00103AD9">
        <w:rPr>
          <w:sz w:val="28"/>
          <w:szCs w:val="28"/>
        </w:rPr>
        <w:t>234</w:t>
      </w:r>
      <w:r w:rsidR="00103AD9" w:rsidRPr="00103AD9">
        <w:rPr>
          <w:sz w:val="28"/>
          <w:szCs w:val="28"/>
        </w:rPr>
        <w:t xml:space="preserve"> </w:t>
      </w:r>
      <w:r w:rsidR="00487D08" w:rsidRPr="00103AD9">
        <w:rPr>
          <w:sz w:val="28"/>
          <w:szCs w:val="28"/>
        </w:rPr>
        <w:t>630 = 1,35</w:t>
      </w:r>
    </w:p>
    <w:p w:rsidR="005A1536" w:rsidRDefault="005A1536" w:rsidP="00103AD9">
      <w:pPr>
        <w:pStyle w:val="a7"/>
        <w:spacing w:line="360" w:lineRule="auto"/>
        <w:ind w:firstLine="709"/>
        <w:jc w:val="both"/>
        <w:rPr>
          <w:sz w:val="28"/>
          <w:szCs w:val="28"/>
        </w:rPr>
      </w:pPr>
    </w:p>
    <w:p w:rsidR="00BA5974" w:rsidRPr="00103AD9" w:rsidRDefault="00BA5974" w:rsidP="00103AD9">
      <w:pPr>
        <w:pStyle w:val="a7"/>
        <w:spacing w:line="360" w:lineRule="auto"/>
        <w:ind w:firstLine="709"/>
        <w:jc w:val="both"/>
        <w:rPr>
          <w:sz w:val="28"/>
          <w:szCs w:val="28"/>
        </w:rPr>
      </w:pPr>
      <w:r w:rsidRPr="00103AD9">
        <w:rPr>
          <w:sz w:val="28"/>
          <w:szCs w:val="28"/>
        </w:rPr>
        <w:t>Вывод:</w:t>
      </w:r>
      <w:r w:rsidR="00487D08" w:rsidRPr="00103AD9">
        <w:rPr>
          <w:sz w:val="28"/>
          <w:szCs w:val="28"/>
        </w:rPr>
        <w:t xml:space="preserve"> значение коэффициента сохраняется на одном уровне</w:t>
      </w:r>
      <w:r w:rsidRPr="00103AD9">
        <w:rPr>
          <w:sz w:val="28"/>
          <w:szCs w:val="28"/>
        </w:rPr>
        <w:t>, что говорит о положительной динамике роста доходов над расходами.</w:t>
      </w:r>
    </w:p>
    <w:p w:rsidR="003608CD" w:rsidRPr="00103AD9" w:rsidRDefault="003608CD" w:rsidP="00103AD9">
      <w:pPr>
        <w:pStyle w:val="a7"/>
        <w:spacing w:line="360" w:lineRule="auto"/>
        <w:ind w:firstLine="709"/>
        <w:jc w:val="both"/>
        <w:rPr>
          <w:sz w:val="28"/>
          <w:szCs w:val="28"/>
        </w:rPr>
      </w:pPr>
      <w:r w:rsidRPr="00103AD9">
        <w:rPr>
          <w:sz w:val="28"/>
          <w:szCs w:val="28"/>
        </w:rPr>
        <w:t>Исследуем</w:t>
      </w:r>
      <w:r w:rsidR="00103AD9" w:rsidRPr="00103AD9">
        <w:rPr>
          <w:sz w:val="28"/>
          <w:szCs w:val="28"/>
        </w:rPr>
        <w:t xml:space="preserve"> </w:t>
      </w:r>
      <w:r w:rsidRPr="00103AD9">
        <w:rPr>
          <w:sz w:val="28"/>
          <w:szCs w:val="28"/>
        </w:rPr>
        <w:t>прибыль банка как основной показатель его коммерческой деятельности.</w:t>
      </w:r>
    </w:p>
    <w:p w:rsidR="009F7E79" w:rsidRPr="00103AD9" w:rsidRDefault="003608CD" w:rsidP="00103AD9">
      <w:pPr>
        <w:pStyle w:val="a7"/>
        <w:spacing w:line="360" w:lineRule="auto"/>
        <w:ind w:firstLine="709"/>
        <w:jc w:val="both"/>
        <w:rPr>
          <w:sz w:val="28"/>
          <w:szCs w:val="28"/>
        </w:rPr>
      </w:pPr>
      <w:r w:rsidRPr="00103AD9">
        <w:rPr>
          <w:sz w:val="28"/>
          <w:szCs w:val="28"/>
        </w:rPr>
        <w:t>Анализ прибыли банка за период может быт</w:t>
      </w:r>
      <w:r w:rsidR="00224275" w:rsidRPr="00103AD9">
        <w:rPr>
          <w:sz w:val="28"/>
          <w:szCs w:val="28"/>
        </w:rPr>
        <w:t>ь произведен с помощью таблицы 27</w:t>
      </w:r>
      <w:r w:rsidRPr="00103AD9">
        <w:rPr>
          <w:sz w:val="28"/>
          <w:szCs w:val="28"/>
        </w:rPr>
        <w:t>.</w:t>
      </w:r>
    </w:p>
    <w:p w:rsidR="002C5CF2" w:rsidRDefault="002C5CF2" w:rsidP="00103AD9">
      <w:pPr>
        <w:pStyle w:val="a7"/>
        <w:spacing w:line="360" w:lineRule="auto"/>
        <w:ind w:firstLine="709"/>
        <w:jc w:val="both"/>
        <w:rPr>
          <w:sz w:val="28"/>
          <w:szCs w:val="28"/>
        </w:rPr>
      </w:pPr>
    </w:p>
    <w:p w:rsidR="005A1536" w:rsidRPr="00103AD9" w:rsidRDefault="005A1536" w:rsidP="005A1536">
      <w:pPr>
        <w:pStyle w:val="a7"/>
        <w:spacing w:line="360" w:lineRule="auto"/>
        <w:ind w:firstLine="709"/>
        <w:jc w:val="both"/>
        <w:rPr>
          <w:sz w:val="28"/>
          <w:szCs w:val="28"/>
        </w:rPr>
      </w:pPr>
      <w:r w:rsidRPr="00103AD9">
        <w:rPr>
          <w:sz w:val="28"/>
          <w:szCs w:val="28"/>
        </w:rPr>
        <w:t>Таблица 27</w:t>
      </w:r>
    </w:p>
    <w:p w:rsidR="005A1536" w:rsidRPr="00103AD9" w:rsidRDefault="005A1536" w:rsidP="005A1536">
      <w:pPr>
        <w:pStyle w:val="a7"/>
        <w:spacing w:line="360" w:lineRule="auto"/>
        <w:ind w:firstLine="709"/>
        <w:jc w:val="both"/>
        <w:rPr>
          <w:sz w:val="28"/>
          <w:szCs w:val="28"/>
        </w:rPr>
      </w:pPr>
      <w:r w:rsidRPr="00103AD9">
        <w:rPr>
          <w:sz w:val="28"/>
          <w:szCs w:val="28"/>
        </w:rPr>
        <w:t>Анализ прибыли коммерческого банка</w:t>
      </w:r>
    </w:p>
    <w:tbl>
      <w:tblPr>
        <w:tblW w:w="9070" w:type="dxa"/>
        <w:jc w:val="center"/>
        <w:tblLayout w:type="fixed"/>
        <w:tblLook w:val="0000" w:firstRow="0" w:lastRow="0" w:firstColumn="0" w:lastColumn="0" w:noHBand="0" w:noVBand="0"/>
      </w:tblPr>
      <w:tblGrid>
        <w:gridCol w:w="576"/>
        <w:gridCol w:w="2110"/>
        <w:gridCol w:w="1534"/>
        <w:gridCol w:w="1534"/>
        <w:gridCol w:w="1534"/>
        <w:gridCol w:w="1782"/>
      </w:tblGrid>
      <w:tr w:rsidR="00F64CC1" w:rsidRPr="00103AD9" w:rsidTr="005A1536">
        <w:trPr>
          <w:trHeight w:val="327"/>
          <w:jc w:val="center"/>
        </w:trPr>
        <w:tc>
          <w:tcPr>
            <w:tcW w:w="9070" w:type="dxa"/>
            <w:gridSpan w:val="6"/>
            <w:tcBorders>
              <w:top w:val="single" w:sz="8" w:space="0" w:color="auto"/>
              <w:left w:val="single" w:sz="8" w:space="0" w:color="auto"/>
              <w:bottom w:val="single" w:sz="8" w:space="0" w:color="auto"/>
              <w:right w:val="single" w:sz="8" w:space="0" w:color="000000"/>
            </w:tcBorders>
            <w:noWrap/>
            <w:vAlign w:val="bottom"/>
          </w:tcPr>
          <w:p w:rsidR="00F64CC1" w:rsidRPr="00103AD9" w:rsidRDefault="00F64CC1" w:rsidP="00103AD9">
            <w:pPr>
              <w:pStyle w:val="a7"/>
              <w:spacing w:line="360" w:lineRule="auto"/>
              <w:jc w:val="left"/>
              <w:rPr>
                <w:bCs/>
                <w:sz w:val="20"/>
                <w:szCs w:val="22"/>
              </w:rPr>
            </w:pPr>
            <w:r w:rsidRPr="00103AD9">
              <w:rPr>
                <w:bCs/>
                <w:sz w:val="20"/>
                <w:szCs w:val="22"/>
              </w:rPr>
              <w:t>Прибыль банка</w:t>
            </w:r>
            <w:r w:rsidR="00224275" w:rsidRPr="00103AD9">
              <w:rPr>
                <w:bCs/>
                <w:sz w:val="20"/>
                <w:szCs w:val="22"/>
              </w:rPr>
              <w:t>, в тыс. рублей.</w:t>
            </w:r>
          </w:p>
        </w:tc>
      </w:tr>
      <w:tr w:rsidR="00F64CC1" w:rsidRPr="00103AD9" w:rsidTr="005A1536">
        <w:trPr>
          <w:trHeight w:val="527"/>
          <w:jc w:val="center"/>
        </w:trPr>
        <w:tc>
          <w:tcPr>
            <w:tcW w:w="576" w:type="dxa"/>
            <w:tcBorders>
              <w:top w:val="nil"/>
              <w:left w:val="single" w:sz="8" w:space="0" w:color="auto"/>
              <w:bottom w:val="single" w:sz="4" w:space="0" w:color="auto"/>
              <w:right w:val="single" w:sz="4" w:space="0" w:color="auto"/>
            </w:tcBorders>
          </w:tcPr>
          <w:p w:rsidR="00F64CC1" w:rsidRPr="00103AD9" w:rsidRDefault="00F64CC1" w:rsidP="00103AD9">
            <w:pPr>
              <w:pStyle w:val="a7"/>
              <w:spacing w:line="360" w:lineRule="auto"/>
              <w:jc w:val="left"/>
              <w:rPr>
                <w:bCs/>
                <w:sz w:val="20"/>
                <w:szCs w:val="22"/>
              </w:rPr>
            </w:pPr>
            <w:r w:rsidRPr="00103AD9">
              <w:rPr>
                <w:bCs/>
                <w:sz w:val="20"/>
                <w:szCs w:val="22"/>
              </w:rPr>
              <w:t>№</w:t>
            </w:r>
          </w:p>
        </w:tc>
        <w:tc>
          <w:tcPr>
            <w:tcW w:w="2110" w:type="dxa"/>
            <w:tcBorders>
              <w:top w:val="nil"/>
              <w:left w:val="nil"/>
              <w:bottom w:val="single" w:sz="4" w:space="0" w:color="auto"/>
              <w:right w:val="single" w:sz="4" w:space="0" w:color="auto"/>
            </w:tcBorders>
          </w:tcPr>
          <w:p w:rsidR="00F64CC1" w:rsidRPr="00103AD9" w:rsidRDefault="00103AD9" w:rsidP="00103AD9">
            <w:pPr>
              <w:pStyle w:val="a7"/>
              <w:spacing w:line="360" w:lineRule="auto"/>
              <w:jc w:val="left"/>
              <w:rPr>
                <w:bCs/>
                <w:sz w:val="20"/>
                <w:szCs w:val="22"/>
              </w:rPr>
            </w:pPr>
            <w:r w:rsidRPr="00103AD9">
              <w:rPr>
                <w:bCs/>
                <w:sz w:val="20"/>
                <w:szCs w:val="22"/>
              </w:rPr>
              <w:t xml:space="preserve"> </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01.01.2007</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01.01.2008</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01.01.2009</w:t>
            </w:r>
          </w:p>
        </w:tc>
        <w:tc>
          <w:tcPr>
            <w:tcW w:w="1782" w:type="dxa"/>
            <w:tcBorders>
              <w:top w:val="nil"/>
              <w:left w:val="nil"/>
              <w:bottom w:val="single" w:sz="4" w:space="0" w:color="auto"/>
              <w:right w:val="single" w:sz="8"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01.01.2010</w:t>
            </w:r>
          </w:p>
        </w:tc>
      </w:tr>
      <w:tr w:rsidR="00F64CC1" w:rsidRPr="00103AD9" w:rsidTr="005A1536">
        <w:trPr>
          <w:trHeight w:val="690"/>
          <w:jc w:val="center"/>
        </w:trPr>
        <w:tc>
          <w:tcPr>
            <w:tcW w:w="576" w:type="dxa"/>
            <w:tcBorders>
              <w:top w:val="nil"/>
              <w:left w:val="single" w:sz="8" w:space="0" w:color="auto"/>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7</w:t>
            </w:r>
          </w:p>
        </w:tc>
        <w:tc>
          <w:tcPr>
            <w:tcW w:w="2110"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Всего доходов</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17 382 670</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28 656 414</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51 559 525</w:t>
            </w:r>
          </w:p>
        </w:tc>
        <w:tc>
          <w:tcPr>
            <w:tcW w:w="1782" w:type="dxa"/>
            <w:tcBorders>
              <w:top w:val="nil"/>
              <w:left w:val="nil"/>
              <w:bottom w:val="single" w:sz="4" w:space="0" w:color="auto"/>
              <w:right w:val="single" w:sz="8" w:space="0" w:color="auto"/>
            </w:tcBorders>
            <w:noWrap/>
            <w:vAlign w:val="bottom"/>
          </w:tcPr>
          <w:p w:rsidR="00F64CC1" w:rsidRPr="00103AD9" w:rsidRDefault="00F64CC1" w:rsidP="00103AD9">
            <w:pPr>
              <w:pStyle w:val="a7"/>
              <w:spacing w:line="360" w:lineRule="auto"/>
              <w:jc w:val="left"/>
              <w:rPr>
                <w:bCs/>
                <w:sz w:val="20"/>
                <w:szCs w:val="22"/>
              </w:rPr>
            </w:pPr>
            <w:r w:rsidRPr="00103AD9">
              <w:rPr>
                <w:bCs/>
                <w:sz w:val="20"/>
                <w:szCs w:val="22"/>
              </w:rPr>
              <w:t>62 609 561</w:t>
            </w:r>
          </w:p>
        </w:tc>
      </w:tr>
      <w:tr w:rsidR="00F64CC1" w:rsidRPr="00103AD9" w:rsidTr="005A1536">
        <w:trPr>
          <w:trHeight w:val="690"/>
          <w:jc w:val="center"/>
        </w:trPr>
        <w:tc>
          <w:tcPr>
            <w:tcW w:w="576" w:type="dxa"/>
            <w:tcBorders>
              <w:top w:val="nil"/>
              <w:left w:val="single" w:sz="8" w:space="0" w:color="auto"/>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8</w:t>
            </w:r>
          </w:p>
        </w:tc>
        <w:tc>
          <w:tcPr>
            <w:tcW w:w="2110"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Всего расходов</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12 275 923</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21 148 127</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36 517 874</w:t>
            </w:r>
          </w:p>
        </w:tc>
        <w:tc>
          <w:tcPr>
            <w:tcW w:w="1782" w:type="dxa"/>
            <w:tcBorders>
              <w:top w:val="nil"/>
              <w:left w:val="nil"/>
              <w:bottom w:val="single" w:sz="4" w:space="0" w:color="auto"/>
              <w:right w:val="single" w:sz="8" w:space="0" w:color="auto"/>
            </w:tcBorders>
            <w:noWrap/>
            <w:vAlign w:val="bottom"/>
          </w:tcPr>
          <w:p w:rsidR="00F64CC1" w:rsidRPr="00103AD9" w:rsidRDefault="00F64CC1" w:rsidP="00103AD9">
            <w:pPr>
              <w:pStyle w:val="a7"/>
              <w:spacing w:line="360" w:lineRule="auto"/>
              <w:jc w:val="left"/>
              <w:rPr>
                <w:bCs/>
                <w:sz w:val="20"/>
                <w:szCs w:val="22"/>
              </w:rPr>
            </w:pPr>
            <w:r w:rsidRPr="00103AD9">
              <w:rPr>
                <w:bCs/>
                <w:sz w:val="20"/>
                <w:szCs w:val="22"/>
              </w:rPr>
              <w:t>46 234 630</w:t>
            </w:r>
          </w:p>
        </w:tc>
      </w:tr>
      <w:tr w:rsidR="00F64CC1" w:rsidRPr="00103AD9" w:rsidTr="005A1536">
        <w:trPr>
          <w:trHeight w:val="690"/>
          <w:jc w:val="center"/>
        </w:trPr>
        <w:tc>
          <w:tcPr>
            <w:tcW w:w="576" w:type="dxa"/>
            <w:tcBorders>
              <w:top w:val="nil"/>
              <w:left w:val="single" w:sz="8" w:space="0" w:color="auto"/>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9</w:t>
            </w:r>
          </w:p>
        </w:tc>
        <w:tc>
          <w:tcPr>
            <w:tcW w:w="2110"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Валовая прибыль (убыток)</w:t>
            </w:r>
            <w:r w:rsidR="00103AD9" w:rsidRPr="00103AD9">
              <w:rPr>
                <w:bCs/>
                <w:sz w:val="20"/>
                <w:szCs w:val="22"/>
              </w:rPr>
              <w:t xml:space="preserve"> </w:t>
            </w:r>
            <w:r w:rsidRPr="00103AD9">
              <w:rPr>
                <w:bCs/>
                <w:sz w:val="20"/>
                <w:szCs w:val="22"/>
              </w:rPr>
              <w:t>(стр.7 – стр.8)</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5 106 747</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7 508 287</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15 041 651</w:t>
            </w:r>
          </w:p>
        </w:tc>
        <w:tc>
          <w:tcPr>
            <w:tcW w:w="1782" w:type="dxa"/>
            <w:tcBorders>
              <w:top w:val="nil"/>
              <w:left w:val="nil"/>
              <w:bottom w:val="single" w:sz="4" w:space="0" w:color="auto"/>
              <w:right w:val="single" w:sz="8" w:space="0" w:color="auto"/>
            </w:tcBorders>
            <w:noWrap/>
            <w:vAlign w:val="bottom"/>
          </w:tcPr>
          <w:p w:rsidR="00F64CC1" w:rsidRPr="00103AD9" w:rsidRDefault="00F64CC1" w:rsidP="00103AD9">
            <w:pPr>
              <w:pStyle w:val="a7"/>
              <w:spacing w:line="360" w:lineRule="auto"/>
              <w:jc w:val="left"/>
              <w:rPr>
                <w:bCs/>
                <w:sz w:val="20"/>
                <w:szCs w:val="22"/>
              </w:rPr>
            </w:pPr>
            <w:r w:rsidRPr="00103AD9">
              <w:rPr>
                <w:bCs/>
                <w:sz w:val="20"/>
                <w:szCs w:val="22"/>
              </w:rPr>
              <w:t>16 374 931</w:t>
            </w:r>
          </w:p>
        </w:tc>
      </w:tr>
      <w:tr w:rsidR="00F64CC1" w:rsidRPr="00103AD9" w:rsidTr="005A1536">
        <w:trPr>
          <w:trHeight w:val="510"/>
          <w:jc w:val="center"/>
        </w:trPr>
        <w:tc>
          <w:tcPr>
            <w:tcW w:w="576" w:type="dxa"/>
            <w:tcBorders>
              <w:top w:val="nil"/>
              <w:left w:val="single" w:sz="8" w:space="0" w:color="auto"/>
              <w:bottom w:val="nil"/>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4</w:t>
            </w:r>
          </w:p>
        </w:tc>
        <w:tc>
          <w:tcPr>
            <w:tcW w:w="2110"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Резервы на возможные потери</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-918 160</w:t>
            </w:r>
          </w:p>
        </w:tc>
        <w:tc>
          <w:tcPr>
            <w:tcW w:w="1534" w:type="dxa"/>
            <w:tcBorders>
              <w:top w:val="nil"/>
              <w:left w:val="nil"/>
              <w:bottom w:val="single" w:sz="4"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-1 811 697</w:t>
            </w:r>
          </w:p>
        </w:tc>
        <w:tc>
          <w:tcPr>
            <w:tcW w:w="1534" w:type="dxa"/>
            <w:tcBorders>
              <w:top w:val="nil"/>
              <w:left w:val="nil"/>
              <w:bottom w:val="single" w:sz="4" w:space="0" w:color="auto"/>
              <w:right w:val="nil"/>
            </w:tcBorders>
            <w:vAlign w:val="bottom"/>
          </w:tcPr>
          <w:p w:rsidR="00F64CC1" w:rsidRPr="00103AD9" w:rsidRDefault="00F64CC1" w:rsidP="00103AD9">
            <w:pPr>
              <w:pStyle w:val="a7"/>
              <w:spacing w:line="360" w:lineRule="auto"/>
              <w:jc w:val="left"/>
              <w:rPr>
                <w:bCs/>
                <w:sz w:val="20"/>
                <w:szCs w:val="22"/>
              </w:rPr>
            </w:pPr>
            <w:r w:rsidRPr="00103AD9">
              <w:rPr>
                <w:bCs/>
                <w:sz w:val="20"/>
                <w:szCs w:val="22"/>
              </w:rPr>
              <w:t>-12 481 362</w:t>
            </w:r>
          </w:p>
        </w:tc>
        <w:tc>
          <w:tcPr>
            <w:tcW w:w="1782" w:type="dxa"/>
            <w:tcBorders>
              <w:top w:val="nil"/>
              <w:left w:val="single" w:sz="4" w:space="0" w:color="auto"/>
              <w:bottom w:val="single" w:sz="4" w:space="0" w:color="auto"/>
              <w:right w:val="single" w:sz="8"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-17 756 642</w:t>
            </w:r>
          </w:p>
        </w:tc>
      </w:tr>
      <w:tr w:rsidR="00F64CC1" w:rsidRPr="00103AD9" w:rsidTr="005A1536">
        <w:trPr>
          <w:trHeight w:val="780"/>
          <w:jc w:val="center"/>
        </w:trPr>
        <w:tc>
          <w:tcPr>
            <w:tcW w:w="576" w:type="dxa"/>
            <w:tcBorders>
              <w:top w:val="nil"/>
              <w:left w:val="single" w:sz="8" w:space="0" w:color="auto"/>
              <w:bottom w:val="nil"/>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5</w:t>
            </w:r>
          </w:p>
        </w:tc>
        <w:tc>
          <w:tcPr>
            <w:tcW w:w="2110" w:type="dxa"/>
            <w:tcBorders>
              <w:top w:val="nil"/>
              <w:left w:val="nil"/>
              <w:bottom w:val="nil"/>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Начисленные налоги (включая налог на прибыль)</w:t>
            </w:r>
          </w:p>
        </w:tc>
        <w:tc>
          <w:tcPr>
            <w:tcW w:w="1534" w:type="dxa"/>
            <w:tcBorders>
              <w:top w:val="nil"/>
              <w:left w:val="nil"/>
              <w:bottom w:val="nil"/>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-1 305 850</w:t>
            </w:r>
          </w:p>
        </w:tc>
        <w:tc>
          <w:tcPr>
            <w:tcW w:w="1534" w:type="dxa"/>
            <w:tcBorders>
              <w:top w:val="nil"/>
              <w:left w:val="nil"/>
              <w:bottom w:val="nil"/>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-2 507 590</w:t>
            </w:r>
          </w:p>
        </w:tc>
        <w:tc>
          <w:tcPr>
            <w:tcW w:w="1534" w:type="dxa"/>
            <w:tcBorders>
              <w:top w:val="nil"/>
              <w:left w:val="nil"/>
              <w:bottom w:val="nil"/>
              <w:right w:val="nil"/>
            </w:tcBorders>
            <w:vAlign w:val="bottom"/>
          </w:tcPr>
          <w:p w:rsidR="00F64CC1" w:rsidRPr="00103AD9" w:rsidRDefault="00F64CC1" w:rsidP="00103AD9">
            <w:pPr>
              <w:pStyle w:val="a7"/>
              <w:spacing w:line="360" w:lineRule="auto"/>
              <w:jc w:val="left"/>
              <w:rPr>
                <w:bCs/>
                <w:sz w:val="20"/>
                <w:szCs w:val="22"/>
              </w:rPr>
            </w:pPr>
            <w:r w:rsidRPr="00103AD9">
              <w:rPr>
                <w:bCs/>
                <w:sz w:val="20"/>
                <w:szCs w:val="22"/>
              </w:rPr>
              <w:t>-2 206 240</w:t>
            </w:r>
          </w:p>
        </w:tc>
        <w:tc>
          <w:tcPr>
            <w:tcW w:w="1782" w:type="dxa"/>
            <w:tcBorders>
              <w:top w:val="nil"/>
              <w:left w:val="single" w:sz="4" w:space="0" w:color="auto"/>
              <w:bottom w:val="nil"/>
              <w:right w:val="single" w:sz="8"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-1 582 314</w:t>
            </w:r>
          </w:p>
        </w:tc>
      </w:tr>
      <w:tr w:rsidR="00F64CC1" w:rsidRPr="00103AD9" w:rsidTr="005A1536">
        <w:trPr>
          <w:trHeight w:val="525"/>
          <w:jc w:val="center"/>
        </w:trPr>
        <w:tc>
          <w:tcPr>
            <w:tcW w:w="576" w:type="dxa"/>
            <w:tcBorders>
              <w:top w:val="single" w:sz="8" w:space="0" w:color="auto"/>
              <w:left w:val="single" w:sz="8" w:space="0" w:color="auto"/>
              <w:bottom w:val="single" w:sz="8"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6</w:t>
            </w:r>
          </w:p>
        </w:tc>
        <w:tc>
          <w:tcPr>
            <w:tcW w:w="2110" w:type="dxa"/>
            <w:tcBorders>
              <w:top w:val="single" w:sz="8" w:space="0" w:color="auto"/>
              <w:left w:val="nil"/>
              <w:bottom w:val="single" w:sz="8"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Прибыль за отчетный период (ст.23-24)</w:t>
            </w:r>
          </w:p>
        </w:tc>
        <w:tc>
          <w:tcPr>
            <w:tcW w:w="1534" w:type="dxa"/>
            <w:tcBorders>
              <w:top w:val="single" w:sz="8" w:space="0" w:color="auto"/>
              <w:left w:val="nil"/>
              <w:bottom w:val="single" w:sz="8"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2 882 737</w:t>
            </w:r>
          </w:p>
        </w:tc>
        <w:tc>
          <w:tcPr>
            <w:tcW w:w="1534" w:type="dxa"/>
            <w:tcBorders>
              <w:top w:val="single" w:sz="8" w:space="0" w:color="auto"/>
              <w:left w:val="nil"/>
              <w:bottom w:val="single" w:sz="8" w:space="0" w:color="auto"/>
              <w:right w:val="single" w:sz="4"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3 189 000</w:t>
            </w:r>
          </w:p>
        </w:tc>
        <w:tc>
          <w:tcPr>
            <w:tcW w:w="1534" w:type="dxa"/>
            <w:tcBorders>
              <w:top w:val="single" w:sz="8" w:space="0" w:color="auto"/>
              <w:left w:val="nil"/>
              <w:bottom w:val="single" w:sz="8" w:space="0" w:color="auto"/>
              <w:right w:val="nil"/>
            </w:tcBorders>
            <w:vAlign w:val="bottom"/>
          </w:tcPr>
          <w:p w:rsidR="00F64CC1" w:rsidRPr="00103AD9" w:rsidRDefault="00F64CC1" w:rsidP="00103AD9">
            <w:pPr>
              <w:pStyle w:val="a7"/>
              <w:spacing w:line="360" w:lineRule="auto"/>
              <w:jc w:val="left"/>
              <w:rPr>
                <w:bCs/>
                <w:sz w:val="20"/>
                <w:szCs w:val="22"/>
              </w:rPr>
            </w:pPr>
            <w:r w:rsidRPr="00103AD9">
              <w:rPr>
                <w:bCs/>
                <w:sz w:val="20"/>
                <w:szCs w:val="22"/>
              </w:rPr>
              <w:t>354 049</w:t>
            </w:r>
          </w:p>
        </w:tc>
        <w:tc>
          <w:tcPr>
            <w:tcW w:w="1782" w:type="dxa"/>
            <w:tcBorders>
              <w:top w:val="single" w:sz="8" w:space="0" w:color="auto"/>
              <w:left w:val="single" w:sz="4" w:space="0" w:color="auto"/>
              <w:bottom w:val="single" w:sz="8" w:space="0" w:color="auto"/>
              <w:right w:val="single" w:sz="8" w:space="0" w:color="auto"/>
            </w:tcBorders>
            <w:vAlign w:val="bottom"/>
          </w:tcPr>
          <w:p w:rsidR="00F64CC1" w:rsidRPr="00103AD9" w:rsidRDefault="00F64CC1" w:rsidP="00103AD9">
            <w:pPr>
              <w:pStyle w:val="a7"/>
              <w:spacing w:line="360" w:lineRule="auto"/>
              <w:jc w:val="left"/>
              <w:rPr>
                <w:bCs/>
                <w:sz w:val="20"/>
                <w:szCs w:val="22"/>
              </w:rPr>
            </w:pPr>
            <w:r w:rsidRPr="00103AD9">
              <w:rPr>
                <w:bCs/>
                <w:sz w:val="20"/>
                <w:szCs w:val="22"/>
              </w:rPr>
              <w:t>-2 964 025</w:t>
            </w:r>
          </w:p>
        </w:tc>
      </w:tr>
    </w:tbl>
    <w:p w:rsidR="003977EE" w:rsidRPr="00103AD9" w:rsidRDefault="003977EE" w:rsidP="00103AD9">
      <w:pPr>
        <w:pStyle w:val="a7"/>
        <w:spacing w:line="360" w:lineRule="auto"/>
        <w:ind w:firstLine="709"/>
        <w:jc w:val="both"/>
        <w:rPr>
          <w:sz w:val="28"/>
          <w:szCs w:val="22"/>
        </w:rPr>
      </w:pPr>
    </w:p>
    <w:p w:rsidR="003608CD" w:rsidRPr="00103AD9" w:rsidRDefault="00741C21" w:rsidP="00103AD9">
      <w:pPr>
        <w:pStyle w:val="a7"/>
        <w:spacing w:line="360" w:lineRule="auto"/>
        <w:ind w:firstLine="709"/>
        <w:jc w:val="both"/>
        <w:rPr>
          <w:sz w:val="28"/>
          <w:szCs w:val="28"/>
        </w:rPr>
      </w:pPr>
      <w:r w:rsidRPr="00103AD9">
        <w:rPr>
          <w:sz w:val="28"/>
          <w:szCs w:val="28"/>
        </w:rPr>
        <w:t xml:space="preserve">Вывод: по итогам анализа четко прослеживается отрицательная динамика, на 01.01.2009 по отношению к 01.01.2008 прибыль упала на 900 %, а падение на 01.01.2010 к 01.01.2009 составило </w:t>
      </w:r>
      <w:r w:rsidR="00224275" w:rsidRPr="00103AD9">
        <w:rPr>
          <w:sz w:val="28"/>
          <w:szCs w:val="28"/>
        </w:rPr>
        <w:t>937% и на 01.01.2010 банк получил убыток 2, 9 млрд. рублей. Стоит отметить, что снижение прибыли пришлось на 2009 , 2010 года на которых особенно отразился экономический кризис всей страны, по этой причине резко возросло количество просроченных кредитов как физических лиц, так и юридических лиц, в связи, с чем банк обязан был формировать резервы на возможные потери. Они то и явились главной причиной получения убытка.</w:t>
      </w:r>
    </w:p>
    <w:p w:rsidR="005A1536" w:rsidRDefault="005A1536" w:rsidP="00103AD9">
      <w:pPr>
        <w:pStyle w:val="1"/>
        <w:spacing w:before="0" w:beforeAutospacing="0" w:after="0" w:afterAutospacing="0" w:line="360" w:lineRule="auto"/>
        <w:ind w:firstLine="709"/>
        <w:jc w:val="both"/>
        <w:rPr>
          <w:rStyle w:val="a3"/>
          <w:b w:val="0"/>
          <w:i w:val="0"/>
          <w:iCs w:val="0"/>
          <w:sz w:val="28"/>
          <w:szCs w:val="28"/>
        </w:rPr>
      </w:pPr>
      <w:bookmarkStart w:id="50" w:name="_Toc285448991"/>
    </w:p>
    <w:p w:rsidR="003608CD" w:rsidRPr="00103AD9" w:rsidRDefault="005A1536" w:rsidP="00103AD9">
      <w:pPr>
        <w:pStyle w:val="1"/>
        <w:spacing w:before="0" w:beforeAutospacing="0" w:after="0" w:afterAutospacing="0" w:line="360" w:lineRule="auto"/>
        <w:ind w:firstLine="709"/>
        <w:jc w:val="both"/>
        <w:rPr>
          <w:b w:val="0"/>
          <w:sz w:val="28"/>
          <w:szCs w:val="28"/>
        </w:rPr>
      </w:pPr>
      <w:r>
        <w:rPr>
          <w:rStyle w:val="a3"/>
          <w:b w:val="0"/>
          <w:i w:val="0"/>
          <w:iCs w:val="0"/>
          <w:sz w:val="28"/>
          <w:szCs w:val="28"/>
        </w:rPr>
        <w:br w:type="page"/>
      </w:r>
      <w:r w:rsidR="003E2C00" w:rsidRPr="00103AD9">
        <w:rPr>
          <w:rStyle w:val="a3"/>
          <w:b w:val="0"/>
          <w:i w:val="0"/>
          <w:iCs w:val="0"/>
          <w:sz w:val="28"/>
          <w:szCs w:val="28"/>
        </w:rPr>
        <w:t xml:space="preserve">2.7 </w:t>
      </w:r>
      <w:r w:rsidR="00224275" w:rsidRPr="00103AD9">
        <w:rPr>
          <w:rStyle w:val="a3"/>
          <w:b w:val="0"/>
          <w:i w:val="0"/>
          <w:iCs w:val="0"/>
          <w:sz w:val="28"/>
          <w:szCs w:val="28"/>
        </w:rPr>
        <w:t>Ликвидность банка</w:t>
      </w:r>
      <w:r w:rsidR="00BA089D" w:rsidRPr="00103AD9">
        <w:rPr>
          <w:rStyle w:val="a3"/>
          <w:b w:val="0"/>
          <w:i w:val="0"/>
          <w:iCs w:val="0"/>
          <w:sz w:val="28"/>
          <w:szCs w:val="28"/>
        </w:rPr>
        <w:t>, нормативы ликвидности</w:t>
      </w:r>
      <w:bookmarkEnd w:id="50"/>
    </w:p>
    <w:p w:rsidR="005A1536" w:rsidRDefault="005A1536" w:rsidP="00103AD9">
      <w:pPr>
        <w:pStyle w:val="a7"/>
        <w:spacing w:line="360" w:lineRule="auto"/>
        <w:ind w:firstLine="709"/>
        <w:jc w:val="both"/>
        <w:rPr>
          <w:sz w:val="28"/>
          <w:szCs w:val="28"/>
        </w:rPr>
      </w:pPr>
    </w:p>
    <w:p w:rsidR="003608CD" w:rsidRDefault="003608CD" w:rsidP="00103AD9">
      <w:pPr>
        <w:pStyle w:val="a7"/>
        <w:spacing w:line="360" w:lineRule="auto"/>
        <w:ind w:firstLine="709"/>
        <w:jc w:val="both"/>
        <w:rPr>
          <w:sz w:val="28"/>
          <w:szCs w:val="28"/>
        </w:rPr>
      </w:pPr>
      <w:r w:rsidRPr="00103AD9">
        <w:rPr>
          <w:sz w:val="28"/>
          <w:szCs w:val="28"/>
        </w:rPr>
        <w:t>Сравнение активов и пассивов по срокам следует пров</w:t>
      </w:r>
      <w:r w:rsidR="005372F0" w:rsidRPr="00103AD9">
        <w:rPr>
          <w:sz w:val="28"/>
          <w:szCs w:val="28"/>
        </w:rPr>
        <w:t>одить с использованием таблицы 28</w:t>
      </w:r>
      <w:r w:rsidRPr="00103AD9">
        <w:rPr>
          <w:sz w:val="28"/>
          <w:szCs w:val="28"/>
        </w:rPr>
        <w:t>.</w:t>
      </w:r>
    </w:p>
    <w:p w:rsidR="005A1536" w:rsidRDefault="005A1536" w:rsidP="00103AD9">
      <w:pPr>
        <w:pStyle w:val="a7"/>
        <w:spacing w:line="360" w:lineRule="auto"/>
        <w:ind w:firstLine="709"/>
        <w:jc w:val="both"/>
        <w:rPr>
          <w:sz w:val="28"/>
          <w:szCs w:val="28"/>
        </w:rPr>
      </w:pPr>
    </w:p>
    <w:p w:rsidR="005A1536" w:rsidRPr="00103AD9" w:rsidRDefault="005A1536" w:rsidP="005A1536">
      <w:pPr>
        <w:pStyle w:val="a7"/>
        <w:spacing w:line="360" w:lineRule="auto"/>
        <w:ind w:firstLine="709"/>
        <w:jc w:val="both"/>
        <w:rPr>
          <w:sz w:val="28"/>
          <w:szCs w:val="28"/>
        </w:rPr>
      </w:pPr>
      <w:r w:rsidRPr="00103AD9">
        <w:rPr>
          <w:sz w:val="28"/>
          <w:szCs w:val="28"/>
        </w:rPr>
        <w:t>Таблица 28</w:t>
      </w:r>
    </w:p>
    <w:p w:rsidR="005A1536" w:rsidRPr="00103AD9" w:rsidRDefault="005A1536" w:rsidP="005A1536">
      <w:pPr>
        <w:pStyle w:val="a7"/>
        <w:spacing w:line="360" w:lineRule="auto"/>
        <w:ind w:firstLine="709"/>
        <w:jc w:val="both"/>
        <w:rPr>
          <w:sz w:val="28"/>
          <w:szCs w:val="28"/>
        </w:rPr>
      </w:pPr>
      <w:r w:rsidRPr="00103AD9">
        <w:rPr>
          <w:sz w:val="28"/>
          <w:szCs w:val="28"/>
        </w:rPr>
        <w:t>Активы и пассивы по срокам размещения</w:t>
      </w:r>
    </w:p>
    <w:tbl>
      <w:tblPr>
        <w:tblW w:w="9070" w:type="dxa"/>
        <w:jc w:val="center"/>
        <w:tblLayout w:type="fixed"/>
        <w:tblLook w:val="0000" w:firstRow="0" w:lastRow="0" w:firstColumn="0" w:lastColumn="0" w:noHBand="0" w:noVBand="0"/>
      </w:tblPr>
      <w:tblGrid>
        <w:gridCol w:w="3022"/>
        <w:gridCol w:w="1944"/>
        <w:gridCol w:w="2160"/>
        <w:gridCol w:w="1944"/>
      </w:tblGrid>
      <w:tr w:rsidR="005372F0" w:rsidRPr="00103AD9" w:rsidTr="005A1536">
        <w:trPr>
          <w:trHeight w:val="255"/>
          <w:jc w:val="center"/>
        </w:trPr>
        <w:tc>
          <w:tcPr>
            <w:tcW w:w="9070" w:type="dxa"/>
            <w:gridSpan w:val="4"/>
            <w:tcBorders>
              <w:top w:val="single" w:sz="4" w:space="0" w:color="auto"/>
              <w:left w:val="single" w:sz="4" w:space="0" w:color="auto"/>
              <w:bottom w:val="single" w:sz="4" w:space="0" w:color="auto"/>
              <w:right w:val="single" w:sz="4" w:space="0" w:color="000000"/>
            </w:tcBorders>
            <w:noWrap/>
            <w:vAlign w:val="bottom"/>
          </w:tcPr>
          <w:p w:rsidR="005372F0" w:rsidRPr="00103AD9" w:rsidRDefault="00486FC3" w:rsidP="00103AD9">
            <w:pPr>
              <w:pStyle w:val="a7"/>
              <w:spacing w:line="360" w:lineRule="auto"/>
              <w:jc w:val="left"/>
              <w:rPr>
                <w:sz w:val="20"/>
                <w:szCs w:val="22"/>
              </w:rPr>
            </w:pPr>
            <w:r w:rsidRPr="00103AD9">
              <w:rPr>
                <w:sz w:val="20"/>
                <w:szCs w:val="22"/>
              </w:rPr>
              <w:t>Ликвидность н</w:t>
            </w:r>
            <w:r w:rsidR="005372F0" w:rsidRPr="00103AD9">
              <w:rPr>
                <w:sz w:val="20"/>
                <w:szCs w:val="22"/>
              </w:rPr>
              <w:t>а 01.01.2010, в тыс. рублей.</w:t>
            </w:r>
          </w:p>
        </w:tc>
      </w:tr>
      <w:tr w:rsidR="005372F0" w:rsidRPr="00103AD9" w:rsidTr="005A1536">
        <w:trPr>
          <w:trHeight w:val="765"/>
          <w:jc w:val="center"/>
        </w:trPr>
        <w:tc>
          <w:tcPr>
            <w:tcW w:w="3022" w:type="dxa"/>
            <w:tcBorders>
              <w:top w:val="nil"/>
              <w:left w:val="single" w:sz="4" w:space="0" w:color="auto"/>
              <w:bottom w:val="single" w:sz="4" w:space="0" w:color="auto"/>
              <w:right w:val="single" w:sz="4" w:space="0" w:color="auto"/>
            </w:tcBorders>
          </w:tcPr>
          <w:p w:rsidR="005372F0" w:rsidRPr="00103AD9" w:rsidRDefault="005372F0" w:rsidP="00103AD9">
            <w:pPr>
              <w:pStyle w:val="a7"/>
              <w:spacing w:line="360" w:lineRule="auto"/>
              <w:jc w:val="left"/>
              <w:rPr>
                <w:sz w:val="20"/>
                <w:szCs w:val="22"/>
              </w:rPr>
            </w:pPr>
            <w:r w:rsidRPr="00103AD9">
              <w:rPr>
                <w:sz w:val="20"/>
                <w:szCs w:val="22"/>
              </w:rPr>
              <w:t>Сроки</w:t>
            </w:r>
          </w:p>
        </w:tc>
        <w:tc>
          <w:tcPr>
            <w:tcW w:w="1944"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Активы</w:t>
            </w:r>
          </w:p>
        </w:tc>
        <w:tc>
          <w:tcPr>
            <w:tcW w:w="2160"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Пассив</w:t>
            </w:r>
          </w:p>
        </w:tc>
        <w:tc>
          <w:tcPr>
            <w:tcW w:w="1944"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Дефицит(-), избыток(+) ликвидности</w:t>
            </w:r>
          </w:p>
        </w:tc>
      </w:tr>
      <w:tr w:rsidR="005372F0" w:rsidRPr="00103AD9" w:rsidTr="005A1536">
        <w:trPr>
          <w:trHeight w:val="255"/>
          <w:jc w:val="center"/>
        </w:trPr>
        <w:tc>
          <w:tcPr>
            <w:tcW w:w="3022" w:type="dxa"/>
            <w:tcBorders>
              <w:top w:val="nil"/>
              <w:left w:val="single" w:sz="4" w:space="0" w:color="auto"/>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До востребования</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83 751 564</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111 293 742</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-27 542 178</w:t>
            </w:r>
          </w:p>
        </w:tc>
      </w:tr>
      <w:tr w:rsidR="005372F0" w:rsidRPr="00103AD9" w:rsidTr="005A1536">
        <w:trPr>
          <w:trHeight w:val="255"/>
          <w:jc w:val="center"/>
        </w:trPr>
        <w:tc>
          <w:tcPr>
            <w:tcW w:w="3022" w:type="dxa"/>
            <w:tcBorders>
              <w:top w:val="nil"/>
              <w:left w:val="single" w:sz="4" w:space="0" w:color="auto"/>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на срок от 1 до 8 дней</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7 537 580</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0</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7 537 580</w:t>
            </w:r>
          </w:p>
        </w:tc>
      </w:tr>
      <w:tr w:rsidR="005372F0" w:rsidRPr="00103AD9" w:rsidTr="005A1536">
        <w:trPr>
          <w:trHeight w:val="510"/>
          <w:jc w:val="center"/>
        </w:trPr>
        <w:tc>
          <w:tcPr>
            <w:tcW w:w="3022" w:type="dxa"/>
            <w:tcBorders>
              <w:top w:val="nil"/>
              <w:left w:val="single" w:sz="4" w:space="0" w:color="auto"/>
              <w:bottom w:val="single" w:sz="4" w:space="0" w:color="auto"/>
              <w:right w:val="single" w:sz="4" w:space="0" w:color="auto"/>
            </w:tcBorders>
          </w:tcPr>
          <w:p w:rsidR="005372F0" w:rsidRPr="00103AD9" w:rsidRDefault="005372F0" w:rsidP="00103AD9">
            <w:pPr>
              <w:pStyle w:val="a7"/>
              <w:spacing w:line="360" w:lineRule="auto"/>
              <w:jc w:val="left"/>
              <w:rPr>
                <w:sz w:val="20"/>
                <w:szCs w:val="22"/>
              </w:rPr>
            </w:pPr>
            <w:r w:rsidRPr="00103AD9">
              <w:rPr>
                <w:sz w:val="20"/>
                <w:szCs w:val="22"/>
              </w:rPr>
              <w:t>на срок от 8 до 30 дней</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69 354 273</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9 132 790</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60 221 483</w:t>
            </w:r>
          </w:p>
        </w:tc>
      </w:tr>
      <w:tr w:rsidR="005372F0" w:rsidRPr="00103AD9" w:rsidTr="005A1536">
        <w:trPr>
          <w:trHeight w:val="510"/>
          <w:jc w:val="center"/>
        </w:trPr>
        <w:tc>
          <w:tcPr>
            <w:tcW w:w="3022" w:type="dxa"/>
            <w:tcBorders>
              <w:top w:val="nil"/>
              <w:left w:val="single" w:sz="4" w:space="0" w:color="auto"/>
              <w:bottom w:val="single" w:sz="4" w:space="0" w:color="auto"/>
              <w:right w:val="single" w:sz="4" w:space="0" w:color="auto"/>
            </w:tcBorders>
          </w:tcPr>
          <w:p w:rsidR="005372F0" w:rsidRPr="00103AD9" w:rsidRDefault="005372F0" w:rsidP="00103AD9">
            <w:pPr>
              <w:pStyle w:val="a7"/>
              <w:spacing w:line="360" w:lineRule="auto"/>
              <w:jc w:val="left"/>
              <w:rPr>
                <w:sz w:val="20"/>
                <w:szCs w:val="22"/>
              </w:rPr>
            </w:pPr>
            <w:r w:rsidRPr="00103AD9">
              <w:rPr>
                <w:sz w:val="20"/>
                <w:szCs w:val="22"/>
              </w:rPr>
              <w:t>на срок от 31 до 90 дней</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11 435 774</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12 180 910</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-745 136</w:t>
            </w:r>
          </w:p>
        </w:tc>
      </w:tr>
      <w:tr w:rsidR="005372F0" w:rsidRPr="00103AD9" w:rsidTr="005A1536">
        <w:trPr>
          <w:trHeight w:val="510"/>
          <w:jc w:val="center"/>
        </w:trPr>
        <w:tc>
          <w:tcPr>
            <w:tcW w:w="3022" w:type="dxa"/>
            <w:tcBorders>
              <w:top w:val="nil"/>
              <w:left w:val="single" w:sz="4" w:space="0" w:color="auto"/>
              <w:bottom w:val="single" w:sz="4" w:space="0" w:color="auto"/>
              <w:right w:val="single" w:sz="4" w:space="0" w:color="auto"/>
            </w:tcBorders>
          </w:tcPr>
          <w:p w:rsidR="005372F0" w:rsidRPr="00103AD9" w:rsidRDefault="005372F0" w:rsidP="00103AD9">
            <w:pPr>
              <w:pStyle w:val="a7"/>
              <w:spacing w:line="360" w:lineRule="auto"/>
              <w:jc w:val="left"/>
              <w:rPr>
                <w:sz w:val="20"/>
                <w:szCs w:val="22"/>
              </w:rPr>
            </w:pPr>
            <w:r w:rsidRPr="00103AD9">
              <w:rPr>
                <w:sz w:val="20"/>
                <w:szCs w:val="22"/>
              </w:rPr>
              <w:t>на срок от 91 до 180 дней</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15 685 646</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42 185 052</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-26 499 406</w:t>
            </w:r>
          </w:p>
        </w:tc>
      </w:tr>
      <w:tr w:rsidR="005372F0" w:rsidRPr="00103AD9" w:rsidTr="005A1536">
        <w:trPr>
          <w:trHeight w:val="510"/>
          <w:jc w:val="center"/>
        </w:trPr>
        <w:tc>
          <w:tcPr>
            <w:tcW w:w="3022" w:type="dxa"/>
            <w:tcBorders>
              <w:top w:val="nil"/>
              <w:left w:val="single" w:sz="4" w:space="0" w:color="auto"/>
              <w:bottom w:val="single" w:sz="4" w:space="0" w:color="auto"/>
              <w:right w:val="single" w:sz="4" w:space="0" w:color="auto"/>
            </w:tcBorders>
          </w:tcPr>
          <w:p w:rsidR="005372F0" w:rsidRPr="00103AD9" w:rsidRDefault="005372F0" w:rsidP="00103AD9">
            <w:pPr>
              <w:pStyle w:val="a7"/>
              <w:spacing w:line="360" w:lineRule="auto"/>
              <w:jc w:val="left"/>
              <w:rPr>
                <w:sz w:val="20"/>
                <w:szCs w:val="22"/>
              </w:rPr>
            </w:pPr>
            <w:r w:rsidRPr="00103AD9">
              <w:rPr>
                <w:sz w:val="20"/>
                <w:szCs w:val="22"/>
              </w:rPr>
              <w:t>на срок от 181 дня до 1 года</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33 198 793</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76 485 208</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-43 286 415</w:t>
            </w:r>
          </w:p>
        </w:tc>
      </w:tr>
      <w:tr w:rsidR="005372F0" w:rsidRPr="00103AD9" w:rsidTr="005A1536">
        <w:trPr>
          <w:trHeight w:val="510"/>
          <w:jc w:val="center"/>
        </w:trPr>
        <w:tc>
          <w:tcPr>
            <w:tcW w:w="3022" w:type="dxa"/>
            <w:tcBorders>
              <w:top w:val="nil"/>
              <w:left w:val="single" w:sz="4" w:space="0" w:color="auto"/>
              <w:bottom w:val="single" w:sz="4" w:space="0" w:color="auto"/>
              <w:right w:val="single" w:sz="4" w:space="0" w:color="auto"/>
            </w:tcBorders>
          </w:tcPr>
          <w:p w:rsidR="005372F0" w:rsidRPr="00103AD9" w:rsidRDefault="005372F0" w:rsidP="00103AD9">
            <w:pPr>
              <w:pStyle w:val="a7"/>
              <w:spacing w:line="360" w:lineRule="auto"/>
              <w:jc w:val="left"/>
              <w:rPr>
                <w:sz w:val="20"/>
                <w:szCs w:val="22"/>
              </w:rPr>
            </w:pPr>
            <w:r w:rsidRPr="00103AD9">
              <w:rPr>
                <w:sz w:val="20"/>
                <w:szCs w:val="22"/>
              </w:rPr>
              <w:t>на срок от 1 года до 3 лет</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87 941 746</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119 720 426</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-31 778 680</w:t>
            </w:r>
          </w:p>
        </w:tc>
      </w:tr>
      <w:tr w:rsidR="005372F0" w:rsidRPr="00103AD9" w:rsidTr="005A1536">
        <w:trPr>
          <w:trHeight w:val="255"/>
          <w:jc w:val="center"/>
        </w:trPr>
        <w:tc>
          <w:tcPr>
            <w:tcW w:w="3022" w:type="dxa"/>
            <w:tcBorders>
              <w:top w:val="nil"/>
              <w:left w:val="single" w:sz="4" w:space="0" w:color="auto"/>
              <w:bottom w:val="single" w:sz="4" w:space="0" w:color="auto"/>
              <w:right w:val="single" w:sz="4" w:space="0" w:color="auto"/>
            </w:tcBorders>
          </w:tcPr>
          <w:p w:rsidR="005372F0" w:rsidRPr="00103AD9" w:rsidRDefault="005372F0" w:rsidP="00103AD9">
            <w:pPr>
              <w:pStyle w:val="a7"/>
              <w:spacing w:line="360" w:lineRule="auto"/>
              <w:jc w:val="left"/>
              <w:rPr>
                <w:sz w:val="20"/>
                <w:szCs w:val="22"/>
              </w:rPr>
            </w:pPr>
            <w:r w:rsidRPr="00103AD9">
              <w:rPr>
                <w:sz w:val="20"/>
                <w:szCs w:val="22"/>
              </w:rPr>
              <w:t>на срок свыше 3 лет</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151 978 011</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89 885 259</w:t>
            </w:r>
          </w:p>
        </w:tc>
        <w:tc>
          <w:tcPr>
            <w:tcW w:w="1944" w:type="dxa"/>
            <w:tcBorders>
              <w:top w:val="nil"/>
              <w:left w:val="nil"/>
              <w:bottom w:val="single" w:sz="4" w:space="0" w:color="auto"/>
              <w:right w:val="single" w:sz="4" w:space="0" w:color="auto"/>
            </w:tcBorders>
            <w:noWrap/>
            <w:vAlign w:val="bottom"/>
          </w:tcPr>
          <w:p w:rsidR="005372F0" w:rsidRPr="00103AD9" w:rsidRDefault="005372F0" w:rsidP="00103AD9">
            <w:pPr>
              <w:pStyle w:val="a7"/>
              <w:spacing w:line="360" w:lineRule="auto"/>
              <w:jc w:val="left"/>
              <w:rPr>
                <w:sz w:val="20"/>
                <w:szCs w:val="22"/>
              </w:rPr>
            </w:pPr>
            <w:r w:rsidRPr="00103AD9">
              <w:rPr>
                <w:sz w:val="20"/>
                <w:szCs w:val="22"/>
              </w:rPr>
              <w:t>62 092 752</w:t>
            </w:r>
          </w:p>
        </w:tc>
      </w:tr>
      <w:tr w:rsidR="005372F0" w:rsidRPr="00103AD9" w:rsidTr="005A1536">
        <w:trPr>
          <w:trHeight w:val="255"/>
          <w:jc w:val="center"/>
        </w:trPr>
        <w:tc>
          <w:tcPr>
            <w:tcW w:w="3022" w:type="dxa"/>
            <w:tcBorders>
              <w:top w:val="nil"/>
              <w:left w:val="single" w:sz="4" w:space="0" w:color="auto"/>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 xml:space="preserve">Всего </w:t>
            </w:r>
          </w:p>
        </w:tc>
        <w:tc>
          <w:tcPr>
            <w:tcW w:w="1944"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460 883 387</w:t>
            </w:r>
          </w:p>
        </w:tc>
        <w:tc>
          <w:tcPr>
            <w:tcW w:w="2160" w:type="dxa"/>
            <w:tcBorders>
              <w:top w:val="nil"/>
              <w:left w:val="nil"/>
              <w:bottom w:val="single" w:sz="4" w:space="0" w:color="auto"/>
              <w:right w:val="single" w:sz="4" w:space="0" w:color="auto"/>
            </w:tcBorders>
            <w:vAlign w:val="bottom"/>
          </w:tcPr>
          <w:p w:rsidR="005372F0" w:rsidRPr="00103AD9" w:rsidRDefault="005372F0" w:rsidP="00103AD9">
            <w:pPr>
              <w:pStyle w:val="a7"/>
              <w:spacing w:line="360" w:lineRule="auto"/>
              <w:jc w:val="left"/>
              <w:rPr>
                <w:sz w:val="20"/>
                <w:szCs w:val="22"/>
              </w:rPr>
            </w:pPr>
            <w:r w:rsidRPr="00103AD9">
              <w:rPr>
                <w:sz w:val="20"/>
                <w:szCs w:val="22"/>
              </w:rPr>
              <w:t>460 883 387</w:t>
            </w:r>
          </w:p>
        </w:tc>
        <w:tc>
          <w:tcPr>
            <w:tcW w:w="1944" w:type="dxa"/>
            <w:tcBorders>
              <w:top w:val="nil"/>
              <w:left w:val="nil"/>
              <w:bottom w:val="single" w:sz="4" w:space="0" w:color="auto"/>
              <w:right w:val="single" w:sz="4" w:space="0" w:color="auto"/>
            </w:tcBorders>
            <w:noWrap/>
            <w:vAlign w:val="bottom"/>
          </w:tcPr>
          <w:p w:rsidR="005372F0" w:rsidRPr="00103AD9" w:rsidRDefault="00103AD9" w:rsidP="00103AD9">
            <w:pPr>
              <w:pStyle w:val="a7"/>
              <w:spacing w:line="360" w:lineRule="auto"/>
              <w:jc w:val="left"/>
              <w:rPr>
                <w:sz w:val="20"/>
                <w:szCs w:val="22"/>
              </w:rPr>
            </w:pPr>
            <w:r w:rsidRPr="00103AD9">
              <w:rPr>
                <w:sz w:val="20"/>
                <w:szCs w:val="22"/>
              </w:rPr>
              <w:t xml:space="preserve"> </w:t>
            </w:r>
          </w:p>
        </w:tc>
      </w:tr>
    </w:tbl>
    <w:p w:rsidR="00F618C0" w:rsidRPr="00103AD9" w:rsidRDefault="00F618C0" w:rsidP="00103AD9">
      <w:pPr>
        <w:pStyle w:val="a7"/>
        <w:spacing w:line="360" w:lineRule="auto"/>
        <w:ind w:firstLine="709"/>
        <w:jc w:val="both"/>
        <w:rPr>
          <w:sz w:val="28"/>
          <w:szCs w:val="28"/>
        </w:rPr>
      </w:pPr>
    </w:p>
    <w:p w:rsidR="003608CD" w:rsidRPr="00103AD9" w:rsidRDefault="00FB71D8" w:rsidP="00103AD9">
      <w:pPr>
        <w:pStyle w:val="a7"/>
        <w:spacing w:line="360" w:lineRule="auto"/>
        <w:ind w:firstLine="709"/>
        <w:jc w:val="both"/>
        <w:rPr>
          <w:sz w:val="28"/>
          <w:szCs w:val="21"/>
        </w:rPr>
      </w:pPr>
      <w:r w:rsidRPr="00103AD9">
        <w:rPr>
          <w:sz w:val="28"/>
          <w:szCs w:val="28"/>
        </w:rPr>
        <w:t>Из таблицы 28</w:t>
      </w:r>
      <w:r w:rsidR="003608CD" w:rsidRPr="00103AD9">
        <w:rPr>
          <w:sz w:val="28"/>
          <w:szCs w:val="28"/>
        </w:rPr>
        <w:t xml:space="preserve"> видно,</w:t>
      </w:r>
      <w:r w:rsidR="003608CD" w:rsidRPr="00103AD9">
        <w:rPr>
          <w:sz w:val="28"/>
          <w:szCs w:val="21"/>
        </w:rPr>
        <w:t xml:space="preserve"> </w:t>
      </w:r>
      <w:r w:rsidR="005372F0" w:rsidRPr="00103AD9">
        <w:rPr>
          <w:sz w:val="28"/>
          <w:szCs w:val="28"/>
        </w:rPr>
        <w:t>что на 01.01.2010 г. обязательства до востребования не обеспечены в должной мере</w:t>
      </w:r>
      <w:r w:rsidR="006D7A8A" w:rsidRPr="00103AD9">
        <w:rPr>
          <w:sz w:val="28"/>
          <w:szCs w:val="28"/>
        </w:rPr>
        <w:t xml:space="preserve"> (только на 75%)</w:t>
      </w:r>
      <w:r w:rsidR="005372F0" w:rsidRPr="00103AD9">
        <w:rPr>
          <w:sz w:val="28"/>
          <w:szCs w:val="28"/>
        </w:rPr>
        <w:t xml:space="preserve"> высоколиквидными активами</w:t>
      </w:r>
      <w:r w:rsidR="006D7A8A" w:rsidRPr="00103AD9">
        <w:rPr>
          <w:sz w:val="28"/>
          <w:szCs w:val="28"/>
        </w:rPr>
        <w:t>, что является отрицательным моментом, следует отметить, что существует переизбыток ликвидности</w:t>
      </w:r>
      <w:r w:rsidR="00103AD9" w:rsidRPr="00103AD9">
        <w:rPr>
          <w:sz w:val="28"/>
          <w:szCs w:val="28"/>
        </w:rPr>
        <w:t xml:space="preserve"> </w:t>
      </w:r>
      <w:r w:rsidR="006D7A8A" w:rsidRPr="00103AD9">
        <w:rPr>
          <w:sz w:val="28"/>
          <w:szCs w:val="28"/>
        </w:rPr>
        <w:t xml:space="preserve">на срок от </w:t>
      </w:r>
      <w:r w:rsidRPr="00103AD9">
        <w:rPr>
          <w:sz w:val="28"/>
          <w:szCs w:val="28"/>
        </w:rPr>
        <w:t>1</w:t>
      </w:r>
      <w:r w:rsidR="006D7A8A" w:rsidRPr="00103AD9">
        <w:rPr>
          <w:sz w:val="28"/>
          <w:szCs w:val="28"/>
        </w:rPr>
        <w:t xml:space="preserve"> до 30 дней, который может в случае активного изъятия денежных средств со счетов до востребования, может разрешить </w:t>
      </w:r>
      <w:r w:rsidRPr="00103AD9">
        <w:rPr>
          <w:sz w:val="28"/>
          <w:szCs w:val="28"/>
        </w:rPr>
        <w:t>ситуацию,</w:t>
      </w:r>
      <w:r w:rsidR="006D7A8A" w:rsidRPr="00103AD9">
        <w:rPr>
          <w:sz w:val="28"/>
          <w:szCs w:val="28"/>
        </w:rPr>
        <w:t xml:space="preserve"> связанную с нехваткой ликвидности.</w:t>
      </w:r>
      <w:r w:rsidRPr="00103AD9">
        <w:rPr>
          <w:sz w:val="28"/>
          <w:szCs w:val="28"/>
        </w:rPr>
        <w:t xml:space="preserve"> </w:t>
      </w:r>
      <w:r w:rsidR="006D7A8A" w:rsidRPr="00103AD9">
        <w:rPr>
          <w:sz w:val="28"/>
          <w:szCs w:val="28"/>
        </w:rPr>
        <w:t xml:space="preserve">Пассивы среднесрочных сроков истребования </w:t>
      </w:r>
      <w:r w:rsidRPr="00103AD9">
        <w:rPr>
          <w:sz w:val="28"/>
          <w:szCs w:val="28"/>
        </w:rPr>
        <w:t>(</w:t>
      </w:r>
      <w:r w:rsidR="006D7A8A" w:rsidRPr="00103AD9">
        <w:rPr>
          <w:sz w:val="28"/>
          <w:szCs w:val="28"/>
        </w:rPr>
        <w:t xml:space="preserve">от 1 до 3 лет), также обеспечены не в должной мере активами </w:t>
      </w:r>
      <w:r w:rsidRPr="00103AD9">
        <w:rPr>
          <w:sz w:val="28"/>
          <w:szCs w:val="28"/>
        </w:rPr>
        <w:t>(</w:t>
      </w:r>
      <w:r w:rsidR="006D7A8A" w:rsidRPr="00103AD9">
        <w:rPr>
          <w:sz w:val="28"/>
          <w:szCs w:val="28"/>
        </w:rPr>
        <w:t xml:space="preserve">только на 59%), однако переизбыток </w:t>
      </w:r>
      <w:r w:rsidRPr="00103AD9">
        <w:rPr>
          <w:sz w:val="28"/>
          <w:szCs w:val="28"/>
        </w:rPr>
        <w:t>на срок свыше 3 лет, способен компенсировать этот недостаток.</w:t>
      </w:r>
      <w:r w:rsidR="006D7A8A" w:rsidRPr="00103AD9">
        <w:rPr>
          <w:sz w:val="28"/>
          <w:szCs w:val="28"/>
        </w:rPr>
        <w:t xml:space="preserve"> </w:t>
      </w:r>
    </w:p>
    <w:p w:rsidR="003608CD" w:rsidRPr="00103AD9" w:rsidRDefault="00BA089D" w:rsidP="00103AD9">
      <w:pPr>
        <w:pStyle w:val="a7"/>
        <w:spacing w:line="360" w:lineRule="auto"/>
        <w:ind w:firstLine="709"/>
        <w:jc w:val="both"/>
        <w:rPr>
          <w:sz w:val="28"/>
          <w:szCs w:val="28"/>
        </w:rPr>
      </w:pPr>
      <w:r w:rsidRPr="00103AD9">
        <w:rPr>
          <w:sz w:val="28"/>
          <w:szCs w:val="28"/>
        </w:rPr>
        <w:t>Н</w:t>
      </w:r>
      <w:r w:rsidR="003608CD" w:rsidRPr="00103AD9">
        <w:rPr>
          <w:sz w:val="28"/>
          <w:szCs w:val="28"/>
        </w:rPr>
        <w:t xml:space="preserve">орматив мгновенной ликвидности банка (Н2) </w:t>
      </w:r>
    </w:p>
    <w:p w:rsidR="004370F9" w:rsidRPr="00103AD9" w:rsidRDefault="005A1536" w:rsidP="00103AD9">
      <w:pPr>
        <w:pStyle w:val="a7"/>
        <w:spacing w:line="360" w:lineRule="auto"/>
        <w:ind w:firstLine="709"/>
        <w:jc w:val="both"/>
        <w:rPr>
          <w:sz w:val="28"/>
          <w:szCs w:val="28"/>
        </w:rPr>
      </w:pPr>
      <w:r>
        <w:rPr>
          <w:sz w:val="28"/>
          <w:szCs w:val="28"/>
        </w:rPr>
        <w:br w:type="page"/>
      </w:r>
      <w:r w:rsidR="004370F9" w:rsidRPr="00103AD9">
        <w:rPr>
          <w:sz w:val="28"/>
          <w:szCs w:val="28"/>
        </w:rPr>
        <w:t>Н2</w:t>
      </w:r>
      <w:r w:rsidR="00103AD9" w:rsidRPr="00103AD9">
        <w:rPr>
          <w:sz w:val="28"/>
          <w:szCs w:val="28"/>
        </w:rPr>
        <w:t xml:space="preserve"> </w:t>
      </w:r>
      <w:r w:rsidR="004370F9" w:rsidRPr="00103AD9">
        <w:rPr>
          <w:sz w:val="28"/>
          <w:szCs w:val="28"/>
        </w:rPr>
        <w:t>= 83 751</w:t>
      </w:r>
      <w:r w:rsidR="00103AD9" w:rsidRPr="00103AD9">
        <w:rPr>
          <w:sz w:val="28"/>
          <w:szCs w:val="28"/>
        </w:rPr>
        <w:t xml:space="preserve"> </w:t>
      </w:r>
      <w:r w:rsidR="004370F9" w:rsidRPr="00103AD9">
        <w:rPr>
          <w:sz w:val="28"/>
          <w:szCs w:val="28"/>
        </w:rPr>
        <w:t>564 / 111293742</w:t>
      </w:r>
      <w:r w:rsidR="001574FC" w:rsidRPr="00103AD9">
        <w:rPr>
          <w:sz w:val="28"/>
          <w:szCs w:val="28"/>
        </w:rPr>
        <w:t xml:space="preserve"> ×100</w:t>
      </w:r>
      <w:r w:rsidR="004370F9" w:rsidRPr="00103AD9">
        <w:rPr>
          <w:sz w:val="28"/>
          <w:szCs w:val="28"/>
        </w:rPr>
        <w:t xml:space="preserve"> =</w:t>
      </w:r>
      <w:r w:rsidR="007A4688" w:rsidRPr="00103AD9">
        <w:rPr>
          <w:sz w:val="28"/>
          <w:szCs w:val="28"/>
        </w:rPr>
        <w:t xml:space="preserve"> 75%</w:t>
      </w:r>
    </w:p>
    <w:p w:rsidR="005A1536" w:rsidRDefault="005A1536" w:rsidP="00103AD9">
      <w:pPr>
        <w:pStyle w:val="a7"/>
        <w:spacing w:line="360" w:lineRule="auto"/>
        <w:ind w:firstLine="709"/>
        <w:jc w:val="both"/>
        <w:rPr>
          <w:sz w:val="28"/>
          <w:szCs w:val="28"/>
        </w:rPr>
      </w:pPr>
    </w:p>
    <w:p w:rsidR="007A4688" w:rsidRPr="00103AD9" w:rsidRDefault="00BA089D" w:rsidP="00103AD9">
      <w:pPr>
        <w:pStyle w:val="a7"/>
        <w:spacing w:line="360" w:lineRule="auto"/>
        <w:ind w:firstLine="709"/>
        <w:jc w:val="both"/>
        <w:rPr>
          <w:sz w:val="28"/>
          <w:szCs w:val="20"/>
        </w:rPr>
      </w:pPr>
      <w:r w:rsidRPr="00103AD9">
        <w:rPr>
          <w:sz w:val="28"/>
          <w:szCs w:val="28"/>
        </w:rPr>
        <w:t>Вывод: р</w:t>
      </w:r>
      <w:r w:rsidR="007A4688" w:rsidRPr="00103AD9">
        <w:rPr>
          <w:sz w:val="28"/>
          <w:szCs w:val="28"/>
        </w:rPr>
        <w:t>асчет показал, что банк выполняет норматив мгновенной ликвидности.</w:t>
      </w:r>
    </w:p>
    <w:p w:rsidR="003608CD" w:rsidRPr="00103AD9" w:rsidRDefault="003608CD" w:rsidP="00103AD9">
      <w:pPr>
        <w:pStyle w:val="a7"/>
        <w:spacing w:line="360" w:lineRule="auto"/>
        <w:ind w:firstLine="709"/>
        <w:jc w:val="both"/>
        <w:rPr>
          <w:sz w:val="28"/>
          <w:szCs w:val="28"/>
        </w:rPr>
      </w:pPr>
      <w:r w:rsidRPr="00103AD9">
        <w:rPr>
          <w:sz w:val="28"/>
          <w:szCs w:val="28"/>
        </w:rPr>
        <w:t>Норматив текущей ликвидности банка (Н3)</w:t>
      </w:r>
      <w:r w:rsidR="00BA089D" w:rsidRPr="00103AD9">
        <w:rPr>
          <w:sz w:val="28"/>
          <w:szCs w:val="28"/>
        </w:rPr>
        <w:t xml:space="preserve">: </w:t>
      </w:r>
    </w:p>
    <w:p w:rsidR="005A1536" w:rsidRDefault="005A1536" w:rsidP="00103AD9">
      <w:pPr>
        <w:pStyle w:val="a7"/>
        <w:spacing w:line="360" w:lineRule="auto"/>
        <w:ind w:firstLine="709"/>
        <w:jc w:val="both"/>
        <w:rPr>
          <w:sz w:val="28"/>
          <w:szCs w:val="28"/>
        </w:rPr>
      </w:pPr>
    </w:p>
    <w:p w:rsidR="007A4688" w:rsidRPr="00103AD9" w:rsidRDefault="007A4688" w:rsidP="00103AD9">
      <w:pPr>
        <w:pStyle w:val="a7"/>
        <w:spacing w:line="360" w:lineRule="auto"/>
        <w:ind w:firstLine="709"/>
        <w:jc w:val="both"/>
        <w:rPr>
          <w:sz w:val="28"/>
          <w:szCs w:val="20"/>
        </w:rPr>
      </w:pPr>
      <w:r w:rsidRPr="00103AD9">
        <w:rPr>
          <w:sz w:val="28"/>
          <w:szCs w:val="28"/>
        </w:rPr>
        <w:t>Н3 = 76 891</w:t>
      </w:r>
      <w:r w:rsidR="00103AD9" w:rsidRPr="00103AD9">
        <w:rPr>
          <w:sz w:val="28"/>
          <w:szCs w:val="28"/>
        </w:rPr>
        <w:t xml:space="preserve"> </w:t>
      </w:r>
      <w:r w:rsidRPr="00103AD9">
        <w:rPr>
          <w:sz w:val="28"/>
          <w:szCs w:val="28"/>
        </w:rPr>
        <w:t>853 / 21 313 700 × 100 = 360</w:t>
      </w:r>
      <w:r w:rsidR="001574FC" w:rsidRPr="00103AD9">
        <w:rPr>
          <w:sz w:val="28"/>
          <w:szCs w:val="28"/>
        </w:rPr>
        <w:t>%</w:t>
      </w:r>
    </w:p>
    <w:p w:rsidR="005A1536" w:rsidRDefault="005A1536" w:rsidP="00103AD9">
      <w:pPr>
        <w:pStyle w:val="a7"/>
        <w:spacing w:line="360" w:lineRule="auto"/>
        <w:ind w:firstLine="709"/>
        <w:jc w:val="both"/>
        <w:rPr>
          <w:sz w:val="28"/>
          <w:szCs w:val="28"/>
        </w:rPr>
      </w:pPr>
    </w:p>
    <w:p w:rsidR="003608CD" w:rsidRPr="00103AD9" w:rsidRDefault="007A4688" w:rsidP="00103AD9">
      <w:pPr>
        <w:pStyle w:val="a7"/>
        <w:spacing w:line="360" w:lineRule="auto"/>
        <w:ind w:firstLine="709"/>
        <w:jc w:val="both"/>
        <w:rPr>
          <w:sz w:val="28"/>
          <w:szCs w:val="28"/>
        </w:rPr>
      </w:pPr>
      <w:r w:rsidRPr="00103AD9">
        <w:rPr>
          <w:sz w:val="28"/>
          <w:szCs w:val="28"/>
        </w:rPr>
        <w:t>Вывод: т</w:t>
      </w:r>
      <w:r w:rsidR="003608CD" w:rsidRPr="00103AD9">
        <w:rPr>
          <w:sz w:val="28"/>
          <w:szCs w:val="28"/>
        </w:rPr>
        <w:t xml:space="preserve">екущая ликвидность банка соответствует нормативному показателю. </w:t>
      </w:r>
    </w:p>
    <w:p w:rsidR="003608CD" w:rsidRPr="00103AD9" w:rsidRDefault="003608CD" w:rsidP="00103AD9">
      <w:pPr>
        <w:pStyle w:val="a7"/>
        <w:spacing w:line="360" w:lineRule="auto"/>
        <w:ind w:firstLine="709"/>
        <w:jc w:val="both"/>
        <w:rPr>
          <w:sz w:val="28"/>
          <w:szCs w:val="28"/>
        </w:rPr>
      </w:pPr>
      <w:r w:rsidRPr="00103AD9">
        <w:rPr>
          <w:sz w:val="28"/>
          <w:szCs w:val="28"/>
        </w:rPr>
        <w:t xml:space="preserve">Норматив долгосрочной ликвидности </w:t>
      </w:r>
      <w:r w:rsidR="00196F83" w:rsidRPr="00103AD9">
        <w:rPr>
          <w:sz w:val="28"/>
          <w:szCs w:val="28"/>
        </w:rPr>
        <w:t>(Н4)</w:t>
      </w:r>
      <w:r w:rsidR="00BA089D" w:rsidRPr="00103AD9">
        <w:rPr>
          <w:sz w:val="28"/>
          <w:szCs w:val="28"/>
        </w:rPr>
        <w:t>:</w:t>
      </w:r>
    </w:p>
    <w:p w:rsidR="005A1536" w:rsidRDefault="005A1536" w:rsidP="00103AD9">
      <w:pPr>
        <w:pStyle w:val="a7"/>
        <w:spacing w:line="360" w:lineRule="auto"/>
        <w:ind w:firstLine="709"/>
        <w:jc w:val="both"/>
        <w:rPr>
          <w:sz w:val="28"/>
          <w:szCs w:val="28"/>
        </w:rPr>
      </w:pPr>
    </w:p>
    <w:p w:rsidR="00196F83" w:rsidRPr="00103AD9" w:rsidRDefault="00C81B26" w:rsidP="00103AD9">
      <w:pPr>
        <w:pStyle w:val="a7"/>
        <w:spacing w:line="360" w:lineRule="auto"/>
        <w:ind w:firstLine="709"/>
        <w:jc w:val="both"/>
        <w:rPr>
          <w:sz w:val="28"/>
          <w:szCs w:val="28"/>
        </w:rPr>
      </w:pPr>
      <w:r w:rsidRPr="00103AD9">
        <w:rPr>
          <w:sz w:val="28"/>
          <w:szCs w:val="28"/>
        </w:rPr>
        <w:t xml:space="preserve">Н4 = </w:t>
      </w:r>
      <w:r w:rsidR="00196F83" w:rsidRPr="00103AD9">
        <w:rPr>
          <w:sz w:val="28"/>
          <w:szCs w:val="28"/>
        </w:rPr>
        <w:t>(239 919</w:t>
      </w:r>
      <w:r w:rsidR="00103AD9" w:rsidRPr="00103AD9">
        <w:rPr>
          <w:sz w:val="28"/>
          <w:szCs w:val="28"/>
        </w:rPr>
        <w:t xml:space="preserve"> </w:t>
      </w:r>
      <w:r w:rsidR="00196F83" w:rsidRPr="00103AD9">
        <w:rPr>
          <w:sz w:val="28"/>
          <w:szCs w:val="28"/>
        </w:rPr>
        <w:t>757/ (43</w:t>
      </w:r>
      <w:r w:rsidR="00103AD9" w:rsidRPr="00103AD9">
        <w:rPr>
          <w:sz w:val="28"/>
          <w:szCs w:val="28"/>
        </w:rPr>
        <w:t xml:space="preserve"> </w:t>
      </w:r>
      <w:r w:rsidR="00196F83" w:rsidRPr="00103AD9">
        <w:rPr>
          <w:sz w:val="28"/>
          <w:szCs w:val="28"/>
        </w:rPr>
        <w:t>690</w:t>
      </w:r>
      <w:r w:rsidR="00103AD9" w:rsidRPr="00103AD9">
        <w:rPr>
          <w:sz w:val="28"/>
          <w:szCs w:val="28"/>
        </w:rPr>
        <w:t xml:space="preserve"> </w:t>
      </w:r>
      <w:r w:rsidR="00196F83" w:rsidRPr="00103AD9">
        <w:rPr>
          <w:sz w:val="28"/>
          <w:szCs w:val="28"/>
        </w:rPr>
        <w:t>466 + 165</w:t>
      </w:r>
      <w:r w:rsidR="00103AD9" w:rsidRPr="00103AD9">
        <w:rPr>
          <w:sz w:val="28"/>
          <w:szCs w:val="28"/>
        </w:rPr>
        <w:t xml:space="preserve"> </w:t>
      </w:r>
      <w:r w:rsidR="00196F83" w:rsidRPr="00103AD9">
        <w:rPr>
          <w:sz w:val="28"/>
          <w:szCs w:val="28"/>
        </w:rPr>
        <w:t>915</w:t>
      </w:r>
      <w:r w:rsidR="00103AD9" w:rsidRPr="00103AD9">
        <w:rPr>
          <w:sz w:val="28"/>
          <w:szCs w:val="28"/>
        </w:rPr>
        <w:t xml:space="preserve"> </w:t>
      </w:r>
      <w:r w:rsidR="00196F83" w:rsidRPr="00103AD9">
        <w:rPr>
          <w:sz w:val="28"/>
          <w:szCs w:val="28"/>
        </w:rPr>
        <w:t>219)) ×100 = 115</w:t>
      </w:r>
      <w:r w:rsidR="001574FC" w:rsidRPr="00103AD9">
        <w:rPr>
          <w:sz w:val="28"/>
          <w:szCs w:val="28"/>
        </w:rPr>
        <w:t>%</w:t>
      </w:r>
    </w:p>
    <w:p w:rsidR="005A1536" w:rsidRDefault="005A1536" w:rsidP="00103AD9">
      <w:pPr>
        <w:pStyle w:val="a7"/>
        <w:spacing w:line="360" w:lineRule="auto"/>
        <w:ind w:firstLine="709"/>
        <w:jc w:val="both"/>
        <w:rPr>
          <w:sz w:val="28"/>
          <w:szCs w:val="28"/>
        </w:rPr>
      </w:pPr>
    </w:p>
    <w:p w:rsidR="00196F83" w:rsidRPr="00103AD9" w:rsidRDefault="00196F83" w:rsidP="00103AD9">
      <w:pPr>
        <w:pStyle w:val="a7"/>
        <w:spacing w:line="360" w:lineRule="auto"/>
        <w:ind w:firstLine="709"/>
        <w:jc w:val="both"/>
        <w:rPr>
          <w:sz w:val="28"/>
          <w:szCs w:val="28"/>
        </w:rPr>
      </w:pPr>
      <w:r w:rsidRPr="00103AD9">
        <w:rPr>
          <w:sz w:val="28"/>
          <w:szCs w:val="28"/>
        </w:rPr>
        <w:t>Вывод: сумма долгосрочных кредитов не превышает сумму собственных средств и долгосрочных ресурсов, привлекаемых банком, значение находится в рамках допустимого установленного ЦБ РФ.</w:t>
      </w:r>
    </w:p>
    <w:p w:rsidR="00CB0405" w:rsidRPr="00103AD9" w:rsidRDefault="00CB0405" w:rsidP="00103AD9">
      <w:pPr>
        <w:pStyle w:val="a7"/>
        <w:spacing w:line="360" w:lineRule="auto"/>
        <w:ind w:firstLine="709"/>
        <w:jc w:val="both"/>
        <w:rPr>
          <w:sz w:val="28"/>
          <w:szCs w:val="20"/>
        </w:rPr>
      </w:pPr>
    </w:p>
    <w:p w:rsidR="003608CD" w:rsidRPr="00103AD9" w:rsidRDefault="005A1536" w:rsidP="00103AD9">
      <w:pPr>
        <w:pStyle w:val="1"/>
        <w:spacing w:before="0" w:beforeAutospacing="0" w:after="0" w:afterAutospacing="0" w:line="360" w:lineRule="auto"/>
        <w:ind w:firstLine="709"/>
        <w:jc w:val="both"/>
        <w:rPr>
          <w:b w:val="0"/>
          <w:sz w:val="28"/>
        </w:rPr>
      </w:pPr>
      <w:bookmarkStart w:id="51" w:name="_Toc285448992"/>
      <w:r>
        <w:rPr>
          <w:b w:val="0"/>
          <w:sz w:val="28"/>
        </w:rPr>
        <w:br w:type="page"/>
      </w:r>
      <w:r w:rsidR="00D23CBF" w:rsidRPr="00103AD9">
        <w:rPr>
          <w:b w:val="0"/>
          <w:sz w:val="28"/>
        </w:rPr>
        <w:t>ЗАКЛЮЧЕНИЕ</w:t>
      </w:r>
      <w:bookmarkEnd w:id="51"/>
    </w:p>
    <w:p w:rsidR="005A1536" w:rsidRDefault="005A1536" w:rsidP="00103AD9">
      <w:pPr>
        <w:pStyle w:val="a7"/>
        <w:spacing w:line="360" w:lineRule="auto"/>
        <w:ind w:firstLine="709"/>
        <w:jc w:val="both"/>
        <w:rPr>
          <w:sz w:val="28"/>
          <w:szCs w:val="28"/>
        </w:rPr>
      </w:pPr>
    </w:p>
    <w:p w:rsidR="00D51223" w:rsidRPr="00103AD9" w:rsidRDefault="00D51223" w:rsidP="00103AD9">
      <w:pPr>
        <w:pStyle w:val="a7"/>
        <w:spacing w:line="360" w:lineRule="auto"/>
        <w:ind w:firstLine="709"/>
        <w:jc w:val="both"/>
        <w:rPr>
          <w:sz w:val="28"/>
          <w:szCs w:val="28"/>
        </w:rPr>
      </w:pPr>
      <w:r w:rsidRPr="00103AD9">
        <w:rPr>
          <w:sz w:val="28"/>
          <w:szCs w:val="28"/>
        </w:rPr>
        <w:t>В данной работе проанализировано финансовое положение коммерческого банка и выполнена цель дипломного исследования.</w:t>
      </w:r>
    </w:p>
    <w:p w:rsidR="000E52C5" w:rsidRPr="00103AD9" w:rsidRDefault="00D51223" w:rsidP="00103AD9">
      <w:pPr>
        <w:pStyle w:val="a7"/>
        <w:spacing w:line="360" w:lineRule="auto"/>
        <w:ind w:firstLine="709"/>
        <w:jc w:val="both"/>
        <w:rPr>
          <w:sz w:val="28"/>
          <w:szCs w:val="28"/>
        </w:rPr>
      </w:pPr>
      <w:r w:rsidRPr="00103AD9">
        <w:rPr>
          <w:sz w:val="28"/>
          <w:szCs w:val="28"/>
        </w:rPr>
        <w:t>П</w:t>
      </w:r>
      <w:r w:rsidR="000E52C5" w:rsidRPr="00103AD9">
        <w:rPr>
          <w:sz w:val="28"/>
          <w:szCs w:val="28"/>
        </w:rPr>
        <w:t>о результатам работы сделаны следующие выводы:</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Темпы прироста валюты баланса Банка имеют тенденцию к снижению. Исходя из этого следует, что Банк теряет свою деловую активность на рынке и если менеджмент банка не предпримет соответствующих мер, лидирующие позиции банка будут утеряны и его место займет более активный банк.</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 xml:space="preserve"> На протяжении анализируемых периодов наблюдается</w:t>
      </w:r>
      <w:r w:rsidR="00103AD9" w:rsidRPr="00103AD9">
        <w:rPr>
          <w:sz w:val="28"/>
          <w:szCs w:val="28"/>
        </w:rPr>
        <w:t xml:space="preserve"> </w:t>
      </w:r>
      <w:r w:rsidRPr="00103AD9">
        <w:rPr>
          <w:sz w:val="28"/>
          <w:szCs w:val="28"/>
        </w:rPr>
        <w:t>рост объемов совокупных пассивов, однако на фоне увеличения данного показателя в абсолютном выражении,</w:t>
      </w:r>
      <w:r w:rsidR="00103AD9" w:rsidRPr="00103AD9">
        <w:rPr>
          <w:sz w:val="28"/>
          <w:szCs w:val="28"/>
        </w:rPr>
        <w:t xml:space="preserve"> </w:t>
      </w:r>
      <w:r w:rsidRPr="00103AD9">
        <w:rPr>
          <w:sz w:val="28"/>
          <w:szCs w:val="28"/>
        </w:rPr>
        <w:t>динамика роста снижается,</w:t>
      </w:r>
      <w:r w:rsidR="00103AD9" w:rsidRPr="00103AD9">
        <w:rPr>
          <w:sz w:val="28"/>
          <w:szCs w:val="28"/>
        </w:rPr>
        <w:t xml:space="preserve"> </w:t>
      </w:r>
      <w:r w:rsidRPr="00103AD9">
        <w:rPr>
          <w:sz w:val="28"/>
          <w:szCs w:val="28"/>
        </w:rPr>
        <w:t xml:space="preserve">что позволяет предположить, что в банке возникли некоторые проблемы в части формирования ресурсной базы: банк снижает активность на рынке. Большую долю в пассивах занимает привлеченный капитал, что определено сущностью банка и его ролью на рынке. </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Доля собственного капитала снижается. Несмотря на попытки менеджмента решить данную проблему привлечением субординированных кредитов в</w:t>
      </w:r>
      <w:r w:rsidR="00103AD9" w:rsidRPr="00103AD9">
        <w:rPr>
          <w:sz w:val="28"/>
          <w:szCs w:val="28"/>
        </w:rPr>
        <w:t xml:space="preserve"> </w:t>
      </w:r>
      <w:r w:rsidRPr="00103AD9">
        <w:rPr>
          <w:sz w:val="28"/>
          <w:szCs w:val="28"/>
        </w:rPr>
        <w:t xml:space="preserve">2009, 2010 году величина собственного капитала </w:t>
      </w:r>
      <w:r w:rsidR="00D51223" w:rsidRPr="00103AD9">
        <w:rPr>
          <w:sz w:val="28"/>
          <w:szCs w:val="28"/>
        </w:rPr>
        <w:t>приближалась вплотную к</w:t>
      </w:r>
      <w:r w:rsidR="00103AD9" w:rsidRPr="00103AD9">
        <w:rPr>
          <w:sz w:val="28"/>
          <w:szCs w:val="28"/>
        </w:rPr>
        <w:t xml:space="preserve"> </w:t>
      </w:r>
      <w:r w:rsidRPr="00103AD9">
        <w:rPr>
          <w:sz w:val="28"/>
          <w:szCs w:val="28"/>
        </w:rPr>
        <w:t>норматив</w:t>
      </w:r>
      <w:r w:rsidR="00D51223" w:rsidRPr="00103AD9">
        <w:rPr>
          <w:sz w:val="28"/>
          <w:szCs w:val="28"/>
        </w:rPr>
        <w:t>у</w:t>
      </w:r>
      <w:r w:rsidRPr="00103AD9">
        <w:rPr>
          <w:sz w:val="28"/>
          <w:szCs w:val="28"/>
        </w:rPr>
        <w:t xml:space="preserve"> ЦБ</w:t>
      </w:r>
      <w:r w:rsidR="00D51223" w:rsidRPr="00103AD9">
        <w:rPr>
          <w:sz w:val="28"/>
          <w:szCs w:val="28"/>
        </w:rPr>
        <w:t xml:space="preserve"> – Н1.</w:t>
      </w:r>
      <w:r w:rsidRPr="00103AD9">
        <w:rPr>
          <w:sz w:val="28"/>
          <w:szCs w:val="28"/>
        </w:rPr>
        <w:t xml:space="preserve"> Данное</w:t>
      </w:r>
      <w:r w:rsidR="00103AD9" w:rsidRPr="00103AD9">
        <w:rPr>
          <w:sz w:val="28"/>
          <w:szCs w:val="28"/>
        </w:rPr>
        <w:t xml:space="preserve"> </w:t>
      </w:r>
      <w:r w:rsidRPr="00103AD9">
        <w:rPr>
          <w:sz w:val="28"/>
          <w:szCs w:val="28"/>
        </w:rPr>
        <w:t>обстоятельство деятельности банка является отрицательным, и данный вопрос требует своего решения в краткосрочном периоде путем увеличения уставного капитала</w:t>
      </w:r>
      <w:r w:rsidR="00D51223" w:rsidRPr="00103AD9">
        <w:rPr>
          <w:sz w:val="28"/>
          <w:szCs w:val="28"/>
        </w:rPr>
        <w:t xml:space="preserve"> для дальнейшей возможности развития банка.</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Оценивая степень диверсификации обязательств можно сказать, что обязательства диверсифицированы. Банк отдает приоритет работе с юридическими лицами, однако, в целях диверсификации обязательств, увеличивает привлечения от физических лиц. Данная ситуация оптимальна для банка специализирующегося на работе с юридическими лицами.</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 xml:space="preserve">Ресурсная база банка может быть названа стабильной, так как </w:t>
      </w:r>
      <w:r w:rsidRPr="00103AD9">
        <w:rPr>
          <w:rStyle w:val="a3"/>
          <w:i w:val="0"/>
          <w:sz w:val="28"/>
          <w:szCs w:val="28"/>
        </w:rPr>
        <w:t xml:space="preserve">коэффициент стабильности </w:t>
      </w:r>
      <w:r w:rsidRPr="00103AD9">
        <w:rPr>
          <w:sz w:val="28"/>
          <w:szCs w:val="28"/>
        </w:rPr>
        <w:t>находится значительно выше нормативного значения. Динамика значения увеличивается, что указывает на увеличение стабильности обязательств.</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Исследования активов позволили выявить следующие тенденции:</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объем</w:t>
      </w:r>
      <w:r w:rsidR="00103AD9" w:rsidRPr="00103AD9">
        <w:rPr>
          <w:sz w:val="28"/>
          <w:szCs w:val="28"/>
        </w:rPr>
        <w:t xml:space="preserve"> </w:t>
      </w:r>
      <w:r w:rsidRPr="00103AD9">
        <w:rPr>
          <w:sz w:val="28"/>
          <w:szCs w:val="28"/>
        </w:rPr>
        <w:t>активов растет, что позволяет положительно оценить развитие банка,</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доля мгновенно ликвидных активов банков снижается, что говорит о снижении количества неработающих активов.</w:t>
      </w:r>
      <w:r w:rsidR="00103AD9" w:rsidRPr="00103AD9">
        <w:rPr>
          <w:sz w:val="28"/>
          <w:szCs w:val="21"/>
        </w:rPr>
        <w:t xml:space="preserve"> </w:t>
      </w:r>
      <w:r w:rsidRPr="00103AD9">
        <w:rPr>
          <w:sz w:val="28"/>
          <w:szCs w:val="28"/>
        </w:rPr>
        <w:t>Анализ показал, что в целом рост активов был максимальным в период с 2007 - 2008 гг. Основной причиной роста явилось увеличение кредитного портфеля. Данные активы являются максимально приносящими доход банку, специализирующемуся на кредитовании. В период</w:t>
      </w:r>
      <w:r w:rsidR="00103AD9" w:rsidRPr="00103AD9">
        <w:rPr>
          <w:sz w:val="28"/>
          <w:szCs w:val="28"/>
        </w:rPr>
        <w:t xml:space="preserve"> </w:t>
      </w:r>
      <w:r w:rsidRPr="00103AD9">
        <w:rPr>
          <w:sz w:val="28"/>
          <w:szCs w:val="28"/>
        </w:rPr>
        <w:t>2009-2010 гг. также наблюдался рост активов, однако меньшими темпами, чем в предыдущий период, что связано с экономическим кризисом в стране случившемся в это время. Самым большим негативным моментом был рост просроченных кредитов.</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Наличие</w:t>
      </w:r>
      <w:r w:rsidR="00103AD9" w:rsidRPr="00103AD9">
        <w:rPr>
          <w:sz w:val="28"/>
          <w:szCs w:val="28"/>
        </w:rPr>
        <w:t xml:space="preserve"> </w:t>
      </w:r>
      <w:r w:rsidRPr="00103AD9">
        <w:rPr>
          <w:sz w:val="28"/>
          <w:szCs w:val="28"/>
        </w:rPr>
        <w:t>просроченных кредитов, особенно большой рост, прослеживается в портфеле кредитов физическим лицам (7,089 млрд. рублей на 01.01.2010 и 0,4 млрд. на 01.01.2008) и в портфеле юридическим лицам – негосударственным коммерческим организациям (19,251 млрд. рублей на 01.01.2010 и 0,6 млрд. рублей на 01.01.08), в целом по кредитному портфелю рост просроченных кредитов</w:t>
      </w:r>
      <w:r w:rsidR="00103AD9" w:rsidRPr="00103AD9">
        <w:rPr>
          <w:sz w:val="28"/>
          <w:szCs w:val="28"/>
        </w:rPr>
        <w:t xml:space="preserve"> </w:t>
      </w:r>
      <w:r w:rsidRPr="00103AD9">
        <w:rPr>
          <w:sz w:val="28"/>
          <w:szCs w:val="28"/>
        </w:rPr>
        <w:t>составил 7329% (С 395,8 млн. рублей на 01.01.2007 до 29,409 млрд. рублей на 01.01.2010), что говорит не только и не столько о неэффективной системе оценки заёмщиков, но и о</w:t>
      </w:r>
      <w:r w:rsidR="00103AD9" w:rsidRPr="00103AD9">
        <w:rPr>
          <w:sz w:val="28"/>
          <w:szCs w:val="28"/>
        </w:rPr>
        <w:t xml:space="preserve"> </w:t>
      </w:r>
      <w:r w:rsidRPr="00103AD9">
        <w:rPr>
          <w:sz w:val="28"/>
          <w:szCs w:val="28"/>
        </w:rPr>
        <w:t>кризисе в экономике страны, который привел к</w:t>
      </w:r>
      <w:r w:rsidR="00103AD9" w:rsidRPr="00103AD9">
        <w:rPr>
          <w:sz w:val="28"/>
          <w:szCs w:val="28"/>
        </w:rPr>
        <w:t xml:space="preserve"> </w:t>
      </w:r>
      <w:r w:rsidRPr="00103AD9">
        <w:rPr>
          <w:sz w:val="28"/>
          <w:szCs w:val="28"/>
        </w:rPr>
        <w:t>уменьшению объемов и результатов деятельности бизнеса и к невозможности расплаты по долгам. Стоит заметить, что кризисы ведут к пересмотру и</w:t>
      </w:r>
      <w:r w:rsidR="00103AD9" w:rsidRPr="00103AD9">
        <w:rPr>
          <w:sz w:val="28"/>
          <w:szCs w:val="28"/>
        </w:rPr>
        <w:t xml:space="preserve"> </w:t>
      </w:r>
      <w:r w:rsidRPr="00103AD9">
        <w:rPr>
          <w:sz w:val="28"/>
          <w:szCs w:val="28"/>
        </w:rPr>
        <w:t>отмене неэффективных бизнес процессов и, в конечном итоге, к оздоровлению экономике.</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По итогам анализа прибыли четко прослеживается отрицательная динамика, на 01.01.2009 по отношению к 01.01.2008 прибыль упала на 900 %, а падение на 01.01.2010 к 01.01.2009 составило 937% и на 01.01.2010 банк получил убыток 2, 9 млрд. рублей. Стоит отметить, что снижение прибыли пришлось на 2009 , 2010 года на которых особенно отразился экономический кризис всей страны, по этой причине резко возросло количество просроченных кредитов как физических лиц, так и юридических лиц, в связи, с чем банк обязан был формировать резервы на возможные потери. Они то и явились главной причиной получения убытка.</w:t>
      </w:r>
    </w:p>
    <w:p w:rsidR="000E52C5" w:rsidRPr="00103AD9" w:rsidRDefault="000E52C5" w:rsidP="00103AD9">
      <w:pPr>
        <w:pStyle w:val="a7"/>
        <w:numPr>
          <w:ilvl w:val="0"/>
          <w:numId w:val="9"/>
        </w:numPr>
        <w:spacing w:line="360" w:lineRule="auto"/>
        <w:ind w:left="0" w:firstLine="709"/>
        <w:jc w:val="both"/>
        <w:rPr>
          <w:sz w:val="28"/>
          <w:szCs w:val="28"/>
        </w:rPr>
      </w:pPr>
      <w:r w:rsidRPr="00103AD9">
        <w:rPr>
          <w:sz w:val="28"/>
          <w:szCs w:val="28"/>
        </w:rPr>
        <w:t>Нормативы, контролирующие состояние ликвидности банка</w:t>
      </w:r>
      <w:r w:rsidR="00103AD9" w:rsidRPr="00103AD9">
        <w:rPr>
          <w:sz w:val="28"/>
          <w:szCs w:val="28"/>
        </w:rPr>
        <w:t xml:space="preserve"> </w:t>
      </w:r>
      <w:r w:rsidRPr="00103AD9">
        <w:rPr>
          <w:sz w:val="28"/>
          <w:szCs w:val="28"/>
        </w:rPr>
        <w:t xml:space="preserve">Н2, Н3, Н4 соответствуют значениям установленным ЦБ РФ. </w:t>
      </w:r>
    </w:p>
    <w:p w:rsidR="00D51223" w:rsidRPr="00103AD9" w:rsidRDefault="000E52C5" w:rsidP="00103AD9">
      <w:pPr>
        <w:pStyle w:val="a7"/>
        <w:spacing w:line="360" w:lineRule="auto"/>
        <w:ind w:firstLine="709"/>
        <w:jc w:val="both"/>
        <w:rPr>
          <w:sz w:val="28"/>
          <w:szCs w:val="28"/>
        </w:rPr>
      </w:pPr>
      <w:r w:rsidRPr="00103AD9">
        <w:rPr>
          <w:sz w:val="28"/>
          <w:szCs w:val="28"/>
        </w:rPr>
        <w:t>Оценивая результаты анализа деятельности организации, менеджменту можно дать следующие рекомендации:</w:t>
      </w:r>
    </w:p>
    <w:p w:rsidR="00D51223" w:rsidRPr="00103AD9" w:rsidRDefault="00D51223" w:rsidP="00103AD9">
      <w:pPr>
        <w:pStyle w:val="a7"/>
        <w:numPr>
          <w:ilvl w:val="0"/>
          <w:numId w:val="10"/>
        </w:numPr>
        <w:spacing w:line="360" w:lineRule="auto"/>
        <w:ind w:left="0" w:firstLine="709"/>
        <w:jc w:val="both"/>
        <w:rPr>
          <w:sz w:val="28"/>
          <w:szCs w:val="28"/>
        </w:rPr>
      </w:pPr>
      <w:r w:rsidRPr="00103AD9">
        <w:rPr>
          <w:sz w:val="28"/>
          <w:szCs w:val="28"/>
        </w:rPr>
        <w:t>Обеспечить рост кредитования за счет привлечения качественной клиентской базы.</w:t>
      </w:r>
    </w:p>
    <w:p w:rsidR="002C5CF2" w:rsidRPr="00103AD9" w:rsidRDefault="00D51223" w:rsidP="00103AD9">
      <w:pPr>
        <w:pStyle w:val="a7"/>
        <w:numPr>
          <w:ilvl w:val="0"/>
          <w:numId w:val="10"/>
        </w:numPr>
        <w:spacing w:line="360" w:lineRule="auto"/>
        <w:ind w:left="0" w:firstLine="709"/>
        <w:jc w:val="both"/>
        <w:rPr>
          <w:sz w:val="28"/>
          <w:szCs w:val="28"/>
        </w:rPr>
      </w:pPr>
      <w:r w:rsidRPr="00103AD9">
        <w:rPr>
          <w:sz w:val="28"/>
          <w:szCs w:val="28"/>
        </w:rPr>
        <w:t>Минимиз</w:t>
      </w:r>
      <w:r w:rsidR="002C5CF2" w:rsidRPr="00103AD9">
        <w:rPr>
          <w:sz w:val="28"/>
          <w:szCs w:val="28"/>
        </w:rPr>
        <w:t>ировать начисленные резервы по выданным кредитам путем</w:t>
      </w:r>
      <w:r w:rsidR="00103AD9" w:rsidRPr="00103AD9">
        <w:rPr>
          <w:sz w:val="28"/>
          <w:szCs w:val="28"/>
        </w:rPr>
        <w:t xml:space="preserve"> </w:t>
      </w:r>
      <w:r w:rsidR="002C5CF2" w:rsidRPr="00103AD9">
        <w:rPr>
          <w:sz w:val="28"/>
          <w:szCs w:val="28"/>
        </w:rPr>
        <w:t>списанием</w:t>
      </w:r>
      <w:r w:rsidRPr="00103AD9">
        <w:rPr>
          <w:sz w:val="28"/>
          <w:szCs w:val="28"/>
        </w:rPr>
        <w:t xml:space="preserve"> </w:t>
      </w:r>
      <w:r w:rsidR="002C5CF2" w:rsidRPr="00103AD9">
        <w:rPr>
          <w:sz w:val="28"/>
          <w:szCs w:val="28"/>
        </w:rPr>
        <w:t>с баланса просроченных кредитов. Это можно сделать за счет продажи проблемных кредитов организациям занимающимся сбором долгов, коллекторским агенствам.</w:t>
      </w:r>
    </w:p>
    <w:p w:rsidR="00C34911" w:rsidRPr="00103AD9" w:rsidRDefault="00C34911" w:rsidP="00103AD9">
      <w:pPr>
        <w:pStyle w:val="a7"/>
        <w:numPr>
          <w:ilvl w:val="0"/>
          <w:numId w:val="10"/>
        </w:numPr>
        <w:spacing w:line="360" w:lineRule="auto"/>
        <w:ind w:left="0" w:firstLine="709"/>
        <w:jc w:val="both"/>
        <w:rPr>
          <w:sz w:val="28"/>
          <w:szCs w:val="28"/>
        </w:rPr>
      </w:pPr>
      <w:r w:rsidRPr="00103AD9">
        <w:rPr>
          <w:sz w:val="28"/>
          <w:szCs w:val="28"/>
        </w:rPr>
        <w:t>Повысить долю комиссионных доходов, т.к. они не связаны с кредитным риском и формированием резервов, путем создания новых банковских продуктов и услуг.</w:t>
      </w:r>
    </w:p>
    <w:p w:rsidR="00486FC3" w:rsidRPr="00103AD9" w:rsidRDefault="00C34911" w:rsidP="00103AD9">
      <w:pPr>
        <w:pStyle w:val="a7"/>
        <w:numPr>
          <w:ilvl w:val="0"/>
          <w:numId w:val="10"/>
        </w:numPr>
        <w:spacing w:line="360" w:lineRule="auto"/>
        <w:ind w:left="0" w:firstLine="709"/>
        <w:jc w:val="both"/>
        <w:rPr>
          <w:sz w:val="28"/>
          <w:szCs w:val="28"/>
        </w:rPr>
      </w:pPr>
      <w:r w:rsidRPr="00103AD9">
        <w:rPr>
          <w:sz w:val="28"/>
          <w:szCs w:val="28"/>
        </w:rPr>
        <w:t>Повысить уровень узнавания бренда банка активной рекламой в СМИ, что приведет к увеличению па</w:t>
      </w:r>
      <w:r w:rsidR="00486FC3" w:rsidRPr="00103AD9">
        <w:rPr>
          <w:sz w:val="28"/>
          <w:szCs w:val="28"/>
        </w:rPr>
        <w:t>ссивной части за счет депозитов и соответственно активов.</w:t>
      </w:r>
    </w:p>
    <w:p w:rsidR="00C34911" w:rsidRPr="00103AD9" w:rsidRDefault="002C5CF2" w:rsidP="00103AD9">
      <w:pPr>
        <w:pStyle w:val="a7"/>
        <w:numPr>
          <w:ilvl w:val="0"/>
          <w:numId w:val="10"/>
        </w:numPr>
        <w:spacing w:line="360" w:lineRule="auto"/>
        <w:ind w:left="0" w:firstLine="709"/>
        <w:jc w:val="both"/>
        <w:rPr>
          <w:sz w:val="28"/>
          <w:szCs w:val="28"/>
        </w:rPr>
      </w:pPr>
      <w:r w:rsidRPr="00103AD9">
        <w:rPr>
          <w:sz w:val="28"/>
          <w:szCs w:val="28"/>
        </w:rPr>
        <w:t>Повысить</w:t>
      </w:r>
      <w:r w:rsidR="00486FC3" w:rsidRPr="00103AD9">
        <w:rPr>
          <w:sz w:val="28"/>
          <w:szCs w:val="28"/>
        </w:rPr>
        <w:t xml:space="preserve"> </w:t>
      </w:r>
      <w:r w:rsidR="00C34911" w:rsidRPr="00103AD9">
        <w:rPr>
          <w:sz w:val="28"/>
          <w:szCs w:val="28"/>
        </w:rPr>
        <w:t>автоматизацию операций, что приведет к экономии за счет сокращения персонала.</w:t>
      </w:r>
    </w:p>
    <w:p w:rsidR="002C5CF2" w:rsidRPr="00103AD9" w:rsidRDefault="002C5CF2" w:rsidP="00103AD9">
      <w:pPr>
        <w:pStyle w:val="1"/>
        <w:spacing w:before="0" w:beforeAutospacing="0" w:after="0" w:afterAutospacing="0" w:line="360" w:lineRule="auto"/>
        <w:ind w:firstLine="709"/>
        <w:jc w:val="both"/>
        <w:rPr>
          <w:b w:val="0"/>
          <w:sz w:val="28"/>
          <w:szCs w:val="28"/>
        </w:rPr>
      </w:pPr>
    </w:p>
    <w:p w:rsidR="002746E0" w:rsidRPr="00103AD9" w:rsidRDefault="005A1536" w:rsidP="00103AD9">
      <w:pPr>
        <w:pStyle w:val="1"/>
        <w:spacing w:before="0" w:beforeAutospacing="0" w:after="0" w:afterAutospacing="0" w:line="360" w:lineRule="auto"/>
        <w:ind w:firstLine="709"/>
        <w:jc w:val="both"/>
        <w:rPr>
          <w:b w:val="0"/>
          <w:sz w:val="28"/>
          <w:szCs w:val="28"/>
        </w:rPr>
      </w:pPr>
      <w:bookmarkStart w:id="52" w:name="_Toc285448993"/>
      <w:r>
        <w:rPr>
          <w:b w:val="0"/>
          <w:sz w:val="28"/>
          <w:szCs w:val="28"/>
        </w:rPr>
        <w:br w:type="page"/>
      </w:r>
      <w:r w:rsidR="002746E0" w:rsidRPr="00103AD9">
        <w:rPr>
          <w:b w:val="0"/>
          <w:sz w:val="28"/>
          <w:szCs w:val="28"/>
        </w:rPr>
        <w:t>СПИСОК ЛИТЕРАТУРЫ</w:t>
      </w:r>
      <w:bookmarkEnd w:id="52"/>
    </w:p>
    <w:p w:rsidR="004979C9" w:rsidRPr="00103AD9" w:rsidRDefault="004979C9" w:rsidP="00103AD9">
      <w:pPr>
        <w:pStyle w:val="a7"/>
        <w:spacing w:line="360" w:lineRule="auto"/>
        <w:ind w:firstLine="709"/>
        <w:jc w:val="both"/>
        <w:rPr>
          <w:sz w:val="28"/>
          <w:szCs w:val="28"/>
        </w:rPr>
      </w:pPr>
    </w:p>
    <w:p w:rsidR="002746E0" w:rsidRPr="00103AD9" w:rsidRDefault="002746E0" w:rsidP="005A1536">
      <w:pPr>
        <w:pStyle w:val="a7"/>
        <w:spacing w:line="360" w:lineRule="auto"/>
        <w:jc w:val="both"/>
        <w:rPr>
          <w:sz w:val="28"/>
          <w:szCs w:val="28"/>
        </w:rPr>
      </w:pPr>
      <w:r w:rsidRPr="00103AD9">
        <w:rPr>
          <w:sz w:val="28"/>
          <w:szCs w:val="28"/>
        </w:rPr>
        <w:t>1. Инструкция</w:t>
      </w:r>
      <w:r w:rsidR="00103AD9" w:rsidRPr="00103AD9">
        <w:rPr>
          <w:sz w:val="28"/>
          <w:szCs w:val="28"/>
        </w:rPr>
        <w:t xml:space="preserve"> </w:t>
      </w:r>
      <w:r w:rsidRPr="00103AD9">
        <w:rPr>
          <w:sz w:val="28"/>
          <w:szCs w:val="28"/>
        </w:rPr>
        <w:t>Банка</w:t>
      </w:r>
      <w:r w:rsidR="00103AD9" w:rsidRPr="00103AD9">
        <w:rPr>
          <w:sz w:val="28"/>
          <w:szCs w:val="28"/>
        </w:rPr>
        <w:t xml:space="preserve"> </w:t>
      </w:r>
      <w:r w:rsidRPr="00103AD9">
        <w:rPr>
          <w:sz w:val="28"/>
          <w:szCs w:val="28"/>
        </w:rPr>
        <w:t>России</w:t>
      </w:r>
      <w:r w:rsidR="00103AD9" w:rsidRPr="00103AD9">
        <w:rPr>
          <w:sz w:val="28"/>
          <w:szCs w:val="28"/>
        </w:rPr>
        <w:t xml:space="preserve"> </w:t>
      </w:r>
      <w:r w:rsidRPr="00103AD9">
        <w:rPr>
          <w:sz w:val="28"/>
          <w:szCs w:val="28"/>
        </w:rPr>
        <w:t>от</w:t>
      </w:r>
      <w:r w:rsidR="00103AD9" w:rsidRPr="00103AD9">
        <w:rPr>
          <w:sz w:val="28"/>
          <w:szCs w:val="28"/>
        </w:rPr>
        <w:t xml:space="preserve"> </w:t>
      </w:r>
      <w:r w:rsidRPr="00103AD9">
        <w:rPr>
          <w:sz w:val="28"/>
          <w:szCs w:val="28"/>
        </w:rPr>
        <w:t>1.10.97</w:t>
      </w:r>
      <w:r w:rsidR="00103AD9" w:rsidRPr="00103AD9">
        <w:rPr>
          <w:sz w:val="28"/>
          <w:szCs w:val="28"/>
        </w:rPr>
        <w:t xml:space="preserve"> </w:t>
      </w:r>
      <w:r w:rsidRPr="00103AD9">
        <w:rPr>
          <w:sz w:val="28"/>
          <w:szCs w:val="28"/>
        </w:rPr>
        <w:t>№1</w:t>
      </w:r>
      <w:r w:rsidR="00103AD9" w:rsidRPr="00103AD9">
        <w:rPr>
          <w:sz w:val="28"/>
          <w:szCs w:val="28"/>
        </w:rPr>
        <w:t xml:space="preserve"> </w:t>
      </w:r>
      <w:r w:rsidRPr="00103AD9">
        <w:rPr>
          <w:sz w:val="28"/>
          <w:szCs w:val="28"/>
        </w:rPr>
        <w:t>«О</w:t>
      </w:r>
      <w:r w:rsidR="00103AD9" w:rsidRPr="00103AD9">
        <w:rPr>
          <w:sz w:val="28"/>
          <w:szCs w:val="28"/>
        </w:rPr>
        <w:t xml:space="preserve"> </w:t>
      </w:r>
      <w:r w:rsidRPr="00103AD9">
        <w:rPr>
          <w:sz w:val="28"/>
          <w:szCs w:val="28"/>
        </w:rPr>
        <w:t>порядке</w:t>
      </w:r>
      <w:r w:rsidR="00103AD9" w:rsidRPr="00103AD9">
        <w:rPr>
          <w:sz w:val="28"/>
          <w:szCs w:val="28"/>
        </w:rPr>
        <w:t xml:space="preserve"> </w:t>
      </w:r>
      <w:r w:rsidRPr="00103AD9">
        <w:rPr>
          <w:sz w:val="28"/>
          <w:szCs w:val="28"/>
        </w:rPr>
        <w:t>регулирования</w:t>
      </w:r>
      <w:r w:rsidR="00BB0929">
        <w:rPr>
          <w:sz w:val="28"/>
          <w:szCs w:val="28"/>
        </w:rPr>
        <w:t xml:space="preserve"> </w:t>
      </w:r>
      <w:r w:rsidRPr="00103AD9">
        <w:rPr>
          <w:sz w:val="28"/>
          <w:szCs w:val="28"/>
        </w:rPr>
        <w:t>деятельности банков», утвержденная Приказом Банка</w:t>
      </w:r>
      <w:r w:rsidR="00103AD9" w:rsidRPr="00103AD9">
        <w:rPr>
          <w:sz w:val="28"/>
          <w:szCs w:val="28"/>
        </w:rPr>
        <w:t xml:space="preserve"> </w:t>
      </w:r>
      <w:r w:rsidRPr="00103AD9">
        <w:rPr>
          <w:sz w:val="28"/>
          <w:szCs w:val="28"/>
        </w:rPr>
        <w:t>России</w:t>
      </w:r>
      <w:r w:rsidR="00103AD9" w:rsidRPr="00103AD9">
        <w:rPr>
          <w:sz w:val="28"/>
          <w:szCs w:val="28"/>
        </w:rPr>
        <w:t xml:space="preserve"> </w:t>
      </w:r>
      <w:r w:rsidRPr="00103AD9">
        <w:rPr>
          <w:sz w:val="28"/>
          <w:szCs w:val="28"/>
        </w:rPr>
        <w:t>от</w:t>
      </w:r>
      <w:r w:rsidR="00103AD9" w:rsidRPr="00103AD9">
        <w:rPr>
          <w:sz w:val="28"/>
          <w:szCs w:val="28"/>
        </w:rPr>
        <w:t xml:space="preserve"> </w:t>
      </w:r>
      <w:r w:rsidRPr="00103AD9">
        <w:rPr>
          <w:sz w:val="28"/>
          <w:szCs w:val="28"/>
        </w:rPr>
        <w:t>1.10.97</w:t>
      </w:r>
    </w:p>
    <w:p w:rsidR="008332F0" w:rsidRPr="00103AD9" w:rsidRDefault="007A7C18" w:rsidP="005A1536">
      <w:pPr>
        <w:pStyle w:val="a7"/>
        <w:spacing w:line="360" w:lineRule="auto"/>
        <w:jc w:val="both"/>
        <w:rPr>
          <w:sz w:val="28"/>
          <w:szCs w:val="28"/>
        </w:rPr>
      </w:pPr>
      <w:r w:rsidRPr="00103AD9">
        <w:rPr>
          <w:sz w:val="28"/>
          <w:szCs w:val="28"/>
        </w:rPr>
        <w:t xml:space="preserve"> </w:t>
      </w:r>
      <w:r w:rsidR="002746E0" w:rsidRPr="00103AD9">
        <w:rPr>
          <w:sz w:val="28"/>
          <w:szCs w:val="28"/>
        </w:rPr>
        <w:t>№02-430 с изменениями и дополнениями</w:t>
      </w:r>
      <w:r w:rsidR="008332F0" w:rsidRPr="00103AD9">
        <w:rPr>
          <w:sz w:val="28"/>
          <w:szCs w:val="28"/>
        </w:rPr>
        <w:t>.</w:t>
      </w:r>
      <w:r w:rsidR="00103AD9" w:rsidRPr="00103AD9">
        <w:rPr>
          <w:sz w:val="28"/>
          <w:szCs w:val="28"/>
        </w:rPr>
        <w:t xml:space="preserve"> </w:t>
      </w:r>
    </w:p>
    <w:p w:rsidR="002746E0" w:rsidRPr="00103AD9" w:rsidRDefault="009E7F7C" w:rsidP="005A1536">
      <w:pPr>
        <w:pStyle w:val="a7"/>
        <w:spacing w:line="360" w:lineRule="auto"/>
        <w:jc w:val="both"/>
        <w:rPr>
          <w:sz w:val="28"/>
          <w:szCs w:val="28"/>
        </w:rPr>
      </w:pPr>
      <w:r w:rsidRPr="00103AD9">
        <w:rPr>
          <w:sz w:val="28"/>
          <w:szCs w:val="28"/>
        </w:rPr>
        <w:t xml:space="preserve">2. </w:t>
      </w:r>
      <w:r w:rsidR="002746E0" w:rsidRPr="00103AD9">
        <w:rPr>
          <w:sz w:val="28"/>
          <w:szCs w:val="28"/>
        </w:rPr>
        <w:t>Инструкция Банка России</w:t>
      </w:r>
      <w:r w:rsidR="00103AD9" w:rsidRPr="00103AD9">
        <w:rPr>
          <w:sz w:val="28"/>
          <w:szCs w:val="28"/>
        </w:rPr>
        <w:t xml:space="preserve"> </w:t>
      </w:r>
      <w:r w:rsidR="002746E0" w:rsidRPr="00103AD9">
        <w:rPr>
          <w:sz w:val="28"/>
          <w:szCs w:val="28"/>
        </w:rPr>
        <w:t>от</w:t>
      </w:r>
      <w:r w:rsidR="00103AD9" w:rsidRPr="00103AD9">
        <w:rPr>
          <w:sz w:val="28"/>
          <w:szCs w:val="28"/>
        </w:rPr>
        <w:t xml:space="preserve"> </w:t>
      </w:r>
      <w:r w:rsidR="002746E0" w:rsidRPr="00103AD9">
        <w:rPr>
          <w:sz w:val="28"/>
          <w:szCs w:val="28"/>
        </w:rPr>
        <w:t>1.10.97</w:t>
      </w:r>
      <w:r w:rsidR="00103AD9" w:rsidRPr="00103AD9">
        <w:rPr>
          <w:sz w:val="28"/>
          <w:szCs w:val="28"/>
        </w:rPr>
        <w:t xml:space="preserve"> </w:t>
      </w:r>
      <w:r w:rsidR="002746E0" w:rsidRPr="00103AD9">
        <w:rPr>
          <w:sz w:val="28"/>
          <w:szCs w:val="28"/>
        </w:rPr>
        <w:t>№17</w:t>
      </w:r>
      <w:r w:rsidR="00103AD9" w:rsidRPr="00103AD9">
        <w:rPr>
          <w:sz w:val="28"/>
          <w:szCs w:val="28"/>
        </w:rPr>
        <w:t xml:space="preserve"> </w:t>
      </w:r>
      <w:r w:rsidR="002746E0" w:rsidRPr="00103AD9">
        <w:rPr>
          <w:sz w:val="28"/>
          <w:szCs w:val="28"/>
        </w:rPr>
        <w:t>«О</w:t>
      </w:r>
      <w:r w:rsidR="00103AD9" w:rsidRPr="00103AD9">
        <w:rPr>
          <w:sz w:val="28"/>
          <w:szCs w:val="28"/>
        </w:rPr>
        <w:t xml:space="preserve"> </w:t>
      </w:r>
      <w:r w:rsidR="002746E0" w:rsidRPr="00103AD9">
        <w:rPr>
          <w:sz w:val="28"/>
          <w:szCs w:val="28"/>
        </w:rPr>
        <w:t>составлении</w:t>
      </w:r>
      <w:r w:rsidR="00103AD9" w:rsidRPr="00103AD9">
        <w:rPr>
          <w:sz w:val="28"/>
          <w:szCs w:val="28"/>
        </w:rPr>
        <w:t xml:space="preserve"> </w:t>
      </w:r>
      <w:r w:rsidR="002746E0" w:rsidRPr="00103AD9">
        <w:rPr>
          <w:sz w:val="28"/>
          <w:szCs w:val="28"/>
        </w:rPr>
        <w:t>финансовой</w:t>
      </w:r>
      <w:r w:rsidR="00103AD9" w:rsidRPr="00103AD9">
        <w:rPr>
          <w:sz w:val="28"/>
          <w:szCs w:val="28"/>
        </w:rPr>
        <w:t xml:space="preserve"> </w:t>
      </w:r>
      <w:r w:rsidR="002746E0" w:rsidRPr="00103AD9">
        <w:rPr>
          <w:sz w:val="28"/>
          <w:szCs w:val="28"/>
        </w:rPr>
        <w:t>отчетности» с изменениями от 4.02.98 №162-У, от 12.05.98 №225-У</w:t>
      </w:r>
    </w:p>
    <w:p w:rsidR="002746E0" w:rsidRPr="00103AD9" w:rsidRDefault="009E7F7C" w:rsidP="005A1536">
      <w:pPr>
        <w:pStyle w:val="a7"/>
        <w:spacing w:line="360" w:lineRule="auto"/>
        <w:jc w:val="both"/>
        <w:rPr>
          <w:sz w:val="28"/>
          <w:szCs w:val="28"/>
        </w:rPr>
      </w:pPr>
      <w:r w:rsidRPr="00103AD9">
        <w:rPr>
          <w:sz w:val="28"/>
          <w:szCs w:val="28"/>
        </w:rPr>
        <w:t xml:space="preserve">3. </w:t>
      </w:r>
      <w:r w:rsidR="002746E0" w:rsidRPr="00103AD9">
        <w:rPr>
          <w:sz w:val="28"/>
          <w:szCs w:val="28"/>
        </w:rPr>
        <w:t>Письмо</w:t>
      </w:r>
      <w:r w:rsidR="00103AD9" w:rsidRPr="00103AD9">
        <w:rPr>
          <w:sz w:val="28"/>
          <w:szCs w:val="28"/>
        </w:rPr>
        <w:t xml:space="preserve"> </w:t>
      </w:r>
      <w:r w:rsidR="002746E0" w:rsidRPr="00103AD9">
        <w:rPr>
          <w:sz w:val="28"/>
          <w:szCs w:val="28"/>
        </w:rPr>
        <w:t>Банка</w:t>
      </w:r>
      <w:r w:rsidR="00103AD9" w:rsidRPr="00103AD9">
        <w:rPr>
          <w:sz w:val="28"/>
          <w:szCs w:val="28"/>
        </w:rPr>
        <w:t xml:space="preserve"> </w:t>
      </w:r>
      <w:r w:rsidR="002746E0" w:rsidRPr="00103AD9">
        <w:rPr>
          <w:sz w:val="28"/>
          <w:szCs w:val="28"/>
        </w:rPr>
        <w:t>России</w:t>
      </w:r>
      <w:r w:rsidR="00103AD9" w:rsidRPr="00103AD9">
        <w:rPr>
          <w:sz w:val="28"/>
          <w:szCs w:val="28"/>
        </w:rPr>
        <w:t xml:space="preserve"> </w:t>
      </w:r>
      <w:r w:rsidR="002746E0" w:rsidRPr="00103AD9">
        <w:rPr>
          <w:sz w:val="28"/>
          <w:szCs w:val="28"/>
        </w:rPr>
        <w:t>от</w:t>
      </w:r>
      <w:r w:rsidR="00103AD9" w:rsidRPr="00103AD9">
        <w:rPr>
          <w:sz w:val="28"/>
          <w:szCs w:val="28"/>
        </w:rPr>
        <w:t xml:space="preserve"> </w:t>
      </w:r>
      <w:r w:rsidR="002746E0" w:rsidRPr="00103AD9">
        <w:rPr>
          <w:sz w:val="28"/>
          <w:szCs w:val="28"/>
        </w:rPr>
        <w:t>24.05.95</w:t>
      </w:r>
      <w:r w:rsidR="00103AD9" w:rsidRPr="00103AD9">
        <w:rPr>
          <w:sz w:val="28"/>
          <w:szCs w:val="28"/>
        </w:rPr>
        <w:t xml:space="preserve"> </w:t>
      </w:r>
      <w:r w:rsidR="002746E0" w:rsidRPr="00103AD9">
        <w:rPr>
          <w:sz w:val="28"/>
          <w:szCs w:val="28"/>
        </w:rPr>
        <w:t>№169</w:t>
      </w:r>
      <w:r w:rsidR="00103AD9" w:rsidRPr="00103AD9">
        <w:rPr>
          <w:sz w:val="28"/>
          <w:szCs w:val="28"/>
        </w:rPr>
        <w:t xml:space="preserve"> </w:t>
      </w:r>
      <w:r w:rsidR="002746E0" w:rsidRPr="00103AD9">
        <w:rPr>
          <w:sz w:val="28"/>
          <w:szCs w:val="28"/>
        </w:rPr>
        <w:t>«О</w:t>
      </w:r>
      <w:r w:rsidR="00103AD9" w:rsidRPr="00103AD9">
        <w:rPr>
          <w:sz w:val="28"/>
          <w:szCs w:val="28"/>
        </w:rPr>
        <w:t xml:space="preserve"> </w:t>
      </w:r>
      <w:r w:rsidR="002746E0" w:rsidRPr="00103AD9">
        <w:rPr>
          <w:sz w:val="28"/>
          <w:szCs w:val="28"/>
        </w:rPr>
        <w:t>мерах</w:t>
      </w:r>
      <w:r w:rsidR="00103AD9" w:rsidRPr="00103AD9">
        <w:rPr>
          <w:sz w:val="28"/>
          <w:szCs w:val="28"/>
        </w:rPr>
        <w:t xml:space="preserve"> </w:t>
      </w:r>
      <w:r w:rsidR="002746E0" w:rsidRPr="00103AD9">
        <w:rPr>
          <w:sz w:val="28"/>
          <w:szCs w:val="28"/>
        </w:rPr>
        <w:t>по</w:t>
      </w:r>
      <w:r w:rsidR="00103AD9" w:rsidRPr="00103AD9">
        <w:rPr>
          <w:sz w:val="28"/>
          <w:szCs w:val="28"/>
        </w:rPr>
        <w:t xml:space="preserve"> </w:t>
      </w:r>
      <w:r w:rsidR="002746E0" w:rsidRPr="00103AD9">
        <w:rPr>
          <w:sz w:val="28"/>
          <w:szCs w:val="28"/>
        </w:rPr>
        <w:t>обеспечению</w:t>
      </w:r>
    </w:p>
    <w:p w:rsidR="002746E0" w:rsidRPr="00103AD9" w:rsidRDefault="002746E0" w:rsidP="005A1536">
      <w:pPr>
        <w:pStyle w:val="a7"/>
        <w:spacing w:line="360" w:lineRule="auto"/>
        <w:jc w:val="both"/>
        <w:rPr>
          <w:sz w:val="28"/>
          <w:szCs w:val="28"/>
        </w:rPr>
      </w:pPr>
      <w:r w:rsidRPr="00103AD9">
        <w:rPr>
          <w:sz w:val="28"/>
          <w:szCs w:val="28"/>
        </w:rPr>
        <w:t>выполнения коммерческими банками обязательств перед вкладчиками».</w:t>
      </w:r>
    </w:p>
    <w:p w:rsidR="002746E0" w:rsidRPr="00103AD9" w:rsidRDefault="009E7F7C" w:rsidP="005A1536">
      <w:pPr>
        <w:pStyle w:val="a7"/>
        <w:spacing w:line="360" w:lineRule="auto"/>
        <w:jc w:val="both"/>
        <w:rPr>
          <w:sz w:val="28"/>
          <w:szCs w:val="28"/>
        </w:rPr>
      </w:pPr>
      <w:r w:rsidRPr="00103AD9">
        <w:rPr>
          <w:sz w:val="28"/>
          <w:szCs w:val="28"/>
        </w:rPr>
        <w:t xml:space="preserve">4. </w:t>
      </w:r>
      <w:r w:rsidR="002746E0" w:rsidRPr="00103AD9">
        <w:rPr>
          <w:sz w:val="28"/>
          <w:szCs w:val="28"/>
        </w:rPr>
        <w:t>Абрамова М.А., Александрова Л.С. Финансы, денежное обращение и кредит: уч. пособие – М.: Институт международного права и экономики 1996г.</w:t>
      </w:r>
    </w:p>
    <w:p w:rsidR="002746E0" w:rsidRPr="00103AD9" w:rsidRDefault="009E7F7C" w:rsidP="005A1536">
      <w:pPr>
        <w:pStyle w:val="a7"/>
        <w:spacing w:line="360" w:lineRule="auto"/>
        <w:jc w:val="both"/>
        <w:rPr>
          <w:sz w:val="28"/>
          <w:szCs w:val="28"/>
        </w:rPr>
      </w:pPr>
      <w:r w:rsidRPr="00103AD9">
        <w:rPr>
          <w:sz w:val="28"/>
          <w:szCs w:val="28"/>
        </w:rPr>
        <w:t xml:space="preserve">5. </w:t>
      </w:r>
      <w:r w:rsidR="002746E0" w:rsidRPr="00103AD9">
        <w:rPr>
          <w:sz w:val="28"/>
          <w:szCs w:val="28"/>
        </w:rPr>
        <w:t>Антонов</w:t>
      </w:r>
      <w:r w:rsidR="00103AD9" w:rsidRPr="00103AD9">
        <w:rPr>
          <w:sz w:val="28"/>
          <w:szCs w:val="28"/>
        </w:rPr>
        <w:t xml:space="preserve"> </w:t>
      </w:r>
      <w:r w:rsidR="002746E0" w:rsidRPr="00103AD9">
        <w:rPr>
          <w:sz w:val="28"/>
          <w:szCs w:val="28"/>
        </w:rPr>
        <w:t>Н.Г.,</w:t>
      </w:r>
      <w:r w:rsidR="00103AD9" w:rsidRPr="00103AD9">
        <w:rPr>
          <w:sz w:val="28"/>
          <w:szCs w:val="28"/>
        </w:rPr>
        <w:t xml:space="preserve"> </w:t>
      </w:r>
      <w:r w:rsidR="002746E0" w:rsidRPr="00103AD9">
        <w:rPr>
          <w:sz w:val="28"/>
          <w:szCs w:val="28"/>
        </w:rPr>
        <w:t>Пессель</w:t>
      </w:r>
      <w:r w:rsidR="00103AD9" w:rsidRPr="00103AD9">
        <w:rPr>
          <w:sz w:val="28"/>
          <w:szCs w:val="28"/>
        </w:rPr>
        <w:t xml:space="preserve"> </w:t>
      </w:r>
      <w:r w:rsidR="002746E0" w:rsidRPr="00103AD9">
        <w:rPr>
          <w:sz w:val="28"/>
          <w:szCs w:val="28"/>
        </w:rPr>
        <w:t>М.А.</w:t>
      </w:r>
      <w:r w:rsidR="00103AD9" w:rsidRPr="00103AD9">
        <w:rPr>
          <w:sz w:val="28"/>
          <w:szCs w:val="28"/>
        </w:rPr>
        <w:t xml:space="preserve"> </w:t>
      </w:r>
      <w:r w:rsidR="002746E0" w:rsidRPr="00103AD9">
        <w:rPr>
          <w:sz w:val="28"/>
          <w:szCs w:val="28"/>
        </w:rPr>
        <w:t>Денежное</w:t>
      </w:r>
      <w:r w:rsidR="00103AD9" w:rsidRPr="00103AD9">
        <w:rPr>
          <w:sz w:val="28"/>
          <w:szCs w:val="28"/>
        </w:rPr>
        <w:t xml:space="preserve"> </w:t>
      </w:r>
      <w:r w:rsidR="002746E0" w:rsidRPr="00103AD9">
        <w:rPr>
          <w:sz w:val="28"/>
          <w:szCs w:val="28"/>
        </w:rPr>
        <w:t>обращение,</w:t>
      </w:r>
      <w:r w:rsidR="00103AD9" w:rsidRPr="00103AD9">
        <w:rPr>
          <w:sz w:val="28"/>
          <w:szCs w:val="28"/>
        </w:rPr>
        <w:t xml:space="preserve"> </w:t>
      </w:r>
      <w:r w:rsidR="002746E0" w:rsidRPr="00103AD9">
        <w:rPr>
          <w:sz w:val="28"/>
          <w:szCs w:val="28"/>
        </w:rPr>
        <w:t>кредит</w:t>
      </w:r>
      <w:r w:rsidR="00103AD9" w:rsidRPr="00103AD9">
        <w:rPr>
          <w:sz w:val="28"/>
          <w:szCs w:val="28"/>
        </w:rPr>
        <w:t xml:space="preserve"> </w:t>
      </w:r>
      <w:r w:rsidR="002746E0" w:rsidRPr="00103AD9">
        <w:rPr>
          <w:sz w:val="28"/>
          <w:szCs w:val="28"/>
        </w:rPr>
        <w:t>и</w:t>
      </w:r>
      <w:r w:rsidR="00103AD9" w:rsidRPr="00103AD9">
        <w:rPr>
          <w:sz w:val="28"/>
          <w:szCs w:val="28"/>
        </w:rPr>
        <w:t xml:space="preserve"> </w:t>
      </w:r>
      <w:r w:rsidR="002746E0" w:rsidRPr="00103AD9">
        <w:rPr>
          <w:sz w:val="28"/>
          <w:szCs w:val="28"/>
        </w:rPr>
        <w:t>банки:</w:t>
      </w:r>
    </w:p>
    <w:p w:rsidR="002746E0" w:rsidRPr="00103AD9" w:rsidRDefault="002746E0" w:rsidP="005A1536">
      <w:pPr>
        <w:pStyle w:val="a7"/>
        <w:spacing w:line="360" w:lineRule="auto"/>
        <w:jc w:val="both"/>
        <w:rPr>
          <w:sz w:val="28"/>
          <w:szCs w:val="28"/>
        </w:rPr>
      </w:pPr>
      <w:r w:rsidRPr="00103AD9">
        <w:rPr>
          <w:sz w:val="28"/>
          <w:szCs w:val="28"/>
        </w:rPr>
        <w:t>Учебник. – М.: Финстатинформ, 1995</w:t>
      </w:r>
    </w:p>
    <w:p w:rsidR="002746E0" w:rsidRPr="00103AD9" w:rsidRDefault="009E7F7C" w:rsidP="005A1536">
      <w:pPr>
        <w:pStyle w:val="a7"/>
        <w:spacing w:line="360" w:lineRule="auto"/>
        <w:jc w:val="both"/>
        <w:rPr>
          <w:sz w:val="28"/>
          <w:szCs w:val="28"/>
        </w:rPr>
      </w:pPr>
      <w:r w:rsidRPr="00103AD9">
        <w:rPr>
          <w:sz w:val="28"/>
          <w:szCs w:val="28"/>
        </w:rPr>
        <w:t xml:space="preserve">6. </w:t>
      </w:r>
      <w:r w:rsidR="002746E0" w:rsidRPr="00103AD9">
        <w:rPr>
          <w:sz w:val="28"/>
          <w:szCs w:val="28"/>
        </w:rPr>
        <w:t>Банки и банковские операции: учебник / под ред Е.Ф. Жукова – М: ЮНИТИ.Банки и биржи, 1997</w:t>
      </w:r>
    </w:p>
    <w:p w:rsidR="002746E0" w:rsidRPr="00103AD9" w:rsidRDefault="009E7F7C" w:rsidP="005A1536">
      <w:pPr>
        <w:pStyle w:val="a7"/>
        <w:spacing w:line="360" w:lineRule="auto"/>
        <w:jc w:val="both"/>
        <w:rPr>
          <w:sz w:val="28"/>
          <w:szCs w:val="28"/>
        </w:rPr>
      </w:pPr>
      <w:r w:rsidRPr="00103AD9">
        <w:rPr>
          <w:sz w:val="28"/>
          <w:szCs w:val="28"/>
        </w:rPr>
        <w:t xml:space="preserve">7. </w:t>
      </w:r>
      <w:r w:rsidR="002746E0" w:rsidRPr="00103AD9">
        <w:rPr>
          <w:sz w:val="28"/>
          <w:szCs w:val="28"/>
        </w:rPr>
        <w:t>Банки на развивающихся рынках. В 2-х т. –</w:t>
      </w:r>
      <w:r w:rsidR="00103AD9" w:rsidRPr="00103AD9">
        <w:rPr>
          <w:sz w:val="28"/>
          <w:szCs w:val="28"/>
        </w:rPr>
        <w:t xml:space="preserve"> </w:t>
      </w:r>
      <w:r w:rsidR="002746E0" w:rsidRPr="00103AD9">
        <w:rPr>
          <w:sz w:val="28"/>
          <w:szCs w:val="28"/>
        </w:rPr>
        <w:t>М:</w:t>
      </w:r>
      <w:r w:rsidR="00103AD9" w:rsidRPr="00103AD9">
        <w:rPr>
          <w:sz w:val="28"/>
          <w:szCs w:val="28"/>
        </w:rPr>
        <w:t xml:space="preserve"> </w:t>
      </w:r>
      <w:r w:rsidR="002746E0" w:rsidRPr="00103AD9">
        <w:rPr>
          <w:sz w:val="28"/>
          <w:szCs w:val="28"/>
        </w:rPr>
        <w:t>Финансы</w:t>
      </w:r>
      <w:r w:rsidR="00103AD9" w:rsidRPr="00103AD9">
        <w:rPr>
          <w:sz w:val="28"/>
          <w:szCs w:val="28"/>
        </w:rPr>
        <w:t xml:space="preserve"> </w:t>
      </w:r>
      <w:r w:rsidR="002746E0" w:rsidRPr="00103AD9">
        <w:rPr>
          <w:sz w:val="28"/>
          <w:szCs w:val="28"/>
        </w:rPr>
        <w:t>и</w:t>
      </w:r>
      <w:r w:rsidR="00103AD9" w:rsidRPr="00103AD9">
        <w:rPr>
          <w:sz w:val="28"/>
          <w:szCs w:val="28"/>
        </w:rPr>
        <w:t xml:space="preserve"> </w:t>
      </w:r>
      <w:r w:rsidR="002746E0" w:rsidRPr="00103AD9">
        <w:rPr>
          <w:sz w:val="28"/>
          <w:szCs w:val="28"/>
        </w:rPr>
        <w:t>статистика,</w:t>
      </w:r>
      <w:r w:rsidR="00A17A3E" w:rsidRPr="00103AD9">
        <w:rPr>
          <w:sz w:val="28"/>
          <w:szCs w:val="28"/>
        </w:rPr>
        <w:t xml:space="preserve"> </w:t>
      </w:r>
      <w:r w:rsidR="002746E0" w:rsidRPr="00103AD9">
        <w:rPr>
          <w:sz w:val="28"/>
          <w:szCs w:val="28"/>
        </w:rPr>
        <w:t>1994</w:t>
      </w:r>
    </w:p>
    <w:p w:rsidR="002746E0" w:rsidRPr="00103AD9" w:rsidRDefault="002746E0" w:rsidP="005A1536">
      <w:pPr>
        <w:pStyle w:val="a7"/>
        <w:spacing w:line="360" w:lineRule="auto"/>
        <w:jc w:val="both"/>
        <w:rPr>
          <w:sz w:val="28"/>
          <w:szCs w:val="28"/>
        </w:rPr>
      </w:pPr>
      <w:r w:rsidRPr="00103AD9">
        <w:rPr>
          <w:sz w:val="28"/>
          <w:szCs w:val="28"/>
        </w:rPr>
        <w:t>8. Банковское дело: Справочное</w:t>
      </w:r>
      <w:r w:rsidR="00103AD9" w:rsidRPr="00103AD9">
        <w:rPr>
          <w:sz w:val="28"/>
          <w:szCs w:val="28"/>
        </w:rPr>
        <w:t xml:space="preserve"> </w:t>
      </w:r>
      <w:r w:rsidRPr="00103AD9">
        <w:rPr>
          <w:sz w:val="28"/>
          <w:szCs w:val="28"/>
        </w:rPr>
        <w:t>пособие</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под</w:t>
      </w:r>
      <w:r w:rsidR="00103AD9" w:rsidRPr="00103AD9">
        <w:rPr>
          <w:sz w:val="28"/>
          <w:szCs w:val="28"/>
        </w:rPr>
        <w:t xml:space="preserve"> </w:t>
      </w:r>
      <w:r w:rsidRPr="00103AD9">
        <w:rPr>
          <w:sz w:val="28"/>
          <w:szCs w:val="28"/>
        </w:rPr>
        <w:t>ред</w:t>
      </w:r>
      <w:r w:rsidR="00103AD9" w:rsidRPr="00103AD9">
        <w:rPr>
          <w:sz w:val="28"/>
          <w:szCs w:val="28"/>
        </w:rPr>
        <w:t xml:space="preserve"> </w:t>
      </w:r>
      <w:r w:rsidRPr="00103AD9">
        <w:rPr>
          <w:sz w:val="28"/>
          <w:szCs w:val="28"/>
        </w:rPr>
        <w:t>Ю.А.</w:t>
      </w:r>
      <w:r w:rsidR="00103AD9" w:rsidRPr="00103AD9">
        <w:rPr>
          <w:sz w:val="28"/>
          <w:szCs w:val="28"/>
        </w:rPr>
        <w:t xml:space="preserve"> </w:t>
      </w:r>
      <w:r w:rsidRPr="00103AD9">
        <w:rPr>
          <w:sz w:val="28"/>
          <w:szCs w:val="28"/>
        </w:rPr>
        <w:t>Бабичевой</w:t>
      </w:r>
      <w:r w:rsidR="00103AD9" w:rsidRPr="00103AD9">
        <w:rPr>
          <w:sz w:val="28"/>
          <w:szCs w:val="28"/>
        </w:rPr>
        <w:t xml:space="preserve"> </w:t>
      </w:r>
      <w:r w:rsidRPr="00103AD9">
        <w:rPr>
          <w:sz w:val="28"/>
          <w:szCs w:val="28"/>
        </w:rPr>
        <w:t>М:</w:t>
      </w:r>
      <w:r w:rsidR="00103AD9" w:rsidRPr="00103AD9">
        <w:rPr>
          <w:sz w:val="28"/>
          <w:szCs w:val="28"/>
        </w:rPr>
        <w:t xml:space="preserve"> </w:t>
      </w:r>
      <w:r w:rsidRPr="00103AD9">
        <w:rPr>
          <w:sz w:val="28"/>
          <w:szCs w:val="28"/>
        </w:rPr>
        <w:t>Экономика, 1993</w:t>
      </w:r>
    </w:p>
    <w:p w:rsidR="002746E0" w:rsidRPr="00103AD9" w:rsidRDefault="009E7F7C" w:rsidP="005A1536">
      <w:pPr>
        <w:pStyle w:val="a7"/>
        <w:spacing w:line="360" w:lineRule="auto"/>
        <w:jc w:val="both"/>
        <w:rPr>
          <w:sz w:val="28"/>
          <w:szCs w:val="28"/>
        </w:rPr>
      </w:pPr>
      <w:r w:rsidRPr="00103AD9">
        <w:rPr>
          <w:sz w:val="28"/>
          <w:szCs w:val="28"/>
        </w:rPr>
        <w:t xml:space="preserve">9. </w:t>
      </w:r>
      <w:r w:rsidR="002746E0" w:rsidRPr="00103AD9">
        <w:rPr>
          <w:sz w:val="28"/>
          <w:szCs w:val="28"/>
        </w:rPr>
        <w:t>Балабанов И.Т. Финансовый менеджмент. М: Финансы и статистика, 1994</w:t>
      </w:r>
    </w:p>
    <w:p w:rsidR="002746E0" w:rsidRPr="00103AD9" w:rsidRDefault="00A17A3E" w:rsidP="005A1536">
      <w:pPr>
        <w:pStyle w:val="a7"/>
        <w:spacing w:line="360" w:lineRule="auto"/>
        <w:jc w:val="both"/>
        <w:rPr>
          <w:sz w:val="28"/>
          <w:szCs w:val="28"/>
        </w:rPr>
      </w:pPr>
      <w:r w:rsidRPr="00103AD9">
        <w:rPr>
          <w:sz w:val="28"/>
          <w:szCs w:val="28"/>
        </w:rPr>
        <w:t xml:space="preserve"> </w:t>
      </w:r>
      <w:r w:rsidR="009E7F7C" w:rsidRPr="00103AD9">
        <w:rPr>
          <w:sz w:val="28"/>
          <w:szCs w:val="28"/>
        </w:rPr>
        <w:t xml:space="preserve">10. </w:t>
      </w:r>
      <w:r w:rsidR="002746E0" w:rsidRPr="00103AD9">
        <w:rPr>
          <w:sz w:val="28"/>
          <w:szCs w:val="28"/>
        </w:rPr>
        <w:t>Батракова Л.Г. Экономический анализ деятельности комерческого</w:t>
      </w:r>
      <w:r w:rsidR="00103AD9" w:rsidRPr="00103AD9">
        <w:rPr>
          <w:sz w:val="28"/>
          <w:szCs w:val="28"/>
        </w:rPr>
        <w:t xml:space="preserve"> </w:t>
      </w:r>
      <w:r w:rsidR="002746E0" w:rsidRPr="00103AD9">
        <w:rPr>
          <w:sz w:val="28"/>
          <w:szCs w:val="28"/>
        </w:rPr>
        <w:t>банка М: Логос, 1998</w:t>
      </w:r>
    </w:p>
    <w:p w:rsidR="002746E0" w:rsidRPr="00103AD9" w:rsidRDefault="00A17A3E" w:rsidP="005A1536">
      <w:pPr>
        <w:pStyle w:val="a7"/>
        <w:spacing w:line="360" w:lineRule="auto"/>
        <w:jc w:val="both"/>
        <w:rPr>
          <w:sz w:val="28"/>
          <w:szCs w:val="28"/>
        </w:rPr>
      </w:pPr>
      <w:r w:rsidRPr="00103AD9">
        <w:rPr>
          <w:sz w:val="28"/>
          <w:szCs w:val="28"/>
        </w:rPr>
        <w:t>11.</w:t>
      </w:r>
      <w:r w:rsidR="009E7F7C" w:rsidRPr="00103AD9">
        <w:rPr>
          <w:sz w:val="28"/>
          <w:szCs w:val="28"/>
        </w:rPr>
        <w:t xml:space="preserve"> </w:t>
      </w:r>
      <w:r w:rsidR="002746E0" w:rsidRPr="00103AD9">
        <w:rPr>
          <w:sz w:val="28"/>
          <w:szCs w:val="28"/>
        </w:rPr>
        <w:t>Березина</w:t>
      </w:r>
      <w:r w:rsidR="00103AD9" w:rsidRPr="00103AD9">
        <w:rPr>
          <w:sz w:val="28"/>
          <w:szCs w:val="28"/>
        </w:rPr>
        <w:t xml:space="preserve"> </w:t>
      </w:r>
      <w:r w:rsidR="002746E0" w:rsidRPr="00103AD9">
        <w:rPr>
          <w:sz w:val="28"/>
          <w:szCs w:val="28"/>
        </w:rPr>
        <w:t>М.П.</w:t>
      </w:r>
      <w:r w:rsidR="00103AD9" w:rsidRPr="00103AD9">
        <w:rPr>
          <w:sz w:val="28"/>
          <w:szCs w:val="28"/>
        </w:rPr>
        <w:t xml:space="preserve"> </w:t>
      </w:r>
      <w:r w:rsidR="002746E0" w:rsidRPr="00103AD9">
        <w:rPr>
          <w:sz w:val="28"/>
          <w:szCs w:val="28"/>
        </w:rPr>
        <w:t>Безналичные</w:t>
      </w:r>
      <w:r w:rsidR="00103AD9" w:rsidRPr="00103AD9">
        <w:rPr>
          <w:sz w:val="28"/>
          <w:szCs w:val="28"/>
        </w:rPr>
        <w:t xml:space="preserve"> </w:t>
      </w:r>
      <w:r w:rsidR="002746E0" w:rsidRPr="00103AD9">
        <w:rPr>
          <w:sz w:val="28"/>
          <w:szCs w:val="28"/>
        </w:rPr>
        <w:t>расчеты</w:t>
      </w:r>
      <w:r w:rsidR="00103AD9" w:rsidRPr="00103AD9">
        <w:rPr>
          <w:sz w:val="28"/>
          <w:szCs w:val="28"/>
        </w:rPr>
        <w:t xml:space="preserve"> </w:t>
      </w:r>
      <w:r w:rsidR="002746E0" w:rsidRPr="00103AD9">
        <w:rPr>
          <w:sz w:val="28"/>
          <w:szCs w:val="28"/>
        </w:rPr>
        <w:t>в</w:t>
      </w:r>
      <w:r w:rsidR="00103AD9" w:rsidRPr="00103AD9">
        <w:rPr>
          <w:sz w:val="28"/>
          <w:szCs w:val="28"/>
        </w:rPr>
        <w:t xml:space="preserve"> </w:t>
      </w:r>
      <w:r w:rsidR="002746E0" w:rsidRPr="00103AD9">
        <w:rPr>
          <w:sz w:val="28"/>
          <w:szCs w:val="28"/>
        </w:rPr>
        <w:t>экономике</w:t>
      </w:r>
      <w:r w:rsidR="00103AD9" w:rsidRPr="00103AD9">
        <w:rPr>
          <w:sz w:val="28"/>
          <w:szCs w:val="28"/>
        </w:rPr>
        <w:t xml:space="preserve"> </w:t>
      </w:r>
      <w:r w:rsidR="002746E0" w:rsidRPr="00103AD9">
        <w:rPr>
          <w:sz w:val="28"/>
          <w:szCs w:val="28"/>
        </w:rPr>
        <w:t>России</w:t>
      </w:r>
      <w:r w:rsidR="00103AD9" w:rsidRPr="00103AD9">
        <w:rPr>
          <w:sz w:val="28"/>
          <w:szCs w:val="28"/>
        </w:rPr>
        <w:t xml:space="preserve"> </w:t>
      </w:r>
      <w:r w:rsidR="002746E0" w:rsidRPr="00103AD9">
        <w:rPr>
          <w:sz w:val="28"/>
          <w:szCs w:val="28"/>
        </w:rPr>
        <w:t>–</w:t>
      </w:r>
      <w:r w:rsidR="00103AD9" w:rsidRPr="00103AD9">
        <w:rPr>
          <w:sz w:val="28"/>
          <w:szCs w:val="28"/>
        </w:rPr>
        <w:t xml:space="preserve"> </w:t>
      </w:r>
      <w:r w:rsidR="002746E0" w:rsidRPr="00103AD9">
        <w:rPr>
          <w:sz w:val="28"/>
          <w:szCs w:val="28"/>
        </w:rPr>
        <w:t>М:</w:t>
      </w:r>
      <w:r w:rsidR="005A1536">
        <w:rPr>
          <w:sz w:val="28"/>
          <w:szCs w:val="28"/>
        </w:rPr>
        <w:t xml:space="preserve"> </w:t>
      </w:r>
      <w:r w:rsidR="002746E0" w:rsidRPr="00103AD9">
        <w:rPr>
          <w:sz w:val="28"/>
          <w:szCs w:val="28"/>
        </w:rPr>
        <w:t>Консалтбанкир, 1997</w:t>
      </w:r>
    </w:p>
    <w:p w:rsidR="002746E0" w:rsidRPr="00103AD9" w:rsidRDefault="009E7F7C" w:rsidP="005A1536">
      <w:pPr>
        <w:pStyle w:val="a7"/>
        <w:spacing w:line="360" w:lineRule="auto"/>
        <w:jc w:val="both"/>
        <w:rPr>
          <w:sz w:val="28"/>
          <w:szCs w:val="28"/>
        </w:rPr>
      </w:pPr>
      <w:r w:rsidRPr="00103AD9">
        <w:rPr>
          <w:sz w:val="28"/>
          <w:szCs w:val="28"/>
        </w:rPr>
        <w:t xml:space="preserve">12. </w:t>
      </w:r>
      <w:r w:rsidR="002746E0" w:rsidRPr="00103AD9">
        <w:rPr>
          <w:sz w:val="28"/>
          <w:szCs w:val="28"/>
        </w:rPr>
        <w:t>Дубенецкий Я.Н. Проблемы финансовой устойчивости банков в современных</w:t>
      </w:r>
      <w:r w:rsidR="00103AD9" w:rsidRPr="00103AD9">
        <w:rPr>
          <w:sz w:val="28"/>
          <w:szCs w:val="28"/>
        </w:rPr>
        <w:t xml:space="preserve"> </w:t>
      </w:r>
      <w:r w:rsidR="002746E0" w:rsidRPr="00103AD9">
        <w:rPr>
          <w:sz w:val="28"/>
          <w:szCs w:val="28"/>
        </w:rPr>
        <w:t>условиях // Банковское дело. 1996</w:t>
      </w:r>
    </w:p>
    <w:p w:rsidR="002746E0" w:rsidRPr="00103AD9" w:rsidRDefault="009E7F7C" w:rsidP="005A1536">
      <w:pPr>
        <w:pStyle w:val="a7"/>
        <w:spacing w:line="360" w:lineRule="auto"/>
        <w:jc w:val="both"/>
        <w:rPr>
          <w:sz w:val="28"/>
          <w:szCs w:val="28"/>
        </w:rPr>
      </w:pPr>
      <w:r w:rsidRPr="00103AD9">
        <w:rPr>
          <w:sz w:val="28"/>
          <w:szCs w:val="28"/>
        </w:rPr>
        <w:t xml:space="preserve">13. </w:t>
      </w:r>
      <w:r w:rsidR="002746E0" w:rsidRPr="00103AD9">
        <w:rPr>
          <w:sz w:val="28"/>
          <w:szCs w:val="28"/>
        </w:rPr>
        <w:t>Ефимова О.В.</w:t>
      </w:r>
      <w:r w:rsidR="00103AD9" w:rsidRPr="00103AD9">
        <w:rPr>
          <w:sz w:val="28"/>
          <w:szCs w:val="28"/>
        </w:rPr>
        <w:t xml:space="preserve"> </w:t>
      </w:r>
      <w:r w:rsidR="002746E0" w:rsidRPr="00103AD9">
        <w:rPr>
          <w:sz w:val="28"/>
          <w:szCs w:val="28"/>
        </w:rPr>
        <w:t>Как</w:t>
      </w:r>
      <w:r w:rsidR="00103AD9" w:rsidRPr="00103AD9">
        <w:rPr>
          <w:sz w:val="28"/>
          <w:szCs w:val="28"/>
        </w:rPr>
        <w:t xml:space="preserve"> </w:t>
      </w:r>
      <w:r w:rsidR="002746E0" w:rsidRPr="00103AD9">
        <w:rPr>
          <w:sz w:val="28"/>
          <w:szCs w:val="28"/>
        </w:rPr>
        <w:t>анализировать</w:t>
      </w:r>
      <w:r w:rsidR="00103AD9" w:rsidRPr="00103AD9">
        <w:rPr>
          <w:sz w:val="28"/>
          <w:szCs w:val="28"/>
        </w:rPr>
        <w:t xml:space="preserve"> </w:t>
      </w:r>
      <w:r w:rsidR="002746E0" w:rsidRPr="00103AD9">
        <w:rPr>
          <w:sz w:val="28"/>
          <w:szCs w:val="28"/>
        </w:rPr>
        <w:t>финансовое</w:t>
      </w:r>
      <w:r w:rsidR="00103AD9" w:rsidRPr="00103AD9">
        <w:rPr>
          <w:sz w:val="28"/>
          <w:szCs w:val="28"/>
        </w:rPr>
        <w:t xml:space="preserve"> </w:t>
      </w:r>
      <w:r w:rsidR="002746E0" w:rsidRPr="00103AD9">
        <w:rPr>
          <w:sz w:val="28"/>
          <w:szCs w:val="28"/>
        </w:rPr>
        <w:t>положение</w:t>
      </w:r>
      <w:r w:rsidR="00103AD9" w:rsidRPr="00103AD9">
        <w:rPr>
          <w:sz w:val="28"/>
          <w:szCs w:val="28"/>
        </w:rPr>
        <w:t xml:space="preserve"> </w:t>
      </w:r>
      <w:r w:rsidR="002746E0" w:rsidRPr="00103AD9">
        <w:rPr>
          <w:sz w:val="28"/>
          <w:szCs w:val="28"/>
        </w:rPr>
        <w:t>предприятия: Практическое пособие. М: Экономика. 1994</w:t>
      </w:r>
    </w:p>
    <w:p w:rsidR="002746E0" w:rsidRPr="00103AD9" w:rsidRDefault="009E7F7C" w:rsidP="005A1536">
      <w:pPr>
        <w:pStyle w:val="a7"/>
        <w:spacing w:line="360" w:lineRule="auto"/>
        <w:jc w:val="both"/>
        <w:rPr>
          <w:sz w:val="28"/>
          <w:szCs w:val="28"/>
        </w:rPr>
      </w:pPr>
      <w:r w:rsidRPr="00103AD9">
        <w:rPr>
          <w:sz w:val="28"/>
          <w:szCs w:val="28"/>
        </w:rPr>
        <w:t xml:space="preserve">14. </w:t>
      </w:r>
      <w:r w:rsidR="002746E0" w:rsidRPr="00103AD9">
        <w:rPr>
          <w:sz w:val="28"/>
          <w:szCs w:val="28"/>
        </w:rPr>
        <w:t>Иванов И.В. Анализ надежности банка. М: РДЛ. 1996</w:t>
      </w:r>
    </w:p>
    <w:p w:rsidR="002746E0" w:rsidRPr="00103AD9" w:rsidRDefault="009E7F7C" w:rsidP="005A1536">
      <w:pPr>
        <w:pStyle w:val="a7"/>
        <w:spacing w:line="360" w:lineRule="auto"/>
        <w:jc w:val="both"/>
        <w:rPr>
          <w:sz w:val="28"/>
          <w:szCs w:val="28"/>
        </w:rPr>
      </w:pPr>
      <w:r w:rsidRPr="00103AD9">
        <w:rPr>
          <w:sz w:val="28"/>
          <w:szCs w:val="28"/>
        </w:rPr>
        <w:t xml:space="preserve">15. </w:t>
      </w:r>
      <w:r w:rsidR="002746E0" w:rsidRPr="00103AD9">
        <w:rPr>
          <w:sz w:val="28"/>
          <w:szCs w:val="28"/>
        </w:rPr>
        <w:t>Киселев В.В. Управление коммерческим банком в переходный</w:t>
      </w:r>
      <w:r w:rsidR="00103AD9" w:rsidRPr="00103AD9">
        <w:rPr>
          <w:sz w:val="28"/>
          <w:szCs w:val="28"/>
        </w:rPr>
        <w:t xml:space="preserve"> </w:t>
      </w:r>
      <w:r w:rsidR="002746E0" w:rsidRPr="00103AD9">
        <w:rPr>
          <w:sz w:val="28"/>
          <w:szCs w:val="28"/>
        </w:rPr>
        <w:t>период.</w:t>
      </w:r>
      <w:r w:rsidR="00103AD9" w:rsidRPr="00103AD9">
        <w:rPr>
          <w:sz w:val="28"/>
          <w:szCs w:val="28"/>
        </w:rPr>
        <w:t xml:space="preserve"> </w:t>
      </w:r>
      <w:r w:rsidR="002746E0" w:rsidRPr="00103AD9">
        <w:rPr>
          <w:sz w:val="28"/>
          <w:szCs w:val="28"/>
        </w:rPr>
        <w:t>М:</w:t>
      </w:r>
      <w:r w:rsidR="00103AD9" w:rsidRPr="00103AD9">
        <w:rPr>
          <w:sz w:val="28"/>
          <w:szCs w:val="28"/>
        </w:rPr>
        <w:t xml:space="preserve"> </w:t>
      </w:r>
      <w:r w:rsidR="002746E0" w:rsidRPr="00103AD9">
        <w:rPr>
          <w:sz w:val="28"/>
          <w:szCs w:val="28"/>
        </w:rPr>
        <w:t>Логос, 1997</w:t>
      </w:r>
    </w:p>
    <w:p w:rsidR="002746E0" w:rsidRPr="00103AD9" w:rsidRDefault="009E7F7C" w:rsidP="005A1536">
      <w:pPr>
        <w:pStyle w:val="a7"/>
        <w:spacing w:line="360" w:lineRule="auto"/>
        <w:jc w:val="both"/>
        <w:rPr>
          <w:sz w:val="28"/>
          <w:szCs w:val="28"/>
        </w:rPr>
      </w:pPr>
      <w:r w:rsidRPr="00103AD9">
        <w:rPr>
          <w:sz w:val="28"/>
          <w:szCs w:val="28"/>
        </w:rPr>
        <w:t xml:space="preserve">16. </w:t>
      </w:r>
      <w:r w:rsidR="002746E0" w:rsidRPr="00103AD9">
        <w:rPr>
          <w:sz w:val="28"/>
          <w:szCs w:val="28"/>
        </w:rPr>
        <w:t>Кокович</w:t>
      </w:r>
      <w:r w:rsidR="00103AD9" w:rsidRPr="00103AD9">
        <w:rPr>
          <w:sz w:val="28"/>
          <w:szCs w:val="28"/>
        </w:rPr>
        <w:t xml:space="preserve"> </w:t>
      </w:r>
      <w:r w:rsidR="002746E0" w:rsidRPr="00103AD9">
        <w:rPr>
          <w:sz w:val="28"/>
          <w:szCs w:val="28"/>
        </w:rPr>
        <w:t>Е.</w:t>
      </w:r>
      <w:r w:rsidR="00103AD9" w:rsidRPr="00103AD9">
        <w:rPr>
          <w:sz w:val="28"/>
          <w:szCs w:val="28"/>
        </w:rPr>
        <w:t xml:space="preserve"> </w:t>
      </w:r>
      <w:r w:rsidR="002746E0" w:rsidRPr="00103AD9">
        <w:rPr>
          <w:sz w:val="28"/>
          <w:szCs w:val="28"/>
        </w:rPr>
        <w:t>Финансовая</w:t>
      </w:r>
      <w:r w:rsidR="00103AD9" w:rsidRPr="00103AD9">
        <w:rPr>
          <w:sz w:val="28"/>
          <w:szCs w:val="28"/>
        </w:rPr>
        <w:t xml:space="preserve"> </w:t>
      </w:r>
      <w:r w:rsidR="002746E0" w:rsidRPr="00103AD9">
        <w:rPr>
          <w:sz w:val="28"/>
          <w:szCs w:val="28"/>
        </w:rPr>
        <w:t>математика:</w:t>
      </w:r>
      <w:r w:rsidR="00103AD9" w:rsidRPr="00103AD9">
        <w:rPr>
          <w:sz w:val="28"/>
          <w:szCs w:val="28"/>
        </w:rPr>
        <w:t xml:space="preserve"> </w:t>
      </w:r>
      <w:r w:rsidR="002746E0" w:rsidRPr="00103AD9">
        <w:rPr>
          <w:sz w:val="28"/>
          <w:szCs w:val="28"/>
        </w:rPr>
        <w:t>Теория</w:t>
      </w:r>
      <w:r w:rsidR="00103AD9" w:rsidRPr="00103AD9">
        <w:rPr>
          <w:sz w:val="28"/>
          <w:szCs w:val="28"/>
        </w:rPr>
        <w:t xml:space="preserve"> </w:t>
      </w:r>
      <w:r w:rsidR="002746E0" w:rsidRPr="00103AD9">
        <w:rPr>
          <w:sz w:val="28"/>
          <w:szCs w:val="28"/>
        </w:rPr>
        <w:t>и</w:t>
      </w:r>
      <w:r w:rsidR="00103AD9" w:rsidRPr="00103AD9">
        <w:rPr>
          <w:sz w:val="28"/>
          <w:szCs w:val="28"/>
        </w:rPr>
        <w:t xml:space="preserve"> </w:t>
      </w:r>
      <w:r w:rsidR="002746E0" w:rsidRPr="00103AD9">
        <w:rPr>
          <w:sz w:val="28"/>
          <w:szCs w:val="28"/>
        </w:rPr>
        <w:t>практика</w:t>
      </w:r>
      <w:r w:rsidR="00103AD9" w:rsidRPr="00103AD9">
        <w:rPr>
          <w:sz w:val="28"/>
          <w:szCs w:val="28"/>
        </w:rPr>
        <w:t xml:space="preserve"> </w:t>
      </w:r>
      <w:r w:rsidR="002746E0" w:rsidRPr="00103AD9">
        <w:rPr>
          <w:sz w:val="28"/>
          <w:szCs w:val="28"/>
        </w:rPr>
        <w:t>финансово- банковских расчетов: пер.с сербского – М: Финансы и статистика, 1994</w:t>
      </w:r>
    </w:p>
    <w:p w:rsidR="002746E0" w:rsidRPr="00103AD9" w:rsidRDefault="009E7F7C" w:rsidP="005A1536">
      <w:pPr>
        <w:pStyle w:val="a7"/>
        <w:spacing w:line="360" w:lineRule="auto"/>
        <w:jc w:val="both"/>
        <w:rPr>
          <w:sz w:val="28"/>
          <w:szCs w:val="28"/>
        </w:rPr>
      </w:pPr>
      <w:r w:rsidRPr="00103AD9">
        <w:rPr>
          <w:sz w:val="28"/>
          <w:szCs w:val="28"/>
        </w:rPr>
        <w:t xml:space="preserve">17. </w:t>
      </w:r>
      <w:r w:rsidR="002746E0" w:rsidRPr="00103AD9">
        <w:rPr>
          <w:sz w:val="28"/>
          <w:szCs w:val="28"/>
        </w:rPr>
        <w:t>Маркова О.М., Сахова Л.С.,</w:t>
      </w:r>
      <w:r w:rsidR="00103AD9" w:rsidRPr="00103AD9">
        <w:rPr>
          <w:sz w:val="28"/>
          <w:szCs w:val="28"/>
        </w:rPr>
        <w:t xml:space="preserve"> </w:t>
      </w:r>
      <w:r w:rsidR="002746E0" w:rsidRPr="00103AD9">
        <w:rPr>
          <w:sz w:val="28"/>
          <w:szCs w:val="28"/>
        </w:rPr>
        <w:t>Сидоров</w:t>
      </w:r>
      <w:r w:rsidR="00103AD9" w:rsidRPr="00103AD9">
        <w:rPr>
          <w:sz w:val="28"/>
          <w:szCs w:val="28"/>
        </w:rPr>
        <w:t xml:space="preserve"> </w:t>
      </w:r>
      <w:r w:rsidR="002746E0" w:rsidRPr="00103AD9">
        <w:rPr>
          <w:sz w:val="28"/>
          <w:szCs w:val="28"/>
        </w:rPr>
        <w:t>В.П.</w:t>
      </w:r>
      <w:r w:rsidR="00103AD9" w:rsidRPr="00103AD9">
        <w:rPr>
          <w:sz w:val="28"/>
          <w:szCs w:val="28"/>
        </w:rPr>
        <w:t xml:space="preserve"> </w:t>
      </w:r>
      <w:r w:rsidRPr="00103AD9">
        <w:rPr>
          <w:sz w:val="28"/>
          <w:szCs w:val="28"/>
        </w:rPr>
        <w:t>Коммерческие</w:t>
      </w:r>
      <w:r w:rsidR="00103AD9" w:rsidRPr="00103AD9">
        <w:rPr>
          <w:sz w:val="28"/>
          <w:szCs w:val="28"/>
        </w:rPr>
        <w:t xml:space="preserve"> </w:t>
      </w:r>
      <w:r w:rsidRPr="00103AD9">
        <w:rPr>
          <w:sz w:val="28"/>
          <w:szCs w:val="28"/>
        </w:rPr>
        <w:t>банки</w:t>
      </w:r>
      <w:r w:rsidR="00103AD9" w:rsidRPr="00103AD9">
        <w:rPr>
          <w:sz w:val="28"/>
          <w:szCs w:val="28"/>
        </w:rPr>
        <w:t xml:space="preserve"> </w:t>
      </w:r>
      <w:r w:rsidRPr="00103AD9">
        <w:rPr>
          <w:sz w:val="28"/>
          <w:szCs w:val="28"/>
        </w:rPr>
        <w:t>и</w:t>
      </w:r>
      <w:r w:rsidR="00103AD9" w:rsidRPr="00103AD9">
        <w:rPr>
          <w:sz w:val="28"/>
          <w:szCs w:val="28"/>
        </w:rPr>
        <w:t xml:space="preserve"> </w:t>
      </w:r>
      <w:r w:rsidRPr="00103AD9">
        <w:rPr>
          <w:sz w:val="28"/>
          <w:szCs w:val="28"/>
        </w:rPr>
        <w:t xml:space="preserve">их </w:t>
      </w:r>
      <w:r w:rsidR="002746E0" w:rsidRPr="00103AD9">
        <w:rPr>
          <w:sz w:val="28"/>
          <w:szCs w:val="28"/>
        </w:rPr>
        <w:t>операции: уч.пособие – М: ЮНИТИ. Банки и биржи, 1995</w:t>
      </w:r>
    </w:p>
    <w:p w:rsidR="002746E0" w:rsidRPr="00103AD9" w:rsidRDefault="009E7F7C" w:rsidP="005A1536">
      <w:pPr>
        <w:pStyle w:val="a7"/>
        <w:spacing w:line="360" w:lineRule="auto"/>
        <w:jc w:val="both"/>
        <w:rPr>
          <w:sz w:val="28"/>
          <w:szCs w:val="28"/>
        </w:rPr>
      </w:pPr>
      <w:r w:rsidRPr="00103AD9">
        <w:rPr>
          <w:sz w:val="28"/>
          <w:szCs w:val="28"/>
        </w:rPr>
        <w:t xml:space="preserve">18. </w:t>
      </w:r>
      <w:r w:rsidR="002746E0" w:rsidRPr="00103AD9">
        <w:rPr>
          <w:sz w:val="28"/>
          <w:szCs w:val="28"/>
        </w:rPr>
        <w:t>Мол</w:t>
      </w:r>
      <w:r w:rsidRPr="00103AD9">
        <w:rPr>
          <w:sz w:val="28"/>
          <w:szCs w:val="28"/>
        </w:rPr>
        <w:t>чанов А.В. Коммерческий</w:t>
      </w:r>
      <w:r w:rsidR="00103AD9" w:rsidRPr="00103AD9">
        <w:rPr>
          <w:sz w:val="28"/>
          <w:szCs w:val="28"/>
        </w:rPr>
        <w:t xml:space="preserve"> </w:t>
      </w:r>
      <w:r w:rsidRPr="00103AD9">
        <w:rPr>
          <w:sz w:val="28"/>
          <w:szCs w:val="28"/>
        </w:rPr>
        <w:t>банк</w:t>
      </w:r>
      <w:r w:rsidR="00103AD9" w:rsidRPr="00103AD9">
        <w:rPr>
          <w:sz w:val="28"/>
          <w:szCs w:val="28"/>
        </w:rPr>
        <w:t xml:space="preserve"> </w:t>
      </w:r>
      <w:r w:rsidR="002746E0" w:rsidRPr="00103AD9">
        <w:rPr>
          <w:sz w:val="28"/>
          <w:szCs w:val="28"/>
        </w:rPr>
        <w:t>в</w:t>
      </w:r>
      <w:r w:rsidR="00103AD9" w:rsidRPr="00103AD9">
        <w:rPr>
          <w:sz w:val="28"/>
          <w:szCs w:val="28"/>
        </w:rPr>
        <w:t xml:space="preserve"> </w:t>
      </w:r>
      <w:r w:rsidR="002746E0" w:rsidRPr="00103AD9">
        <w:rPr>
          <w:sz w:val="28"/>
          <w:szCs w:val="28"/>
        </w:rPr>
        <w:t>современной</w:t>
      </w:r>
      <w:r w:rsidR="00103AD9" w:rsidRPr="00103AD9">
        <w:rPr>
          <w:sz w:val="28"/>
          <w:szCs w:val="28"/>
        </w:rPr>
        <w:t xml:space="preserve"> </w:t>
      </w:r>
      <w:r w:rsidR="002746E0" w:rsidRPr="00103AD9">
        <w:rPr>
          <w:sz w:val="28"/>
          <w:szCs w:val="28"/>
        </w:rPr>
        <w:t>России:</w:t>
      </w:r>
      <w:r w:rsidR="00103AD9" w:rsidRPr="00103AD9">
        <w:rPr>
          <w:sz w:val="28"/>
          <w:szCs w:val="28"/>
        </w:rPr>
        <w:t xml:space="preserve"> </w:t>
      </w:r>
      <w:r w:rsidR="002746E0" w:rsidRPr="00103AD9">
        <w:rPr>
          <w:sz w:val="28"/>
          <w:szCs w:val="28"/>
        </w:rPr>
        <w:t>теория</w:t>
      </w:r>
      <w:r w:rsidR="00103AD9" w:rsidRPr="00103AD9">
        <w:rPr>
          <w:sz w:val="28"/>
          <w:szCs w:val="28"/>
        </w:rPr>
        <w:t xml:space="preserve"> </w:t>
      </w:r>
      <w:r w:rsidR="002746E0" w:rsidRPr="00103AD9">
        <w:rPr>
          <w:sz w:val="28"/>
          <w:szCs w:val="28"/>
        </w:rPr>
        <w:t>и</w:t>
      </w:r>
      <w:r w:rsidR="00103AD9" w:rsidRPr="00103AD9">
        <w:rPr>
          <w:sz w:val="28"/>
          <w:szCs w:val="28"/>
        </w:rPr>
        <w:t xml:space="preserve"> </w:t>
      </w:r>
      <w:r w:rsidR="002746E0" w:rsidRPr="00103AD9">
        <w:rPr>
          <w:sz w:val="28"/>
          <w:szCs w:val="28"/>
        </w:rPr>
        <w:t>практика. – М: Финансы и статистика, 1996</w:t>
      </w:r>
    </w:p>
    <w:p w:rsidR="002746E0" w:rsidRPr="00103AD9" w:rsidRDefault="002746E0" w:rsidP="005A1536">
      <w:pPr>
        <w:pStyle w:val="a7"/>
        <w:spacing w:line="360" w:lineRule="auto"/>
        <w:jc w:val="both"/>
        <w:rPr>
          <w:sz w:val="28"/>
          <w:szCs w:val="28"/>
        </w:rPr>
      </w:pPr>
      <w:r w:rsidRPr="00103AD9">
        <w:rPr>
          <w:sz w:val="28"/>
          <w:szCs w:val="28"/>
        </w:rPr>
        <w:t>19.</w:t>
      </w:r>
      <w:r w:rsidR="00103AD9" w:rsidRPr="00103AD9">
        <w:rPr>
          <w:sz w:val="28"/>
          <w:szCs w:val="28"/>
        </w:rPr>
        <w:t xml:space="preserve"> </w:t>
      </w:r>
      <w:r w:rsidRPr="00103AD9">
        <w:rPr>
          <w:sz w:val="28"/>
          <w:szCs w:val="28"/>
        </w:rPr>
        <w:t>Общая теория денег и кредита : уч</w:t>
      </w:r>
      <w:r w:rsidR="008332F0" w:rsidRPr="00103AD9">
        <w:rPr>
          <w:sz w:val="28"/>
          <w:szCs w:val="28"/>
        </w:rPr>
        <w:t>.</w:t>
      </w:r>
      <w:r w:rsidRPr="00103AD9">
        <w:rPr>
          <w:sz w:val="28"/>
          <w:szCs w:val="28"/>
        </w:rPr>
        <w:t xml:space="preserve"> / под общ</w:t>
      </w:r>
      <w:r w:rsidR="00103AD9" w:rsidRPr="00103AD9">
        <w:rPr>
          <w:sz w:val="28"/>
          <w:szCs w:val="28"/>
        </w:rPr>
        <w:t xml:space="preserve"> </w:t>
      </w:r>
      <w:r w:rsidRPr="00103AD9">
        <w:rPr>
          <w:sz w:val="28"/>
          <w:szCs w:val="28"/>
        </w:rPr>
        <w:t>ред</w:t>
      </w:r>
      <w:r w:rsidR="00103AD9" w:rsidRPr="00103AD9">
        <w:rPr>
          <w:sz w:val="28"/>
          <w:szCs w:val="28"/>
        </w:rPr>
        <w:t xml:space="preserve"> </w:t>
      </w:r>
      <w:r w:rsidRPr="00103AD9">
        <w:rPr>
          <w:sz w:val="28"/>
          <w:szCs w:val="28"/>
        </w:rPr>
        <w:t>Е.Ф.</w:t>
      </w:r>
      <w:r w:rsidR="00103AD9" w:rsidRPr="00103AD9">
        <w:rPr>
          <w:sz w:val="28"/>
          <w:szCs w:val="28"/>
        </w:rPr>
        <w:t xml:space="preserve"> </w:t>
      </w:r>
      <w:r w:rsidRPr="00103AD9">
        <w:rPr>
          <w:sz w:val="28"/>
          <w:szCs w:val="28"/>
        </w:rPr>
        <w:t>Жукова</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М:</w:t>
      </w:r>
      <w:r w:rsidR="00103AD9" w:rsidRPr="00103AD9">
        <w:rPr>
          <w:sz w:val="28"/>
          <w:szCs w:val="28"/>
        </w:rPr>
        <w:t xml:space="preserve"> </w:t>
      </w:r>
      <w:r w:rsidRPr="00103AD9">
        <w:rPr>
          <w:sz w:val="28"/>
          <w:szCs w:val="28"/>
        </w:rPr>
        <w:t>ЮНИТИ. Банки и биржи, 1995</w:t>
      </w:r>
    </w:p>
    <w:p w:rsidR="002746E0" w:rsidRPr="00103AD9" w:rsidRDefault="009E7F7C" w:rsidP="005A1536">
      <w:pPr>
        <w:pStyle w:val="a7"/>
        <w:spacing w:line="360" w:lineRule="auto"/>
        <w:jc w:val="both"/>
        <w:rPr>
          <w:sz w:val="28"/>
          <w:szCs w:val="28"/>
        </w:rPr>
      </w:pPr>
      <w:r w:rsidRPr="00103AD9">
        <w:rPr>
          <w:sz w:val="28"/>
          <w:szCs w:val="28"/>
        </w:rPr>
        <w:t xml:space="preserve">20. </w:t>
      </w:r>
      <w:r w:rsidR="002746E0" w:rsidRPr="00103AD9">
        <w:rPr>
          <w:sz w:val="28"/>
          <w:szCs w:val="28"/>
        </w:rPr>
        <w:t>Основ</w:t>
      </w:r>
      <w:r w:rsidR="008332F0" w:rsidRPr="00103AD9">
        <w:rPr>
          <w:sz w:val="28"/>
          <w:szCs w:val="28"/>
        </w:rPr>
        <w:t>ы банковского</w:t>
      </w:r>
      <w:r w:rsidR="00103AD9" w:rsidRPr="00103AD9">
        <w:rPr>
          <w:sz w:val="28"/>
          <w:szCs w:val="28"/>
        </w:rPr>
        <w:t xml:space="preserve"> </w:t>
      </w:r>
      <w:r w:rsidR="008332F0" w:rsidRPr="00103AD9">
        <w:rPr>
          <w:sz w:val="28"/>
          <w:szCs w:val="28"/>
        </w:rPr>
        <w:t>менеджмента:</w:t>
      </w:r>
      <w:r w:rsidR="00103AD9" w:rsidRPr="00103AD9">
        <w:rPr>
          <w:sz w:val="28"/>
          <w:szCs w:val="28"/>
        </w:rPr>
        <w:t xml:space="preserve"> </w:t>
      </w:r>
      <w:r w:rsidR="008332F0" w:rsidRPr="00103AD9">
        <w:rPr>
          <w:sz w:val="28"/>
          <w:szCs w:val="28"/>
        </w:rPr>
        <w:t>уч.</w:t>
      </w:r>
      <w:r w:rsidR="002746E0" w:rsidRPr="00103AD9">
        <w:rPr>
          <w:sz w:val="28"/>
          <w:szCs w:val="28"/>
        </w:rPr>
        <w:t xml:space="preserve"> пособие</w:t>
      </w:r>
      <w:r w:rsidR="00103AD9" w:rsidRPr="00103AD9">
        <w:rPr>
          <w:sz w:val="28"/>
          <w:szCs w:val="28"/>
        </w:rPr>
        <w:t xml:space="preserve"> </w:t>
      </w:r>
      <w:r w:rsidR="002746E0" w:rsidRPr="00103AD9">
        <w:rPr>
          <w:sz w:val="28"/>
          <w:szCs w:val="28"/>
        </w:rPr>
        <w:t>/</w:t>
      </w:r>
      <w:r w:rsidR="00103AD9" w:rsidRPr="00103AD9">
        <w:rPr>
          <w:sz w:val="28"/>
          <w:szCs w:val="28"/>
        </w:rPr>
        <w:t xml:space="preserve"> </w:t>
      </w:r>
      <w:r w:rsidR="002746E0" w:rsidRPr="00103AD9">
        <w:rPr>
          <w:sz w:val="28"/>
          <w:szCs w:val="28"/>
        </w:rPr>
        <w:t>под</w:t>
      </w:r>
      <w:r w:rsidR="00103AD9" w:rsidRPr="00103AD9">
        <w:rPr>
          <w:sz w:val="28"/>
          <w:szCs w:val="28"/>
        </w:rPr>
        <w:t xml:space="preserve"> </w:t>
      </w:r>
      <w:r w:rsidR="002746E0" w:rsidRPr="00103AD9">
        <w:rPr>
          <w:sz w:val="28"/>
          <w:szCs w:val="28"/>
        </w:rPr>
        <w:t>общ</w:t>
      </w:r>
      <w:r w:rsidR="00103AD9" w:rsidRPr="00103AD9">
        <w:rPr>
          <w:sz w:val="28"/>
          <w:szCs w:val="28"/>
        </w:rPr>
        <w:t xml:space="preserve"> </w:t>
      </w:r>
      <w:r w:rsidR="002746E0" w:rsidRPr="00103AD9">
        <w:rPr>
          <w:sz w:val="28"/>
          <w:szCs w:val="28"/>
        </w:rPr>
        <w:t>ред</w:t>
      </w:r>
      <w:r w:rsidR="00103AD9" w:rsidRPr="00103AD9">
        <w:rPr>
          <w:sz w:val="28"/>
          <w:szCs w:val="28"/>
        </w:rPr>
        <w:t xml:space="preserve"> </w:t>
      </w:r>
      <w:r w:rsidR="002746E0" w:rsidRPr="00103AD9">
        <w:rPr>
          <w:sz w:val="28"/>
          <w:szCs w:val="28"/>
        </w:rPr>
        <w:t>О.И.Лаврушина – М: Инфра-М, 1995</w:t>
      </w:r>
    </w:p>
    <w:p w:rsidR="002746E0" w:rsidRPr="00103AD9" w:rsidRDefault="002746E0" w:rsidP="005A1536">
      <w:pPr>
        <w:pStyle w:val="a7"/>
        <w:spacing w:line="360" w:lineRule="auto"/>
        <w:jc w:val="both"/>
        <w:rPr>
          <w:sz w:val="28"/>
          <w:szCs w:val="28"/>
        </w:rPr>
      </w:pPr>
      <w:r w:rsidRPr="00103AD9">
        <w:rPr>
          <w:sz w:val="28"/>
          <w:szCs w:val="28"/>
        </w:rPr>
        <w:t>21.</w:t>
      </w:r>
      <w:r w:rsidR="009E7F7C" w:rsidRPr="00103AD9">
        <w:rPr>
          <w:sz w:val="28"/>
          <w:szCs w:val="28"/>
        </w:rPr>
        <w:t xml:space="preserve"> </w:t>
      </w:r>
      <w:r w:rsidRPr="00103AD9">
        <w:rPr>
          <w:sz w:val="28"/>
          <w:szCs w:val="28"/>
        </w:rPr>
        <w:t>Папанова Г.С. Анализ финансового состояния коммерческого банка. –</w:t>
      </w:r>
      <w:r w:rsidR="00103AD9" w:rsidRPr="00103AD9">
        <w:rPr>
          <w:sz w:val="28"/>
          <w:szCs w:val="28"/>
        </w:rPr>
        <w:t xml:space="preserve"> </w:t>
      </w:r>
      <w:r w:rsidRPr="00103AD9">
        <w:rPr>
          <w:sz w:val="28"/>
          <w:szCs w:val="28"/>
        </w:rPr>
        <w:t>М:</w:t>
      </w:r>
      <w:r w:rsidR="00103AD9" w:rsidRPr="00103AD9">
        <w:rPr>
          <w:sz w:val="28"/>
          <w:szCs w:val="28"/>
        </w:rPr>
        <w:t xml:space="preserve"> </w:t>
      </w:r>
      <w:r w:rsidRPr="00103AD9">
        <w:rPr>
          <w:sz w:val="28"/>
          <w:szCs w:val="28"/>
        </w:rPr>
        <w:t>Финансы и статистика, 1996</w:t>
      </w:r>
    </w:p>
    <w:p w:rsidR="002746E0" w:rsidRPr="00103AD9" w:rsidRDefault="009E7F7C" w:rsidP="005A1536">
      <w:pPr>
        <w:pStyle w:val="a7"/>
        <w:spacing w:line="360" w:lineRule="auto"/>
        <w:jc w:val="both"/>
        <w:rPr>
          <w:sz w:val="28"/>
          <w:szCs w:val="28"/>
        </w:rPr>
      </w:pPr>
      <w:r w:rsidRPr="00103AD9">
        <w:rPr>
          <w:sz w:val="28"/>
          <w:szCs w:val="28"/>
        </w:rPr>
        <w:t xml:space="preserve">22. </w:t>
      </w:r>
      <w:r w:rsidR="002746E0" w:rsidRPr="00103AD9">
        <w:rPr>
          <w:sz w:val="28"/>
          <w:szCs w:val="28"/>
        </w:rPr>
        <w:t>Российская банковская энциклопедия. – М: Энциклопедическая творческая</w:t>
      </w:r>
      <w:r w:rsidR="00103AD9" w:rsidRPr="00103AD9">
        <w:rPr>
          <w:sz w:val="28"/>
          <w:szCs w:val="28"/>
        </w:rPr>
        <w:t xml:space="preserve"> </w:t>
      </w:r>
      <w:r w:rsidR="002746E0" w:rsidRPr="00103AD9">
        <w:rPr>
          <w:sz w:val="28"/>
          <w:szCs w:val="28"/>
        </w:rPr>
        <w:t>Ассоциация, 1995</w:t>
      </w:r>
    </w:p>
    <w:p w:rsidR="002746E0" w:rsidRPr="00103AD9" w:rsidRDefault="009E7F7C" w:rsidP="005A1536">
      <w:pPr>
        <w:pStyle w:val="a7"/>
        <w:spacing w:line="360" w:lineRule="auto"/>
        <w:jc w:val="both"/>
        <w:rPr>
          <w:sz w:val="28"/>
          <w:szCs w:val="28"/>
        </w:rPr>
      </w:pPr>
      <w:r w:rsidRPr="00103AD9">
        <w:rPr>
          <w:sz w:val="28"/>
          <w:szCs w:val="28"/>
        </w:rPr>
        <w:t xml:space="preserve">23. </w:t>
      </w:r>
      <w:r w:rsidR="002746E0" w:rsidRPr="00103AD9">
        <w:rPr>
          <w:sz w:val="28"/>
          <w:szCs w:val="28"/>
        </w:rPr>
        <w:t>Синки мл Д.Ф. Управление финансами в коммерческом банке: пер.с</w:t>
      </w:r>
      <w:r w:rsidR="00103AD9" w:rsidRPr="00103AD9">
        <w:rPr>
          <w:sz w:val="28"/>
          <w:szCs w:val="28"/>
        </w:rPr>
        <w:t xml:space="preserve"> </w:t>
      </w:r>
      <w:r w:rsidR="002746E0" w:rsidRPr="00103AD9">
        <w:rPr>
          <w:sz w:val="28"/>
          <w:szCs w:val="28"/>
        </w:rPr>
        <w:t>англ. – М: Саталлахи, 1997</w:t>
      </w:r>
    </w:p>
    <w:p w:rsidR="002746E0" w:rsidRPr="00103AD9" w:rsidRDefault="009E7F7C" w:rsidP="005A1536">
      <w:pPr>
        <w:pStyle w:val="a7"/>
        <w:spacing w:line="360" w:lineRule="auto"/>
        <w:jc w:val="both"/>
        <w:rPr>
          <w:sz w:val="28"/>
          <w:szCs w:val="28"/>
        </w:rPr>
      </w:pPr>
      <w:r w:rsidRPr="00103AD9">
        <w:rPr>
          <w:sz w:val="28"/>
          <w:szCs w:val="28"/>
        </w:rPr>
        <w:t xml:space="preserve">24. </w:t>
      </w:r>
      <w:r w:rsidR="002746E0" w:rsidRPr="00103AD9">
        <w:rPr>
          <w:sz w:val="28"/>
          <w:szCs w:val="28"/>
        </w:rPr>
        <w:t>Шеремет А.Д. Щербакова Г.Н. Финансовый анализ в коммерческом банке</w:t>
      </w:r>
      <w:r w:rsidR="00103AD9" w:rsidRPr="00103AD9">
        <w:rPr>
          <w:sz w:val="28"/>
          <w:szCs w:val="28"/>
        </w:rPr>
        <w:t xml:space="preserve"> </w:t>
      </w:r>
      <w:r w:rsidR="002746E0" w:rsidRPr="00103AD9">
        <w:rPr>
          <w:sz w:val="28"/>
          <w:szCs w:val="28"/>
        </w:rPr>
        <w:t>– М: Финансы и статистика, 2000</w:t>
      </w:r>
    </w:p>
    <w:p w:rsidR="00F7573E" w:rsidRPr="00103AD9" w:rsidRDefault="00F7573E" w:rsidP="005A1536">
      <w:pPr>
        <w:pStyle w:val="a7"/>
        <w:spacing w:line="360" w:lineRule="auto"/>
        <w:jc w:val="both"/>
        <w:rPr>
          <w:sz w:val="28"/>
          <w:szCs w:val="28"/>
        </w:rPr>
      </w:pPr>
      <w:r w:rsidRPr="00103AD9">
        <w:rPr>
          <w:sz w:val="28"/>
          <w:szCs w:val="28"/>
        </w:rPr>
        <w:t xml:space="preserve">25. Сайт в интернете ОАО Промсвязьбанк: </w:t>
      </w:r>
      <w:r w:rsidRPr="00127492">
        <w:rPr>
          <w:sz w:val="28"/>
          <w:szCs w:val="28"/>
        </w:rPr>
        <w:t>http://www.psbank.ru</w:t>
      </w:r>
    </w:p>
    <w:p w:rsidR="00F7573E" w:rsidRPr="00103AD9" w:rsidRDefault="00F7573E" w:rsidP="005A1536">
      <w:pPr>
        <w:pStyle w:val="a7"/>
        <w:spacing w:line="360" w:lineRule="auto"/>
        <w:jc w:val="both"/>
        <w:rPr>
          <w:sz w:val="28"/>
          <w:szCs w:val="28"/>
        </w:rPr>
      </w:pPr>
      <w:r w:rsidRPr="00103AD9">
        <w:rPr>
          <w:sz w:val="28"/>
          <w:szCs w:val="28"/>
        </w:rPr>
        <w:t>26. Сайт в интернете ЦБ РФ: http://www.cbr.ru</w:t>
      </w:r>
    </w:p>
    <w:p w:rsidR="00C83897" w:rsidRPr="00103AD9" w:rsidRDefault="00C83897" w:rsidP="00103AD9">
      <w:pPr>
        <w:pStyle w:val="a7"/>
        <w:spacing w:line="360" w:lineRule="auto"/>
        <w:ind w:firstLine="709"/>
        <w:jc w:val="both"/>
        <w:rPr>
          <w:sz w:val="28"/>
          <w:szCs w:val="28"/>
        </w:rPr>
      </w:pPr>
    </w:p>
    <w:p w:rsidR="00C83897" w:rsidRDefault="005A1536" w:rsidP="00103AD9">
      <w:pPr>
        <w:pStyle w:val="1"/>
        <w:spacing w:before="0" w:beforeAutospacing="0" w:after="0" w:afterAutospacing="0" w:line="360" w:lineRule="auto"/>
        <w:ind w:firstLine="709"/>
        <w:jc w:val="both"/>
        <w:rPr>
          <w:b w:val="0"/>
          <w:sz w:val="28"/>
          <w:szCs w:val="28"/>
        </w:rPr>
      </w:pPr>
      <w:bookmarkStart w:id="53" w:name="_Toc285448994"/>
      <w:r>
        <w:rPr>
          <w:b w:val="0"/>
          <w:sz w:val="28"/>
          <w:szCs w:val="28"/>
        </w:rPr>
        <w:br w:type="page"/>
      </w:r>
      <w:r w:rsidR="00C83897" w:rsidRPr="00103AD9">
        <w:rPr>
          <w:b w:val="0"/>
          <w:sz w:val="28"/>
          <w:szCs w:val="28"/>
        </w:rPr>
        <w:t>ПРИЛОЖЕНИ</w:t>
      </w:r>
      <w:r w:rsidR="001C722F" w:rsidRPr="00103AD9">
        <w:rPr>
          <w:b w:val="0"/>
          <w:sz w:val="28"/>
          <w:szCs w:val="28"/>
        </w:rPr>
        <w:t>Я</w:t>
      </w:r>
      <w:bookmarkEnd w:id="53"/>
    </w:p>
    <w:p w:rsidR="005A1536" w:rsidRPr="00103AD9" w:rsidRDefault="005A1536" w:rsidP="00103AD9">
      <w:pPr>
        <w:pStyle w:val="1"/>
        <w:spacing w:before="0" w:beforeAutospacing="0" w:after="0" w:afterAutospacing="0" w:line="360" w:lineRule="auto"/>
        <w:ind w:firstLine="709"/>
        <w:jc w:val="both"/>
        <w:rPr>
          <w:b w:val="0"/>
          <w:sz w:val="28"/>
          <w:szCs w:val="28"/>
        </w:rPr>
      </w:pPr>
    </w:p>
    <w:p w:rsidR="002C33F4" w:rsidRPr="00103AD9" w:rsidRDefault="00895B3D" w:rsidP="00103AD9">
      <w:pPr>
        <w:pStyle w:val="a7"/>
        <w:spacing w:line="360" w:lineRule="auto"/>
        <w:ind w:firstLine="709"/>
        <w:jc w:val="both"/>
        <w:rPr>
          <w:sz w:val="28"/>
          <w:szCs w:val="28"/>
        </w:rPr>
      </w:pPr>
      <w:r w:rsidRPr="00103AD9">
        <w:rPr>
          <w:sz w:val="28"/>
          <w:szCs w:val="28"/>
        </w:rPr>
        <w:t>Приложение 1</w:t>
      </w:r>
    </w:p>
    <w:tbl>
      <w:tblPr>
        <w:tblW w:w="9070" w:type="dxa"/>
        <w:jc w:val="center"/>
        <w:tblLook w:val="0000" w:firstRow="0" w:lastRow="0" w:firstColumn="0" w:lastColumn="0" w:noHBand="0" w:noVBand="0"/>
      </w:tblPr>
      <w:tblGrid>
        <w:gridCol w:w="439"/>
        <w:gridCol w:w="3945"/>
        <w:gridCol w:w="1176"/>
        <w:gridCol w:w="1144"/>
        <w:gridCol w:w="1179"/>
        <w:gridCol w:w="1187"/>
      </w:tblGrid>
      <w:tr w:rsidR="00C83897" w:rsidRPr="00103AD9" w:rsidTr="00103AD9">
        <w:trPr>
          <w:trHeight w:val="1020"/>
          <w:jc w:val="center"/>
        </w:trPr>
        <w:tc>
          <w:tcPr>
            <w:tcW w:w="540" w:type="dxa"/>
            <w:tcBorders>
              <w:top w:val="single" w:sz="8" w:space="0" w:color="auto"/>
              <w:left w:val="single" w:sz="8" w:space="0" w:color="auto"/>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w:t>
            </w:r>
          </w:p>
        </w:tc>
        <w:tc>
          <w:tcPr>
            <w:tcW w:w="4334" w:type="dxa"/>
            <w:tcBorders>
              <w:top w:val="single" w:sz="8" w:space="0" w:color="auto"/>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Наименование статьи</w:t>
            </w:r>
          </w:p>
        </w:tc>
        <w:tc>
          <w:tcPr>
            <w:tcW w:w="1426" w:type="dxa"/>
            <w:tcBorders>
              <w:top w:val="single" w:sz="8" w:space="0" w:color="auto"/>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01.01.2007</w:t>
            </w:r>
          </w:p>
        </w:tc>
        <w:tc>
          <w:tcPr>
            <w:tcW w:w="1260" w:type="dxa"/>
            <w:tcBorders>
              <w:top w:val="single" w:sz="8" w:space="0" w:color="auto"/>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01.01.2008</w:t>
            </w:r>
          </w:p>
        </w:tc>
        <w:tc>
          <w:tcPr>
            <w:tcW w:w="1440" w:type="dxa"/>
            <w:tcBorders>
              <w:top w:val="single" w:sz="8" w:space="0" w:color="auto"/>
              <w:left w:val="nil"/>
              <w:bottom w:val="single" w:sz="8"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01.01.2009</w:t>
            </w:r>
          </w:p>
        </w:tc>
        <w:tc>
          <w:tcPr>
            <w:tcW w:w="1481" w:type="dxa"/>
            <w:tcBorders>
              <w:top w:val="single" w:sz="8" w:space="0" w:color="auto"/>
              <w:left w:val="single" w:sz="4" w:space="0" w:color="auto"/>
              <w:bottom w:val="single" w:sz="8"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01.01.2010</w:t>
            </w:r>
          </w:p>
        </w:tc>
      </w:tr>
      <w:tr w:rsidR="00C83897" w:rsidRPr="00103AD9" w:rsidTr="00103AD9">
        <w:trPr>
          <w:trHeight w:val="72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Проценты полученные и аналогичные доходы от:</w:t>
            </w:r>
          </w:p>
        </w:tc>
        <w:tc>
          <w:tcPr>
            <w:tcW w:w="1426" w:type="dxa"/>
            <w:tcBorders>
              <w:top w:val="nil"/>
              <w:left w:val="nil"/>
              <w:bottom w:val="single" w:sz="4" w:space="0" w:color="auto"/>
              <w:right w:val="single" w:sz="4" w:space="0" w:color="auto"/>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c>
          <w:tcPr>
            <w:tcW w:w="1260" w:type="dxa"/>
            <w:tcBorders>
              <w:top w:val="nil"/>
              <w:left w:val="nil"/>
              <w:bottom w:val="single" w:sz="4" w:space="0" w:color="auto"/>
              <w:right w:val="single" w:sz="4" w:space="0" w:color="auto"/>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c>
          <w:tcPr>
            <w:tcW w:w="1440" w:type="dxa"/>
            <w:tcBorders>
              <w:top w:val="nil"/>
              <w:left w:val="nil"/>
              <w:bottom w:val="single" w:sz="4" w:space="0" w:color="auto"/>
              <w:right w:val="nil"/>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 xml:space="preserve"> </w:t>
            </w:r>
          </w:p>
        </w:tc>
      </w:tr>
      <w:tr w:rsidR="00C83897" w:rsidRPr="00103AD9" w:rsidTr="00103AD9">
        <w:trPr>
          <w:trHeight w:val="76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Размещения средств в кредитных организациях</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1 390 793</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1 599 221</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1 634 303</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1 566 003</w:t>
            </w:r>
          </w:p>
        </w:tc>
      </w:tr>
      <w:tr w:rsidR="00C83897" w:rsidRPr="00103AD9" w:rsidTr="00103AD9">
        <w:trPr>
          <w:trHeight w:val="82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Ссуд, предоставленных клиентам (некредитным организациям)</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10 602 652</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18 483 500</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35 757 301</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41 004 458</w:t>
            </w:r>
          </w:p>
        </w:tc>
      </w:tr>
      <w:tr w:rsidR="00C83897" w:rsidRPr="00103AD9" w:rsidTr="00103AD9">
        <w:trPr>
          <w:trHeight w:val="63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Оказание услуг по финансовой аренде (лизингу)</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w:t>
            </w:r>
          </w:p>
        </w:tc>
      </w:tr>
      <w:tr w:rsidR="00C83897" w:rsidRPr="00103AD9" w:rsidTr="00103AD9">
        <w:trPr>
          <w:trHeight w:val="57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Ценных бумаг с фиксированным доходом</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1 108 083</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1 398 343</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1 721 241</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3 370 434</w:t>
            </w:r>
          </w:p>
        </w:tc>
      </w:tr>
      <w:tr w:rsidR="00C83897" w:rsidRPr="00103AD9" w:rsidTr="00103AD9">
        <w:trPr>
          <w:trHeight w:val="46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5</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Других источников</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18 857</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53 859</w:t>
            </w:r>
          </w:p>
        </w:tc>
        <w:tc>
          <w:tcPr>
            <w:tcW w:w="1440" w:type="dxa"/>
            <w:tcBorders>
              <w:top w:val="nil"/>
              <w:left w:val="nil"/>
              <w:bottom w:val="single" w:sz="4" w:space="0" w:color="auto"/>
              <w:right w:val="nil"/>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w:t>
            </w:r>
          </w:p>
        </w:tc>
      </w:tr>
      <w:tr w:rsidR="00C83897" w:rsidRPr="00103AD9" w:rsidTr="00103AD9">
        <w:trPr>
          <w:trHeight w:val="79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6</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Всего процентов полученных и аналогичных доходов (ст.1+2+3+4+5)</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13 120 385</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21 534 923</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39 112 845</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45 940 895</w:t>
            </w:r>
          </w:p>
        </w:tc>
      </w:tr>
      <w:tr w:rsidR="00C83897" w:rsidRPr="00103AD9" w:rsidTr="00103AD9">
        <w:trPr>
          <w:trHeight w:val="67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 xml:space="preserve"> </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Проценты уплаченные и аналогичные расходы по:</w:t>
            </w:r>
          </w:p>
        </w:tc>
        <w:tc>
          <w:tcPr>
            <w:tcW w:w="1426" w:type="dxa"/>
            <w:tcBorders>
              <w:top w:val="nil"/>
              <w:left w:val="nil"/>
              <w:bottom w:val="single" w:sz="4" w:space="0" w:color="auto"/>
              <w:right w:val="single" w:sz="4" w:space="0" w:color="auto"/>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c>
          <w:tcPr>
            <w:tcW w:w="1260" w:type="dxa"/>
            <w:tcBorders>
              <w:top w:val="nil"/>
              <w:left w:val="nil"/>
              <w:bottom w:val="single" w:sz="4" w:space="0" w:color="auto"/>
              <w:right w:val="single" w:sz="4" w:space="0" w:color="auto"/>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c>
          <w:tcPr>
            <w:tcW w:w="1440" w:type="dxa"/>
            <w:tcBorders>
              <w:top w:val="nil"/>
              <w:left w:val="nil"/>
              <w:bottom w:val="single" w:sz="4" w:space="0" w:color="auto"/>
              <w:right w:val="nil"/>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103AD9" w:rsidP="00103AD9">
            <w:pPr>
              <w:pStyle w:val="a7"/>
              <w:spacing w:line="360" w:lineRule="auto"/>
              <w:jc w:val="left"/>
              <w:rPr>
                <w:bCs/>
                <w:sz w:val="20"/>
                <w:szCs w:val="22"/>
              </w:rPr>
            </w:pPr>
            <w:r w:rsidRPr="00103AD9">
              <w:rPr>
                <w:bCs/>
                <w:sz w:val="20"/>
                <w:szCs w:val="22"/>
              </w:rPr>
              <w:t xml:space="preserve"> </w:t>
            </w:r>
          </w:p>
        </w:tc>
      </w:tr>
      <w:tr w:rsidR="00C83897" w:rsidRPr="00103AD9" w:rsidTr="00103AD9">
        <w:trPr>
          <w:trHeight w:val="67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7</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Привлеченным средствам кредитных организаций</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2 932 310</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4 150 921</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5 108 156</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6 127 995</w:t>
            </w:r>
          </w:p>
        </w:tc>
      </w:tr>
      <w:tr w:rsidR="00C83897" w:rsidRPr="00103AD9" w:rsidTr="00103AD9">
        <w:trPr>
          <w:trHeight w:val="79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8</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Привлеченным средствам клиентов (некредитных организаций)</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3 087 758</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6 955 324</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11 514 234</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18 743 041</w:t>
            </w:r>
          </w:p>
        </w:tc>
      </w:tr>
      <w:tr w:rsidR="00C83897" w:rsidRPr="00103AD9" w:rsidTr="00103AD9">
        <w:trPr>
          <w:trHeight w:val="67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9</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Выпущенным долговым обязательствам</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303 181</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1 252 534</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2 151 997</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2 618 367</w:t>
            </w:r>
          </w:p>
        </w:tc>
      </w:tr>
      <w:tr w:rsidR="00C83897" w:rsidRPr="00103AD9" w:rsidTr="00103AD9">
        <w:trPr>
          <w:trHeight w:val="60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10</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Всего процентов уплаченных и аналогичных расходов(ст.7+8+9)</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6 323 249</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12 358 779</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18 774 387</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27 489 403</w:t>
            </w:r>
          </w:p>
        </w:tc>
      </w:tr>
      <w:tr w:rsidR="00C83897" w:rsidRPr="00103AD9" w:rsidTr="00103AD9">
        <w:trPr>
          <w:trHeight w:val="66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11</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Чистые процентные и аналогичные доходы (ст.6-10)</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6 797 136</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9 176 144</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20 338 458</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18 451 492</w:t>
            </w:r>
          </w:p>
        </w:tc>
      </w:tr>
      <w:tr w:rsidR="00C83897" w:rsidRPr="00103AD9" w:rsidTr="00103AD9">
        <w:trPr>
          <w:trHeight w:val="63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12</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Чистые доходы от операций с ценными бумагами</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385 493</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426 898</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-2266105</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446 153</w:t>
            </w:r>
          </w:p>
        </w:tc>
      </w:tr>
      <w:tr w:rsidR="00C83897" w:rsidRPr="00103AD9" w:rsidTr="00103AD9">
        <w:trPr>
          <w:trHeight w:val="60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13</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Чистые доходы от операций с иностранной валютой</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-546 677</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884 675</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1 032 079</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286 643</w:t>
            </w:r>
          </w:p>
        </w:tc>
      </w:tr>
      <w:tr w:rsidR="00C83897" w:rsidRPr="00103AD9" w:rsidTr="00103AD9">
        <w:trPr>
          <w:trHeight w:val="79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15</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Чистые доходы от переоценки иностранной валюты</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1 001 458</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134 291</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2 308 991</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2 784 226</w:t>
            </w:r>
          </w:p>
        </w:tc>
      </w:tr>
      <w:tr w:rsidR="00C83897" w:rsidRPr="00103AD9" w:rsidTr="00103AD9">
        <w:trPr>
          <w:trHeight w:val="45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16</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Комиссионные доходы</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2 562 989</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4 307 637</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8 512 294</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11 124 356</w:t>
            </w:r>
          </w:p>
        </w:tc>
      </w:tr>
      <w:tr w:rsidR="00C83897" w:rsidRPr="00103AD9" w:rsidTr="00103AD9">
        <w:trPr>
          <w:trHeight w:val="33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17</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Комиссионные расходы</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-1 310 813</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-1 851 175</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-2 596 661</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-2 070 847</w:t>
            </w:r>
          </w:p>
        </w:tc>
      </w:tr>
      <w:tr w:rsidR="00C83897" w:rsidRPr="00103AD9" w:rsidTr="00103AD9">
        <w:trPr>
          <w:trHeight w:val="52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18</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Чистые доходы от разовых операций</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54 530</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161 396</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w:t>
            </w:r>
          </w:p>
        </w:tc>
      </w:tr>
      <w:tr w:rsidR="00C83897" w:rsidRPr="00103AD9" w:rsidTr="00103AD9">
        <w:trPr>
          <w:trHeight w:val="79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19</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Прочие чистые операционные доходы</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804 492</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1 206 594</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2 859 421</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2 027 288</w:t>
            </w:r>
          </w:p>
        </w:tc>
      </w:tr>
      <w:tr w:rsidR="00C83897" w:rsidRPr="00103AD9" w:rsidTr="00103AD9">
        <w:trPr>
          <w:trHeight w:val="45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20</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Прочие операционные расходы</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0</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-255 537</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-8 935 397</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-9 968 287</w:t>
            </w:r>
          </w:p>
        </w:tc>
      </w:tr>
      <w:tr w:rsidR="00C83897" w:rsidRPr="00103AD9" w:rsidTr="00103AD9">
        <w:trPr>
          <w:trHeight w:val="58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21</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Административно - управленческие расходы</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-4 641 861</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-6 682 636</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-6 211 429</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-6 706 093</w:t>
            </w:r>
          </w:p>
        </w:tc>
      </w:tr>
      <w:tr w:rsidR="00C83897" w:rsidRPr="00103AD9" w:rsidTr="00103AD9">
        <w:trPr>
          <w:trHeight w:val="43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22</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Резервы на возможные потери</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-918 160</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-1 811 697</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-12 481 362</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-17 756 642</w:t>
            </w:r>
          </w:p>
        </w:tc>
      </w:tr>
      <w:tr w:rsidR="00C83897" w:rsidRPr="00103AD9" w:rsidTr="00103AD9">
        <w:trPr>
          <w:trHeight w:val="855"/>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23</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Прибыль до налогообложени</w:t>
            </w:r>
            <w:r w:rsidR="00AB345B" w:rsidRPr="00103AD9">
              <w:rPr>
                <w:bCs/>
                <w:sz w:val="20"/>
                <w:szCs w:val="22"/>
              </w:rPr>
              <w:t>я(</w:t>
            </w:r>
            <w:r w:rsidRPr="00103AD9">
              <w:rPr>
                <w:bCs/>
                <w:sz w:val="20"/>
                <w:szCs w:val="22"/>
              </w:rPr>
              <w:t>ст.11+12+13+14+15+16-17+18+19-20+21+22)</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4 188 587</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5 696 590</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2 560 289</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-1 381 711</w:t>
            </w:r>
          </w:p>
        </w:tc>
      </w:tr>
      <w:tr w:rsidR="00C83897" w:rsidRPr="00103AD9" w:rsidTr="00103AD9">
        <w:trPr>
          <w:trHeight w:val="570"/>
          <w:jc w:val="center"/>
        </w:trPr>
        <w:tc>
          <w:tcPr>
            <w:tcW w:w="540" w:type="dxa"/>
            <w:tcBorders>
              <w:top w:val="nil"/>
              <w:left w:val="single" w:sz="8" w:space="0" w:color="auto"/>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24</w:t>
            </w:r>
          </w:p>
        </w:tc>
        <w:tc>
          <w:tcPr>
            <w:tcW w:w="4334"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Начисленные налоги (включая налог на прибыль)</w:t>
            </w:r>
          </w:p>
        </w:tc>
        <w:tc>
          <w:tcPr>
            <w:tcW w:w="1426"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-1 305 850</w:t>
            </w:r>
          </w:p>
        </w:tc>
        <w:tc>
          <w:tcPr>
            <w:tcW w:w="1260" w:type="dxa"/>
            <w:tcBorders>
              <w:top w:val="nil"/>
              <w:left w:val="nil"/>
              <w:bottom w:val="single" w:sz="4"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-2 507 590</w:t>
            </w:r>
          </w:p>
        </w:tc>
        <w:tc>
          <w:tcPr>
            <w:tcW w:w="1440" w:type="dxa"/>
            <w:tcBorders>
              <w:top w:val="nil"/>
              <w:left w:val="nil"/>
              <w:bottom w:val="single" w:sz="4"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-2 206 240</w:t>
            </w:r>
          </w:p>
        </w:tc>
        <w:tc>
          <w:tcPr>
            <w:tcW w:w="1481" w:type="dxa"/>
            <w:tcBorders>
              <w:top w:val="nil"/>
              <w:left w:val="single" w:sz="4" w:space="0" w:color="auto"/>
              <w:bottom w:val="single" w:sz="4"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-1 582 314</w:t>
            </w:r>
          </w:p>
        </w:tc>
      </w:tr>
      <w:tr w:rsidR="00C83897" w:rsidRPr="00103AD9" w:rsidTr="00103AD9">
        <w:trPr>
          <w:trHeight w:val="600"/>
          <w:jc w:val="center"/>
        </w:trPr>
        <w:tc>
          <w:tcPr>
            <w:tcW w:w="540" w:type="dxa"/>
            <w:tcBorders>
              <w:top w:val="nil"/>
              <w:left w:val="single" w:sz="8" w:space="0" w:color="auto"/>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25</w:t>
            </w:r>
          </w:p>
        </w:tc>
        <w:tc>
          <w:tcPr>
            <w:tcW w:w="4334" w:type="dxa"/>
            <w:tcBorders>
              <w:top w:val="nil"/>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Прибыль за отчетный период (ст.23-24)</w:t>
            </w:r>
          </w:p>
        </w:tc>
        <w:tc>
          <w:tcPr>
            <w:tcW w:w="1426" w:type="dxa"/>
            <w:tcBorders>
              <w:top w:val="nil"/>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2 882 737</w:t>
            </w:r>
          </w:p>
        </w:tc>
        <w:tc>
          <w:tcPr>
            <w:tcW w:w="1260" w:type="dxa"/>
            <w:tcBorders>
              <w:top w:val="nil"/>
              <w:left w:val="nil"/>
              <w:bottom w:val="single" w:sz="8" w:space="0" w:color="auto"/>
              <w:right w:val="single" w:sz="4"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3 189 000</w:t>
            </w:r>
          </w:p>
        </w:tc>
        <w:tc>
          <w:tcPr>
            <w:tcW w:w="1440" w:type="dxa"/>
            <w:tcBorders>
              <w:top w:val="nil"/>
              <w:left w:val="nil"/>
              <w:bottom w:val="single" w:sz="8" w:space="0" w:color="auto"/>
              <w:right w:val="nil"/>
            </w:tcBorders>
            <w:vAlign w:val="bottom"/>
          </w:tcPr>
          <w:p w:rsidR="00C83897" w:rsidRPr="00103AD9" w:rsidRDefault="00C83897" w:rsidP="00103AD9">
            <w:pPr>
              <w:pStyle w:val="a7"/>
              <w:spacing w:line="360" w:lineRule="auto"/>
              <w:jc w:val="left"/>
              <w:rPr>
                <w:bCs/>
                <w:sz w:val="20"/>
                <w:szCs w:val="22"/>
              </w:rPr>
            </w:pPr>
            <w:r w:rsidRPr="00103AD9">
              <w:rPr>
                <w:bCs/>
                <w:sz w:val="20"/>
                <w:szCs w:val="22"/>
              </w:rPr>
              <w:t>354 049</w:t>
            </w:r>
          </w:p>
        </w:tc>
        <w:tc>
          <w:tcPr>
            <w:tcW w:w="1481" w:type="dxa"/>
            <w:tcBorders>
              <w:top w:val="nil"/>
              <w:left w:val="single" w:sz="4" w:space="0" w:color="auto"/>
              <w:bottom w:val="single" w:sz="8" w:space="0" w:color="auto"/>
              <w:right w:val="single" w:sz="8" w:space="0" w:color="auto"/>
            </w:tcBorders>
            <w:vAlign w:val="bottom"/>
          </w:tcPr>
          <w:p w:rsidR="00C83897" w:rsidRPr="00103AD9" w:rsidRDefault="00C83897" w:rsidP="00103AD9">
            <w:pPr>
              <w:pStyle w:val="a7"/>
              <w:spacing w:line="360" w:lineRule="auto"/>
              <w:jc w:val="left"/>
              <w:rPr>
                <w:bCs/>
                <w:sz w:val="20"/>
                <w:szCs w:val="22"/>
              </w:rPr>
            </w:pPr>
            <w:r w:rsidRPr="00103AD9">
              <w:rPr>
                <w:bCs/>
                <w:sz w:val="20"/>
                <w:szCs w:val="22"/>
              </w:rPr>
              <w:t>-2 964 025</w:t>
            </w:r>
          </w:p>
        </w:tc>
      </w:tr>
    </w:tbl>
    <w:p w:rsidR="002C33F4" w:rsidRPr="00103AD9" w:rsidRDefault="002C33F4" w:rsidP="00103AD9">
      <w:pPr>
        <w:pStyle w:val="a7"/>
        <w:spacing w:line="360" w:lineRule="auto"/>
        <w:ind w:firstLine="709"/>
        <w:jc w:val="both"/>
        <w:rPr>
          <w:sz w:val="28"/>
          <w:szCs w:val="22"/>
        </w:rPr>
      </w:pPr>
    </w:p>
    <w:p w:rsidR="00C83897" w:rsidRPr="00103AD9" w:rsidRDefault="00C83897" w:rsidP="00103AD9">
      <w:pPr>
        <w:pStyle w:val="a7"/>
        <w:spacing w:line="360" w:lineRule="auto"/>
        <w:ind w:firstLine="709"/>
        <w:jc w:val="both"/>
        <w:rPr>
          <w:sz w:val="28"/>
          <w:szCs w:val="28"/>
        </w:rPr>
      </w:pPr>
      <w:r w:rsidRPr="00103AD9">
        <w:rPr>
          <w:sz w:val="28"/>
          <w:szCs w:val="28"/>
        </w:rPr>
        <w:t>Таблица 25</w:t>
      </w:r>
    </w:p>
    <w:p w:rsidR="00C83897" w:rsidRPr="00103AD9" w:rsidRDefault="002C33F4" w:rsidP="00103AD9">
      <w:pPr>
        <w:pStyle w:val="a7"/>
        <w:spacing w:line="360" w:lineRule="auto"/>
        <w:ind w:firstLine="709"/>
        <w:jc w:val="both"/>
        <w:rPr>
          <w:sz w:val="28"/>
          <w:szCs w:val="28"/>
        </w:rPr>
      </w:pPr>
      <w:r w:rsidRPr="00103AD9">
        <w:rPr>
          <w:sz w:val="28"/>
          <w:szCs w:val="28"/>
        </w:rPr>
        <w:t>Отчет о прибылях и убытках</w:t>
      </w:r>
    </w:p>
    <w:p w:rsidR="008332F0" w:rsidRPr="00103AD9" w:rsidRDefault="008332F0" w:rsidP="00103AD9">
      <w:pPr>
        <w:pStyle w:val="a7"/>
        <w:spacing w:line="360" w:lineRule="auto"/>
        <w:ind w:firstLine="709"/>
        <w:jc w:val="both"/>
        <w:rPr>
          <w:sz w:val="28"/>
          <w:szCs w:val="28"/>
        </w:rPr>
      </w:pPr>
    </w:p>
    <w:p w:rsidR="007C06CD" w:rsidRPr="00103AD9" w:rsidRDefault="005A1536" w:rsidP="00103AD9">
      <w:pPr>
        <w:pStyle w:val="a7"/>
        <w:spacing w:line="360" w:lineRule="auto"/>
        <w:ind w:firstLine="709"/>
        <w:jc w:val="both"/>
        <w:rPr>
          <w:sz w:val="28"/>
          <w:szCs w:val="28"/>
        </w:rPr>
      </w:pPr>
      <w:r>
        <w:rPr>
          <w:sz w:val="28"/>
          <w:szCs w:val="28"/>
        </w:rPr>
        <w:br w:type="page"/>
      </w:r>
      <w:r w:rsidR="007C06CD" w:rsidRPr="00103AD9">
        <w:rPr>
          <w:sz w:val="28"/>
          <w:szCs w:val="28"/>
        </w:rPr>
        <w:t>ДОКЛАД.</w:t>
      </w:r>
    </w:p>
    <w:p w:rsidR="005A1536" w:rsidRDefault="005A1536" w:rsidP="00103AD9">
      <w:pPr>
        <w:pStyle w:val="a7"/>
        <w:spacing w:line="360" w:lineRule="auto"/>
        <w:ind w:firstLine="709"/>
        <w:jc w:val="both"/>
        <w:rPr>
          <w:sz w:val="28"/>
          <w:szCs w:val="28"/>
        </w:rPr>
      </w:pPr>
    </w:p>
    <w:p w:rsidR="000769D8" w:rsidRPr="00103AD9" w:rsidRDefault="000769D8" w:rsidP="00103AD9">
      <w:pPr>
        <w:pStyle w:val="a7"/>
        <w:spacing w:line="360" w:lineRule="auto"/>
        <w:ind w:firstLine="709"/>
        <w:jc w:val="both"/>
        <w:rPr>
          <w:sz w:val="28"/>
          <w:szCs w:val="28"/>
        </w:rPr>
      </w:pPr>
      <w:r w:rsidRPr="00103AD9">
        <w:rPr>
          <w:sz w:val="28"/>
          <w:szCs w:val="28"/>
        </w:rPr>
        <w:t>Российские банки вынуждены работать в настоящее время в условиях кризиса, в связи с этим и для потенциальных клиентов банков юридических и физических лиц и для самих банков в этих условиях еще более важной</w:t>
      </w:r>
      <w:r w:rsidR="00103AD9" w:rsidRPr="00103AD9">
        <w:rPr>
          <w:sz w:val="28"/>
          <w:szCs w:val="28"/>
        </w:rPr>
        <w:t xml:space="preserve"> </w:t>
      </w:r>
      <w:r w:rsidRPr="00103AD9">
        <w:rPr>
          <w:sz w:val="28"/>
          <w:szCs w:val="28"/>
        </w:rPr>
        <w:t>становится необходимость оценить устойчивость финансового положения, оценить финансовые результаты их деятельности, выявить неиспользованные резервы повышения доходности.</w:t>
      </w:r>
      <w:r w:rsidR="00103AD9" w:rsidRPr="00103AD9">
        <w:rPr>
          <w:sz w:val="28"/>
          <w:szCs w:val="28"/>
        </w:rPr>
        <w:t xml:space="preserve"> </w:t>
      </w:r>
      <w:r w:rsidRPr="00103AD9">
        <w:rPr>
          <w:sz w:val="28"/>
          <w:szCs w:val="28"/>
        </w:rPr>
        <w:t>В</w:t>
      </w:r>
      <w:r w:rsidR="00103AD9" w:rsidRPr="00103AD9">
        <w:rPr>
          <w:sz w:val="28"/>
          <w:szCs w:val="28"/>
        </w:rPr>
        <w:t xml:space="preserve"> </w:t>
      </w:r>
      <w:r w:rsidRPr="00103AD9">
        <w:rPr>
          <w:sz w:val="28"/>
          <w:szCs w:val="28"/>
        </w:rPr>
        <w:t>условиях</w:t>
      </w:r>
      <w:r w:rsidR="00103AD9" w:rsidRPr="00103AD9">
        <w:rPr>
          <w:sz w:val="28"/>
          <w:szCs w:val="28"/>
        </w:rPr>
        <w:t xml:space="preserve"> </w:t>
      </w:r>
      <w:r w:rsidRPr="00103AD9">
        <w:rPr>
          <w:sz w:val="28"/>
          <w:szCs w:val="28"/>
        </w:rPr>
        <w:t>кризиса</w:t>
      </w:r>
      <w:r w:rsidR="00103AD9" w:rsidRPr="00103AD9">
        <w:rPr>
          <w:sz w:val="28"/>
          <w:szCs w:val="28"/>
        </w:rPr>
        <w:t xml:space="preserve"> </w:t>
      </w:r>
      <w:r w:rsidRPr="00103AD9">
        <w:rPr>
          <w:sz w:val="28"/>
          <w:szCs w:val="28"/>
        </w:rPr>
        <w:t>возможность привлечения</w:t>
      </w:r>
      <w:r w:rsidR="00103AD9" w:rsidRPr="00103AD9">
        <w:rPr>
          <w:sz w:val="28"/>
          <w:szCs w:val="28"/>
        </w:rPr>
        <w:t xml:space="preserve"> </w:t>
      </w:r>
      <w:r w:rsidRPr="00103AD9">
        <w:rPr>
          <w:sz w:val="28"/>
          <w:szCs w:val="28"/>
        </w:rPr>
        <w:t>дополнительных</w:t>
      </w:r>
      <w:r w:rsidR="00103AD9" w:rsidRPr="00103AD9">
        <w:rPr>
          <w:sz w:val="28"/>
          <w:szCs w:val="28"/>
        </w:rPr>
        <w:t xml:space="preserve"> </w:t>
      </w:r>
      <w:r w:rsidRPr="00103AD9">
        <w:rPr>
          <w:sz w:val="28"/>
          <w:szCs w:val="28"/>
        </w:rPr>
        <w:t>ресурсов</w:t>
      </w:r>
      <w:r w:rsidR="00103AD9" w:rsidRPr="00103AD9">
        <w:rPr>
          <w:sz w:val="28"/>
          <w:szCs w:val="28"/>
        </w:rPr>
        <w:t xml:space="preserve"> </w:t>
      </w:r>
      <w:r w:rsidRPr="00103AD9">
        <w:rPr>
          <w:sz w:val="28"/>
          <w:szCs w:val="28"/>
        </w:rPr>
        <w:t>для</w:t>
      </w:r>
      <w:r w:rsidR="00103AD9" w:rsidRPr="00103AD9">
        <w:rPr>
          <w:sz w:val="28"/>
          <w:szCs w:val="28"/>
        </w:rPr>
        <w:t xml:space="preserve"> </w:t>
      </w:r>
      <w:r w:rsidRPr="00103AD9">
        <w:rPr>
          <w:sz w:val="28"/>
          <w:szCs w:val="28"/>
        </w:rPr>
        <w:t>банков</w:t>
      </w:r>
      <w:r w:rsidR="00103AD9" w:rsidRPr="00103AD9">
        <w:rPr>
          <w:sz w:val="28"/>
          <w:szCs w:val="28"/>
        </w:rPr>
        <w:t xml:space="preserve"> </w:t>
      </w:r>
      <w:r w:rsidRPr="00103AD9">
        <w:rPr>
          <w:sz w:val="28"/>
          <w:szCs w:val="28"/>
        </w:rPr>
        <w:t>однозначно</w:t>
      </w:r>
      <w:r w:rsidR="00103AD9" w:rsidRPr="00103AD9">
        <w:rPr>
          <w:sz w:val="28"/>
          <w:szCs w:val="28"/>
        </w:rPr>
        <w:t xml:space="preserve"> </w:t>
      </w:r>
      <w:r w:rsidRPr="00103AD9">
        <w:rPr>
          <w:sz w:val="28"/>
          <w:szCs w:val="28"/>
        </w:rPr>
        <w:t>связана со степенью их финансовой устойчивости. В</w:t>
      </w:r>
      <w:r w:rsidR="00103AD9" w:rsidRPr="00103AD9">
        <w:rPr>
          <w:sz w:val="28"/>
          <w:szCs w:val="28"/>
        </w:rPr>
        <w:t xml:space="preserve"> </w:t>
      </w:r>
      <w:r w:rsidRPr="00103AD9">
        <w:rPr>
          <w:sz w:val="28"/>
          <w:szCs w:val="28"/>
        </w:rPr>
        <w:t>этой</w:t>
      </w:r>
      <w:r w:rsidR="00103AD9" w:rsidRPr="00103AD9">
        <w:rPr>
          <w:sz w:val="28"/>
          <w:szCs w:val="28"/>
        </w:rPr>
        <w:t xml:space="preserve"> </w:t>
      </w:r>
      <w:r w:rsidRPr="00103AD9">
        <w:rPr>
          <w:sz w:val="28"/>
          <w:szCs w:val="28"/>
        </w:rPr>
        <w:t>связи</w:t>
      </w:r>
      <w:r w:rsidR="00103AD9" w:rsidRPr="00103AD9">
        <w:rPr>
          <w:sz w:val="28"/>
          <w:szCs w:val="28"/>
        </w:rPr>
        <w:t xml:space="preserve"> </w:t>
      </w:r>
      <w:r w:rsidRPr="00103AD9">
        <w:rPr>
          <w:sz w:val="28"/>
          <w:szCs w:val="28"/>
        </w:rPr>
        <w:t>существенно</w:t>
      </w:r>
      <w:r w:rsidR="00103AD9" w:rsidRPr="00103AD9">
        <w:rPr>
          <w:sz w:val="28"/>
          <w:szCs w:val="28"/>
        </w:rPr>
        <w:t xml:space="preserve"> </w:t>
      </w:r>
      <w:r w:rsidRPr="00103AD9">
        <w:rPr>
          <w:sz w:val="28"/>
          <w:szCs w:val="28"/>
        </w:rPr>
        <w:t>возрастает роль и значение анализа финансового положения банка. Финансовое положение важно</w:t>
      </w:r>
      <w:r w:rsidR="00103AD9" w:rsidRPr="00103AD9">
        <w:rPr>
          <w:sz w:val="28"/>
          <w:szCs w:val="28"/>
        </w:rPr>
        <w:t xml:space="preserve"> </w:t>
      </w:r>
      <w:r w:rsidRPr="00103AD9">
        <w:rPr>
          <w:sz w:val="28"/>
          <w:szCs w:val="28"/>
        </w:rPr>
        <w:t>для потенциальных пользователей</w:t>
      </w:r>
      <w:r w:rsidR="00103AD9" w:rsidRPr="00103AD9">
        <w:rPr>
          <w:sz w:val="28"/>
          <w:szCs w:val="28"/>
        </w:rPr>
        <w:t xml:space="preserve"> </w:t>
      </w:r>
      <w:r w:rsidRPr="00103AD9">
        <w:rPr>
          <w:sz w:val="28"/>
          <w:szCs w:val="28"/>
        </w:rPr>
        <w:t>информации,</w:t>
      </w:r>
      <w:r w:rsidR="00103AD9" w:rsidRPr="00103AD9">
        <w:rPr>
          <w:sz w:val="28"/>
          <w:szCs w:val="28"/>
        </w:rPr>
        <w:t xml:space="preserve"> </w:t>
      </w:r>
      <w:r w:rsidRPr="00103AD9">
        <w:rPr>
          <w:sz w:val="28"/>
          <w:szCs w:val="28"/>
        </w:rPr>
        <w:t>которых</w:t>
      </w:r>
      <w:r w:rsidR="00103AD9" w:rsidRPr="00103AD9">
        <w:rPr>
          <w:sz w:val="28"/>
          <w:szCs w:val="28"/>
        </w:rPr>
        <w:t xml:space="preserve"> </w:t>
      </w:r>
      <w:r w:rsidRPr="00103AD9">
        <w:rPr>
          <w:sz w:val="28"/>
          <w:szCs w:val="28"/>
        </w:rPr>
        <w:t>можно</w:t>
      </w:r>
      <w:r w:rsidR="00103AD9" w:rsidRPr="00103AD9">
        <w:rPr>
          <w:sz w:val="28"/>
          <w:szCs w:val="28"/>
        </w:rPr>
        <w:t xml:space="preserve"> </w:t>
      </w:r>
      <w:r w:rsidRPr="00103AD9">
        <w:rPr>
          <w:sz w:val="28"/>
          <w:szCs w:val="28"/>
        </w:rPr>
        <w:t>разделить</w:t>
      </w:r>
      <w:r w:rsidR="00103AD9" w:rsidRPr="00103AD9">
        <w:rPr>
          <w:sz w:val="28"/>
          <w:szCs w:val="28"/>
        </w:rPr>
        <w:t xml:space="preserve"> </w:t>
      </w:r>
      <w:r w:rsidRPr="00103AD9">
        <w:rPr>
          <w:sz w:val="28"/>
          <w:szCs w:val="28"/>
        </w:rPr>
        <w:t>на</w:t>
      </w:r>
      <w:r w:rsidR="00103AD9" w:rsidRPr="00103AD9">
        <w:rPr>
          <w:sz w:val="28"/>
          <w:szCs w:val="28"/>
        </w:rPr>
        <w:t xml:space="preserve"> </w:t>
      </w:r>
      <w:r w:rsidRPr="00103AD9">
        <w:rPr>
          <w:sz w:val="28"/>
          <w:szCs w:val="28"/>
        </w:rPr>
        <w:t>две категории:</w:t>
      </w:r>
      <w:r w:rsidR="00103AD9" w:rsidRPr="00103AD9">
        <w:rPr>
          <w:sz w:val="28"/>
          <w:szCs w:val="28"/>
        </w:rPr>
        <w:t xml:space="preserve"> </w:t>
      </w:r>
      <w:r w:rsidRPr="00103AD9">
        <w:rPr>
          <w:sz w:val="28"/>
          <w:szCs w:val="28"/>
        </w:rPr>
        <w:t>внутренние</w:t>
      </w:r>
      <w:r w:rsidR="00103AD9" w:rsidRPr="00103AD9">
        <w:rPr>
          <w:sz w:val="28"/>
          <w:szCs w:val="28"/>
        </w:rPr>
        <w:t xml:space="preserve"> </w:t>
      </w:r>
      <w:r w:rsidRPr="00103AD9">
        <w:rPr>
          <w:sz w:val="28"/>
          <w:szCs w:val="28"/>
        </w:rPr>
        <w:t>(акционеры, органы управления банком, банковский персонал) и внешние (Центральный</w:t>
      </w:r>
      <w:r w:rsidR="00103AD9" w:rsidRPr="00103AD9">
        <w:rPr>
          <w:sz w:val="28"/>
          <w:szCs w:val="28"/>
        </w:rPr>
        <w:t xml:space="preserve"> </w:t>
      </w:r>
      <w:r w:rsidRPr="00103AD9">
        <w:rPr>
          <w:sz w:val="28"/>
          <w:szCs w:val="28"/>
        </w:rPr>
        <w:t>банк, органы банковского надзора, клиенты,</w:t>
      </w:r>
      <w:r w:rsidR="00103AD9" w:rsidRPr="00103AD9">
        <w:rPr>
          <w:sz w:val="28"/>
          <w:szCs w:val="28"/>
        </w:rPr>
        <w:t xml:space="preserve"> </w:t>
      </w:r>
      <w:r w:rsidRPr="00103AD9">
        <w:rPr>
          <w:sz w:val="28"/>
          <w:szCs w:val="28"/>
        </w:rPr>
        <w:t>потенциальные вкладчики,</w:t>
      </w:r>
      <w:r w:rsidR="00103AD9" w:rsidRPr="00103AD9">
        <w:rPr>
          <w:sz w:val="28"/>
          <w:szCs w:val="28"/>
        </w:rPr>
        <w:t xml:space="preserve"> </w:t>
      </w:r>
      <w:r w:rsidRPr="00103AD9">
        <w:rPr>
          <w:sz w:val="28"/>
          <w:szCs w:val="28"/>
        </w:rPr>
        <w:t>кредиторы</w:t>
      </w:r>
      <w:r w:rsidR="00103AD9" w:rsidRPr="00103AD9">
        <w:rPr>
          <w:sz w:val="28"/>
          <w:szCs w:val="28"/>
        </w:rPr>
        <w:t xml:space="preserve"> </w:t>
      </w:r>
      <w:r w:rsidRPr="00103AD9">
        <w:rPr>
          <w:sz w:val="28"/>
          <w:szCs w:val="28"/>
        </w:rPr>
        <w:t>банка). На сегодняшний момент Центральным банком РФ, как регулятором банковской системы, разработан ряд обязательных нормативов характеризующих финансовую устойчивость банков и являющихся показателями финансового положения банков, однако, этих нормативов недостаточно для понимания истинного финансового положения банка, требуется углубленный анализ деятельности банка, чтобы понять насколько банк устойчив, это в первую очередь необходимо вкладчикам и кредиторам банка, и понять насколько эффективно используются привлеченные ресурсы и выстроены бизнес процессы, эта информация необходима менеджменту банка.</w:t>
      </w:r>
    </w:p>
    <w:p w:rsidR="000769D8" w:rsidRPr="00103AD9" w:rsidRDefault="000769D8" w:rsidP="00103AD9">
      <w:pPr>
        <w:pStyle w:val="a7"/>
        <w:spacing w:line="360" w:lineRule="auto"/>
        <w:ind w:firstLine="709"/>
        <w:jc w:val="both"/>
        <w:rPr>
          <w:sz w:val="28"/>
          <w:szCs w:val="28"/>
        </w:rPr>
      </w:pPr>
      <w:r w:rsidRPr="00103AD9">
        <w:rPr>
          <w:sz w:val="28"/>
          <w:szCs w:val="28"/>
        </w:rPr>
        <w:t>Целью данной работы является определение финансового положения коммерческого банка, на примере ОАО Промсвязьбанк,</w:t>
      </w:r>
      <w:r w:rsidR="00103AD9" w:rsidRPr="00103AD9">
        <w:rPr>
          <w:sz w:val="28"/>
          <w:szCs w:val="28"/>
        </w:rPr>
        <w:t xml:space="preserve"> </w:t>
      </w:r>
      <w:r w:rsidRPr="00103AD9">
        <w:rPr>
          <w:sz w:val="28"/>
          <w:szCs w:val="28"/>
        </w:rPr>
        <w:t>путем проведения</w:t>
      </w:r>
      <w:r w:rsidR="00103AD9" w:rsidRPr="00103AD9">
        <w:rPr>
          <w:sz w:val="28"/>
          <w:szCs w:val="28"/>
        </w:rPr>
        <w:t xml:space="preserve"> </w:t>
      </w:r>
      <w:r w:rsidRPr="00103AD9">
        <w:rPr>
          <w:sz w:val="28"/>
          <w:szCs w:val="28"/>
        </w:rPr>
        <w:t>комплексного финансового анализа,</w:t>
      </w:r>
      <w:r w:rsidR="00103AD9" w:rsidRPr="00103AD9">
        <w:rPr>
          <w:sz w:val="28"/>
          <w:szCs w:val="28"/>
        </w:rPr>
        <w:t xml:space="preserve"> </w:t>
      </w:r>
      <w:r w:rsidRPr="00103AD9">
        <w:rPr>
          <w:sz w:val="28"/>
          <w:szCs w:val="28"/>
        </w:rPr>
        <w:t xml:space="preserve">оценка его финансовой устойчивости, соблюдение банком экономических нормативов, анализ результатов его деятельности, а, также, выявление неиспользованных резервов и выработка рекомендаций по возможному их использованию. </w:t>
      </w:r>
    </w:p>
    <w:p w:rsidR="007C06CD" w:rsidRPr="00103AD9" w:rsidRDefault="007C06CD" w:rsidP="00103AD9">
      <w:pPr>
        <w:pStyle w:val="a7"/>
        <w:spacing w:line="360" w:lineRule="auto"/>
        <w:ind w:firstLine="709"/>
        <w:jc w:val="both"/>
        <w:rPr>
          <w:sz w:val="28"/>
          <w:szCs w:val="28"/>
        </w:rPr>
      </w:pPr>
      <w:r w:rsidRPr="00103AD9">
        <w:rPr>
          <w:sz w:val="28"/>
          <w:szCs w:val="28"/>
        </w:rPr>
        <w:t>Объектом исследования является открытое акционерное общество «Промсвязьбанк» в котором была пройдена преддипломная практика.</w:t>
      </w:r>
    </w:p>
    <w:p w:rsidR="007C06CD" w:rsidRPr="00103AD9" w:rsidRDefault="007C06CD" w:rsidP="00103AD9">
      <w:pPr>
        <w:pStyle w:val="a7"/>
        <w:spacing w:line="360" w:lineRule="auto"/>
        <w:ind w:firstLine="709"/>
        <w:jc w:val="both"/>
        <w:rPr>
          <w:sz w:val="28"/>
          <w:szCs w:val="28"/>
        </w:rPr>
      </w:pPr>
      <w:r w:rsidRPr="00103AD9">
        <w:rPr>
          <w:sz w:val="28"/>
          <w:szCs w:val="28"/>
        </w:rPr>
        <w:t>Предмет исследования</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финансовое положение банка, т.е. проверка эффективности системы экономических отношений, связанных</w:t>
      </w:r>
      <w:r w:rsidR="00103AD9" w:rsidRPr="00103AD9">
        <w:rPr>
          <w:sz w:val="28"/>
          <w:szCs w:val="28"/>
        </w:rPr>
        <w:t xml:space="preserve"> </w:t>
      </w:r>
      <w:r w:rsidRPr="00103AD9">
        <w:rPr>
          <w:sz w:val="28"/>
          <w:szCs w:val="28"/>
        </w:rPr>
        <w:t>с</w:t>
      </w:r>
      <w:r w:rsidR="00103AD9" w:rsidRPr="00103AD9">
        <w:rPr>
          <w:sz w:val="28"/>
          <w:szCs w:val="28"/>
        </w:rPr>
        <w:t xml:space="preserve"> </w:t>
      </w:r>
      <w:r w:rsidRPr="00103AD9">
        <w:rPr>
          <w:sz w:val="28"/>
          <w:szCs w:val="28"/>
        </w:rPr>
        <w:t>созданием,</w:t>
      </w:r>
      <w:r w:rsidR="00103AD9" w:rsidRPr="00103AD9">
        <w:rPr>
          <w:sz w:val="28"/>
          <w:szCs w:val="28"/>
        </w:rPr>
        <w:t xml:space="preserve"> </w:t>
      </w:r>
      <w:r w:rsidRPr="00103AD9">
        <w:rPr>
          <w:sz w:val="28"/>
          <w:szCs w:val="28"/>
        </w:rPr>
        <w:t>распределением</w:t>
      </w:r>
      <w:r w:rsidR="00103AD9" w:rsidRPr="00103AD9">
        <w:rPr>
          <w:sz w:val="28"/>
          <w:szCs w:val="28"/>
        </w:rPr>
        <w:t xml:space="preserve"> </w:t>
      </w:r>
      <w:r w:rsidRPr="00103AD9">
        <w:rPr>
          <w:sz w:val="28"/>
          <w:szCs w:val="28"/>
        </w:rPr>
        <w:t>и использованием финансовых ресурсов и накоплений.</w:t>
      </w:r>
    </w:p>
    <w:p w:rsidR="00E60D16" w:rsidRPr="00103AD9" w:rsidRDefault="007C06CD" w:rsidP="00103AD9">
      <w:pPr>
        <w:pStyle w:val="a7"/>
        <w:spacing w:line="360" w:lineRule="auto"/>
        <w:ind w:firstLine="709"/>
        <w:jc w:val="both"/>
        <w:rPr>
          <w:sz w:val="28"/>
          <w:szCs w:val="28"/>
        </w:rPr>
      </w:pPr>
      <w:r w:rsidRPr="00103AD9">
        <w:rPr>
          <w:sz w:val="28"/>
          <w:szCs w:val="28"/>
        </w:rPr>
        <w:t>В работе был</w:t>
      </w:r>
      <w:r w:rsidR="000769D8" w:rsidRPr="00103AD9">
        <w:rPr>
          <w:sz w:val="28"/>
          <w:szCs w:val="28"/>
        </w:rPr>
        <w:t xml:space="preserve"> проведен комплекс</w:t>
      </w:r>
      <w:r w:rsidR="000E52C5" w:rsidRPr="00103AD9">
        <w:rPr>
          <w:sz w:val="28"/>
          <w:szCs w:val="28"/>
        </w:rPr>
        <w:t>ный анализ финансового положения</w:t>
      </w:r>
      <w:r w:rsidR="000769D8" w:rsidRPr="00103AD9">
        <w:rPr>
          <w:sz w:val="28"/>
          <w:szCs w:val="28"/>
        </w:rPr>
        <w:t xml:space="preserve"> банка и показателей его оценки, п</w:t>
      </w:r>
      <w:r w:rsidR="00E60D16" w:rsidRPr="00103AD9">
        <w:rPr>
          <w:sz w:val="28"/>
          <w:szCs w:val="28"/>
        </w:rPr>
        <w:t>о результатам работы сделаны следующие выводы:</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Темпы прироста валюты баланса Банка имеют тенденцию к снижению. Исходя из этого следует, что Банк теряет свою деловую активность на рынке и если менеджмент банка не предпримет соответствующих мер, лидирующие позиции банка будут утеряны и его место займет более активный банк.</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 xml:space="preserve"> На протяжении анализируемых периодов наблюдается</w:t>
      </w:r>
      <w:r w:rsidR="00103AD9" w:rsidRPr="00103AD9">
        <w:rPr>
          <w:sz w:val="28"/>
          <w:szCs w:val="28"/>
        </w:rPr>
        <w:t xml:space="preserve"> </w:t>
      </w:r>
      <w:r w:rsidRPr="00103AD9">
        <w:rPr>
          <w:sz w:val="28"/>
          <w:szCs w:val="28"/>
        </w:rPr>
        <w:t>рост объемов совокупных пассивов, однако на фоне увеличения данного показателя в абсолютном выражении,</w:t>
      </w:r>
      <w:r w:rsidR="00103AD9" w:rsidRPr="00103AD9">
        <w:rPr>
          <w:sz w:val="28"/>
          <w:szCs w:val="28"/>
        </w:rPr>
        <w:t xml:space="preserve"> </w:t>
      </w:r>
      <w:r w:rsidRPr="00103AD9">
        <w:rPr>
          <w:sz w:val="28"/>
          <w:szCs w:val="28"/>
        </w:rPr>
        <w:t>динамика роста снижается,</w:t>
      </w:r>
      <w:r w:rsidR="00103AD9" w:rsidRPr="00103AD9">
        <w:rPr>
          <w:sz w:val="28"/>
          <w:szCs w:val="28"/>
        </w:rPr>
        <w:t xml:space="preserve"> </w:t>
      </w:r>
      <w:r w:rsidRPr="00103AD9">
        <w:rPr>
          <w:sz w:val="28"/>
          <w:szCs w:val="28"/>
        </w:rPr>
        <w:t xml:space="preserve">что позволяет предположить, что в банке возникли некоторые проблемы в части формирования ресурсной базы: банк снижает активность на рынке. Большую долю в пассивах занимает привлеченный капитал, что определено сущностью банка и его ролью на рынке. </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Доля собственного капитала снижается. Несмотря на попытки менеджмента решить данную проблему привлечением субординированных кредитов в</w:t>
      </w:r>
      <w:r w:rsidR="00103AD9" w:rsidRPr="00103AD9">
        <w:rPr>
          <w:sz w:val="28"/>
          <w:szCs w:val="28"/>
        </w:rPr>
        <w:t xml:space="preserve"> </w:t>
      </w:r>
      <w:r w:rsidRPr="00103AD9">
        <w:rPr>
          <w:sz w:val="28"/>
          <w:szCs w:val="28"/>
        </w:rPr>
        <w:t>2009, 2010 году величина собственного капитала приближалась вплотную к</w:t>
      </w:r>
      <w:r w:rsidR="00103AD9" w:rsidRPr="00103AD9">
        <w:rPr>
          <w:sz w:val="28"/>
          <w:szCs w:val="28"/>
        </w:rPr>
        <w:t xml:space="preserve"> </w:t>
      </w:r>
      <w:r w:rsidRPr="00103AD9">
        <w:rPr>
          <w:sz w:val="28"/>
          <w:szCs w:val="28"/>
        </w:rPr>
        <w:t>нормативу ЦБ – Н1. Данное</w:t>
      </w:r>
      <w:r w:rsidR="00103AD9" w:rsidRPr="00103AD9">
        <w:rPr>
          <w:sz w:val="28"/>
          <w:szCs w:val="28"/>
        </w:rPr>
        <w:t xml:space="preserve"> </w:t>
      </w:r>
      <w:r w:rsidRPr="00103AD9">
        <w:rPr>
          <w:sz w:val="28"/>
          <w:szCs w:val="28"/>
        </w:rPr>
        <w:t>обстоятельство деятельности банка является отрицательным, и данный вопрос требует своего решения в краткосрочном периоде путем увеличения уставного капитала для дальнейшей возможности развития банка.</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Оценивая степень диверсификации обязательств можно сказать, что обязательства диверсифицированы. Банк отдает приоритет работе с юридическими лицами, однако, в целях диверсификации обязательств, увеличивает привлечения от физических лиц. Данная ситуация оптимальна для банка специализирующегося на работе с юридическими лицами.</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 xml:space="preserve">Ресурсная база банка может быть названа стабильной, так как </w:t>
      </w:r>
      <w:r w:rsidRPr="00103AD9">
        <w:rPr>
          <w:rStyle w:val="a3"/>
          <w:i w:val="0"/>
          <w:sz w:val="28"/>
          <w:szCs w:val="28"/>
        </w:rPr>
        <w:t xml:space="preserve">коэффициент стабильности </w:t>
      </w:r>
      <w:r w:rsidRPr="00103AD9">
        <w:rPr>
          <w:sz w:val="28"/>
          <w:szCs w:val="28"/>
        </w:rPr>
        <w:t>находится значительно выше нормативного значения. Динамика значения увеличивается, что указывает на увеличение стабильности обязательств.</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Исследования активов позволили выявить следующие тенденции:</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объем</w:t>
      </w:r>
      <w:r w:rsidR="00103AD9" w:rsidRPr="00103AD9">
        <w:rPr>
          <w:sz w:val="28"/>
          <w:szCs w:val="28"/>
        </w:rPr>
        <w:t xml:space="preserve"> </w:t>
      </w:r>
      <w:r w:rsidRPr="00103AD9">
        <w:rPr>
          <w:sz w:val="28"/>
          <w:szCs w:val="28"/>
        </w:rPr>
        <w:t>активов растет, что позволяет положительно оценить развитие банка,</w:t>
      </w:r>
      <w:r w:rsidR="00103AD9" w:rsidRPr="00103AD9">
        <w:rPr>
          <w:sz w:val="28"/>
          <w:szCs w:val="28"/>
        </w:rPr>
        <w:t xml:space="preserve"> </w:t>
      </w:r>
      <w:r w:rsidRPr="00103AD9">
        <w:rPr>
          <w:sz w:val="28"/>
          <w:szCs w:val="28"/>
        </w:rPr>
        <w:t>-</w:t>
      </w:r>
      <w:r w:rsidR="00103AD9" w:rsidRPr="00103AD9">
        <w:rPr>
          <w:sz w:val="28"/>
          <w:szCs w:val="28"/>
        </w:rPr>
        <w:t xml:space="preserve"> </w:t>
      </w:r>
      <w:r w:rsidRPr="00103AD9">
        <w:rPr>
          <w:sz w:val="28"/>
          <w:szCs w:val="28"/>
        </w:rPr>
        <w:t>доля мгновенно ликвидных активов банков снижается, что говорит о снижении количества неработающих активов.</w:t>
      </w:r>
      <w:r w:rsidR="00103AD9" w:rsidRPr="00103AD9">
        <w:rPr>
          <w:sz w:val="28"/>
          <w:szCs w:val="21"/>
        </w:rPr>
        <w:t xml:space="preserve"> </w:t>
      </w:r>
      <w:r w:rsidRPr="00103AD9">
        <w:rPr>
          <w:sz w:val="28"/>
          <w:szCs w:val="28"/>
        </w:rPr>
        <w:t>Анализ показал, что в целом рост активов был максимальным в период с 2007 - 2008 гг. Основной причиной роста явилось увеличение кредитного портфеля. Данные активы являются максимально приносящими доход банку, специализирующемуся на кредитовании. В период</w:t>
      </w:r>
      <w:r w:rsidR="00103AD9" w:rsidRPr="00103AD9">
        <w:rPr>
          <w:sz w:val="28"/>
          <w:szCs w:val="28"/>
        </w:rPr>
        <w:t xml:space="preserve"> </w:t>
      </w:r>
      <w:r w:rsidRPr="00103AD9">
        <w:rPr>
          <w:sz w:val="28"/>
          <w:szCs w:val="28"/>
        </w:rPr>
        <w:t>2009-2010 гг. также наблюдался рост активов, однако меньшими темпами, чем в предыдущий период, что связано с экономическим кризисом в стране случившемся в это время. Самым большим негативным моментом был рост просроченных кредитов.</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Наличие</w:t>
      </w:r>
      <w:r w:rsidR="00103AD9" w:rsidRPr="00103AD9">
        <w:rPr>
          <w:sz w:val="28"/>
          <w:szCs w:val="28"/>
        </w:rPr>
        <w:t xml:space="preserve"> </w:t>
      </w:r>
      <w:r w:rsidRPr="00103AD9">
        <w:rPr>
          <w:sz w:val="28"/>
          <w:szCs w:val="28"/>
        </w:rPr>
        <w:t>просроченных кредитов, особенно большой рост, прослеживается в портфеле кредитов физическим лицам (7,089 млрд. рублей на 01.01.2010 и 0,4 млрд. на 01.01.2008) и в портфеле юридическим лицам – негосударственным коммерческим организациям (19,251 млрд. рублей на 01.01.2010 и 0,6 млрд. рублей на 01.01.08), в целом по кредитному портфелю рост просроченных кредитов</w:t>
      </w:r>
      <w:r w:rsidR="00103AD9" w:rsidRPr="00103AD9">
        <w:rPr>
          <w:sz w:val="28"/>
          <w:szCs w:val="28"/>
        </w:rPr>
        <w:t xml:space="preserve"> </w:t>
      </w:r>
      <w:r w:rsidRPr="00103AD9">
        <w:rPr>
          <w:sz w:val="28"/>
          <w:szCs w:val="28"/>
        </w:rPr>
        <w:t>составил 7329% (С 395,8 млн. рублей на 01.01.2007 до 29,409 млрд. рублей на 01.01.2010), что говорит не только и не столько о неэффективной системе оценки заёмщиков, но и о</w:t>
      </w:r>
      <w:r w:rsidR="00103AD9" w:rsidRPr="00103AD9">
        <w:rPr>
          <w:sz w:val="28"/>
          <w:szCs w:val="28"/>
        </w:rPr>
        <w:t xml:space="preserve"> </w:t>
      </w:r>
      <w:r w:rsidRPr="00103AD9">
        <w:rPr>
          <w:sz w:val="28"/>
          <w:szCs w:val="28"/>
        </w:rPr>
        <w:t>кризисе в экономике страны, который привел к</w:t>
      </w:r>
      <w:r w:rsidR="00103AD9" w:rsidRPr="00103AD9">
        <w:rPr>
          <w:sz w:val="28"/>
          <w:szCs w:val="28"/>
        </w:rPr>
        <w:t xml:space="preserve"> </w:t>
      </w:r>
      <w:r w:rsidRPr="00103AD9">
        <w:rPr>
          <w:sz w:val="28"/>
          <w:szCs w:val="28"/>
        </w:rPr>
        <w:t>уменьшению объемов и результатов деятельности бизнеса и к невозможности расплаты по долгам. Стоит заметить, что кризисы ведут к пересмотру и</w:t>
      </w:r>
      <w:r w:rsidR="00103AD9" w:rsidRPr="00103AD9">
        <w:rPr>
          <w:sz w:val="28"/>
          <w:szCs w:val="28"/>
        </w:rPr>
        <w:t xml:space="preserve"> </w:t>
      </w:r>
      <w:r w:rsidRPr="00103AD9">
        <w:rPr>
          <w:sz w:val="28"/>
          <w:szCs w:val="28"/>
        </w:rPr>
        <w:t>отмене неэффективных бизнес процессов и, в конечном итоге, к оздоровлению экономике.</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По итогам анализа прибыли четко прослеживается отрицательная динамика, на 01.01.2009 по отношению к 01.01.2008 прибыль упала на 900 %, а падение на 01.01.2010 к 01.01.2009 составило 937% и на 01.01.2010 банк получил убыток 2, 9 млрд. рублей. Стоит отметить, что снижение прибыли пришлось на 2009 , 2010 года на которых особенно отразился экономический кризис всей страны, по этой причине резко возросло количество просроченных кредитов как физических лиц, так и юридических лиц, в связи, с чем банк обязан был формировать резервы на возможные потери. Они то и явились главной причиной получения убытка.</w:t>
      </w:r>
    </w:p>
    <w:p w:rsidR="00F7573E" w:rsidRPr="00103AD9" w:rsidRDefault="00F7573E" w:rsidP="00103AD9">
      <w:pPr>
        <w:pStyle w:val="a7"/>
        <w:numPr>
          <w:ilvl w:val="0"/>
          <w:numId w:val="11"/>
        </w:numPr>
        <w:spacing w:line="360" w:lineRule="auto"/>
        <w:ind w:left="0" w:firstLine="709"/>
        <w:jc w:val="both"/>
        <w:rPr>
          <w:sz w:val="28"/>
          <w:szCs w:val="28"/>
        </w:rPr>
      </w:pPr>
      <w:r w:rsidRPr="00103AD9">
        <w:rPr>
          <w:sz w:val="28"/>
          <w:szCs w:val="28"/>
        </w:rPr>
        <w:t>Нормативы, контролирующие состояние ликвидности банка</w:t>
      </w:r>
      <w:r w:rsidR="00103AD9" w:rsidRPr="00103AD9">
        <w:rPr>
          <w:sz w:val="28"/>
          <w:szCs w:val="28"/>
        </w:rPr>
        <w:t xml:space="preserve"> </w:t>
      </w:r>
      <w:r w:rsidRPr="00103AD9">
        <w:rPr>
          <w:sz w:val="28"/>
          <w:szCs w:val="28"/>
        </w:rPr>
        <w:t xml:space="preserve">Н2, Н3, Н4 соответствуют значениям установленным ЦБ РФ. </w:t>
      </w:r>
    </w:p>
    <w:p w:rsidR="00F7573E" w:rsidRPr="00103AD9" w:rsidRDefault="00F7573E" w:rsidP="00103AD9">
      <w:pPr>
        <w:pStyle w:val="a7"/>
        <w:spacing w:line="360" w:lineRule="auto"/>
        <w:ind w:firstLine="709"/>
        <w:jc w:val="both"/>
        <w:rPr>
          <w:sz w:val="28"/>
          <w:szCs w:val="28"/>
        </w:rPr>
      </w:pPr>
      <w:r w:rsidRPr="00103AD9">
        <w:rPr>
          <w:sz w:val="28"/>
          <w:szCs w:val="28"/>
        </w:rPr>
        <w:t>Оценивая результаты анализа деятельности организации, менеджменту можно дать следующие рекомендации:</w:t>
      </w:r>
    </w:p>
    <w:p w:rsidR="00F7573E" w:rsidRPr="00103AD9" w:rsidRDefault="00F7573E" w:rsidP="00103AD9">
      <w:pPr>
        <w:pStyle w:val="a7"/>
        <w:numPr>
          <w:ilvl w:val="0"/>
          <w:numId w:val="12"/>
        </w:numPr>
        <w:spacing w:line="360" w:lineRule="auto"/>
        <w:ind w:left="0" w:firstLine="709"/>
        <w:jc w:val="both"/>
        <w:rPr>
          <w:sz w:val="28"/>
          <w:szCs w:val="28"/>
        </w:rPr>
      </w:pPr>
      <w:r w:rsidRPr="00103AD9">
        <w:rPr>
          <w:sz w:val="28"/>
          <w:szCs w:val="28"/>
        </w:rPr>
        <w:t>Обеспечить рост кредитования за счет привлечения качественной клиентской базы.</w:t>
      </w:r>
    </w:p>
    <w:p w:rsidR="008F5111" w:rsidRPr="00103AD9" w:rsidRDefault="008F5111" w:rsidP="00103AD9">
      <w:pPr>
        <w:pStyle w:val="a7"/>
        <w:numPr>
          <w:ilvl w:val="0"/>
          <w:numId w:val="12"/>
        </w:numPr>
        <w:spacing w:line="360" w:lineRule="auto"/>
        <w:ind w:left="0" w:firstLine="709"/>
        <w:jc w:val="both"/>
        <w:rPr>
          <w:sz w:val="28"/>
          <w:szCs w:val="28"/>
        </w:rPr>
      </w:pPr>
      <w:r w:rsidRPr="00103AD9">
        <w:rPr>
          <w:sz w:val="28"/>
          <w:szCs w:val="28"/>
        </w:rPr>
        <w:t>Минимизировать начисленные резервы по выданным кредитам путем</w:t>
      </w:r>
      <w:r w:rsidR="00103AD9" w:rsidRPr="00103AD9">
        <w:rPr>
          <w:sz w:val="28"/>
          <w:szCs w:val="28"/>
        </w:rPr>
        <w:t xml:space="preserve"> </w:t>
      </w:r>
      <w:r w:rsidRPr="00103AD9">
        <w:rPr>
          <w:sz w:val="28"/>
          <w:szCs w:val="28"/>
        </w:rPr>
        <w:t>списанием с баланса просроченных кредитов. Это можно сделать за счет продажи проблемных кредитов организация</w:t>
      </w:r>
      <w:r w:rsidR="0063171D" w:rsidRPr="00103AD9">
        <w:rPr>
          <w:sz w:val="28"/>
          <w:szCs w:val="28"/>
        </w:rPr>
        <w:t>м занимающимся сбором долгов, ко</w:t>
      </w:r>
      <w:r w:rsidRPr="00103AD9">
        <w:rPr>
          <w:sz w:val="28"/>
          <w:szCs w:val="28"/>
        </w:rPr>
        <w:t>ллекторским аген</w:t>
      </w:r>
      <w:r w:rsidR="0063171D" w:rsidRPr="00103AD9">
        <w:rPr>
          <w:sz w:val="28"/>
          <w:szCs w:val="28"/>
        </w:rPr>
        <w:t>т</w:t>
      </w:r>
      <w:r w:rsidRPr="00103AD9">
        <w:rPr>
          <w:sz w:val="28"/>
          <w:szCs w:val="28"/>
        </w:rPr>
        <w:t>ствам.</w:t>
      </w:r>
    </w:p>
    <w:p w:rsidR="00F7573E" w:rsidRPr="00103AD9" w:rsidRDefault="00F7573E" w:rsidP="00103AD9">
      <w:pPr>
        <w:pStyle w:val="a7"/>
        <w:numPr>
          <w:ilvl w:val="0"/>
          <w:numId w:val="12"/>
        </w:numPr>
        <w:spacing w:line="360" w:lineRule="auto"/>
        <w:ind w:left="0" w:firstLine="709"/>
        <w:jc w:val="both"/>
        <w:rPr>
          <w:sz w:val="28"/>
          <w:szCs w:val="28"/>
        </w:rPr>
      </w:pPr>
      <w:r w:rsidRPr="00103AD9">
        <w:rPr>
          <w:sz w:val="28"/>
          <w:szCs w:val="28"/>
        </w:rPr>
        <w:t>Повысить долю комиссионных доходов, т.к. они не связаны с кредитным риском и формированием резервов, путем создания новых банковских продуктов и услуг.</w:t>
      </w:r>
    </w:p>
    <w:p w:rsidR="00F7573E" w:rsidRPr="00103AD9" w:rsidRDefault="00F7573E" w:rsidP="00103AD9">
      <w:pPr>
        <w:pStyle w:val="a7"/>
        <w:numPr>
          <w:ilvl w:val="0"/>
          <w:numId w:val="12"/>
        </w:numPr>
        <w:spacing w:line="360" w:lineRule="auto"/>
        <w:ind w:left="0" w:firstLine="709"/>
        <w:jc w:val="both"/>
        <w:rPr>
          <w:sz w:val="28"/>
          <w:szCs w:val="28"/>
        </w:rPr>
      </w:pPr>
      <w:r w:rsidRPr="00103AD9">
        <w:rPr>
          <w:sz w:val="28"/>
          <w:szCs w:val="28"/>
        </w:rPr>
        <w:t>Повысить уровень узнавания бренда банка активной рекламой в СМИ, что приведет к увеличению пассивной части за счет депозитов.</w:t>
      </w:r>
    </w:p>
    <w:p w:rsidR="00F7573E" w:rsidRPr="00103AD9" w:rsidRDefault="00F7573E" w:rsidP="00103AD9">
      <w:pPr>
        <w:pStyle w:val="a7"/>
        <w:numPr>
          <w:ilvl w:val="0"/>
          <w:numId w:val="12"/>
        </w:numPr>
        <w:spacing w:line="360" w:lineRule="auto"/>
        <w:ind w:left="0" w:firstLine="709"/>
        <w:jc w:val="both"/>
        <w:rPr>
          <w:sz w:val="28"/>
          <w:szCs w:val="28"/>
        </w:rPr>
      </w:pPr>
      <w:r w:rsidRPr="00103AD9">
        <w:rPr>
          <w:sz w:val="28"/>
          <w:szCs w:val="28"/>
        </w:rPr>
        <w:t>Существенно</w:t>
      </w:r>
      <w:r w:rsidR="00103AD9" w:rsidRPr="00103AD9">
        <w:rPr>
          <w:sz w:val="28"/>
          <w:szCs w:val="28"/>
        </w:rPr>
        <w:t xml:space="preserve"> </w:t>
      </w:r>
      <w:r w:rsidRPr="00103AD9">
        <w:rPr>
          <w:sz w:val="28"/>
          <w:szCs w:val="28"/>
        </w:rPr>
        <w:t>автоматизацию операций, что приведет к экономии за счет сокращения персонала.</w:t>
      </w:r>
    </w:p>
    <w:p w:rsidR="005A1536" w:rsidRPr="005A1536" w:rsidRDefault="005A1536" w:rsidP="005A1536">
      <w:pPr>
        <w:spacing w:line="360" w:lineRule="auto"/>
        <w:jc w:val="center"/>
        <w:rPr>
          <w:color w:val="FFFFFF"/>
          <w:sz w:val="28"/>
          <w:szCs w:val="28"/>
        </w:rPr>
      </w:pPr>
    </w:p>
    <w:p w:rsidR="00716999" w:rsidRPr="00103AD9" w:rsidRDefault="00716999" w:rsidP="00103AD9">
      <w:pPr>
        <w:pStyle w:val="a7"/>
        <w:spacing w:line="360" w:lineRule="auto"/>
        <w:ind w:firstLine="709"/>
        <w:jc w:val="both"/>
        <w:rPr>
          <w:sz w:val="28"/>
          <w:szCs w:val="28"/>
        </w:rPr>
      </w:pPr>
      <w:bookmarkStart w:id="54" w:name="_GoBack"/>
      <w:bookmarkEnd w:id="54"/>
    </w:p>
    <w:sectPr w:rsidR="00716999" w:rsidRPr="00103AD9" w:rsidSect="00103AD9">
      <w:headerReference w:type="even" r:id="rId8"/>
      <w:headerReference w:type="default" r:id="rId9"/>
      <w:headerReference w:type="first" r:id="rId10"/>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B0C" w:rsidRDefault="00E25B0C">
      <w:r>
        <w:separator/>
      </w:r>
    </w:p>
  </w:endnote>
  <w:endnote w:type="continuationSeparator" w:id="0">
    <w:p w:rsidR="00E25B0C" w:rsidRDefault="00E2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B0C" w:rsidRDefault="00E25B0C">
      <w:r>
        <w:separator/>
      </w:r>
    </w:p>
  </w:footnote>
  <w:footnote w:type="continuationSeparator" w:id="0">
    <w:p w:rsidR="00E25B0C" w:rsidRDefault="00E25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93" w:rsidRDefault="007E7793" w:rsidP="003D4C59">
    <w:pPr>
      <w:pStyle w:val="a9"/>
      <w:framePr w:wrap="around" w:vAnchor="text" w:hAnchor="margin" w:xAlign="right" w:y="1"/>
      <w:rPr>
        <w:rStyle w:val="ab"/>
      </w:rPr>
    </w:pPr>
  </w:p>
  <w:p w:rsidR="007E7793" w:rsidRDefault="007E7793" w:rsidP="009D7CE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93" w:rsidRDefault="00127492" w:rsidP="003D4C59">
    <w:pPr>
      <w:pStyle w:val="a9"/>
      <w:framePr w:wrap="around" w:vAnchor="text" w:hAnchor="margin" w:xAlign="right" w:y="1"/>
      <w:rPr>
        <w:rStyle w:val="ab"/>
      </w:rPr>
    </w:pPr>
    <w:r>
      <w:rPr>
        <w:rStyle w:val="ab"/>
        <w:noProof/>
      </w:rPr>
      <w:t>2</w:t>
    </w:r>
  </w:p>
  <w:p w:rsidR="007E7793" w:rsidRPr="00D33711" w:rsidRDefault="007E7793" w:rsidP="00EC3589">
    <w:pPr>
      <w:tabs>
        <w:tab w:val="left" w:pos="840"/>
      </w:tabs>
      <w:jc w:val="center"/>
      <w:rPr>
        <w:sz w:val="28"/>
        <w:szCs w:val="28"/>
      </w:rPr>
    </w:pPr>
  </w:p>
  <w:p w:rsidR="007E7793" w:rsidRDefault="007E7793" w:rsidP="009D7CE3">
    <w:pPr>
      <w:pStyle w:val="a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793" w:rsidRPr="00D33711" w:rsidRDefault="007E7793" w:rsidP="00EC3589">
    <w:pPr>
      <w:tabs>
        <w:tab w:val="left" w:pos="840"/>
      </w:tabs>
      <w:jc w:val="center"/>
      <w:rPr>
        <w:sz w:val="28"/>
        <w:szCs w:val="28"/>
      </w:rPr>
    </w:pPr>
  </w:p>
  <w:p w:rsidR="007E7793" w:rsidRDefault="007E779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666B"/>
    <w:multiLevelType w:val="singleLevel"/>
    <w:tmpl w:val="A2227912"/>
    <w:lvl w:ilvl="0">
      <w:start w:val="1"/>
      <w:numFmt w:val="decimal"/>
      <w:lvlText w:val="%1."/>
      <w:lvlJc w:val="left"/>
      <w:pPr>
        <w:tabs>
          <w:tab w:val="num" w:pos="644"/>
        </w:tabs>
        <w:ind w:left="644" w:hanging="360"/>
      </w:pPr>
      <w:rPr>
        <w:rFonts w:cs="Times New Roman" w:hint="default"/>
      </w:rPr>
    </w:lvl>
  </w:abstractNum>
  <w:abstractNum w:abstractNumId="1">
    <w:nsid w:val="10EB44BC"/>
    <w:multiLevelType w:val="hybridMultilevel"/>
    <w:tmpl w:val="21006DE4"/>
    <w:lvl w:ilvl="0" w:tplc="70C0E740">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C97D13"/>
    <w:multiLevelType w:val="hybridMultilevel"/>
    <w:tmpl w:val="791A8084"/>
    <w:lvl w:ilvl="0" w:tplc="AE240636">
      <w:start w:val="1"/>
      <w:numFmt w:val="decimal"/>
      <w:lvlText w:val="%1."/>
      <w:lvlJc w:val="left"/>
      <w:pPr>
        <w:tabs>
          <w:tab w:val="num" w:pos="720"/>
        </w:tabs>
        <w:ind w:left="720" w:hanging="360"/>
      </w:pPr>
      <w:rPr>
        <w:rFonts w:cs="Times New Roman" w:hint="default"/>
      </w:rPr>
    </w:lvl>
    <w:lvl w:ilvl="1" w:tplc="88A822A2">
      <w:numFmt w:val="none"/>
      <w:lvlText w:val=""/>
      <w:lvlJc w:val="left"/>
      <w:pPr>
        <w:tabs>
          <w:tab w:val="num" w:pos="360"/>
        </w:tabs>
      </w:pPr>
      <w:rPr>
        <w:rFonts w:cs="Times New Roman"/>
      </w:rPr>
    </w:lvl>
    <w:lvl w:ilvl="2" w:tplc="F558D9DE">
      <w:numFmt w:val="none"/>
      <w:lvlText w:val=""/>
      <w:lvlJc w:val="left"/>
      <w:pPr>
        <w:tabs>
          <w:tab w:val="num" w:pos="360"/>
        </w:tabs>
      </w:pPr>
      <w:rPr>
        <w:rFonts w:cs="Times New Roman"/>
      </w:rPr>
    </w:lvl>
    <w:lvl w:ilvl="3" w:tplc="B2389A94">
      <w:numFmt w:val="none"/>
      <w:lvlText w:val=""/>
      <w:lvlJc w:val="left"/>
      <w:pPr>
        <w:tabs>
          <w:tab w:val="num" w:pos="360"/>
        </w:tabs>
      </w:pPr>
      <w:rPr>
        <w:rFonts w:cs="Times New Roman"/>
      </w:rPr>
    </w:lvl>
    <w:lvl w:ilvl="4" w:tplc="B4440F26">
      <w:numFmt w:val="none"/>
      <w:lvlText w:val=""/>
      <w:lvlJc w:val="left"/>
      <w:pPr>
        <w:tabs>
          <w:tab w:val="num" w:pos="360"/>
        </w:tabs>
      </w:pPr>
      <w:rPr>
        <w:rFonts w:cs="Times New Roman"/>
      </w:rPr>
    </w:lvl>
    <w:lvl w:ilvl="5" w:tplc="A78AE610">
      <w:numFmt w:val="none"/>
      <w:lvlText w:val=""/>
      <w:lvlJc w:val="left"/>
      <w:pPr>
        <w:tabs>
          <w:tab w:val="num" w:pos="360"/>
        </w:tabs>
      </w:pPr>
      <w:rPr>
        <w:rFonts w:cs="Times New Roman"/>
      </w:rPr>
    </w:lvl>
    <w:lvl w:ilvl="6" w:tplc="898AE2BE">
      <w:numFmt w:val="none"/>
      <w:lvlText w:val=""/>
      <w:lvlJc w:val="left"/>
      <w:pPr>
        <w:tabs>
          <w:tab w:val="num" w:pos="360"/>
        </w:tabs>
      </w:pPr>
      <w:rPr>
        <w:rFonts w:cs="Times New Roman"/>
      </w:rPr>
    </w:lvl>
    <w:lvl w:ilvl="7" w:tplc="504CF7FE">
      <w:numFmt w:val="none"/>
      <w:lvlText w:val=""/>
      <w:lvlJc w:val="left"/>
      <w:pPr>
        <w:tabs>
          <w:tab w:val="num" w:pos="360"/>
        </w:tabs>
      </w:pPr>
      <w:rPr>
        <w:rFonts w:cs="Times New Roman"/>
      </w:rPr>
    </w:lvl>
    <w:lvl w:ilvl="8" w:tplc="8BF4942C">
      <w:numFmt w:val="none"/>
      <w:lvlText w:val=""/>
      <w:lvlJc w:val="left"/>
      <w:pPr>
        <w:tabs>
          <w:tab w:val="num" w:pos="360"/>
        </w:tabs>
      </w:pPr>
      <w:rPr>
        <w:rFonts w:cs="Times New Roman"/>
      </w:rPr>
    </w:lvl>
  </w:abstractNum>
  <w:abstractNum w:abstractNumId="3">
    <w:nsid w:val="1D6F558D"/>
    <w:multiLevelType w:val="hybridMultilevel"/>
    <w:tmpl w:val="CC28B2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9A0B02"/>
    <w:multiLevelType w:val="hybridMultilevel"/>
    <w:tmpl w:val="9D40369E"/>
    <w:lvl w:ilvl="0" w:tplc="92949D8C">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7592118"/>
    <w:multiLevelType w:val="hybridMultilevel"/>
    <w:tmpl w:val="0D3C0A4A"/>
    <w:lvl w:ilvl="0" w:tplc="3500CAFA">
      <w:start w:val="1"/>
      <w:numFmt w:val="decimal"/>
      <w:lvlText w:val="%1."/>
      <w:lvlJc w:val="left"/>
      <w:pPr>
        <w:tabs>
          <w:tab w:val="num" w:pos="735"/>
        </w:tabs>
        <w:ind w:left="735" w:hanging="375"/>
      </w:pPr>
      <w:rPr>
        <w:rFonts w:ascii="Times New Roman" w:eastAsia="Times New Roman" w:hAnsi="Times New Roman"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E8E1A2F"/>
    <w:multiLevelType w:val="hybridMultilevel"/>
    <w:tmpl w:val="B01A4328"/>
    <w:lvl w:ilvl="0" w:tplc="0419000F">
      <w:start w:val="1"/>
      <w:numFmt w:val="decimal"/>
      <w:lvlText w:val="%1."/>
      <w:lvlJc w:val="left"/>
      <w:pPr>
        <w:tabs>
          <w:tab w:val="num" w:pos="720"/>
        </w:tabs>
        <w:ind w:left="72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53B7E5C"/>
    <w:multiLevelType w:val="hybridMultilevel"/>
    <w:tmpl w:val="4B8A4C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6AA061E"/>
    <w:multiLevelType w:val="hybridMultilevel"/>
    <w:tmpl w:val="503A11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A4C5DFC"/>
    <w:multiLevelType w:val="hybridMultilevel"/>
    <w:tmpl w:val="248EAF1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6965818"/>
    <w:multiLevelType w:val="hybridMultilevel"/>
    <w:tmpl w:val="B16C2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760866DA"/>
    <w:multiLevelType w:val="multilevel"/>
    <w:tmpl w:val="18025B5E"/>
    <w:lvl w:ilvl="0">
      <w:start w:val="1"/>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8"/>
  </w:num>
  <w:num w:numId="2">
    <w:abstractNumId w:val="2"/>
  </w:num>
  <w:num w:numId="3">
    <w:abstractNumId w:val="1"/>
  </w:num>
  <w:num w:numId="4">
    <w:abstractNumId w:val="11"/>
  </w:num>
  <w:num w:numId="5">
    <w:abstractNumId w:val="10"/>
  </w:num>
  <w:num w:numId="6">
    <w:abstractNumId w:val="7"/>
  </w:num>
  <w:num w:numId="7">
    <w:abstractNumId w:val="3"/>
  </w:num>
  <w:num w:numId="8">
    <w:abstractNumId w:val="0"/>
  </w:num>
  <w:num w:numId="9">
    <w:abstractNumId w:val="5"/>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035E"/>
    <w:rsid w:val="00005FF5"/>
    <w:rsid w:val="000317B9"/>
    <w:rsid w:val="00034791"/>
    <w:rsid w:val="00046610"/>
    <w:rsid w:val="00072C7F"/>
    <w:rsid w:val="00074589"/>
    <w:rsid w:val="000769D8"/>
    <w:rsid w:val="00095547"/>
    <w:rsid w:val="000A11D4"/>
    <w:rsid w:val="000B3FA3"/>
    <w:rsid w:val="000C651D"/>
    <w:rsid w:val="000D18F5"/>
    <w:rsid w:val="000E0CDA"/>
    <w:rsid w:val="000E52C5"/>
    <w:rsid w:val="00103AD9"/>
    <w:rsid w:val="00117617"/>
    <w:rsid w:val="00125864"/>
    <w:rsid w:val="00127492"/>
    <w:rsid w:val="00152EAA"/>
    <w:rsid w:val="001574FC"/>
    <w:rsid w:val="00161A5F"/>
    <w:rsid w:val="00170AA2"/>
    <w:rsid w:val="0019161B"/>
    <w:rsid w:val="00196F83"/>
    <w:rsid w:val="001B2F75"/>
    <w:rsid w:val="001C1677"/>
    <w:rsid w:val="001C5A0B"/>
    <w:rsid w:val="001C722F"/>
    <w:rsid w:val="0020079B"/>
    <w:rsid w:val="00207D77"/>
    <w:rsid w:val="0022365A"/>
    <w:rsid w:val="00224275"/>
    <w:rsid w:val="0022562F"/>
    <w:rsid w:val="002528E1"/>
    <w:rsid w:val="002746E0"/>
    <w:rsid w:val="002777D2"/>
    <w:rsid w:val="002820E7"/>
    <w:rsid w:val="002839B2"/>
    <w:rsid w:val="002A4FF0"/>
    <w:rsid w:val="002A566C"/>
    <w:rsid w:val="002C33F4"/>
    <w:rsid w:val="002C5CF2"/>
    <w:rsid w:val="002D3200"/>
    <w:rsid w:val="002F4B68"/>
    <w:rsid w:val="003153BF"/>
    <w:rsid w:val="00336113"/>
    <w:rsid w:val="003608CD"/>
    <w:rsid w:val="0039536C"/>
    <w:rsid w:val="003977EE"/>
    <w:rsid w:val="003A6C87"/>
    <w:rsid w:val="003B0DB5"/>
    <w:rsid w:val="003B1432"/>
    <w:rsid w:val="003C7377"/>
    <w:rsid w:val="003D4C59"/>
    <w:rsid w:val="003E2C00"/>
    <w:rsid w:val="003E611A"/>
    <w:rsid w:val="00403A80"/>
    <w:rsid w:val="00406418"/>
    <w:rsid w:val="004370F9"/>
    <w:rsid w:val="00486FC3"/>
    <w:rsid w:val="00487D08"/>
    <w:rsid w:val="004979C9"/>
    <w:rsid w:val="00497C8F"/>
    <w:rsid w:val="004B356F"/>
    <w:rsid w:val="004E3F90"/>
    <w:rsid w:val="004E6605"/>
    <w:rsid w:val="004F74DB"/>
    <w:rsid w:val="0052370A"/>
    <w:rsid w:val="00531866"/>
    <w:rsid w:val="00533E06"/>
    <w:rsid w:val="005372F0"/>
    <w:rsid w:val="00537EAA"/>
    <w:rsid w:val="005511F0"/>
    <w:rsid w:val="00563249"/>
    <w:rsid w:val="0057482A"/>
    <w:rsid w:val="00577A10"/>
    <w:rsid w:val="00583D41"/>
    <w:rsid w:val="005A1536"/>
    <w:rsid w:val="005B43DA"/>
    <w:rsid w:val="005C37A7"/>
    <w:rsid w:val="005D3765"/>
    <w:rsid w:val="005F0991"/>
    <w:rsid w:val="005F7C1E"/>
    <w:rsid w:val="00606401"/>
    <w:rsid w:val="00613345"/>
    <w:rsid w:val="0063171D"/>
    <w:rsid w:val="00651082"/>
    <w:rsid w:val="00666ADD"/>
    <w:rsid w:val="00674B64"/>
    <w:rsid w:val="00675973"/>
    <w:rsid w:val="006922FA"/>
    <w:rsid w:val="006A108F"/>
    <w:rsid w:val="006D7A8A"/>
    <w:rsid w:val="006F0659"/>
    <w:rsid w:val="00705B23"/>
    <w:rsid w:val="00716999"/>
    <w:rsid w:val="00741C21"/>
    <w:rsid w:val="0075027F"/>
    <w:rsid w:val="007777BE"/>
    <w:rsid w:val="0078636D"/>
    <w:rsid w:val="00792778"/>
    <w:rsid w:val="007A05C7"/>
    <w:rsid w:val="007A4688"/>
    <w:rsid w:val="007A7635"/>
    <w:rsid w:val="007A7C18"/>
    <w:rsid w:val="007C06CD"/>
    <w:rsid w:val="007C2954"/>
    <w:rsid w:val="007D574E"/>
    <w:rsid w:val="007E5E59"/>
    <w:rsid w:val="007E7191"/>
    <w:rsid w:val="007E7793"/>
    <w:rsid w:val="00815858"/>
    <w:rsid w:val="00823428"/>
    <w:rsid w:val="008332F0"/>
    <w:rsid w:val="008679CC"/>
    <w:rsid w:val="00870907"/>
    <w:rsid w:val="00876875"/>
    <w:rsid w:val="00882428"/>
    <w:rsid w:val="008910A5"/>
    <w:rsid w:val="00895B3D"/>
    <w:rsid w:val="008D2D6A"/>
    <w:rsid w:val="008E509C"/>
    <w:rsid w:val="008F5111"/>
    <w:rsid w:val="0091303A"/>
    <w:rsid w:val="0095221E"/>
    <w:rsid w:val="009566A8"/>
    <w:rsid w:val="009B7F06"/>
    <w:rsid w:val="009C467F"/>
    <w:rsid w:val="009C5DB5"/>
    <w:rsid w:val="009D7CE3"/>
    <w:rsid w:val="009E7F7C"/>
    <w:rsid w:val="009F15DA"/>
    <w:rsid w:val="009F28F2"/>
    <w:rsid w:val="009F5812"/>
    <w:rsid w:val="009F6DED"/>
    <w:rsid w:val="009F7E79"/>
    <w:rsid w:val="00A05195"/>
    <w:rsid w:val="00A17A3E"/>
    <w:rsid w:val="00A307CD"/>
    <w:rsid w:val="00A50957"/>
    <w:rsid w:val="00A8289C"/>
    <w:rsid w:val="00A85499"/>
    <w:rsid w:val="00A86A17"/>
    <w:rsid w:val="00AB345B"/>
    <w:rsid w:val="00AF31A3"/>
    <w:rsid w:val="00B12002"/>
    <w:rsid w:val="00B14A19"/>
    <w:rsid w:val="00B26AD4"/>
    <w:rsid w:val="00B312FD"/>
    <w:rsid w:val="00B4690B"/>
    <w:rsid w:val="00BA089D"/>
    <w:rsid w:val="00BA5974"/>
    <w:rsid w:val="00BB0929"/>
    <w:rsid w:val="00BB514E"/>
    <w:rsid w:val="00BF2BE9"/>
    <w:rsid w:val="00BF3FC2"/>
    <w:rsid w:val="00C11091"/>
    <w:rsid w:val="00C32E98"/>
    <w:rsid w:val="00C34911"/>
    <w:rsid w:val="00C55D1A"/>
    <w:rsid w:val="00C71951"/>
    <w:rsid w:val="00C8178B"/>
    <w:rsid w:val="00C81B26"/>
    <w:rsid w:val="00C83897"/>
    <w:rsid w:val="00C94B61"/>
    <w:rsid w:val="00CB0405"/>
    <w:rsid w:val="00CC7F8E"/>
    <w:rsid w:val="00CD035E"/>
    <w:rsid w:val="00CE1397"/>
    <w:rsid w:val="00CF37DB"/>
    <w:rsid w:val="00CF69C4"/>
    <w:rsid w:val="00D23CBF"/>
    <w:rsid w:val="00D33711"/>
    <w:rsid w:val="00D4748E"/>
    <w:rsid w:val="00D51223"/>
    <w:rsid w:val="00D9755B"/>
    <w:rsid w:val="00DA0543"/>
    <w:rsid w:val="00DA596F"/>
    <w:rsid w:val="00DD145F"/>
    <w:rsid w:val="00E043A9"/>
    <w:rsid w:val="00E16650"/>
    <w:rsid w:val="00E25B0C"/>
    <w:rsid w:val="00E262B0"/>
    <w:rsid w:val="00E60D16"/>
    <w:rsid w:val="00E70F4A"/>
    <w:rsid w:val="00EB0F43"/>
    <w:rsid w:val="00EB2242"/>
    <w:rsid w:val="00EC1052"/>
    <w:rsid w:val="00EC3589"/>
    <w:rsid w:val="00EC6DD8"/>
    <w:rsid w:val="00EE432D"/>
    <w:rsid w:val="00EE64F4"/>
    <w:rsid w:val="00EF6F04"/>
    <w:rsid w:val="00F22FA0"/>
    <w:rsid w:val="00F53C71"/>
    <w:rsid w:val="00F618C0"/>
    <w:rsid w:val="00F64CC1"/>
    <w:rsid w:val="00F7573E"/>
    <w:rsid w:val="00F77D4A"/>
    <w:rsid w:val="00F82A9A"/>
    <w:rsid w:val="00F84D97"/>
    <w:rsid w:val="00F903E6"/>
    <w:rsid w:val="00F9481D"/>
    <w:rsid w:val="00FB71D8"/>
    <w:rsid w:val="00FD45F6"/>
    <w:rsid w:val="00FF2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58336B9-446D-4621-A965-86A0F686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D035E"/>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CD035E"/>
    <w:pPr>
      <w:keepNext/>
      <w:spacing w:before="240" w:after="60"/>
      <w:outlineLvl w:val="1"/>
    </w:pPr>
    <w:rPr>
      <w:rFonts w:ascii="Arial" w:hAnsi="Arial" w:cs="Arial"/>
      <w:b/>
      <w:bCs/>
      <w:i/>
      <w:iCs/>
      <w:sz w:val="28"/>
      <w:szCs w:val="28"/>
    </w:rPr>
  </w:style>
  <w:style w:type="paragraph" w:styleId="7">
    <w:name w:val="heading 7"/>
    <w:basedOn w:val="a"/>
    <w:next w:val="a"/>
    <w:link w:val="70"/>
    <w:uiPriority w:val="99"/>
    <w:qFormat/>
    <w:rsid w:val="00CD035E"/>
    <w:pPr>
      <w:spacing w:before="240" w:after="60"/>
      <w:outlineLvl w:val="6"/>
    </w:pPr>
  </w:style>
  <w:style w:type="paragraph" w:styleId="8">
    <w:name w:val="heading 8"/>
    <w:basedOn w:val="a"/>
    <w:next w:val="a"/>
    <w:link w:val="80"/>
    <w:uiPriority w:val="99"/>
    <w:qFormat/>
    <w:rsid w:val="00CD035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D3765"/>
    <w:rPr>
      <w:rFonts w:cs="Times New Roman"/>
      <w:b/>
      <w:bCs/>
      <w:kern w:val="36"/>
      <w:sz w:val="48"/>
      <w:szCs w:val="48"/>
      <w:lang w:val="ru-RU" w:eastAsia="ru-RU" w:bidi="ar-SA"/>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styleId="a3">
    <w:name w:val="Emphasis"/>
    <w:uiPriority w:val="99"/>
    <w:qFormat/>
    <w:rsid w:val="00CD035E"/>
    <w:rPr>
      <w:rFonts w:cs="Times New Roman"/>
      <w:i/>
      <w:iCs/>
    </w:rPr>
  </w:style>
  <w:style w:type="character" w:styleId="a4">
    <w:name w:val="Hyperlink"/>
    <w:uiPriority w:val="99"/>
    <w:rsid w:val="00CD035E"/>
    <w:rPr>
      <w:rFonts w:cs="Times New Roman"/>
      <w:color w:val="336699"/>
      <w:u w:val="single"/>
    </w:rPr>
  </w:style>
  <w:style w:type="character" w:styleId="a5">
    <w:name w:val="Strong"/>
    <w:uiPriority w:val="99"/>
    <w:qFormat/>
    <w:rsid w:val="00CD035E"/>
    <w:rPr>
      <w:rFonts w:cs="Times New Roman"/>
      <w:b/>
      <w:bCs/>
    </w:rPr>
  </w:style>
  <w:style w:type="paragraph" w:customStyle="1" w:styleId="arabstract">
    <w:name w:val="ar_abstract"/>
    <w:basedOn w:val="a"/>
    <w:uiPriority w:val="99"/>
    <w:rsid w:val="00CD035E"/>
    <w:rPr>
      <w:rFonts w:ascii="Arial" w:hAnsi="Arial" w:cs="Arial"/>
      <w:color w:val="000000"/>
      <w:sz w:val="18"/>
      <w:szCs w:val="18"/>
    </w:rPr>
  </w:style>
  <w:style w:type="paragraph" w:styleId="a6">
    <w:name w:val="Normal (Web)"/>
    <w:basedOn w:val="a"/>
    <w:uiPriority w:val="99"/>
    <w:rsid w:val="00CD035E"/>
    <w:pPr>
      <w:spacing w:before="100" w:beforeAutospacing="1" w:after="100" w:afterAutospacing="1"/>
    </w:pPr>
  </w:style>
  <w:style w:type="paragraph" w:styleId="HTML">
    <w:name w:val="HTML Preformatted"/>
    <w:basedOn w:val="a"/>
    <w:link w:val="HTML0"/>
    <w:uiPriority w:val="99"/>
    <w:rsid w:val="00CD0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7">
    <w:name w:val="Body Text"/>
    <w:basedOn w:val="a"/>
    <w:link w:val="a8"/>
    <w:uiPriority w:val="99"/>
    <w:rsid w:val="00CD035E"/>
    <w:pPr>
      <w:jc w:val="center"/>
    </w:pPr>
  </w:style>
  <w:style w:type="character" w:customStyle="1" w:styleId="a8">
    <w:name w:val="Основной текст Знак"/>
    <w:link w:val="a7"/>
    <w:uiPriority w:val="99"/>
    <w:semiHidden/>
    <w:rPr>
      <w:sz w:val="24"/>
      <w:szCs w:val="24"/>
    </w:rPr>
  </w:style>
  <w:style w:type="paragraph" w:styleId="3">
    <w:name w:val="Body Text Indent 3"/>
    <w:basedOn w:val="a"/>
    <w:link w:val="30"/>
    <w:uiPriority w:val="99"/>
    <w:rsid w:val="00CD035E"/>
    <w:pPr>
      <w:spacing w:line="192" w:lineRule="auto"/>
      <w:ind w:left="4502"/>
      <w:jc w:val="center"/>
    </w:pPr>
    <w:rPr>
      <w:sz w:val="28"/>
    </w:rPr>
  </w:style>
  <w:style w:type="character" w:customStyle="1" w:styleId="30">
    <w:name w:val="Основной текст с отступом 3 Знак"/>
    <w:link w:val="3"/>
    <w:uiPriority w:val="99"/>
    <w:semiHidden/>
    <w:rPr>
      <w:sz w:val="16"/>
      <w:szCs w:val="16"/>
    </w:rPr>
  </w:style>
  <w:style w:type="paragraph" w:styleId="a9">
    <w:name w:val="header"/>
    <w:basedOn w:val="a"/>
    <w:link w:val="aa"/>
    <w:uiPriority w:val="99"/>
    <w:rsid w:val="00CD035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CD035E"/>
    <w:rPr>
      <w:rFonts w:cs="Times New Roman"/>
    </w:rPr>
  </w:style>
  <w:style w:type="paragraph" w:styleId="11">
    <w:name w:val="toc 1"/>
    <w:basedOn w:val="a"/>
    <w:next w:val="a"/>
    <w:autoRedefine/>
    <w:uiPriority w:val="99"/>
    <w:semiHidden/>
    <w:rsid w:val="003B1432"/>
  </w:style>
  <w:style w:type="table" w:styleId="ac">
    <w:name w:val="Table Grid"/>
    <w:basedOn w:val="a1"/>
    <w:uiPriority w:val="99"/>
    <w:rsid w:val="003608CD"/>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d">
    <w:name w:val="Plain Text"/>
    <w:basedOn w:val="a"/>
    <w:link w:val="ae"/>
    <w:uiPriority w:val="99"/>
    <w:rsid w:val="004979C9"/>
    <w:rPr>
      <w:rFonts w:ascii="Courier New" w:hAnsi="Courier New" w:cs="Courier New"/>
      <w:sz w:val="20"/>
      <w:szCs w:val="20"/>
    </w:rPr>
  </w:style>
  <w:style w:type="character" w:customStyle="1" w:styleId="ae">
    <w:name w:val="Текст Знак"/>
    <w:link w:val="ad"/>
    <w:uiPriority w:val="99"/>
    <w:semiHidden/>
    <w:rPr>
      <w:rFonts w:ascii="Courier New" w:hAnsi="Courier New" w:cs="Courier New"/>
      <w:sz w:val="20"/>
      <w:szCs w:val="20"/>
    </w:rPr>
  </w:style>
  <w:style w:type="paragraph" w:styleId="af">
    <w:name w:val="footer"/>
    <w:basedOn w:val="a"/>
    <w:link w:val="af0"/>
    <w:uiPriority w:val="99"/>
    <w:rsid w:val="00EC3589"/>
    <w:pPr>
      <w:tabs>
        <w:tab w:val="center" w:pos="4677"/>
        <w:tab w:val="right" w:pos="9355"/>
      </w:tabs>
    </w:pPr>
  </w:style>
  <w:style w:type="character" w:customStyle="1" w:styleId="af0">
    <w:name w:val="Ниж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7799">
      <w:marLeft w:val="0"/>
      <w:marRight w:val="0"/>
      <w:marTop w:val="0"/>
      <w:marBottom w:val="0"/>
      <w:divBdr>
        <w:top w:val="none" w:sz="0" w:space="0" w:color="auto"/>
        <w:left w:val="none" w:sz="0" w:space="0" w:color="auto"/>
        <w:bottom w:val="none" w:sz="0" w:space="0" w:color="auto"/>
        <w:right w:val="none" w:sz="0" w:space="0" w:color="auto"/>
      </w:divBdr>
    </w:div>
    <w:div w:id="404187800">
      <w:marLeft w:val="0"/>
      <w:marRight w:val="0"/>
      <w:marTop w:val="0"/>
      <w:marBottom w:val="0"/>
      <w:divBdr>
        <w:top w:val="none" w:sz="0" w:space="0" w:color="auto"/>
        <w:left w:val="none" w:sz="0" w:space="0" w:color="auto"/>
        <w:bottom w:val="none" w:sz="0" w:space="0" w:color="auto"/>
        <w:right w:val="none" w:sz="0" w:space="0" w:color="auto"/>
      </w:divBdr>
      <w:divsChild>
        <w:div w:id="404187802">
          <w:marLeft w:val="60"/>
          <w:marRight w:val="60"/>
          <w:marTop w:val="60"/>
          <w:marBottom w:val="60"/>
          <w:divBdr>
            <w:top w:val="single" w:sz="6" w:space="8" w:color="C5C8D0"/>
            <w:left w:val="single" w:sz="6" w:space="8" w:color="C5C8D0"/>
            <w:bottom w:val="single" w:sz="6" w:space="8" w:color="C5C8D0"/>
            <w:right w:val="single" w:sz="6" w:space="8" w:color="C5C8D0"/>
          </w:divBdr>
        </w:div>
      </w:divsChild>
    </w:div>
    <w:div w:id="404187801">
      <w:marLeft w:val="0"/>
      <w:marRight w:val="0"/>
      <w:marTop w:val="0"/>
      <w:marBottom w:val="0"/>
      <w:divBdr>
        <w:top w:val="none" w:sz="0" w:space="0" w:color="auto"/>
        <w:left w:val="none" w:sz="0" w:space="0" w:color="auto"/>
        <w:bottom w:val="none" w:sz="0" w:space="0" w:color="auto"/>
        <w:right w:val="none" w:sz="0" w:space="0" w:color="auto"/>
      </w:divBdr>
    </w:div>
    <w:div w:id="404187803">
      <w:marLeft w:val="0"/>
      <w:marRight w:val="0"/>
      <w:marTop w:val="0"/>
      <w:marBottom w:val="0"/>
      <w:divBdr>
        <w:top w:val="none" w:sz="0" w:space="0" w:color="auto"/>
        <w:left w:val="none" w:sz="0" w:space="0" w:color="auto"/>
        <w:bottom w:val="none" w:sz="0" w:space="0" w:color="auto"/>
        <w:right w:val="none" w:sz="0" w:space="0" w:color="auto"/>
      </w:divBdr>
    </w:div>
    <w:div w:id="404187804">
      <w:marLeft w:val="0"/>
      <w:marRight w:val="0"/>
      <w:marTop w:val="0"/>
      <w:marBottom w:val="0"/>
      <w:divBdr>
        <w:top w:val="none" w:sz="0" w:space="0" w:color="auto"/>
        <w:left w:val="none" w:sz="0" w:space="0" w:color="auto"/>
        <w:bottom w:val="none" w:sz="0" w:space="0" w:color="auto"/>
        <w:right w:val="none" w:sz="0" w:space="0" w:color="auto"/>
      </w:divBdr>
    </w:div>
    <w:div w:id="404187805">
      <w:marLeft w:val="0"/>
      <w:marRight w:val="0"/>
      <w:marTop w:val="0"/>
      <w:marBottom w:val="0"/>
      <w:divBdr>
        <w:top w:val="none" w:sz="0" w:space="0" w:color="auto"/>
        <w:left w:val="none" w:sz="0" w:space="0" w:color="auto"/>
        <w:bottom w:val="none" w:sz="0" w:space="0" w:color="auto"/>
        <w:right w:val="none" w:sz="0" w:space="0" w:color="auto"/>
      </w:divBdr>
    </w:div>
    <w:div w:id="404187806">
      <w:marLeft w:val="0"/>
      <w:marRight w:val="0"/>
      <w:marTop w:val="0"/>
      <w:marBottom w:val="0"/>
      <w:divBdr>
        <w:top w:val="none" w:sz="0" w:space="0" w:color="auto"/>
        <w:left w:val="none" w:sz="0" w:space="0" w:color="auto"/>
        <w:bottom w:val="none" w:sz="0" w:space="0" w:color="auto"/>
        <w:right w:val="none" w:sz="0" w:space="0" w:color="auto"/>
      </w:divBdr>
    </w:div>
    <w:div w:id="404187807">
      <w:marLeft w:val="0"/>
      <w:marRight w:val="0"/>
      <w:marTop w:val="0"/>
      <w:marBottom w:val="0"/>
      <w:divBdr>
        <w:top w:val="none" w:sz="0" w:space="0" w:color="auto"/>
        <w:left w:val="none" w:sz="0" w:space="0" w:color="auto"/>
        <w:bottom w:val="none" w:sz="0" w:space="0" w:color="auto"/>
        <w:right w:val="none" w:sz="0" w:space="0" w:color="auto"/>
      </w:divBdr>
    </w:div>
    <w:div w:id="404187808">
      <w:marLeft w:val="0"/>
      <w:marRight w:val="0"/>
      <w:marTop w:val="0"/>
      <w:marBottom w:val="0"/>
      <w:divBdr>
        <w:top w:val="none" w:sz="0" w:space="0" w:color="auto"/>
        <w:left w:val="none" w:sz="0" w:space="0" w:color="auto"/>
        <w:bottom w:val="none" w:sz="0" w:space="0" w:color="auto"/>
        <w:right w:val="none" w:sz="0" w:space="0" w:color="auto"/>
      </w:divBdr>
    </w:div>
    <w:div w:id="404187809">
      <w:marLeft w:val="0"/>
      <w:marRight w:val="0"/>
      <w:marTop w:val="0"/>
      <w:marBottom w:val="0"/>
      <w:divBdr>
        <w:top w:val="none" w:sz="0" w:space="0" w:color="auto"/>
        <w:left w:val="none" w:sz="0" w:space="0" w:color="auto"/>
        <w:bottom w:val="none" w:sz="0" w:space="0" w:color="auto"/>
        <w:right w:val="none" w:sz="0" w:space="0" w:color="auto"/>
      </w:divBdr>
    </w:div>
    <w:div w:id="404187810">
      <w:marLeft w:val="0"/>
      <w:marRight w:val="0"/>
      <w:marTop w:val="0"/>
      <w:marBottom w:val="0"/>
      <w:divBdr>
        <w:top w:val="none" w:sz="0" w:space="0" w:color="auto"/>
        <w:left w:val="none" w:sz="0" w:space="0" w:color="auto"/>
        <w:bottom w:val="none" w:sz="0" w:space="0" w:color="auto"/>
        <w:right w:val="none" w:sz="0" w:space="0" w:color="auto"/>
      </w:divBdr>
    </w:div>
    <w:div w:id="404187811">
      <w:marLeft w:val="0"/>
      <w:marRight w:val="0"/>
      <w:marTop w:val="0"/>
      <w:marBottom w:val="0"/>
      <w:divBdr>
        <w:top w:val="none" w:sz="0" w:space="0" w:color="auto"/>
        <w:left w:val="none" w:sz="0" w:space="0" w:color="auto"/>
        <w:bottom w:val="none" w:sz="0" w:space="0" w:color="auto"/>
        <w:right w:val="none" w:sz="0" w:space="0" w:color="auto"/>
      </w:divBdr>
    </w:div>
    <w:div w:id="404187812">
      <w:marLeft w:val="0"/>
      <w:marRight w:val="0"/>
      <w:marTop w:val="0"/>
      <w:marBottom w:val="0"/>
      <w:divBdr>
        <w:top w:val="none" w:sz="0" w:space="0" w:color="auto"/>
        <w:left w:val="none" w:sz="0" w:space="0" w:color="auto"/>
        <w:bottom w:val="none" w:sz="0" w:space="0" w:color="auto"/>
        <w:right w:val="none" w:sz="0" w:space="0" w:color="auto"/>
      </w:divBdr>
    </w:div>
    <w:div w:id="404187813">
      <w:marLeft w:val="0"/>
      <w:marRight w:val="0"/>
      <w:marTop w:val="0"/>
      <w:marBottom w:val="0"/>
      <w:divBdr>
        <w:top w:val="none" w:sz="0" w:space="0" w:color="auto"/>
        <w:left w:val="none" w:sz="0" w:space="0" w:color="auto"/>
        <w:bottom w:val="none" w:sz="0" w:space="0" w:color="auto"/>
        <w:right w:val="none" w:sz="0" w:space="0" w:color="auto"/>
      </w:divBdr>
    </w:div>
    <w:div w:id="404187814">
      <w:marLeft w:val="0"/>
      <w:marRight w:val="0"/>
      <w:marTop w:val="0"/>
      <w:marBottom w:val="0"/>
      <w:divBdr>
        <w:top w:val="none" w:sz="0" w:space="0" w:color="auto"/>
        <w:left w:val="none" w:sz="0" w:space="0" w:color="auto"/>
        <w:bottom w:val="none" w:sz="0" w:space="0" w:color="auto"/>
        <w:right w:val="none" w:sz="0" w:space="0" w:color="auto"/>
      </w:divBdr>
    </w:div>
    <w:div w:id="404187815">
      <w:marLeft w:val="0"/>
      <w:marRight w:val="0"/>
      <w:marTop w:val="0"/>
      <w:marBottom w:val="0"/>
      <w:divBdr>
        <w:top w:val="none" w:sz="0" w:space="0" w:color="auto"/>
        <w:left w:val="none" w:sz="0" w:space="0" w:color="auto"/>
        <w:bottom w:val="none" w:sz="0" w:space="0" w:color="auto"/>
        <w:right w:val="none" w:sz="0" w:space="0" w:color="auto"/>
      </w:divBdr>
    </w:div>
    <w:div w:id="404187816">
      <w:marLeft w:val="0"/>
      <w:marRight w:val="0"/>
      <w:marTop w:val="0"/>
      <w:marBottom w:val="0"/>
      <w:divBdr>
        <w:top w:val="none" w:sz="0" w:space="0" w:color="auto"/>
        <w:left w:val="none" w:sz="0" w:space="0" w:color="auto"/>
        <w:bottom w:val="none" w:sz="0" w:space="0" w:color="auto"/>
        <w:right w:val="none" w:sz="0" w:space="0" w:color="auto"/>
      </w:divBdr>
    </w:div>
    <w:div w:id="404187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17291</Words>
  <Characters>98559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НЕГОСУДАРСТВЕННОЕ ОБРАЗОВАТЕЛЬНОЕ УЧРЕЖДЕНИЕ </vt:lpstr>
    </vt:vector>
  </TitlesOfParts>
  <Company/>
  <LinksUpToDate>false</LinksUpToDate>
  <CharactersWithSpaces>115619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НЕГОСУДАРСТВЕННОЕ ОБРАЗОВАТЕЛЬНОЕ УЧРЕЖДЕНИЕ </dc:title>
  <dc:subject/>
  <dc:creator>PSB</dc:creator>
  <cp:keywords/>
  <dc:description/>
  <cp:lastModifiedBy>admin</cp:lastModifiedBy>
  <cp:revision>2</cp:revision>
  <cp:lastPrinted>2011-01-21T11:31:00Z</cp:lastPrinted>
  <dcterms:created xsi:type="dcterms:W3CDTF">2014-03-22T20:04:00Z</dcterms:created>
  <dcterms:modified xsi:type="dcterms:W3CDTF">2014-03-22T20:04:00Z</dcterms:modified>
</cp:coreProperties>
</file>