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</w:p>
    <w:p w:rsidR="009F6F44" w:rsidRDefault="009F6F44" w:rsidP="009F6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6F44" w:rsidRDefault="009F6F44" w:rsidP="009F6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6F44" w:rsidRDefault="009F6F44" w:rsidP="009F6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6F44" w:rsidRDefault="009F6F44" w:rsidP="009F6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6F44" w:rsidRDefault="009F6F44" w:rsidP="009F6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6F44" w:rsidRDefault="009F6F44" w:rsidP="009F6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6F44" w:rsidRDefault="009F6F44" w:rsidP="009F6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6F44" w:rsidRDefault="009F6F44" w:rsidP="009F6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6F44" w:rsidRDefault="009F6F44" w:rsidP="009F6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47E2" w:rsidRPr="009F6F44" w:rsidRDefault="003947E2" w:rsidP="009F6F4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9F6F44">
        <w:rPr>
          <w:sz w:val="28"/>
          <w:szCs w:val="28"/>
        </w:rPr>
        <w:t xml:space="preserve">Формирование показателей качества яровой пшеницы в условиях </w:t>
      </w:r>
      <w:r w:rsidR="007956A0" w:rsidRPr="009F6F44">
        <w:rPr>
          <w:sz w:val="28"/>
          <w:szCs w:val="28"/>
        </w:rPr>
        <w:t>Чулымо-Енисейской котловины</w:t>
      </w:r>
    </w:p>
    <w:p w:rsidR="009F6F44" w:rsidRDefault="009F6F44" w:rsidP="009F6F44">
      <w:pPr>
        <w:widowControl w:val="0"/>
        <w:tabs>
          <w:tab w:val="center" w:pos="4677"/>
          <w:tab w:val="left" w:pos="8040"/>
        </w:tabs>
        <w:spacing w:line="360" w:lineRule="auto"/>
        <w:ind w:firstLine="709"/>
        <w:jc w:val="center"/>
        <w:rPr>
          <w:sz w:val="28"/>
        </w:rPr>
      </w:pPr>
    </w:p>
    <w:p w:rsidR="003947E2" w:rsidRPr="009F6F44" w:rsidRDefault="003947E2" w:rsidP="009F6F44">
      <w:pPr>
        <w:widowControl w:val="0"/>
        <w:tabs>
          <w:tab w:val="center" w:pos="4677"/>
          <w:tab w:val="left" w:pos="8040"/>
        </w:tabs>
        <w:spacing w:line="360" w:lineRule="auto"/>
        <w:ind w:firstLine="709"/>
        <w:jc w:val="center"/>
        <w:rPr>
          <w:sz w:val="28"/>
        </w:rPr>
      </w:pPr>
      <w:r w:rsidRPr="009F6F44">
        <w:rPr>
          <w:sz w:val="28"/>
        </w:rPr>
        <w:t>Вы</w:t>
      </w:r>
      <w:r w:rsidR="009F6F44">
        <w:rPr>
          <w:sz w:val="28"/>
        </w:rPr>
        <w:t>пускная квалификационная работа</w:t>
      </w: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br w:type="page"/>
        <w:t>Содержание</w:t>
      </w:r>
    </w:p>
    <w:p w:rsidR="009F6F44" w:rsidRDefault="009F6F44" w:rsidP="009F6F44">
      <w:pPr>
        <w:pStyle w:val="a5"/>
        <w:widowControl w:val="0"/>
        <w:tabs>
          <w:tab w:val="left" w:pos="9072"/>
        </w:tabs>
        <w:ind w:firstLine="709"/>
      </w:pPr>
    </w:p>
    <w:p w:rsidR="003947E2" w:rsidRPr="009F6F44" w:rsidRDefault="003947E2" w:rsidP="009F6F44">
      <w:pPr>
        <w:pStyle w:val="a5"/>
        <w:widowControl w:val="0"/>
        <w:tabs>
          <w:tab w:val="left" w:pos="426"/>
          <w:tab w:val="left" w:pos="9072"/>
        </w:tabs>
        <w:ind w:firstLine="0"/>
      </w:pPr>
      <w:r w:rsidRPr="009F6F44">
        <w:t>Введение</w:t>
      </w:r>
    </w:p>
    <w:p w:rsidR="003947E2" w:rsidRPr="009F6F44" w:rsidRDefault="009F6F44" w:rsidP="009F6F44">
      <w:pPr>
        <w:widowControl w:val="0"/>
        <w:numPr>
          <w:ilvl w:val="0"/>
          <w:numId w:val="7"/>
        </w:numPr>
        <w:tabs>
          <w:tab w:val="left" w:pos="426"/>
          <w:tab w:val="left" w:pos="9072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Обзор литературы</w:t>
      </w:r>
    </w:p>
    <w:p w:rsidR="00D23A12" w:rsidRPr="009F6F44" w:rsidRDefault="00D3495C" w:rsidP="009F6F44">
      <w:pPr>
        <w:widowControl w:val="0"/>
        <w:tabs>
          <w:tab w:val="left" w:pos="426"/>
          <w:tab w:val="left" w:pos="9072"/>
        </w:tabs>
        <w:spacing w:line="360" w:lineRule="auto"/>
        <w:jc w:val="both"/>
        <w:rPr>
          <w:sz w:val="28"/>
        </w:rPr>
      </w:pPr>
      <w:r w:rsidRPr="009F6F44">
        <w:rPr>
          <w:sz w:val="28"/>
        </w:rPr>
        <w:t xml:space="preserve">1.1 </w:t>
      </w:r>
      <w:r w:rsidR="00D23A12" w:rsidRPr="009F6F44">
        <w:rPr>
          <w:sz w:val="28"/>
        </w:rPr>
        <w:t>Биологические и морфологические</w:t>
      </w:r>
      <w:r w:rsidR="009F6F44">
        <w:rPr>
          <w:sz w:val="28"/>
        </w:rPr>
        <w:t xml:space="preserve"> </w:t>
      </w:r>
      <w:r w:rsidR="003947E2" w:rsidRPr="009F6F44">
        <w:rPr>
          <w:sz w:val="28"/>
        </w:rPr>
        <w:t>особенности</w:t>
      </w:r>
      <w:r w:rsidR="00D23A12" w:rsidRPr="009F6F44">
        <w:rPr>
          <w:sz w:val="28"/>
        </w:rPr>
        <w:t xml:space="preserve"> яровой</w:t>
      </w:r>
      <w:r w:rsidR="009F6F44">
        <w:rPr>
          <w:sz w:val="28"/>
        </w:rPr>
        <w:t xml:space="preserve"> пшеницы</w:t>
      </w:r>
    </w:p>
    <w:p w:rsidR="003947E2" w:rsidRPr="009F6F44" w:rsidRDefault="00D3495C" w:rsidP="009F6F44">
      <w:pPr>
        <w:widowControl w:val="0"/>
        <w:tabs>
          <w:tab w:val="left" w:pos="426"/>
          <w:tab w:val="left" w:pos="9072"/>
        </w:tabs>
        <w:spacing w:line="360" w:lineRule="auto"/>
        <w:jc w:val="both"/>
        <w:rPr>
          <w:sz w:val="28"/>
        </w:rPr>
      </w:pPr>
      <w:r w:rsidRPr="009F6F44">
        <w:rPr>
          <w:sz w:val="28"/>
        </w:rPr>
        <w:t xml:space="preserve">1.2 </w:t>
      </w:r>
      <w:r w:rsidR="003947E2" w:rsidRPr="009F6F44">
        <w:rPr>
          <w:sz w:val="28"/>
        </w:rPr>
        <w:t>Факторы влияющие на качество урожая</w:t>
      </w:r>
    </w:p>
    <w:p w:rsidR="003947E2" w:rsidRPr="009F6F44" w:rsidRDefault="003947E2" w:rsidP="009F6F44">
      <w:pPr>
        <w:widowControl w:val="0"/>
        <w:numPr>
          <w:ilvl w:val="0"/>
          <w:numId w:val="7"/>
        </w:numPr>
        <w:tabs>
          <w:tab w:val="left" w:pos="426"/>
          <w:tab w:val="left" w:pos="9072"/>
        </w:tabs>
        <w:spacing w:line="360" w:lineRule="auto"/>
        <w:ind w:left="0" w:firstLine="0"/>
        <w:jc w:val="both"/>
        <w:rPr>
          <w:sz w:val="28"/>
        </w:rPr>
      </w:pPr>
      <w:r w:rsidRPr="009F6F44">
        <w:rPr>
          <w:sz w:val="28"/>
        </w:rPr>
        <w:t>Характеристика места и условий работы</w:t>
      </w:r>
    </w:p>
    <w:p w:rsidR="003947E2" w:rsidRPr="009F6F44" w:rsidRDefault="00D3495C" w:rsidP="009F6F44">
      <w:pPr>
        <w:widowControl w:val="0"/>
        <w:tabs>
          <w:tab w:val="left" w:pos="426"/>
          <w:tab w:val="left" w:pos="9072"/>
        </w:tabs>
        <w:spacing w:line="360" w:lineRule="auto"/>
        <w:jc w:val="both"/>
        <w:rPr>
          <w:sz w:val="28"/>
        </w:rPr>
      </w:pPr>
      <w:r w:rsidRPr="009F6F44">
        <w:rPr>
          <w:sz w:val="28"/>
        </w:rPr>
        <w:t>2.1.</w:t>
      </w:r>
      <w:r w:rsidR="003947E2" w:rsidRPr="009F6F44">
        <w:rPr>
          <w:sz w:val="28"/>
        </w:rPr>
        <w:t xml:space="preserve">Характеристика почвенно-климатических зон Красноярского </w:t>
      </w:r>
      <w:r w:rsidR="009F6F44">
        <w:rPr>
          <w:sz w:val="28"/>
        </w:rPr>
        <w:t>края</w:t>
      </w:r>
    </w:p>
    <w:p w:rsidR="003947E2" w:rsidRPr="009F6F44" w:rsidRDefault="00D3495C" w:rsidP="009F6F44">
      <w:pPr>
        <w:widowControl w:val="0"/>
        <w:tabs>
          <w:tab w:val="left" w:pos="426"/>
          <w:tab w:val="left" w:pos="9072"/>
        </w:tabs>
        <w:spacing w:line="360" w:lineRule="auto"/>
        <w:jc w:val="both"/>
        <w:rPr>
          <w:sz w:val="28"/>
        </w:rPr>
      </w:pPr>
      <w:r w:rsidRPr="009F6F44">
        <w:rPr>
          <w:sz w:val="28"/>
        </w:rPr>
        <w:t xml:space="preserve">2.2 </w:t>
      </w:r>
      <w:r w:rsidR="003947E2" w:rsidRPr="009F6F44">
        <w:rPr>
          <w:sz w:val="28"/>
        </w:rPr>
        <w:t>Организационная характеристика места работы</w:t>
      </w:r>
    </w:p>
    <w:p w:rsidR="003947E2" w:rsidRPr="009F6F44" w:rsidRDefault="003947E2" w:rsidP="009F6F44">
      <w:pPr>
        <w:widowControl w:val="0"/>
        <w:numPr>
          <w:ilvl w:val="0"/>
          <w:numId w:val="7"/>
        </w:numPr>
        <w:tabs>
          <w:tab w:val="left" w:pos="426"/>
          <w:tab w:val="left" w:pos="9072"/>
        </w:tabs>
        <w:spacing w:line="360" w:lineRule="auto"/>
        <w:ind w:left="0" w:firstLine="0"/>
        <w:jc w:val="both"/>
        <w:rPr>
          <w:sz w:val="28"/>
        </w:rPr>
      </w:pPr>
      <w:r w:rsidRPr="009F6F44">
        <w:rPr>
          <w:sz w:val="28"/>
        </w:rPr>
        <w:t>Специальная часть</w:t>
      </w:r>
    </w:p>
    <w:p w:rsidR="003947E2" w:rsidRPr="009F6F44" w:rsidRDefault="00D3495C" w:rsidP="009F6F44">
      <w:pPr>
        <w:widowControl w:val="0"/>
        <w:tabs>
          <w:tab w:val="left" w:pos="426"/>
          <w:tab w:val="left" w:pos="9072"/>
        </w:tabs>
        <w:spacing w:line="360" w:lineRule="auto"/>
        <w:jc w:val="both"/>
        <w:rPr>
          <w:sz w:val="28"/>
        </w:rPr>
      </w:pPr>
      <w:r w:rsidRPr="009F6F44">
        <w:rPr>
          <w:sz w:val="28"/>
        </w:rPr>
        <w:t xml:space="preserve">3.1 </w:t>
      </w:r>
      <w:r w:rsidR="003947E2" w:rsidRPr="009F6F44">
        <w:rPr>
          <w:sz w:val="28"/>
        </w:rPr>
        <w:t>Методика исследований</w:t>
      </w:r>
    </w:p>
    <w:p w:rsidR="003947E2" w:rsidRPr="009F6F44" w:rsidRDefault="00D3495C" w:rsidP="009F6F44">
      <w:pPr>
        <w:widowControl w:val="0"/>
        <w:tabs>
          <w:tab w:val="left" w:pos="426"/>
          <w:tab w:val="left" w:pos="9072"/>
        </w:tabs>
        <w:spacing w:line="360" w:lineRule="auto"/>
        <w:jc w:val="both"/>
        <w:rPr>
          <w:sz w:val="28"/>
        </w:rPr>
      </w:pPr>
      <w:r w:rsidRPr="009F6F44">
        <w:rPr>
          <w:sz w:val="28"/>
        </w:rPr>
        <w:t xml:space="preserve">3.2 </w:t>
      </w:r>
      <w:r w:rsidR="003947E2" w:rsidRPr="009F6F44">
        <w:rPr>
          <w:sz w:val="28"/>
        </w:rPr>
        <w:t>Результат исследований</w:t>
      </w:r>
    </w:p>
    <w:p w:rsidR="003947E2" w:rsidRPr="009F6F44" w:rsidRDefault="00D23A12" w:rsidP="009F6F44">
      <w:pPr>
        <w:widowControl w:val="0"/>
        <w:numPr>
          <w:ilvl w:val="0"/>
          <w:numId w:val="7"/>
        </w:numPr>
        <w:tabs>
          <w:tab w:val="left" w:pos="426"/>
          <w:tab w:val="left" w:pos="9072"/>
        </w:tabs>
        <w:spacing w:line="360" w:lineRule="auto"/>
        <w:ind w:left="0" w:firstLine="0"/>
        <w:jc w:val="both"/>
        <w:rPr>
          <w:sz w:val="28"/>
        </w:rPr>
      </w:pPr>
      <w:r w:rsidRPr="009F6F44">
        <w:rPr>
          <w:sz w:val="28"/>
        </w:rPr>
        <w:t xml:space="preserve"> </w:t>
      </w:r>
      <w:r w:rsidR="003947E2" w:rsidRPr="009F6F44">
        <w:rPr>
          <w:sz w:val="28"/>
        </w:rPr>
        <w:t>Охрана окружающей среды</w:t>
      </w:r>
    </w:p>
    <w:p w:rsidR="003947E2" w:rsidRPr="009F6F44" w:rsidRDefault="00C83042" w:rsidP="009F6F44">
      <w:pPr>
        <w:widowControl w:val="0"/>
        <w:numPr>
          <w:ilvl w:val="0"/>
          <w:numId w:val="7"/>
        </w:numPr>
        <w:tabs>
          <w:tab w:val="left" w:pos="426"/>
          <w:tab w:val="left" w:pos="9072"/>
        </w:tabs>
        <w:spacing w:line="360" w:lineRule="auto"/>
        <w:ind w:left="0" w:firstLine="0"/>
        <w:jc w:val="both"/>
        <w:rPr>
          <w:sz w:val="28"/>
        </w:rPr>
      </w:pPr>
      <w:r w:rsidRPr="009F6F44">
        <w:rPr>
          <w:sz w:val="28"/>
        </w:rPr>
        <w:t xml:space="preserve"> </w:t>
      </w:r>
      <w:r w:rsidR="003947E2" w:rsidRPr="009F6F44">
        <w:rPr>
          <w:sz w:val="28"/>
        </w:rPr>
        <w:t>Безопасность жизнедеятельности</w:t>
      </w:r>
    </w:p>
    <w:p w:rsidR="003947E2" w:rsidRPr="009F6F44" w:rsidRDefault="003947E2" w:rsidP="009F6F44">
      <w:pPr>
        <w:pStyle w:val="3"/>
        <w:keepNext w:val="0"/>
        <w:widowControl w:val="0"/>
        <w:tabs>
          <w:tab w:val="left" w:pos="426"/>
          <w:tab w:val="left" w:pos="9072"/>
        </w:tabs>
        <w:ind w:left="0"/>
      </w:pPr>
      <w:r w:rsidRPr="009F6F44">
        <w:t>Выводы</w:t>
      </w:r>
    </w:p>
    <w:p w:rsidR="003947E2" w:rsidRDefault="003947E2" w:rsidP="009F6F44">
      <w:pPr>
        <w:widowControl w:val="0"/>
        <w:tabs>
          <w:tab w:val="left" w:pos="426"/>
          <w:tab w:val="left" w:pos="9072"/>
        </w:tabs>
        <w:spacing w:line="360" w:lineRule="auto"/>
        <w:jc w:val="both"/>
        <w:rPr>
          <w:sz w:val="28"/>
        </w:rPr>
      </w:pPr>
      <w:r w:rsidRPr="009F6F44">
        <w:rPr>
          <w:sz w:val="28"/>
        </w:rPr>
        <w:t>Библиографический список</w:t>
      </w:r>
    </w:p>
    <w:p w:rsidR="009F6F44" w:rsidRPr="009F6F44" w:rsidRDefault="009F6F44" w:rsidP="009F6F44">
      <w:pPr>
        <w:widowControl w:val="0"/>
        <w:tabs>
          <w:tab w:val="left" w:pos="426"/>
          <w:tab w:val="left" w:pos="9072"/>
        </w:tabs>
        <w:spacing w:line="360" w:lineRule="auto"/>
        <w:jc w:val="both"/>
        <w:rPr>
          <w:sz w:val="28"/>
        </w:rPr>
      </w:pP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br w:type="page"/>
        <w:t>Введение</w:t>
      </w:r>
    </w:p>
    <w:p w:rsidR="009F6F44" w:rsidRDefault="009F6F44" w:rsidP="009F6F44">
      <w:pPr>
        <w:pStyle w:val="2"/>
        <w:keepNext w:val="0"/>
        <w:widowControl w:val="0"/>
        <w:spacing w:line="360" w:lineRule="auto"/>
        <w:ind w:firstLine="709"/>
      </w:pPr>
    </w:p>
    <w:p w:rsidR="00C2151C" w:rsidRPr="009F6F44" w:rsidRDefault="00C2151C" w:rsidP="009F6F44">
      <w:pPr>
        <w:pStyle w:val="2"/>
        <w:keepNext w:val="0"/>
        <w:widowControl w:val="0"/>
        <w:spacing w:line="360" w:lineRule="auto"/>
        <w:ind w:firstLine="709"/>
      </w:pPr>
      <w:r w:rsidRPr="009F6F44">
        <w:t>Одной из задач сельского хозяйства является увеличение производства качественного зерна - наиболее питательного и ценного в технологическом отношении.</w:t>
      </w:r>
    </w:p>
    <w:p w:rsidR="005A2FA5" w:rsidRPr="009F6F44" w:rsidRDefault="005A2FA5" w:rsidP="009F6F44">
      <w:pPr>
        <w:pStyle w:val="text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9F6F44">
        <w:rPr>
          <w:rFonts w:ascii="Times New Roman" w:hAnsi="Times New Roman"/>
          <w:color w:val="auto"/>
          <w:sz w:val="28"/>
          <w:szCs w:val="28"/>
        </w:rPr>
        <w:t xml:space="preserve">Качество зерна пшеницы - понятие комплексное. Оно характеризуется рядом показателей, определяющих физические, химические и мукомольные его свойства, физические и хлебопекарные качества получаемой из него муки. На качество зерна могут влиять различные причины: генетические свойства сорта, природно-климатические условия, применяемые технологии возделывания растений, средства защиты, удобрения и минеральные подкормки, организационные мероприятия и т.п. </w:t>
      </w:r>
    </w:p>
    <w:p w:rsidR="00C2151C" w:rsidRPr="009F6F44" w:rsidRDefault="00C2151C" w:rsidP="009F6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6F44">
        <w:rPr>
          <w:sz w:val="28"/>
          <w:szCs w:val="28"/>
        </w:rPr>
        <w:t>Качество зерна - фактор интенсификации зернового производства, является интегрирующим показателем взаимодействия генотипа сорта, природно-климатических особенностей, агротехнических и организационно-экономических условий возделывания пшеницы.</w:t>
      </w:r>
    </w:p>
    <w:p w:rsidR="00D23A12" w:rsidRPr="009F6F44" w:rsidRDefault="00D23A12" w:rsidP="009F6F44">
      <w:pPr>
        <w:pStyle w:val="21"/>
        <w:widowControl w:val="0"/>
        <w:ind w:firstLine="709"/>
      </w:pPr>
      <w:r w:rsidRPr="009F6F44">
        <w:t>Проблема качества зерна имеет и свой экономический аспект, так как зерно пшеницы дает повышенный выход муки и хлеба, что приводит к снижению расхода зерна.</w:t>
      </w:r>
    </w:p>
    <w:p w:rsidR="003947E2" w:rsidRPr="009F6F44" w:rsidRDefault="00D23A12" w:rsidP="009F6F44">
      <w:pPr>
        <w:pStyle w:val="2"/>
        <w:keepNext w:val="0"/>
        <w:widowControl w:val="0"/>
        <w:spacing w:line="360" w:lineRule="auto"/>
        <w:ind w:firstLine="709"/>
      </w:pPr>
      <w:r w:rsidRPr="009F6F44">
        <w:t>Пшеница –</w:t>
      </w:r>
      <w:r w:rsidR="006C329B" w:rsidRPr="009F6F44">
        <w:t xml:space="preserve"> как хлебная культура возделывается в большинстве стран мира</w:t>
      </w:r>
      <w:r w:rsidRPr="009F6F44">
        <w:t>.</w:t>
      </w:r>
      <w:r w:rsidR="00C2151C" w:rsidRPr="009F6F44">
        <w:t xml:space="preserve"> </w:t>
      </w:r>
      <w:r w:rsidR="003947E2" w:rsidRPr="009F6F44">
        <w:t xml:space="preserve">Ценность ее </w:t>
      </w:r>
      <w:r w:rsidR="006C329B" w:rsidRPr="009F6F44">
        <w:t xml:space="preserve">заключается в </w:t>
      </w:r>
      <w:r w:rsidR="003947E2" w:rsidRPr="009F6F44">
        <w:t>выс</w:t>
      </w:r>
      <w:r w:rsidR="006C329B" w:rsidRPr="009F6F44">
        <w:t>оком качестве</w:t>
      </w:r>
      <w:r w:rsidR="003947E2" w:rsidRPr="009F6F44">
        <w:t xml:space="preserve"> пшеничного хлеба. По вкусу, питательности и переваримости он превосходит хлеб из муки всех других зерновых культур. Пшеница используется не только в хлебопекарной, но и в крупяной, кондитерской и макаронной промышленности. Зерно ее можно перерабатывать на спирт, крахмал, декстрин.</w:t>
      </w:r>
    </w:p>
    <w:p w:rsidR="003947E2" w:rsidRPr="009F6F44" w:rsidRDefault="003947E2" w:rsidP="009F6F44">
      <w:pPr>
        <w:pStyle w:val="2"/>
        <w:keepNext w:val="0"/>
        <w:widowControl w:val="0"/>
        <w:spacing w:line="360" w:lineRule="auto"/>
        <w:ind w:firstLine="709"/>
      </w:pPr>
      <w:r w:rsidRPr="009F6F44">
        <w:t>Отходы мукомольного производства, солома и полова используется на корм животным.</w:t>
      </w:r>
    </w:p>
    <w:p w:rsidR="003947E2" w:rsidRPr="009F6F44" w:rsidRDefault="006C329B" w:rsidP="009F6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6F44">
        <w:rPr>
          <w:sz w:val="28"/>
          <w:szCs w:val="28"/>
        </w:rPr>
        <w:t xml:space="preserve">Повышение качества зерна в современных условиях является важной проблемой сельскохозяйственного производства. </w:t>
      </w:r>
      <w:r w:rsidR="003947E2" w:rsidRPr="009F6F44">
        <w:rPr>
          <w:sz w:val="28"/>
        </w:rPr>
        <w:t>Улучшение качества зерна пшеницы – это один из основных путей повышения эффективности сельскохозяйственного производства.</w:t>
      </w:r>
    </w:p>
    <w:p w:rsidR="003947E2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Агроэкологические факторы оказывают непосредственное влияние на зерно яровой пшеницы, таким образом, рассмотрение этих</w:t>
      </w:r>
      <w:r w:rsidR="009F6F44">
        <w:rPr>
          <w:sz w:val="28"/>
        </w:rPr>
        <w:t xml:space="preserve"> </w:t>
      </w:r>
      <w:r w:rsidRPr="009F6F44">
        <w:rPr>
          <w:sz w:val="28"/>
        </w:rPr>
        <w:t>факторов</w:t>
      </w:r>
      <w:r w:rsidR="009F6F44">
        <w:rPr>
          <w:sz w:val="28"/>
        </w:rPr>
        <w:t xml:space="preserve"> </w:t>
      </w:r>
      <w:r w:rsidRPr="009F6F44">
        <w:rPr>
          <w:sz w:val="28"/>
        </w:rPr>
        <w:t>позволит получить информацию и сделать выводы о количественно – качественных показателях яровой пшеницы.</w:t>
      </w:r>
    </w:p>
    <w:p w:rsidR="009F6F44" w:rsidRPr="009F6F44" w:rsidRDefault="009F6F44" w:rsidP="009F6F44">
      <w:pPr>
        <w:widowControl w:val="0"/>
        <w:spacing w:line="360" w:lineRule="auto"/>
        <w:ind w:firstLine="709"/>
        <w:jc w:val="both"/>
        <w:rPr>
          <w:sz w:val="28"/>
        </w:rPr>
      </w:pPr>
    </w:p>
    <w:p w:rsidR="003947E2" w:rsidRPr="009F6F44" w:rsidRDefault="003947E2" w:rsidP="009F6F44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9F6F44">
        <w:rPr>
          <w:sz w:val="28"/>
        </w:rPr>
        <w:br w:type="page"/>
        <w:t>Обзор литературы</w:t>
      </w:r>
    </w:p>
    <w:p w:rsidR="009F6F44" w:rsidRDefault="009F6F44" w:rsidP="009F6F44">
      <w:pPr>
        <w:widowControl w:val="0"/>
        <w:spacing w:line="360" w:lineRule="auto"/>
        <w:ind w:left="709"/>
        <w:jc w:val="both"/>
        <w:rPr>
          <w:sz w:val="28"/>
        </w:rPr>
      </w:pPr>
    </w:p>
    <w:p w:rsidR="003947E2" w:rsidRPr="009F6F44" w:rsidRDefault="00D3495C" w:rsidP="009F6F44">
      <w:pPr>
        <w:widowControl w:val="0"/>
        <w:spacing w:line="360" w:lineRule="auto"/>
        <w:ind w:left="709"/>
        <w:jc w:val="both"/>
        <w:rPr>
          <w:sz w:val="28"/>
        </w:rPr>
      </w:pPr>
      <w:r w:rsidRPr="009F6F44">
        <w:rPr>
          <w:sz w:val="28"/>
        </w:rPr>
        <w:t xml:space="preserve">1.1 </w:t>
      </w:r>
      <w:r w:rsidR="00D23A12" w:rsidRPr="009F6F44">
        <w:rPr>
          <w:sz w:val="28"/>
        </w:rPr>
        <w:t>Биологические и м</w:t>
      </w:r>
      <w:r w:rsidR="003947E2" w:rsidRPr="009F6F44">
        <w:rPr>
          <w:sz w:val="28"/>
        </w:rPr>
        <w:t>орф</w:t>
      </w:r>
      <w:r w:rsidR="009F6F44">
        <w:rPr>
          <w:sz w:val="28"/>
        </w:rPr>
        <w:t>ологические особенности пшеницы</w:t>
      </w:r>
    </w:p>
    <w:p w:rsidR="009F6F44" w:rsidRDefault="009F6F44" w:rsidP="009F6F44">
      <w:pPr>
        <w:pStyle w:val="21"/>
        <w:widowControl w:val="0"/>
        <w:ind w:firstLine="709"/>
      </w:pP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Важнейшее продовольственное однолетнее растение, используемое в пищу. В настоящее время пшеницу выращивают в мире примерно на 230 млн. га. Наша страна – крупнейший производитель пшеницы. Ее посевы занимают более 60 млн. га из них 1/3 под озимой и 2/3 под яровой.</w:t>
      </w: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Более трети населения земли питается зерном этой культуры. Она дает от 20 до 30 % всех калорий, необходимых людям.</w:t>
      </w: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В среднем сухое вещество зерна мягкой пшеницы содержит (в %) 13,9 белка, 79,9 углеводов, 2 жира, 1,9 золи и 2,3 клетчатки, а твердой</w:t>
      </w:r>
      <w:r w:rsidR="009F6F44">
        <w:rPr>
          <w:sz w:val="28"/>
        </w:rPr>
        <w:t xml:space="preserve"> </w:t>
      </w:r>
      <w:r w:rsidRPr="009F6F44">
        <w:rPr>
          <w:sz w:val="28"/>
        </w:rPr>
        <w:t>16 белка, 77,4 углеводов, 2,1 жира, 2 золи и 2,4 клетчатки. Влажность зерна 12…14 %.</w:t>
      </w: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Мука мягкой пшеницы широко используется в хлебопечении и кондитерской промышленности, твердой – для производства макаронных изделий и манной крупы. Отходы мукомольной промышленности (отруби, мучная пыль), послеуборочной очистки (мелкое зерно), а также солома и мякина – хороший откорм для животных.</w:t>
      </w: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 xml:space="preserve">Стебель – соломина из 5…6 полых междоузлий, у твердой пшеницы верхнее междоузлие под колосом выполнено. В зависимости от сорта и условий длина стеблей колеблется от 0,7 до </w:t>
      </w:r>
      <w:smartTag w:uri="urn:schemas-microsoft-com:office:smarttags" w:element="metricconverter">
        <w:smartTagPr>
          <w:attr w:name="ProductID" w:val="1,5 м"/>
        </w:smartTagPr>
        <w:r w:rsidRPr="009F6F44">
          <w:rPr>
            <w:sz w:val="28"/>
          </w:rPr>
          <w:t>1,5 м</w:t>
        </w:r>
      </w:smartTag>
      <w:r w:rsidRPr="009F6F44">
        <w:rPr>
          <w:sz w:val="28"/>
        </w:rPr>
        <w:t>. Сорта с более коротким стеблем устойчивее к полеганию. Число стеблей одного растения (общая кустистость) у озимой пшеницы в среднем 2…3, у яровой – 1…1,3.</w:t>
      </w: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Листья – состоят из влагалища, охватывающего стебель, и узкой листовой пластинки. В месте перехода пластинки во влагалище имеются короткий язычок и небольшие ушки с ресничками, по их виду пшеницу легко отличить от других хлебов в фазе кущения.</w:t>
      </w: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Соцветие – сложный колос. На уступках коленчатого стержня расположено по одному колоску. В колоске 2…5 цветков, заключенных в колосковые широкие чешуи с килем, заканчивающимся зубцом, голые или опушенные. У твердой пшеницы киль более развит и мало изменяется по ширине от верха чешуи до основания.</w:t>
      </w: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Цветки – состоят из наружной (нижней) и внутренней (верхней) чешуй, более мягких, чем колосковые. У остистых сортов наружная чешуя заканчивается остью, у безостых – остевидным заострением. Твердая пшеница чаще с длинными, параллельными остями, мягкая представлена в равной мере остистыми и безостыми сортами, ее ости более короткие, расходящиеся.</w:t>
      </w: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Между цветковыми чешуями находится пестик с верхней завязью и двухлопастным перистым рыльцем, три тычинки и две бесцветные пленочки (лодикуле), способствующее при набухании раскрытию цветка.</w:t>
      </w: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 xml:space="preserve">По окраске колосья бывают белые и красные; по форме – веретеновидные, призматические, булавовидные. Лицевая сторона колоса у твердой пшеницы, совпадающая с широкой стороной стержня, уже боковой, у мягкой – наоборот. Длина колосьев – от 6 до </w:t>
      </w:r>
      <w:smartTag w:uri="urn:schemas-microsoft-com:office:smarttags" w:element="metricconverter">
        <w:smartTagPr>
          <w:attr w:name="ProductID" w:val="10 см"/>
        </w:smartTagPr>
        <w:r w:rsidRPr="009F6F44">
          <w:rPr>
            <w:sz w:val="28"/>
          </w:rPr>
          <w:t>10 см</w:t>
        </w:r>
      </w:smartTag>
      <w:r w:rsidRPr="009F6F44">
        <w:rPr>
          <w:sz w:val="28"/>
        </w:rPr>
        <w:t xml:space="preserve"> и более, количество колосков – 12…24. у твердой пшеницы колоски расположены на стержне плотно, у мягкой – рыхло.</w:t>
      </w: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Пшеница – самоопыляющееся растение, хотя возможно и перекрестное опыление.</w:t>
      </w: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Плод – голая зерновка, белая или красная, с бороздкой и хохолком. Зерно твердой пшеницы более удлиненное, в поперечном разрезе гранистое, чаще стекловидное; у мягкой оно короче, в поперечном разрезе округлое, в разной степени мучнистое, с хорошо развитым хохолком. Зерновка состоит из плодовых и семенных оболочек, эндосперма, в котором отложена основная масса питательных веществ, и зародыша. Масса 1000 зерновок – 30…55 г. (Вавилов, Балышев 1984).</w:t>
      </w:r>
    </w:p>
    <w:p w:rsidR="00D23A12" w:rsidRPr="009F6F44" w:rsidRDefault="00D23A1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Корневая система – пшеницы мочковатая, состоящая из первичных (зародышевых) и вторичных (узловых, придаточных) корней. Зерновки в зависимости от сорта (озимые или яровые)</w:t>
      </w:r>
      <w:r w:rsidR="009F6F44">
        <w:rPr>
          <w:sz w:val="28"/>
        </w:rPr>
        <w:t xml:space="preserve"> </w:t>
      </w:r>
      <w:r w:rsidRPr="009F6F44">
        <w:rPr>
          <w:sz w:val="28"/>
        </w:rPr>
        <w:t>прорастают несколькими корешками (от 2 до 8). Основная масса корней располагается в пахотном слое, хотя отдельные могут проникать на глубину до 1…1,5 м. Корневая система озимых сортов более мощная, чем яровых. У твердой пшеницы отдельные корни проникают глубже, чем у мягкой, но по массе корней она уступает мягкой. Придаточные корни и стебли образуются из узла кущения, который закладывается вблизи поверхности почвы и отделен от зерновки подземным междоузлием.</w:t>
      </w: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 xml:space="preserve">За время произрастания пшеничное растение проходит ряд стадий развития. Выделяют четыре стадии. Первая – яровизация. Основным фактором, определяющим продолжительность и характер яровизации, является температура. Все сорта яровой пшеницы проходят стадию яровизации при температуре 5-15 </w:t>
      </w:r>
      <w:r w:rsidRPr="009F6F44">
        <w:rPr>
          <w:sz w:val="28"/>
          <w:vertAlign w:val="superscript"/>
        </w:rPr>
        <w:t>0</w:t>
      </w:r>
      <w:r w:rsidRPr="009F6F44">
        <w:rPr>
          <w:sz w:val="28"/>
        </w:rPr>
        <w:t>С за 4-16 дней. При обычных сроках сева сорта яровой пшеницы чаще всего заканчивают стадию яровизации до появления всходов.</w:t>
      </w: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 xml:space="preserve">Вторая стадия развития – световая. Основной фактор прохождения этой стадии – продолжительность освещения. Яровая пшеница относится к растениям длинного дня. Чем длиннее день, тем быстрее проходит световая стадия и раньше начинается выход в трубку и колошение. </w:t>
      </w: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 xml:space="preserve">В </w:t>
      </w:r>
      <w:smartTag w:uri="urn:schemas-microsoft-com:office:smarttags" w:element="metricconverter">
        <w:smartTagPr>
          <w:attr w:name="ProductID" w:val="1956 г"/>
        </w:smartTagPr>
        <w:r w:rsidRPr="009F6F44">
          <w:rPr>
            <w:sz w:val="28"/>
          </w:rPr>
          <w:t>1956 г</w:t>
        </w:r>
      </w:smartTag>
      <w:r w:rsidRPr="009F6F44">
        <w:rPr>
          <w:sz w:val="28"/>
        </w:rPr>
        <w:t>. профессором В.А. Новиковым установлено, что после окончания световой стадии, когда растения перестают реагировать на длину дня, они предъявляют повышенные требования к спектральному составу света. Этот период считают третьей стадией развития растений. Он начинается с появления, в зачаточном колосе тычиночных бугорков и</w:t>
      </w:r>
      <w:r w:rsidR="009F6F44">
        <w:rPr>
          <w:sz w:val="28"/>
        </w:rPr>
        <w:t xml:space="preserve"> </w:t>
      </w:r>
      <w:r w:rsidRPr="009F6F44">
        <w:rPr>
          <w:sz w:val="28"/>
        </w:rPr>
        <w:t>оканчивается к началу формирования материнских клеток пыльцы.</w:t>
      </w: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От начала формирования материнских клеток пыльцы и до образования во всех цветках выколосившегося колоса</w:t>
      </w:r>
      <w:r w:rsidR="009F6F44">
        <w:rPr>
          <w:sz w:val="28"/>
        </w:rPr>
        <w:t xml:space="preserve"> </w:t>
      </w:r>
      <w:r w:rsidRPr="009F6F44">
        <w:rPr>
          <w:sz w:val="28"/>
        </w:rPr>
        <w:t>созревшей пыльцы растения пшеницы предъявляют повышенные требования к интенсивности света. Этот период выделяют как четвертую стадию.</w:t>
      </w: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 xml:space="preserve">Продолжительность третьей стадии у разных сортов яровой пшеницы неодинакова и колеблется от 8-9 до 17-18 дней в зависимости от сортовых особенностей, температуры, влажности почвы и питания растений. Четвертая стадия у пшеницы короткая, от 4 до 10 дней. (Белозеров, Дергачев, Кондратьев 1967). </w:t>
      </w: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 xml:space="preserve">Пшеница – растение умеренного климата. Оптимальная температура для всех вегетаций у большинства сортов в пределах 16-20 </w:t>
      </w:r>
      <w:r w:rsidRPr="009F6F44">
        <w:rPr>
          <w:sz w:val="28"/>
          <w:vertAlign w:val="superscript"/>
        </w:rPr>
        <w:t>0</w:t>
      </w:r>
      <w:r w:rsidRPr="009F6F44">
        <w:rPr>
          <w:sz w:val="28"/>
        </w:rPr>
        <w:t xml:space="preserve">С. в начале роста пшеница мирится с недостатком тепла. При снижении температуры ниже оптимальной удлиняются фазы роста. Наибольшие требования к теплу в конце трубкования, в колошение, цветение и в начале формирования зерновки. В эти фазы понижение температуры до 10 </w:t>
      </w:r>
      <w:r w:rsidRPr="009F6F44">
        <w:rPr>
          <w:sz w:val="28"/>
          <w:vertAlign w:val="superscript"/>
        </w:rPr>
        <w:t>0</w:t>
      </w:r>
      <w:r w:rsidRPr="009F6F44">
        <w:rPr>
          <w:sz w:val="28"/>
        </w:rPr>
        <w:t>С. в таких условиях пыльца плохо созревает и многие цветки</w:t>
      </w:r>
      <w:r w:rsidR="009F6F44">
        <w:rPr>
          <w:sz w:val="28"/>
        </w:rPr>
        <w:t xml:space="preserve"> </w:t>
      </w:r>
      <w:r w:rsidRPr="009F6F44">
        <w:rPr>
          <w:sz w:val="28"/>
        </w:rPr>
        <w:t xml:space="preserve">не оплодотворяются. </w:t>
      </w: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 xml:space="preserve">В период налива и созревания требования пшеницы к теплу несколько снижаются. Однако при температуре 12 </w:t>
      </w:r>
      <w:r w:rsidRPr="009F6F44">
        <w:rPr>
          <w:sz w:val="28"/>
          <w:vertAlign w:val="superscript"/>
        </w:rPr>
        <w:t>0</w:t>
      </w:r>
      <w:r w:rsidRPr="009F6F44">
        <w:rPr>
          <w:sz w:val="28"/>
        </w:rPr>
        <w:t>С тепла грозмерно затягивается налив и созревание.</w:t>
      </w: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 xml:space="preserve">Повышение температуры воздуха выше 22 </w:t>
      </w:r>
      <w:r w:rsidRPr="009F6F44">
        <w:rPr>
          <w:sz w:val="28"/>
          <w:vertAlign w:val="superscript"/>
        </w:rPr>
        <w:t>0</w:t>
      </w:r>
      <w:r w:rsidRPr="009F6F44">
        <w:rPr>
          <w:sz w:val="28"/>
        </w:rPr>
        <w:t xml:space="preserve">С в течение вегетации приводит к сокращению всех фаз роста и снижению урожая. Температура выше 35 </w:t>
      </w:r>
      <w:r w:rsidRPr="009F6F44">
        <w:rPr>
          <w:sz w:val="28"/>
          <w:vertAlign w:val="superscript"/>
        </w:rPr>
        <w:t>0</w:t>
      </w:r>
      <w:r w:rsidRPr="009F6F44">
        <w:rPr>
          <w:sz w:val="28"/>
        </w:rPr>
        <w:t xml:space="preserve">С при низкой относительной влажности воздуха нарушает правильный ортосинтез, приостанавливает рост и может вызывать гибель растений. Сухие семена хорошо переносят морозы до 40-50 </w:t>
      </w:r>
      <w:r w:rsidRPr="009F6F44">
        <w:rPr>
          <w:sz w:val="28"/>
          <w:vertAlign w:val="superscript"/>
        </w:rPr>
        <w:t>0</w:t>
      </w:r>
      <w:r w:rsidRPr="009F6F44">
        <w:rPr>
          <w:sz w:val="28"/>
        </w:rPr>
        <w:t>С не снижая всхожести.</w:t>
      </w: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 xml:space="preserve">Проростки зерна выдерживают понижение температуры до 6 </w:t>
      </w:r>
      <w:r w:rsidRPr="009F6F44">
        <w:rPr>
          <w:sz w:val="28"/>
          <w:vertAlign w:val="superscript"/>
        </w:rPr>
        <w:t>0</w:t>
      </w:r>
      <w:r w:rsidRPr="009F6F44">
        <w:rPr>
          <w:sz w:val="28"/>
        </w:rPr>
        <w:t xml:space="preserve">С. снижение температуры до – 4 </w:t>
      </w:r>
      <w:r w:rsidRPr="009F6F44">
        <w:rPr>
          <w:sz w:val="28"/>
          <w:vertAlign w:val="superscript"/>
        </w:rPr>
        <w:t>0</w:t>
      </w:r>
      <w:r w:rsidRPr="009F6F44">
        <w:rPr>
          <w:sz w:val="28"/>
        </w:rPr>
        <w:t>С приводит к частичной гибели молодых проростков. Повреждение всходов весенними заморозками отрицательно сказывается на урожае.</w:t>
      </w: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Повреждение пшеницы заморозком</w:t>
      </w:r>
      <w:r w:rsidR="009F6F44">
        <w:rPr>
          <w:sz w:val="28"/>
        </w:rPr>
        <w:t xml:space="preserve"> </w:t>
      </w:r>
      <w:r w:rsidRPr="009F6F44">
        <w:rPr>
          <w:sz w:val="28"/>
        </w:rPr>
        <w:t xml:space="preserve">во время цветения может привести к большой череззернице или к полному отсутствию зерна в колосе. (Белозеров, Дергачев, Кондратьев 1967). </w:t>
      </w: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Яровая пшеница довольно влаголюбивая культура, в течение всего жизненного цикла она требует определенного количества воды. Для прорастания зерну необходимо впитать не менее 50-60 % воды собственного сухого веса. Рост вегетативной массы, листьев, стеблей и соцветий прекращается, если влажность снижается до 20-25 %.</w:t>
      </w: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 xml:space="preserve">Наиболее благоприятные условия по использованию растущим растением влаги создаются при влажности корнеобитаемого слоя почвы в пределах 60-70 % от полной полевой влагоемкости. Для яровой пшеницы средний коэффициент равен 415. до данным С.Д. Гребенникова (1949), который определял величину транспирационного коэффициента в сибирских условиях, имеет коэффициент 356. </w:t>
      </w: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 xml:space="preserve">Пшеница требует влагу в течение всего периода вегетации, от набухания и прорастания семян до начала восковой спелости зерна. Только после этого, когда идет высыхание соломы и зерна, пшеница практически не использует влагу. </w:t>
      </w: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Снижение урожая пшеницы во многом зависит от продолжительности почвенной и воздушной засухи и фазы роста.</w:t>
      </w: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Из общего суммарного расхода влаги за всю вегетацию пшеница использует от посева до кущения не более 5-7 %. В период кущения 15-20 %</w:t>
      </w:r>
      <w:r w:rsidR="0053292F">
        <w:rPr>
          <w:sz w:val="28"/>
        </w:rPr>
        <w:t xml:space="preserve"> </w:t>
      </w:r>
      <w:r w:rsidRPr="009F6F44">
        <w:rPr>
          <w:sz w:val="28"/>
        </w:rPr>
        <w:t>максимальное водопотребление приходится на период выхода в трубку и колошения до 50-55 %. При формировании зерновки и налива зерна потребление воды уменьшается до 20-30 %. На период от восковой до полной спелости приходится не более 3 % суммарного расхода влаги.</w:t>
      </w: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 xml:space="preserve">К частичной гибели растений приводит засуха во время кущения. Почвенная засуха во время трубкования ведет к резкому снижению как общего урожая, так и урожая зерна. </w:t>
      </w: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По данным А.И. Носатовского (1965), урожай снижается на 70-80 %. Недостаток влаги уменьшает число растений и продуктивную кустистость.</w:t>
      </w: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Засуха во время колошения и цветения также ведет к значительному снижению урожая.</w:t>
      </w: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 xml:space="preserve">Для яровой пшеницы критический период по отношению к влаге обычно поступает за 15-20 дней после колошения. При особенностях погоды продолжительность критического периода может изменяться. (Белозеров, Дергачев, Кондратьев, 1967). </w:t>
      </w: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Яровая пшеница требовательна к запасам усвояемых питательных веществ. В первую очередь это объясняется сравнительно коротким вегетационным периодом и недостаточно мощной корневой системой. Для формирования урожая в 20-25 ц /га пшеница берет из почвы 80-</w:t>
      </w:r>
      <w:smartTag w:uri="urn:schemas-microsoft-com:office:smarttags" w:element="metricconverter">
        <w:smartTagPr>
          <w:attr w:name="ProductID" w:val="100 кг"/>
        </w:smartTagPr>
        <w:r w:rsidRPr="009F6F44">
          <w:rPr>
            <w:sz w:val="28"/>
          </w:rPr>
          <w:t>100 кг</w:t>
        </w:r>
      </w:smartTag>
      <w:r w:rsidRPr="009F6F44">
        <w:rPr>
          <w:sz w:val="28"/>
        </w:rPr>
        <w:t xml:space="preserve"> азота, 30-</w:t>
      </w:r>
      <w:smartTag w:uri="urn:schemas-microsoft-com:office:smarttags" w:element="metricconverter">
        <w:smartTagPr>
          <w:attr w:name="ProductID" w:val="40 кг"/>
        </w:smartTagPr>
        <w:r w:rsidRPr="009F6F44">
          <w:rPr>
            <w:sz w:val="28"/>
          </w:rPr>
          <w:t>40 кг</w:t>
        </w:r>
      </w:smartTag>
      <w:r w:rsidRPr="009F6F44">
        <w:rPr>
          <w:sz w:val="28"/>
        </w:rPr>
        <w:t xml:space="preserve"> фосфора и 60-</w:t>
      </w:r>
      <w:smartTag w:uri="urn:schemas-microsoft-com:office:smarttags" w:element="metricconverter">
        <w:smartTagPr>
          <w:attr w:name="ProductID" w:val="70 кг"/>
        </w:smartTagPr>
        <w:r w:rsidRPr="009F6F44">
          <w:rPr>
            <w:sz w:val="28"/>
          </w:rPr>
          <w:t>70 кг</w:t>
        </w:r>
      </w:smartTag>
      <w:r w:rsidRPr="009F6F44">
        <w:rPr>
          <w:sz w:val="28"/>
        </w:rPr>
        <w:t xml:space="preserve"> калия. Потребление питательных веществ начинается с первых же дней прорастания степени, когда разовьются корешки и первый листочек, когда использованы запасы пищи, находящейся в зерне.</w:t>
      </w: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Резко возрастает потребление питательных веществ во время кущения и выхода в трубку. После цветения потребление питательных веществ, а в фазу восковой спелости прекращается вовсе.</w:t>
      </w: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Для формирования высокого урожая нужны все основные питательные вещества. Наибольшее значение имеет азот. Достаток азота во время образования колоса, колосков и цветков обеспечивает большие размеры колоса, увеличивает число хорошо развитых цветков.</w:t>
      </w: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Фосфор также имеет большое значение в жизни пшеницы. Недостаток фосфора задерживает использование азота. Фосфорные удобрения ускоряют процесс цветения, налива и созревания зерна, сокращают период вегетации.</w:t>
      </w: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На формирование урожая пшеницы существенное влияние оказывает и калий. Его недостаток ведет к задержанию роста. При этом растение сильнее реагирует на крайние колебания температуры и влаги. При недостатке калия ухудшается количество зерна, натура его снижается и урожай падает.</w:t>
      </w: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Пшеница на почвах низкого плодородия с мелким пахотным слоем дает сниженные урожаи. Наиболее высокие урожаи получают на окультуренных плодородных почвах черноземного комплекса, хорошо обеспеченных влагой и питательными веществами. Чем выше плодородие черноземов; тем выше урожай.</w:t>
      </w: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Высокие урожаи пшеница дает при правильной агротехнике на каштановых и серых лесных почвах, имеющих более низкое потенциальное плодородие.</w:t>
      </w: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Существенное значение для яровой пшеницы имеет глубина пахотного слоя, которая не должна быть меньше 16-</w:t>
      </w:r>
      <w:smartTag w:uri="urn:schemas-microsoft-com:office:smarttags" w:element="metricconverter">
        <w:smartTagPr>
          <w:attr w:name="ProductID" w:val="18 см"/>
        </w:smartTagPr>
        <w:r w:rsidRPr="009F6F44">
          <w:rPr>
            <w:sz w:val="28"/>
          </w:rPr>
          <w:t>18 см</w:t>
        </w:r>
      </w:smartTag>
      <w:r w:rsidRPr="009F6F44">
        <w:rPr>
          <w:sz w:val="28"/>
        </w:rPr>
        <w:t>. чем больше глубина, тем мощнее развивается корневая система в почве, больше создается запасов легкоусвояемых питательных веществ и влаги.</w:t>
      </w: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 xml:space="preserve">Пшеница чувствительна к реакции почвенного раствора. Лучше всего удается на нейтральных почвах при рН 6-7, хуже на кислых почвах при рН 5,5-4,5. резко снижает урожай пшеница на щелочных почвах рН более8 (Белозеров, Дергачев 1967). </w:t>
      </w:r>
    </w:p>
    <w:p w:rsidR="00C83042" w:rsidRPr="009F6F44" w:rsidRDefault="00C83042" w:rsidP="009F6F44">
      <w:pPr>
        <w:widowControl w:val="0"/>
        <w:spacing w:line="360" w:lineRule="auto"/>
        <w:ind w:left="709"/>
        <w:jc w:val="both"/>
        <w:rPr>
          <w:sz w:val="28"/>
        </w:rPr>
      </w:pPr>
    </w:p>
    <w:p w:rsidR="003947E2" w:rsidRPr="009F6F44" w:rsidRDefault="00D3495C" w:rsidP="009F6F44">
      <w:pPr>
        <w:widowControl w:val="0"/>
        <w:spacing w:line="360" w:lineRule="auto"/>
        <w:ind w:left="709"/>
        <w:jc w:val="both"/>
        <w:rPr>
          <w:sz w:val="28"/>
        </w:rPr>
      </w:pPr>
      <w:r w:rsidRPr="009F6F44">
        <w:rPr>
          <w:sz w:val="28"/>
        </w:rPr>
        <w:t xml:space="preserve">1.2 </w:t>
      </w:r>
      <w:r w:rsidR="003947E2" w:rsidRPr="009F6F44">
        <w:rPr>
          <w:sz w:val="28"/>
        </w:rPr>
        <w:t>Факторы</w:t>
      </w:r>
      <w:r w:rsidR="00D23A12" w:rsidRPr="009F6F44">
        <w:rPr>
          <w:sz w:val="28"/>
        </w:rPr>
        <w:t>,</w:t>
      </w:r>
      <w:r w:rsidR="003947E2" w:rsidRPr="009F6F44">
        <w:rPr>
          <w:sz w:val="28"/>
        </w:rPr>
        <w:t xml:space="preserve"> влияющие на качество урожая</w:t>
      </w:r>
    </w:p>
    <w:p w:rsidR="009F6F44" w:rsidRDefault="009F6F44" w:rsidP="009F6F44">
      <w:pPr>
        <w:pStyle w:val="21"/>
        <w:widowControl w:val="0"/>
        <w:ind w:firstLine="709"/>
      </w:pP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Рядом авторов установлена зависимость качества зерна пшеницы от почвенных и экономических условий его производства. Обилие атмосферных осадков и одновременное снижение температурного режима приводят к уменьшению содержания белка в зерне, ухудшению его качества</w:t>
      </w:r>
      <w:r w:rsidR="009F6F44">
        <w:t xml:space="preserve"> </w:t>
      </w:r>
      <w:r w:rsidRPr="009F6F44">
        <w:t xml:space="preserve">(Белозеров, Дергачев 1967). </w:t>
      </w:r>
    </w:p>
    <w:p w:rsidR="00D23A12" w:rsidRPr="009F6F44" w:rsidRDefault="00D23A12" w:rsidP="009F6F44">
      <w:pPr>
        <w:pStyle w:val="21"/>
        <w:widowControl w:val="0"/>
        <w:ind w:firstLine="709"/>
      </w:pPr>
      <w:r w:rsidRPr="009F6F44">
        <w:t>Красноярский край включает в себя несколько различающихся между собой почвенно-климатических зон, что в значительной степени и предопределяет различие технологических и хлебопекарных свойств пшеницы, производимой в тех или иных конкретных условиях.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 xml:space="preserve">Исследованиями М.И. Княгиничева (1951) и М.И. Мель (1959) установлена обратная зависимость: с увеличением средней температуры воздуха в период вегетации на 1 </w:t>
      </w:r>
      <w:r w:rsidRPr="009F6F44">
        <w:rPr>
          <w:vertAlign w:val="superscript"/>
        </w:rPr>
        <w:t>0</w:t>
      </w:r>
      <w:r w:rsidRPr="009F6F44">
        <w:t>С повышается</w:t>
      </w:r>
      <w:r w:rsidR="009F6F44">
        <w:t xml:space="preserve"> </w:t>
      </w:r>
      <w:r w:rsidRPr="009F6F44">
        <w:t xml:space="preserve">содержание белка в зерне на 1 %, а превышение температуры на 5 </w:t>
      </w:r>
      <w:r w:rsidRPr="009F6F44">
        <w:rPr>
          <w:vertAlign w:val="superscript"/>
        </w:rPr>
        <w:t>0</w:t>
      </w:r>
      <w:r w:rsidRPr="009F6F44">
        <w:t xml:space="preserve">С в фазу цветения – начала налива зерна увеличивает количество азота на 0,076-0,13 %. 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На основании изучения развития зернового хозяйства на Дону И.Г. Калиненко сделал вывод, что в годы, когда в период налива выпадают осадки и стоит прохладная погода, пшеница, отличается пониженными стекловидностью, количеством и качеством клейковины.</w:t>
      </w:r>
    </w:p>
    <w:p w:rsidR="00D23A12" w:rsidRPr="009F6F44" w:rsidRDefault="00D23A12" w:rsidP="009F6F44">
      <w:pPr>
        <w:pStyle w:val="21"/>
        <w:widowControl w:val="0"/>
        <w:ind w:firstLine="709"/>
      </w:pPr>
      <w:r w:rsidRPr="009F6F44">
        <w:t xml:space="preserve">Наибольшее снижение белковости под влиянием атмосферных осадков, по наблюдениям В.Г. Козлова (1965), происходит в период налива и созревания зерна. Обильное выпадение осадков в фазу молочно-восковой спелости вызывает удлинение периода созревания пшеницы, что способствует повышенному накоплению углеводов. Н.С. Петинов и А.Н. Павлов (19955) установили, что с удлинением периода созревания зерна под влиянием обильного увлажнения и пониженной температуры воздуха в нем задерживается синтез белковых веществ. </w:t>
      </w:r>
    </w:p>
    <w:p w:rsidR="00D23A12" w:rsidRPr="009F6F44" w:rsidRDefault="00D23A12" w:rsidP="009F6F44">
      <w:pPr>
        <w:pStyle w:val="21"/>
        <w:widowControl w:val="0"/>
        <w:ind w:firstLine="709"/>
      </w:pPr>
      <w:r w:rsidRPr="009F6F44">
        <w:t>М.М. Самсонов (1967) доказал, что повышение содержания белка, клейковины и увеличение силы муки возможны в том случае, когда фаза колошения – восковая спелость зерна – характеризуется повышенной среднесуточной температурой воздуха при равных или даже повышенных суммах осадков, а также при повышенных среднесуточных температурах воздуха и пониженных суммах осадков.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По мнению А.И. Носатовекого (1965), во влажную погоду в период формирования и налива зерна при наличии в почве достаточного количества влаги создаются хорошие условия для фотосинтеза и притока углеводов. Эти же условия неблагоприятны для накопления белковых веществ, так как увлажненная почва обедняется легкоусвояемыми формами азотной пищи вследствие замедления нитрификационных процессов.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По данным П.Е. Судного (1965), малое содержание белка в зерне пшеницы, объясняется тем, что выпадает 500-</w:t>
      </w:r>
      <w:smartTag w:uri="urn:schemas-microsoft-com:office:smarttags" w:element="metricconverter">
        <w:smartTagPr>
          <w:attr w:name="ProductID" w:val="600 мм"/>
        </w:smartTagPr>
        <w:r w:rsidRPr="009F6F44">
          <w:t>600 мм</w:t>
        </w:r>
      </w:smartTag>
      <w:r w:rsidRPr="009F6F44">
        <w:t xml:space="preserve"> осадков, среднесуточная температура июля низкая – 16-17</w:t>
      </w:r>
      <w:r w:rsidRPr="009F6F44">
        <w:rPr>
          <w:vertAlign w:val="superscript"/>
        </w:rPr>
        <w:t>0</w:t>
      </w:r>
      <w:r w:rsidR="009F6F44">
        <w:t xml:space="preserve"> </w:t>
      </w:r>
      <w:r w:rsidRPr="009F6F44">
        <w:t>, почвы (подзолы, серые лесные) бедны азотом. В районах с черноземными и каштановыми почвами, где осадков меньше (350-</w:t>
      </w:r>
      <w:smartTag w:uri="urn:schemas-microsoft-com:office:smarttags" w:element="metricconverter">
        <w:smartTagPr>
          <w:attr w:name="ProductID" w:val="450 мм"/>
        </w:smartTagPr>
        <w:r w:rsidRPr="009F6F44">
          <w:t>450 мм</w:t>
        </w:r>
      </w:smartTag>
      <w:r w:rsidRPr="009F6F44">
        <w:t>), температура в июле 25-30</w:t>
      </w:r>
      <w:r w:rsidRPr="009F6F44">
        <w:rPr>
          <w:vertAlign w:val="superscript"/>
        </w:rPr>
        <w:t xml:space="preserve">0 </w:t>
      </w:r>
      <w:r w:rsidRPr="009F6F44">
        <w:t>; количество белка в зерне составляет более 15,5 %.</w:t>
      </w:r>
    </w:p>
    <w:p w:rsidR="00FB3F6E" w:rsidRPr="009F6F44" w:rsidRDefault="00FB3F6E" w:rsidP="009F6F44">
      <w:pPr>
        <w:pStyle w:val="21"/>
        <w:widowControl w:val="0"/>
        <w:ind w:firstLine="709"/>
      </w:pPr>
      <w:r w:rsidRPr="009F6F44">
        <w:t>Содержание белка в зерне пшеницы сильно изменяется в зависимости от района произрастания. Низкое содержание белка (13-15 %) отличается в зерне пшеницы, выращиваемой в районах с избыточным увлажнением (Северо</w:t>
      </w:r>
      <w:r w:rsidR="009F6F44">
        <w:t xml:space="preserve"> </w:t>
      </w:r>
      <w:r w:rsidRPr="009F6F44">
        <w:t>- Запад, Центр), и наивысшее – в Казахстане.</w:t>
      </w:r>
    </w:p>
    <w:p w:rsidR="00FB3F6E" w:rsidRPr="009F6F44" w:rsidRDefault="00FB3F6E" w:rsidP="009F6F44">
      <w:pPr>
        <w:pStyle w:val="21"/>
        <w:widowControl w:val="0"/>
        <w:ind w:firstLine="709"/>
      </w:pPr>
      <w:r w:rsidRPr="009F6F44">
        <w:t>Влияние климатических факторов на содержание белка, а также крахмала сильно различается даже в пределах одной административной области. Трехлетние исследования В.П. Паншиной (1968) показали, что в высокогорной зоне Алма-атинской области (зоне достаточным количеством влаги) содержание белка в среднем с неудовлетворительным увлажнением содержание белка возрастало. Даже в благоприятные по погодным условиям годы нижний предел белка достигал 15 %.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Для получения зерна пшеницы высокого качества необходимы плодородие почвы, богатые азотом; достаточное, но не избыточное количество влаги; относительно высокая температура воздуха и интенсивная инсоляция.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Содержание крахмала также изменялось по зонам. По мере перехода из районов умеренного увлажнения и засушливую содержание крахмала снижалось на 3,3 %, а в отдельные неблагоприятные годы эта разница достигала 6 %.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Влияние климатических факторов изучено относительно количества белка в зерне, и совершенно недостаточно материала о качественном составе белка, от которого зависит прежде всего пищевая ценность зерна и продуктов его переработки.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Н.Ф. Покровская (1967) отмечает, что при выращивании зерновых культур в условиях северных районов зерно содержит больше незаменимо аминокислоты триптофана, чем в южных районах.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Влажность почвы играет исключительно большую роль в накоплении белка в зерне хлебных злаков. Решающее значение влаги в накоплении белковых веществ в зерне подтверждается общеизвестными фактами. Установлено, что засушливые годы зерно формируется с повышенным содержанием белка. Объясняется это обычно тем, что при недостатке влаги формируется меньший урожай, а следовательно, почвенный легкоподвижный азот расходуется относительно меньше на ростовые процессы, а больше на зернообразование.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Влиянию обеспеченности почвы влагой на содержание в зерне белка уделяется большое внимание. Д.И. Прянишников (1965) считал, что с повышением влажности почвы снижается содержание белка в зерне пшеницы в различных вариантах опыта он усматривал в том, что в результате неодинаковой влагообеспеченности при одном получается разной величины урожай. Поэтому зерно при высоких урожаях содержит относительно меньше белка, а при низких – больше. Такое объяснение Д.Н. Прянишников (1965) дает и снижению белковости зерна при поливе. Но вместе с тем он предупреждал, что если с увеличением влажности повысить уровень питания азотом, то можно предупредить снижение белковости зерна даже при резком увеличении урожая.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Многие исследователи отмечают обратную зависимость между качеством зерна и количеством осадков в период от выхода в трубку до наступления восковой спелости пшеницы. Чрезмерное увлажнение в этот период привод к уменьшению содержания белка и клейковины.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По мнению А.Н. Павлова (1967) в засушливых условиях тормозится отток веществ из вегетативных органов в зерно, причем в большей степени замедляется передвижение углеводов, чем азотистых веществ, что и приводит к более высокому относительному содержанию белка в зерне. Иногда даже при хорошей влагообеспеченности и высоком уровне азотного питания не удается получать урожай с достаточно высокой белковостью зерна. М.М. Стрельникова (1971) объясняет это тем, что почве может происходить биологическое поглощение азота микроорганизмами, а также денитрификация с потерей свободного азота.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При оптимальном увлажнении белковость зерна не снижается и не ухудшаются технологические его качества. М.М. Стрельникова (1971) считает, что влияние влажности нельзя рассматривать изолированно от температурного фактора. Дело в том, что чем выше температура, тем слабее выражено отрицательное действие обильного увлажнения на качество клейковины.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Влияние двух факторов (влаги и тепла) на качество зерна, в частности, клейковины, зависит от сорта. Физические свойства сортов сильных пшениц с увеличением влажности ухудшаются в меньшей степени, чем сортов слабых пшениц. А.А. Созинов и В.Г. Козлов (1970) считают, что в степных районах для получения озимых пшениц наиболее благоприятные условия для получения высококачественного зерна создаются в такие годы, когда вегетация озимых возобновляется при наличии достаточных запасов влаги в почве (140-</w:t>
      </w:r>
      <w:smartTag w:uri="urn:schemas-microsoft-com:office:smarttags" w:element="metricconverter">
        <w:smartTagPr>
          <w:attr w:name="ProductID" w:val="150 мм"/>
        </w:smartTagPr>
        <w:r w:rsidRPr="009F6F44">
          <w:t>150 мм</w:t>
        </w:r>
      </w:smartTag>
      <w:r w:rsidRPr="009F6F44">
        <w:t xml:space="preserve"> в метровом слое), в период от выхода в трубку до колошения стоит теплая погода и выпадают дожди, а формирование зерна проходит при достаточно, но не чрезмерно высокой температуре и умеренном дефиците влаги. В такие годы весной в почве накапливается большое количество нитратов, растения хорошо развиваются и активно поглощают из почвы азот. Когда наступает колошение, их ткани бывают насыщены азотсодержащими веществами. В годы с холодной затяжной весной процессы нитрификации в почве угнетены, растения испытывают азотное голодание и развиваются медленно. В их тканях накапливается мало азотных соединений, которые даже при благоприятных условиях в период образования зерна бывает недостаточно для накопления большого количества белка и клейковины, так как синтез белков зерна идет в основном (на 70-80 %) за счет азота, накопленного до колошения.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Уменьшение содержания белка в зерне в связи с поливом и вообще с повышением влажности почвы объясняется снижением концентрации почвенного раствора. Это замедляет проникновение азота в растение, и в семенах уменьшается количество белка и увеличивается количество крахмала. Кроме того, повышенное осмотическое давление почвенного раствора вызывает физиологическую сухость среды, вследствие чего ухудшается водный режим растения и увеличивается относительное содержание</w:t>
      </w:r>
      <w:r w:rsidR="009F6F44">
        <w:t xml:space="preserve"> </w:t>
      </w:r>
      <w:r w:rsidRPr="009F6F44">
        <w:t>азота в зерне.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 xml:space="preserve"> Удлинение периода развития, особенно после колошения, влечет за собой образование зерна с низким содержанием белка. На химический состав зерна, в частности на содержание в нем белка, сильное влияние оказывает засуха. Сила и характер действия засухи на содержание белка и его качество изменяются в зависимости от времени поступления засушливого периода.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Засуха в период трубкования уменьшает количество общего и белкового азота в зерне и увеличивает содержание небелкового азота. Количество углеводов в урожае при засухе во все периоды роста снижается.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Отмечая положительную роль сухости климата с точки зрения влияния его на формирование высококачественного зерна, следует, однако, отметить, что резкий недостаток влаги из-за почвенной или воздушной засухи может оказать отрицательное влияние не только на величину урожая, но и на качество зерна. При сильной засухе (почвенной или воздушной) химический состав растения изменяется не только в результате нарушения водного баланса в растении (недостатка влаги), но и вследствие ограниченного, а иногда и полного прекращения поступления пластических веществ в генеративные органы растений.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По мнению большинства исследователей и практиков, повышенный водный режим почвы во время роста растений ведет к ухудшению вегетационного периода, замедленного созревания. Недостаток влаги, наоборот, ускоряет созревание хлебов.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Биохимический состав растения является результатом воздействия целого комплекса внешних условий, а не только влаги. В определенных природных условиях закономерное действие одного фактора может быть смещено действием других факторов в такой степени, что он не сможет оказать должного влияния на формирование урожая ни в количественном, ни в качественном отношении. Количество осадков за период вегетации и увлажненность почвы оказывают влияние как на содержание белка, так и на другие показатели качества зерна. (Коданев 1976).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Влияние температуры на химический состав растений может проявляться действием его как на физиологические функции растений (фотосинтез, транспирация, дыхание и т.д.), так и на биологические, а также химические процессы почвы (процессы нитрификации и др.).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 xml:space="preserve">При повышении температуры содержание белка в зерне возрастает объясняется это явление действием температуры питательного раствора на скорость поглощения растением азота и фосфора. При температуре 25 </w:t>
      </w:r>
      <w:r w:rsidRPr="009F6F44">
        <w:rPr>
          <w:vertAlign w:val="superscript"/>
        </w:rPr>
        <w:t>0</w:t>
      </w:r>
      <w:r w:rsidRPr="009F6F44">
        <w:t>С уменьшается количество водо-растворимой фосфорной кислоты (биологическое закрепление в почве), что вызывает пониженное поступление фосфора в растение и относительно высокое накопление азота в зерне.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Повышенная температура ускоряет рост растения, а также накопление азота и углеводов. Энергия дыхания при этом усиливается, в результате чего отношение азота к углеводам увеличивается. Кроме того, более высокая температура усиливает процессы нитрификации в почве, что ведет к обогащению ее азотом.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Высокая температура воздуха и недостаток влаги в почве в период налива зерна, с одной стороны, тормозит нормальную деятельность ассимиляционного аппарата растения, с другой- усиливает процесс дыхания, а в связи с этим и расход углеводов. Эти два процесса обуславливают повышение содержания белка в зерне пшеницы в условиях небольшой засухи.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Повышенное содержание белка в зерне в засушливые годы объясняется не только отсутствием так называемого ростового разбавления, но и тем, что в условиях засухи в период налива зерна значительно ослабляется отток углеводов из вегетативных органов в генеративные.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Повышенная температура ведет не только к увеличению содержания белка в зерне, но и к улучшению его хлебопекарных качеств.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Ряд исследователей считают, что свет лишь косвенно влияет на синтез белковых веществ. Это доказывается тем, что белок в присутствии углеводов и углекислоты может образовываться и в темноте. Но интенсивность освещения при высокой температуре воздуха и малых запасах влаги в почве, усиливая процессы дыхания, уменьшает накопление углеводов в зерне. Опыты показывают, что при обеспечении влагой затененные растения дают зерно с меньшим содержанием азота, чем незатененные (Носатовский, 1965).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Влияние света на химический состав растений происходит через фотосинтез. Различные условия среды, в которых протекают реакции фотосинтеза, приводят в конечном счете и к различиям в продуктах фотосинтеза (Благовещенский, 1950).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Г.К. Самохвалов (1947) отмечает, что у растений северного происхождения фотосинтез и обмен веществ лучше происходят на красном свету, у растений южного происхождения- на сине-фиолетовом, у растений средних широт – более или менее одинаково интенсивно как на красном, так и на сине-фиолетовом свету.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А.А. Созинов и В.Г. Козлов (1970) указывают, что качество зерна зависит от интенсивности, продолжительности и состава солнечного освещения. В опытах Всесоюзного научно – исследовательского селекционно-генетического института была найдена положительная связь между суммой часов солнечного сияния и содержанием протеина в зерне (</w:t>
      </w:r>
      <w:r w:rsidRPr="009F6F44">
        <w:rPr>
          <w:lang w:val="en-US"/>
        </w:rPr>
        <w:t>r</w:t>
      </w:r>
      <w:r w:rsidRPr="009F6F44">
        <w:t xml:space="preserve"> = 0,579 ± 0,18). Объясняется это тем, что усиленному накоплению азота в растениях способствует освещение их более коротковолновыми (380-470 ммк) солнечными лучами (Харпер, Пульсен, 1968). Но ультрафиолетовая радиация сильно поглощается парами воды, и поэтому в пасмурные дни ее интенсивность резко падает, а это угнетает синтез азотистых веществ.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Наиболее активному коротковолновому освещению подвергаются растения в степных, засушливых районах, и это одна из причин более высокого содержания белка в зерне пшеницы, выращенной в этой зоне. Авторы считают, что для синтеза высококачественных белков необходим высокий энергетический уровень среды – интенсивная богатая ультрафиолетовыми лучами солнечная инсоляция и относительно высокая температура при ограниченной влагообеспеченности.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Свет оказывает влияние и на глубину залегания узла кущения, а следовательно,</w:t>
      </w:r>
      <w:r w:rsidR="009F6F44">
        <w:t xml:space="preserve"> </w:t>
      </w:r>
      <w:r w:rsidRPr="009F6F44">
        <w:t xml:space="preserve">на кустистость, образование вторичных корней и качество (белковость) зерна. 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Многие ученые считают, что основное влияние на белковость зерна оказывает климат, агротехнические же условия играют второстепенную роль. Ряд авторов (Княгиничев, Пиневич и др.) первостепенное значение придают агротехнике. М.И. Княгиничев, например, считает, что климатические условия района лишь усиливают или ослабляют накопление белка, в основном зависящее от плодородия почвы и сорта.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Многолетние исследования показывают, что агротехническими приемами при одних и тех же климатических и почвенных условиях можно резко изменить химический состав урожая. В отдельные годы амплитуда колебания белковости зерна доходила почти до 8 %. Наряду с этим огромное влияние на химический состав растений оказывают и метеорологические факторы. При одних и тех же почвенных и агротехнических приемах содержание сырого протеина в опытах колеблется в зависимости от погодных условий от 9 до 20 %. Это свидетельствует о том, что признание доминирующей роли за каким – либо одним фактором противоречит научному закону о равноценности и незаменимости факторов.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Во всех растительных организмах биохимические процессы накопления и превращения веществ происходят при определенных соотношениях физических факторов (свет, тепло, влага и пр.). полное отсутствие или ограниченное поступление одного из факторов жизни растений, независимо от того, является ли он, по мнению тех или других авторов, доминирующим или второстепенным, ведет к смещению всех физиологических и биохимических процессов организма, вплоть до полного приостановления роста и развития (Коданев 1976).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На качество урожая большое влияние оказывает плодородие почвы. Содержание белка в зерне зависит прежде всего от обеспеченности почв гумусом. Известно, что перегной и другие органические соединения почвы являются источником азота для создания органических азотсодержащих веществ.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На качество растениеводческой продукции сильное воздействие оказывает реакция почвенной среды. Исследования Н.С. Авдонина (1972) показали, что при выращивании растений на кислой почве уменьшается количество белка и увеличивается содержание небелкового азота. Это объясняется отрицательным влиянием повышенной кислотности на использование углеводов для построения белков. В кислой среде замедляется переход моносахоридов в дисахариды и другие более сложные органические соединения. Кислая реакция</w:t>
      </w:r>
      <w:r w:rsidR="009F6F44">
        <w:t xml:space="preserve"> </w:t>
      </w:r>
      <w:r w:rsidRPr="009F6F44">
        <w:t>среды усиливает гидролитические процессы и понижает синтетические, а это ведет к замедлению процесса образования сахарозы и белковых веществ. Кислая среда ухудшает</w:t>
      </w:r>
      <w:r w:rsidR="009F6F44">
        <w:t xml:space="preserve"> </w:t>
      </w:r>
      <w:r w:rsidRPr="009F6F44">
        <w:t>питание растений азотом и тормозит образование в них белковых веществ.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Качество пшеницы и урожайность во многом также зависит от ее места в севообороте. Однако с ростом урожайности в зерне уменьшается содержание белка и клейковины. При выращивании пшеницы на одном месте в течение двух лет качество зерна в сравнении с лучшими предшественниками резко снижается.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Наилучшим предшественником яровой пшеницы во всех почвенно-климатических зонах России считается хорошо обработанный удобренный чистый пар.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Многолетние бобовые травы, злакобобовые, однолетние травосмеси, кукуруза на силосе, пшеница после пара – лучшие среди непаровых предшественников. Однако без применения удобрений и подкормок растений вырастить качественное зерно пшеницы по ним практически не удается.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Освоение правильных севооборотов с оптимальным количеством чистых паров – прочная основа дальнейшего роста урожайности и повышения качества зерна пшеницы.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В комплексе агротехнических приемов выращивания пшеницы важное значение имеют сроки и способы обработки почвы, разные для каждой почвенно-климатической зоны. В пределах зоны свои требования диктуют предшественники, конкретные условия года. Современным требованиям интенсификации производства доброкачественного зерна наиболее полно отвечает система дифференцированной обработки почвы, предусматривающая проведение отвальных, безотвальных, мелких и поверхностных обработок выполненных обычными плугами, комбинированными</w:t>
      </w:r>
      <w:r w:rsidR="009F6F44">
        <w:t xml:space="preserve"> </w:t>
      </w:r>
      <w:r w:rsidRPr="009F6F44">
        <w:t>агрегатами,</w:t>
      </w:r>
      <w:r w:rsidR="009F6F44">
        <w:t xml:space="preserve"> </w:t>
      </w:r>
      <w:r w:rsidRPr="009F6F44">
        <w:t>дисковыми и плоскорезными орудиями.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Посев яровой пшеницы в оптимальные для каждой зоны сроки способствуют получению большого урожая с хорошим качеством зерна. Отклонение от них приводит к резкому уменьшению урожая и ухудшению качества зерна (Степанов, Пономарев 1977).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 xml:space="preserve">В росте урожайности и улучшении качества продуктов земледелия важную роль играет повышение плодородия почвы. Осуществить это мероприятие в короткие сроки можно только при широком и рациональном использовании удобрений. 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Одним из наиболее мощных факторов регулирования режима питания растений, а следовательно, увеличения урожая и улучшения качества зерна является удобрение пшеницы. Только при обеспечении растений питательными веществами на протяжении всей вегетации можно получить большой урожай с хорошими технологическими достоинствами зерна.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Величина урожая и белковость зерна в большей степени зависят от обеспеченности растений азотом пищей во все периоды вегетации, тем выше урожай и белковость зерна. Следовательно, для получения хорошего зерна необходимы повышенные дозы азотных удобрений. Таким образом применение органических и минеральных удобрений оказывает непосредственное влияние на качество зерна яровой пшеницы (Зыкин, Шакомин, Белан 2000).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 xml:space="preserve"> Одно из условий повышения урожайности яровой пшеницы и улучшения ее качества организованная защита растений от болезней и вредителей.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При борьбе с вредителями и болезнями пшеницы целесообразно применять комплекс агротехнических, биологических, механических и химических мероприятий, причем ведущая роль должна принадлежать агротехническим (профилактическим) мероприятиям, направленным на создание условий, благоприятных для роста и развития пшеницы и неблагоприятных для распространения вредителей и болезней.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При повреждении болезнями и вредителями происходит снижение урожая, качества товарного зерна и посевного материала, ухудшается хлебопекарная сила муки, снижение качества клейковины.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Применение химических средств защиты растений должно быть рациональным, квалифицированно обоснованным.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Сорняки причиняют как прямой, так и косвенный вред на качество и количество</w:t>
      </w:r>
      <w:r w:rsidR="009F6F44">
        <w:t xml:space="preserve"> </w:t>
      </w:r>
      <w:r w:rsidRPr="009F6F44">
        <w:t>урожая. Они способствуют распространению вредителей и болезней, увеличивают затраты на послеуборочную подработку зерна.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Сорняки не только снижают величину урожая, но и ухудшают его качество. Так, чем выше засоренность полей, тем сильнее падают урожайность и содержание в зерне протеина.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В борьбе с сорняками очень эффективна правильная обработка почвы, противоэрозионные мероприятия, химическая прополка.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В борьбе с сорняками большую роль играют чистые пары. С увеличением удельного веса паров пахотные земли засоряются меньше (Степанов, Пономарев 1977).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В системе агромероприятий, направленных на получение высококачественного зерна пшеницы, важное место отведено срокам и способам уборки урожая. Можно иметь пары в севооборотах, применять все рекомендуемые приемы, вырастить на корню хорошую пшеницу, но если убрана она несвоевременно, то получить высококачественное зерно не всегда удастся.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Наилучшее время для скашивания сильной пшеницы – фаза восковой спелости.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Уборка проводится раздельным способом при влажности зерна 38-40 %, а в сухую ветреную погоду даже несколько</w:t>
      </w:r>
      <w:r w:rsidR="009F6F44">
        <w:t xml:space="preserve"> </w:t>
      </w:r>
      <w:r w:rsidRPr="009F6F44">
        <w:t>раньше – при влажности зерна 41-43 %. Это необходимо еще и потому, что в засуху зерно созревает очень быстро.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Часто фаза восковой спелости длится не более четырех – пяти дней. Сохранить количество скошенной пшеницы можно лишь при своевременном подборе хлеба из валков. Эту работу выполняют сразу же после подсыхания хлебной массы (Животков и др. 1989).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К прямому комбайнированию приступают, когда основная масса зерна находится в фазе полной спелости и влажность его не выше 14-17 %. Проводят в сжатые сроки (5-7 дней), чтобы потери урожая были минимальными.</w:t>
      </w:r>
    </w:p>
    <w:p w:rsidR="003947E2" w:rsidRDefault="003947E2" w:rsidP="009F6F44">
      <w:pPr>
        <w:pStyle w:val="21"/>
        <w:widowControl w:val="0"/>
        <w:ind w:firstLine="709"/>
      </w:pPr>
      <w:r w:rsidRPr="009F6F44">
        <w:t>Из выше изложенного материала видно, что эти факторы оказывают непосредственное влияние на качество зерна яровой пшеницы. Тем самым важнейшим условием является контроль и регулирование этих факторов с целью уменьшения их отрицательного воздействия на количество и качество урожая пшеницы.</w:t>
      </w:r>
    </w:p>
    <w:p w:rsidR="009F6F44" w:rsidRPr="006E3A00" w:rsidRDefault="0053292F" w:rsidP="0053292F">
      <w:pPr>
        <w:pStyle w:val="21"/>
        <w:widowControl w:val="0"/>
        <w:ind w:firstLine="709"/>
        <w:jc w:val="center"/>
        <w:rPr>
          <w:color w:val="FFFFFF"/>
        </w:rPr>
      </w:pPr>
      <w:r w:rsidRPr="006E3A00">
        <w:rPr>
          <w:color w:val="FFFFFF"/>
        </w:rPr>
        <w:t>пшеница почвенный климатический урожай</w:t>
      </w:r>
    </w:p>
    <w:p w:rsidR="003947E2" w:rsidRPr="009F6F44" w:rsidRDefault="009F6F44" w:rsidP="009F6F44">
      <w:pPr>
        <w:pStyle w:val="21"/>
        <w:widowControl w:val="0"/>
        <w:numPr>
          <w:ilvl w:val="0"/>
          <w:numId w:val="3"/>
        </w:numPr>
        <w:ind w:left="0" w:firstLine="709"/>
      </w:pPr>
      <w:r>
        <w:br w:type="page"/>
      </w:r>
      <w:r w:rsidR="003947E2" w:rsidRPr="009F6F44">
        <w:t>Характеристика места и условий работы</w:t>
      </w:r>
    </w:p>
    <w:p w:rsidR="009F6F44" w:rsidRDefault="009F6F44" w:rsidP="009F6F44">
      <w:pPr>
        <w:pStyle w:val="21"/>
        <w:widowControl w:val="0"/>
        <w:ind w:left="709" w:firstLine="0"/>
      </w:pPr>
    </w:p>
    <w:p w:rsidR="003947E2" w:rsidRPr="009F6F44" w:rsidRDefault="00D3495C" w:rsidP="009F6F44">
      <w:pPr>
        <w:pStyle w:val="21"/>
        <w:widowControl w:val="0"/>
        <w:ind w:left="709" w:firstLine="0"/>
      </w:pPr>
      <w:r w:rsidRPr="009F6F44">
        <w:t xml:space="preserve">2.1 </w:t>
      </w:r>
      <w:r w:rsidR="003947E2" w:rsidRPr="009F6F44">
        <w:t>Характеристика почвенно-климатических зон Красноярского края</w:t>
      </w:r>
    </w:p>
    <w:p w:rsidR="009F6F44" w:rsidRDefault="009F6F44" w:rsidP="009F6F44">
      <w:pPr>
        <w:pStyle w:val="21"/>
        <w:widowControl w:val="0"/>
        <w:ind w:firstLine="709"/>
      </w:pP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 xml:space="preserve">Красноярский край занимает огромную территорию. По данным Комитета по земельным ресурсам и землеустройству Красноярского края его площадь равна 72367,1 тыс. га. Протяженность края с севера на юг до 3 тысяч километров, с запада на восток от 650 до </w:t>
      </w:r>
      <w:smartTag w:uri="urn:schemas-microsoft-com:office:smarttags" w:element="metricconverter">
        <w:smartTagPr>
          <w:attr w:name="ProductID" w:val="1460 километров"/>
        </w:smartTagPr>
        <w:r w:rsidRPr="009F6F44">
          <w:t>1460 километров</w:t>
        </w:r>
      </w:smartTag>
      <w:r w:rsidRPr="009F6F44">
        <w:t>. Удельный вес сельскохозяйственных</w:t>
      </w:r>
      <w:r w:rsidR="009F6F44">
        <w:t xml:space="preserve"> </w:t>
      </w:r>
      <w:r w:rsidRPr="009F6F44">
        <w:t>земель очень низкий и составляет 7,13 % от общей территории, а пашни 4,40 % (Крупкин 2002).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 xml:space="preserve"> Климат Красноярского края значительно отличается от земледельческих зон европейской части страны. К специфическим особенностям сибирского климата относятся его резкая континентальность, проявляющаяся в неустойчивом температурном режиме и коротком вегетационном периоде, в малом количестве осадков и неравномерном их распределении по месяцам.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Оптимальной особенностью теплого режима зоны является быстрое нарастание тепла весной и резкое похолодание осенью. Максимальный прирост тепла приходится на июнь – первую половину июля и резко снижается в третьей декаде августа.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Основное сельскохозяйственное производство сосредоточено в южной части края, включая в себя округа: Канский, Назаровский, Чулымо-Енисейский, а также Минусинский.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Лесостепи Чулымо – Енисейского, Назаровского и Минусинского округов неоднородны по рельефу: равнинные участки сменяются холмисто – увалистыми и мелкосопочными формами. В предгорьях рельеф больше расчленен. Почвообразующими породами являются элювиальные и делювиальные отложения разной мощности и механического состава (Кириллов, Бугаков 1960).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Лесостепь.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Различные участки лесостепной зоны характеризуются неоднородностью климатических показателей (температура, о</w:t>
      </w:r>
      <w:r w:rsidR="00D3495C" w:rsidRPr="009F6F44">
        <w:t>садки, континентальность и др.). З</w:t>
      </w:r>
      <w:r w:rsidRPr="009F6F44">
        <w:t>има продолжительная и суровая, а лето короткое</w:t>
      </w:r>
      <w:r w:rsidR="009F6F44">
        <w:t xml:space="preserve"> </w:t>
      </w:r>
      <w:r w:rsidRPr="009F6F44">
        <w:t>и жаркое, часто засушливое в первой половине. Весна холодная и сопровождается частыми и сильными</w:t>
      </w:r>
      <w:r w:rsidR="009F6F44">
        <w:t xml:space="preserve"> </w:t>
      </w:r>
      <w:r w:rsidRPr="009F6F44">
        <w:t>ветрами. Амплитуда колебаний крайних температур воздуха достигает 90-100</w:t>
      </w:r>
      <w:r w:rsidRPr="009F6F44">
        <w:rPr>
          <w:vertAlign w:val="superscript"/>
        </w:rPr>
        <w:t>0</w:t>
      </w:r>
      <w:r w:rsidRPr="009F6F44">
        <w:t xml:space="preserve"> С. особенностью климата является поздний возврат весенних заморозков. Осенние заморозки</w:t>
      </w:r>
      <w:r w:rsidR="009F6F44">
        <w:t xml:space="preserve"> </w:t>
      </w:r>
      <w:r w:rsidRPr="009F6F44">
        <w:t>наступают в первой и второй декаде сентября, реже в третьей декаде августа.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Безморозный период непродолжительный. Особенно он укорочен в Назаровской и Чулымо – Енисейской котловине.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 xml:space="preserve">Количество осадков колеблется от 300 до </w:t>
      </w:r>
      <w:smartTag w:uri="urn:schemas-microsoft-com:office:smarttags" w:element="metricconverter">
        <w:smartTagPr>
          <w:attr w:name="ProductID" w:val="400 мм"/>
        </w:smartTagPr>
        <w:r w:rsidRPr="009F6F44">
          <w:t>400 мм</w:t>
        </w:r>
      </w:smartTag>
      <w:r w:rsidRPr="009F6F44">
        <w:t>. На севере и востоке зоны осадков меньше, чем на юге и западе.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Основная масса осадков выпадает в летний</w:t>
      </w:r>
      <w:r w:rsidR="009F6F44">
        <w:t xml:space="preserve"> </w:t>
      </w:r>
      <w:r w:rsidRPr="009F6F44">
        <w:t>период. На долю зимних осадков</w:t>
      </w:r>
      <w:r w:rsidR="009F6F44">
        <w:t xml:space="preserve"> </w:t>
      </w:r>
      <w:r w:rsidRPr="009F6F44">
        <w:t>приходится 15-25 % годовой нормы. Мощность снегового покрова небольшая, причем, в восточных и южных районах она меньше. На открытых</w:t>
      </w:r>
      <w:r w:rsidR="009F6F44">
        <w:t xml:space="preserve"> </w:t>
      </w:r>
      <w:r w:rsidRPr="009F6F44">
        <w:t xml:space="preserve">возвышенных местах снег сдувается, почва обнажается </w:t>
      </w:r>
      <w:r w:rsidR="007958BF" w:rsidRPr="009F6F44">
        <w:t>и промерзает на большую глубину. С</w:t>
      </w:r>
      <w:r w:rsidRPr="009F6F44">
        <w:t>ильное промерзание почвы, обнажение ее поверхности в зимний период и растрескивание влечет за собой в отдельные годы гибель озимых.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За вегетационный период общая сумма тепла достигает 1600-1750</w:t>
      </w:r>
      <w:r w:rsidRPr="009F6F44">
        <w:rPr>
          <w:vertAlign w:val="superscript"/>
        </w:rPr>
        <w:t>0</w:t>
      </w:r>
      <w:r w:rsidRPr="009F6F44">
        <w:t xml:space="preserve"> С. распределение тепла во многом связано с рельефом. Южные склоны, как правило, прогреваются лучше, и поэтому они бывают суше. В нижних частях склонов и понижениях больше влаги и менее благоприятный</w:t>
      </w:r>
      <w:r w:rsidR="009F6F44">
        <w:t xml:space="preserve"> </w:t>
      </w:r>
      <w:r w:rsidRPr="009F6F44">
        <w:t>тепловой режим, отчего растения часто</w:t>
      </w:r>
      <w:r w:rsidR="009F6F44">
        <w:t xml:space="preserve"> </w:t>
      </w:r>
      <w:r w:rsidRPr="009F6F44">
        <w:t>не выдерживают и страдают от заморозков.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Переход температур через +5</w:t>
      </w:r>
      <w:r w:rsidRPr="009F6F44">
        <w:rPr>
          <w:vertAlign w:val="superscript"/>
        </w:rPr>
        <w:t>0</w:t>
      </w:r>
      <w:r w:rsidRPr="009F6F44">
        <w:t>С наблюдается весной в первой пятидневке мая и осенью – в последней декаде сентября. Переход через +10</w:t>
      </w:r>
      <w:r w:rsidRPr="009F6F44">
        <w:rPr>
          <w:vertAlign w:val="superscript"/>
        </w:rPr>
        <w:t xml:space="preserve">0 </w:t>
      </w:r>
      <w:r w:rsidRPr="009F6F44">
        <w:t>С – в последней пятидневке мая и первой декаде сентября соответственно. Среднегодовая температура в ряде районов лесостепи ниже 0</w:t>
      </w:r>
      <w:r w:rsidRPr="009F6F44">
        <w:rPr>
          <w:vertAlign w:val="superscript"/>
        </w:rPr>
        <w:t xml:space="preserve">0 </w:t>
      </w:r>
      <w:r w:rsidRPr="009F6F44">
        <w:t>С до –2</w:t>
      </w:r>
      <w:r w:rsidRPr="009F6F44">
        <w:rPr>
          <w:vertAlign w:val="superscript"/>
        </w:rPr>
        <w:t xml:space="preserve">0 </w:t>
      </w:r>
      <w:r w:rsidRPr="009F6F44">
        <w:t>С.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Глубоко промерзшие почвы медленно и поздно оттаивают. Особенно долго сохраняется сезонная мерзлота на остепененных безлесных массивах</w:t>
      </w:r>
      <w:r w:rsidR="009F6F44">
        <w:t xml:space="preserve"> </w:t>
      </w:r>
      <w:r w:rsidRPr="009F6F44">
        <w:t>с маломощным снежным покровом.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Господствующие ветры западные и юго – западные. Около 170 дней в году ветры имеют скорость от 5 до 15, а в отдельные дни 18-20 м/сек. Сильные ветры, осадки ливневого характера вызывают во многих лесостепных районах развитие эрозионных пр</w:t>
      </w:r>
      <w:r w:rsidR="009F6F44">
        <w:t>оцессов.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В лесостепных районах господствует лугово – степная растительность, прерывающаяся березовыми</w:t>
      </w:r>
      <w:r w:rsidR="009F6F44">
        <w:t xml:space="preserve"> </w:t>
      </w:r>
      <w:r w:rsidRPr="009F6F44">
        <w:t>и осиново – березовыми лесными участками. Травянистый покров представлен тимофеевкой степной, прострелом желтеющим, мятником узколистным, ковылем перистым, пыреем ползучим, костром безостым, кровохлебкой лекарств</w:t>
      </w:r>
      <w:r w:rsidR="009F6F44">
        <w:t>енной и т.п.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В таежной зоне господствует</w:t>
      </w:r>
      <w:r w:rsidR="009F6F44">
        <w:t xml:space="preserve"> </w:t>
      </w:r>
      <w:r w:rsidRPr="009F6F44">
        <w:t>сосна, где к ней добавляется лиственница, произрастает пихта и</w:t>
      </w:r>
      <w:r w:rsidR="009F6F44">
        <w:t xml:space="preserve"> </w:t>
      </w:r>
      <w:r w:rsidRPr="009F6F44">
        <w:t>ель. Травостой хорошо развит, высокостебельный и густой, с относительно большим видовым разнообразием. Значительные площади заняты гарями с зарослями кипрея.</w:t>
      </w:r>
    </w:p>
    <w:p w:rsidR="00B05DEA" w:rsidRPr="009F6F44" w:rsidRDefault="00B05DEA" w:rsidP="009F6F44">
      <w:pPr>
        <w:pStyle w:val="21"/>
        <w:widowControl w:val="0"/>
        <w:ind w:left="709" w:firstLine="0"/>
      </w:pPr>
    </w:p>
    <w:p w:rsidR="003947E2" w:rsidRPr="009F6F44" w:rsidRDefault="009F6F44" w:rsidP="009F6F44">
      <w:pPr>
        <w:pStyle w:val="21"/>
        <w:widowControl w:val="0"/>
        <w:ind w:left="709" w:firstLine="0"/>
      </w:pPr>
      <w:r>
        <w:t xml:space="preserve">2.2 </w:t>
      </w:r>
      <w:r w:rsidR="003947E2" w:rsidRPr="009F6F44">
        <w:t>Организационная характеристика места работы</w:t>
      </w:r>
    </w:p>
    <w:p w:rsidR="009F6F44" w:rsidRDefault="009F6F44" w:rsidP="009F6F44">
      <w:pPr>
        <w:pStyle w:val="21"/>
        <w:widowControl w:val="0"/>
        <w:ind w:firstLine="709"/>
      </w:pP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Аккредитованная испытательная лаборатория образована на базе</w:t>
      </w:r>
      <w:r w:rsidR="00C40489" w:rsidRPr="009F6F44">
        <w:t xml:space="preserve"> Федеральной службы по ветеринарному и фитосанитарному надзору</w:t>
      </w:r>
      <w:r w:rsidRPr="009F6F44">
        <w:t xml:space="preserve"> </w:t>
      </w:r>
      <w:r w:rsidR="00C40489" w:rsidRPr="009F6F44">
        <w:t>Федерального Государственного Учреждения «Красноярский референтный центр Россельхознадзора».</w:t>
      </w:r>
      <w:r w:rsidR="00FB3F6E" w:rsidRPr="009F6F44">
        <w:t xml:space="preserve"> </w:t>
      </w:r>
      <w:r w:rsidRPr="009F6F44">
        <w:t xml:space="preserve">Данная лаборатория расположена по адресу: </w:t>
      </w:r>
      <w:smartTag w:uri="urn:schemas-microsoft-com:office:smarttags" w:element="metricconverter">
        <w:smartTagPr>
          <w:attr w:name="ProductID" w:val="660013, г"/>
        </w:smartTagPr>
        <w:r w:rsidRPr="009F6F44">
          <w:t>660013, г</w:t>
        </w:r>
      </w:smartTag>
      <w:r w:rsidRPr="009F6F44">
        <w:t>. Красноярск, ул. Б. Хмельницкого, 1.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Аккредитованная испытательная лаборатория проводит все виды испытаний в соответствии с областью аккредитации: органолептические, физико-химические показатели, определение токсичных элементов, микротоксинов, пестицидов, радионуклеодов, металломашинных примесей, зараженность вредителями и др.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Испытательная лаборатория проводит также следующие виды работ:</w:t>
      </w:r>
    </w:p>
    <w:p w:rsidR="003947E2" w:rsidRPr="009F6F44" w:rsidRDefault="003947E2" w:rsidP="009F6F44">
      <w:pPr>
        <w:pStyle w:val="21"/>
        <w:widowControl w:val="0"/>
        <w:numPr>
          <w:ilvl w:val="0"/>
          <w:numId w:val="4"/>
        </w:numPr>
        <w:ind w:left="0" w:firstLine="709"/>
      </w:pPr>
      <w:r w:rsidRPr="009F6F44">
        <w:t>анализирует и систематизирует результаты испытаний;</w:t>
      </w:r>
    </w:p>
    <w:p w:rsidR="003947E2" w:rsidRPr="009F6F44" w:rsidRDefault="003947E2" w:rsidP="009F6F44">
      <w:pPr>
        <w:pStyle w:val="21"/>
        <w:widowControl w:val="0"/>
        <w:numPr>
          <w:ilvl w:val="0"/>
          <w:numId w:val="4"/>
        </w:numPr>
        <w:ind w:left="0" w:firstLine="709"/>
      </w:pPr>
      <w:r w:rsidRPr="009F6F44">
        <w:t>организует работы по проверке средств измерений и аттестации испытательного оборудования.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Испытательная лаборатория включает: руководителя, специалистов, занимающихся проведением испытаний продукции в соответствии с областью аккредитации испытательной лаборатории.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Основной целью испытательной лаборатории в области обеспечения качества испытаний является достижение и поддержание должного уровня организации, проведение испытаний и оформление их результатов, обеспечивающих объективную и достоверную информацию о фактических значениях показателей испытуемых образцов продукции.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Для достижения поставленной цели, в области обеспечения качества деятельности испытательной лаборатории используются следующие ресурсы, влияющие на качество проводимых работ:</w:t>
      </w:r>
    </w:p>
    <w:p w:rsidR="003947E2" w:rsidRPr="009F6F44" w:rsidRDefault="003947E2" w:rsidP="009F6F44">
      <w:pPr>
        <w:pStyle w:val="21"/>
        <w:widowControl w:val="0"/>
        <w:numPr>
          <w:ilvl w:val="0"/>
          <w:numId w:val="4"/>
        </w:numPr>
        <w:ind w:left="0" w:firstLine="709"/>
      </w:pPr>
      <w:r w:rsidRPr="009F6F44">
        <w:t>технические, включающие необходимое испытательное оборудование и средства измерений, стандартные образцы, реактивы, помещения и их инженерное оснащение;</w:t>
      </w:r>
    </w:p>
    <w:p w:rsidR="003947E2" w:rsidRPr="009F6F44" w:rsidRDefault="003947E2" w:rsidP="009F6F44">
      <w:pPr>
        <w:pStyle w:val="21"/>
        <w:widowControl w:val="0"/>
        <w:numPr>
          <w:ilvl w:val="0"/>
          <w:numId w:val="4"/>
        </w:numPr>
        <w:ind w:left="0" w:firstLine="709"/>
      </w:pPr>
      <w:r w:rsidRPr="009F6F44">
        <w:t>энергетические и инженерные ресурсы, необходимые для проведения испытаний (электроэнергия, водоснабжение, производственные площади и др.);</w:t>
      </w:r>
    </w:p>
    <w:p w:rsidR="003947E2" w:rsidRPr="009F6F44" w:rsidRDefault="003947E2" w:rsidP="009F6F44">
      <w:pPr>
        <w:pStyle w:val="21"/>
        <w:widowControl w:val="0"/>
        <w:numPr>
          <w:ilvl w:val="0"/>
          <w:numId w:val="4"/>
        </w:numPr>
        <w:ind w:left="0" w:firstLine="709"/>
      </w:pPr>
      <w:r w:rsidRPr="009F6F44">
        <w:t>организационная система, обеспечивающая проведение испытаний на высоком качественном уровне, четкое распределение функций испытателей,</w:t>
      </w:r>
      <w:r w:rsidR="009F6F44">
        <w:t xml:space="preserve"> </w:t>
      </w:r>
      <w:r w:rsidRPr="009F6F44">
        <w:t>контроль качества выполняемых ими работ;</w:t>
      </w:r>
    </w:p>
    <w:p w:rsidR="003947E2" w:rsidRPr="009F6F44" w:rsidRDefault="003947E2" w:rsidP="009F6F44">
      <w:pPr>
        <w:pStyle w:val="21"/>
        <w:widowControl w:val="0"/>
        <w:numPr>
          <w:ilvl w:val="0"/>
          <w:numId w:val="4"/>
        </w:numPr>
        <w:ind w:left="0" w:firstLine="709"/>
      </w:pPr>
      <w:r w:rsidRPr="009F6F44">
        <w:t>квалифицированный кадровый состав, компетентный в вопросах организации и проведения испытаний, обработки и оформления результатов;</w:t>
      </w:r>
    </w:p>
    <w:p w:rsidR="003947E2" w:rsidRPr="009F6F44" w:rsidRDefault="003947E2" w:rsidP="009F6F44">
      <w:pPr>
        <w:pStyle w:val="21"/>
        <w:widowControl w:val="0"/>
        <w:numPr>
          <w:ilvl w:val="0"/>
          <w:numId w:val="4"/>
        </w:numPr>
        <w:ind w:left="0" w:firstLine="709"/>
      </w:pPr>
      <w:r w:rsidRPr="009F6F44">
        <w:t>нормативные документы (НД), регламентирующие требования к испытываемой продукции и методам ее испытаний, требования к испытательному оборудованию и средствам измерения, порядку их использования.</w:t>
      </w:r>
    </w:p>
    <w:p w:rsidR="003947E2" w:rsidRPr="009F6F44" w:rsidRDefault="001338E9" w:rsidP="009F6F44">
      <w:pPr>
        <w:pStyle w:val="21"/>
        <w:widowControl w:val="0"/>
        <w:ind w:firstLine="709"/>
      </w:pPr>
      <w:r w:rsidRPr="009F6F44">
        <w:t xml:space="preserve">ФГУ </w:t>
      </w:r>
      <w:r w:rsidR="00FB3F6E" w:rsidRPr="009F6F44">
        <w:t>«</w:t>
      </w:r>
      <w:r w:rsidR="001061BC" w:rsidRPr="009F6F44">
        <w:t xml:space="preserve">«Красноярский референтный центр Россельхознадзора» </w:t>
      </w:r>
      <w:r w:rsidR="003947E2" w:rsidRPr="009F6F44">
        <w:t>является контролирующим и инспектирующим органом по вопросам качества и сохранности хлебопродуктов (зерна, муки и крупы).</w:t>
      </w:r>
    </w:p>
    <w:p w:rsidR="003947E2" w:rsidRPr="009F6F44" w:rsidRDefault="003947E2" w:rsidP="009F6F44">
      <w:pPr>
        <w:pStyle w:val="21"/>
        <w:widowControl w:val="0"/>
        <w:numPr>
          <w:ilvl w:val="0"/>
          <w:numId w:val="3"/>
        </w:numPr>
        <w:ind w:left="0" w:firstLine="709"/>
      </w:pPr>
      <w:r w:rsidRPr="009F6F44">
        <w:br w:type="page"/>
        <w:t>Специальная часть</w:t>
      </w:r>
    </w:p>
    <w:p w:rsidR="009F6F44" w:rsidRDefault="009F6F44" w:rsidP="009F6F44">
      <w:pPr>
        <w:pStyle w:val="21"/>
        <w:widowControl w:val="0"/>
        <w:ind w:left="709" w:firstLine="0"/>
      </w:pPr>
    </w:p>
    <w:p w:rsidR="003947E2" w:rsidRPr="009F6F44" w:rsidRDefault="001061BC" w:rsidP="009F6F44">
      <w:pPr>
        <w:pStyle w:val="21"/>
        <w:widowControl w:val="0"/>
        <w:ind w:left="709" w:firstLine="0"/>
      </w:pPr>
      <w:r w:rsidRPr="009F6F44">
        <w:t xml:space="preserve">3.1 </w:t>
      </w:r>
      <w:r w:rsidR="003947E2" w:rsidRPr="009F6F44">
        <w:t>Методика исследований</w:t>
      </w:r>
    </w:p>
    <w:p w:rsidR="009F6F44" w:rsidRDefault="009F6F44" w:rsidP="009F6F44">
      <w:pPr>
        <w:pStyle w:val="21"/>
        <w:widowControl w:val="0"/>
        <w:ind w:firstLine="709"/>
      </w:pP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Целью данной работы является: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 xml:space="preserve">Изучение формирования количественно-качественных показателей продовольственной пшеницы в условиях </w:t>
      </w:r>
      <w:r w:rsidR="001061BC" w:rsidRPr="009F6F44">
        <w:t xml:space="preserve">Чулымо-Енисейской котловины </w:t>
      </w:r>
      <w:r w:rsidRPr="009F6F44">
        <w:t>Красноярского края.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В результате проведенных исследований решались следующие задачи:</w:t>
      </w:r>
    </w:p>
    <w:p w:rsidR="003947E2" w:rsidRPr="009F6F44" w:rsidRDefault="003947E2" w:rsidP="009F6F44">
      <w:pPr>
        <w:pStyle w:val="21"/>
        <w:widowControl w:val="0"/>
        <w:numPr>
          <w:ilvl w:val="0"/>
          <w:numId w:val="5"/>
        </w:numPr>
        <w:tabs>
          <w:tab w:val="clear" w:pos="1530"/>
          <w:tab w:val="left" w:pos="1134"/>
        </w:tabs>
        <w:ind w:left="0" w:firstLine="709"/>
      </w:pPr>
      <w:r w:rsidRPr="009F6F44">
        <w:t>Изучить формирование количественных показателей качества: влажность, натура, содержание сорной примеси, содержание зерновой примеси.</w:t>
      </w:r>
    </w:p>
    <w:p w:rsidR="003947E2" w:rsidRPr="009F6F44" w:rsidRDefault="003947E2" w:rsidP="009F6F44">
      <w:pPr>
        <w:pStyle w:val="21"/>
        <w:widowControl w:val="0"/>
        <w:numPr>
          <w:ilvl w:val="0"/>
          <w:numId w:val="5"/>
        </w:numPr>
        <w:tabs>
          <w:tab w:val="clear" w:pos="1530"/>
          <w:tab w:val="left" w:pos="1134"/>
        </w:tabs>
        <w:ind w:left="0" w:firstLine="709"/>
      </w:pPr>
      <w:r w:rsidRPr="009F6F44">
        <w:t>Изучить формирование качественных показателей: стекловидность, число падения и количество белка.</w:t>
      </w:r>
    </w:p>
    <w:p w:rsidR="003947E2" w:rsidRPr="009F6F44" w:rsidRDefault="003947E2" w:rsidP="009F6F44">
      <w:pPr>
        <w:pStyle w:val="21"/>
        <w:widowControl w:val="0"/>
        <w:numPr>
          <w:ilvl w:val="0"/>
          <w:numId w:val="5"/>
        </w:numPr>
        <w:tabs>
          <w:tab w:val="clear" w:pos="1530"/>
          <w:tab w:val="left" w:pos="1134"/>
        </w:tabs>
        <w:ind w:left="0" w:firstLine="709"/>
      </w:pPr>
      <w:r w:rsidRPr="009F6F44">
        <w:t>Выявить факторы</w:t>
      </w:r>
      <w:r w:rsidR="001338E9" w:rsidRPr="009F6F44">
        <w:t>,</w:t>
      </w:r>
      <w:r w:rsidRPr="009F6F44">
        <w:t xml:space="preserve"> влияющие на формирование количества и качества клейковины.</w:t>
      </w:r>
    </w:p>
    <w:p w:rsidR="001061BC" w:rsidRPr="009F6F44" w:rsidRDefault="003947E2" w:rsidP="009F6F44">
      <w:pPr>
        <w:pStyle w:val="21"/>
        <w:widowControl w:val="0"/>
        <w:ind w:firstLine="709"/>
      </w:pPr>
      <w:r w:rsidRPr="009F6F44">
        <w:t>Исследования проводились в испытательной лаборатории</w:t>
      </w:r>
      <w:r w:rsidR="009F6F44">
        <w:t xml:space="preserve"> </w:t>
      </w:r>
      <w:r w:rsidR="001061BC" w:rsidRPr="009F6F44">
        <w:t>ФГУ ««Красноярский референтный центр Россельхознадзора».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Качество зерна определяют на основании результатов анализа среднего образца, составляемого для каждой партии. Существуют строгие требования для отбора выемок и составления образцов, изложенные в стандарте «Методы отбора проб».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Под партией понимается любое количество однородного по качеству зерна, предназначенного для одновременного приема, отгрузки или хранения, оформленное</w:t>
      </w:r>
      <w:r w:rsidR="009F6F44">
        <w:t xml:space="preserve"> </w:t>
      </w:r>
      <w:r w:rsidRPr="009F6F44">
        <w:t>одним документом.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Составление образцов начинают с отбора точечных проб. Точечная проба – это небольшое количество зерна, которое отбирают из партии за</w:t>
      </w:r>
      <w:r w:rsidR="002B5B7D" w:rsidRPr="009F6F44">
        <w:t xml:space="preserve"> </w:t>
      </w:r>
      <w:r w:rsidRPr="009F6F44">
        <w:t>один прием. Все выемки, сложенные вместе, составляют объединенную пробу зерна.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Средняя проба – часть объединенной или среднесуточной пробы, выделенная для определения качества зерна.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 xml:space="preserve">Отбор выемок проводят изупами из трех слоев насыпи. Из автомашин – отбор выемок проводят в четырех точках, если длина кузова от </w:t>
      </w:r>
      <w:smartTag w:uri="urn:schemas-microsoft-com:office:smarttags" w:element="metricconverter">
        <w:smartTagPr>
          <w:attr w:name="ProductID" w:val="3,5 м"/>
        </w:smartTagPr>
        <w:r w:rsidRPr="009F6F44">
          <w:t>3,5 м</w:t>
        </w:r>
      </w:smartTag>
      <w:r w:rsidRPr="009F6F44">
        <w:t xml:space="preserve"> до </w:t>
      </w:r>
      <w:smartTag w:uri="urn:schemas-microsoft-com:office:smarttags" w:element="metricconverter">
        <w:smartTagPr>
          <w:attr w:name="ProductID" w:val="4,5 м"/>
        </w:smartTagPr>
        <w:r w:rsidRPr="009F6F44">
          <w:t>4,5 м</w:t>
        </w:r>
      </w:smartTag>
      <w:r w:rsidRPr="009F6F44">
        <w:t xml:space="preserve"> берется в 6 точках, если длина свыше </w:t>
      </w:r>
      <w:smartTag w:uri="urn:schemas-microsoft-com:office:smarttags" w:element="metricconverter">
        <w:smartTagPr>
          <w:attr w:name="ProductID" w:val="4,5 м"/>
        </w:smartTagPr>
        <w:r w:rsidRPr="009F6F44">
          <w:t>4,5 м</w:t>
        </w:r>
      </w:smartTag>
      <w:r w:rsidRPr="009F6F44">
        <w:t xml:space="preserve"> – в 8 точках.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 xml:space="preserve">При хранении зерна насыпью зерновую поверхность делят на 140 секций по </w:t>
      </w:r>
      <w:smartTag w:uri="urn:schemas-microsoft-com:office:smarttags" w:element="metricconverter">
        <w:smartTagPr>
          <w:attr w:name="ProductID" w:val="200 м2"/>
        </w:smartTagPr>
        <w:r w:rsidRPr="009F6F44">
          <w:t>200 м</w:t>
        </w:r>
        <w:r w:rsidRPr="009F6F44">
          <w:rPr>
            <w:vertAlign w:val="superscript"/>
          </w:rPr>
          <w:t>2</w:t>
        </w:r>
      </w:smartTag>
      <w:r w:rsidRPr="009F6F44">
        <w:t xml:space="preserve"> . В каждой секции</w:t>
      </w:r>
      <w:r w:rsidR="009F6F44">
        <w:t xml:space="preserve"> </w:t>
      </w:r>
      <w:r w:rsidRPr="009F6F44">
        <w:t xml:space="preserve">точечные пробы отбирают в шести точках поверхности на расстоянии </w:t>
      </w:r>
      <w:smartTag w:uri="urn:schemas-microsoft-com:office:smarttags" w:element="metricconverter">
        <w:smartTagPr>
          <w:attr w:name="ProductID" w:val="1 метр"/>
        </w:smartTagPr>
        <w:r w:rsidRPr="009F6F44">
          <w:t>1 метр</w:t>
        </w:r>
      </w:smartTag>
      <w:r w:rsidRPr="009F6F44">
        <w:t xml:space="preserve"> от стен склада (края перегородки) по схеме </w:t>
      </w:r>
      <w:r w:rsidRPr="009F6F44">
        <w:rPr>
          <w:bCs/>
        </w:rPr>
        <w:t>: : :</w:t>
      </w:r>
      <w:r w:rsidRPr="009F6F44">
        <w:t>. Точечные пробы отбирают из трех слоев.</w:t>
      </w:r>
    </w:p>
    <w:p w:rsidR="009F6F44" w:rsidRDefault="009F6F44" w:rsidP="009F6F44">
      <w:pPr>
        <w:pStyle w:val="21"/>
        <w:widowControl w:val="0"/>
        <w:ind w:firstLine="709"/>
      </w:pP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Таблица 1 – Порядок отбора проб.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4851"/>
      </w:tblGrid>
      <w:tr w:rsidR="003947E2" w:rsidRPr="009F6F44" w:rsidTr="009F6F44">
        <w:tc>
          <w:tcPr>
            <w:tcW w:w="2628" w:type="dxa"/>
          </w:tcPr>
          <w:p w:rsidR="003947E2" w:rsidRPr="009F6F44" w:rsidRDefault="003947E2" w:rsidP="009F6F44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9F6F44">
              <w:rPr>
                <w:sz w:val="20"/>
                <w:szCs w:val="20"/>
              </w:rPr>
              <w:t>Количество мешков</w:t>
            </w:r>
          </w:p>
        </w:tc>
        <w:tc>
          <w:tcPr>
            <w:tcW w:w="4851" w:type="dxa"/>
          </w:tcPr>
          <w:p w:rsidR="003947E2" w:rsidRPr="009F6F44" w:rsidRDefault="003947E2" w:rsidP="009F6F44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9F6F44">
              <w:rPr>
                <w:sz w:val="20"/>
                <w:szCs w:val="20"/>
              </w:rPr>
              <w:t>Количество мешков, из которых проводят выемки</w:t>
            </w:r>
          </w:p>
        </w:tc>
      </w:tr>
      <w:tr w:rsidR="003947E2" w:rsidRPr="009F6F44" w:rsidTr="009F6F44">
        <w:tc>
          <w:tcPr>
            <w:tcW w:w="2628" w:type="dxa"/>
          </w:tcPr>
          <w:p w:rsidR="003947E2" w:rsidRPr="009F6F44" w:rsidRDefault="003947E2" w:rsidP="009F6F44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9F6F44">
              <w:rPr>
                <w:sz w:val="20"/>
                <w:szCs w:val="20"/>
              </w:rPr>
              <w:t>До 10</w:t>
            </w:r>
          </w:p>
        </w:tc>
        <w:tc>
          <w:tcPr>
            <w:tcW w:w="4851" w:type="dxa"/>
          </w:tcPr>
          <w:p w:rsidR="003947E2" w:rsidRPr="009F6F44" w:rsidRDefault="003947E2" w:rsidP="009F6F44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9F6F44">
              <w:rPr>
                <w:sz w:val="20"/>
                <w:szCs w:val="20"/>
              </w:rPr>
              <w:t>Каждый второй</w:t>
            </w:r>
          </w:p>
        </w:tc>
      </w:tr>
      <w:tr w:rsidR="003947E2" w:rsidRPr="009F6F44" w:rsidTr="009F6F44">
        <w:tc>
          <w:tcPr>
            <w:tcW w:w="2628" w:type="dxa"/>
          </w:tcPr>
          <w:p w:rsidR="003947E2" w:rsidRPr="009F6F44" w:rsidRDefault="003947E2" w:rsidP="009F6F44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9F6F44">
              <w:rPr>
                <w:sz w:val="20"/>
                <w:szCs w:val="20"/>
              </w:rPr>
              <w:t>10-100</w:t>
            </w:r>
          </w:p>
        </w:tc>
        <w:tc>
          <w:tcPr>
            <w:tcW w:w="4851" w:type="dxa"/>
          </w:tcPr>
          <w:p w:rsidR="003947E2" w:rsidRPr="009F6F44" w:rsidRDefault="003947E2" w:rsidP="009F6F44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9F6F44">
              <w:rPr>
                <w:sz w:val="20"/>
                <w:szCs w:val="20"/>
              </w:rPr>
              <w:t>5 мешков + 5% от количества мешков</w:t>
            </w:r>
          </w:p>
        </w:tc>
      </w:tr>
      <w:tr w:rsidR="003947E2" w:rsidRPr="009F6F44" w:rsidTr="009F6F44">
        <w:tc>
          <w:tcPr>
            <w:tcW w:w="2628" w:type="dxa"/>
          </w:tcPr>
          <w:p w:rsidR="003947E2" w:rsidRPr="009F6F44" w:rsidRDefault="003947E2" w:rsidP="009F6F44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9F6F44">
              <w:rPr>
                <w:sz w:val="20"/>
                <w:szCs w:val="20"/>
              </w:rPr>
              <w:t>Свыше 100</w:t>
            </w:r>
          </w:p>
        </w:tc>
        <w:tc>
          <w:tcPr>
            <w:tcW w:w="4851" w:type="dxa"/>
          </w:tcPr>
          <w:p w:rsidR="003947E2" w:rsidRPr="009F6F44" w:rsidRDefault="003947E2" w:rsidP="009F6F44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9F6F44">
              <w:rPr>
                <w:sz w:val="20"/>
                <w:szCs w:val="20"/>
              </w:rPr>
              <w:t>10 мешков + 5% от количества мешков</w:t>
            </w:r>
          </w:p>
        </w:tc>
      </w:tr>
    </w:tbl>
    <w:p w:rsidR="009F6F44" w:rsidRDefault="009F6F44" w:rsidP="009F6F44">
      <w:pPr>
        <w:pStyle w:val="21"/>
        <w:widowControl w:val="0"/>
        <w:ind w:firstLine="709"/>
      </w:pP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Общая масса выема около 2-</w:t>
      </w:r>
      <w:smartTag w:uri="urn:schemas-microsoft-com:office:smarttags" w:element="metricconverter">
        <w:smartTagPr>
          <w:attr w:name="ProductID" w:val="3 кг"/>
        </w:smartTagPr>
        <w:r w:rsidRPr="009F6F44">
          <w:t>3 кг</w:t>
        </w:r>
      </w:smartTag>
      <w:r w:rsidRPr="009F6F44">
        <w:t>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Определение органолептических показателей зерна проводят по ГОСТ 10967-90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Цвет, запах, вкус зерна является показателем его свежести. Показатели могут претерпевать такие изменения,</w:t>
      </w:r>
      <w:r w:rsidR="009F6F44">
        <w:t xml:space="preserve"> </w:t>
      </w:r>
      <w:r w:rsidRPr="009F6F44">
        <w:t>что только по одному из них зерно может быть отнесено к категории дефектного. Отклонения этих показателей от нормы свидетельствуют о неблагоприятных воздействиях, которые испытывало зерно в процессе формирования и развития растения во время уборки, обработки, транспортировки и хранения.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Цвет. Нормальное зерно любой культуры имеет свой специфический цвет, а иногда и блеск. Цвет определяет вид, сорт и однородность. Изменение цвета (пожелтение, появление темных точек, сероватого или коричневого оттенков и т.д.) является следствием действия микроорганизмов, повреждения насекомыми, неправильной обработки (например, сушки) и заморозков.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Цвет зерна определяется путем сравнения с соответствующими образцами. Цвет и его оттенок лучше всего определять на черном фоне.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Запах. Зерну присущ свой специфический запах. Посторонний запах свидетельствует об ухудшении качества.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Посторонние запахи могут возникнуть в результате двух причин: вследствие поглощения (сорбции) из окружающей среды паров и газов различных веществ или от распада органических соединений, входящих в состав зерна. Исходя из этого, запахи разделяют на две группы: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1 – я группа – запахи поглощения (сорбции). К ним относят полынный, эфирный, дымный, головневый, запах нефтепродуктов.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2 – я группа – запахи разложения: амбарный, затхлый, солодовый, плесневый, гнилостный. Запах определяют как в целом, так и в размолотом зерне. Берется около 100 гр. зерна на ладонь, согревается дыханием. Для усиления запаха зерно помещают в стакан с водой и заливают горячей водой, закрывают стеклом. Через 2-3 минуты определяют запах.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Также для усиления запаха зерно навески помещают на сито и в течение 2-3 мин. пропаривают над сосудом с кипящей водой. Пропаренное зерно помещают на чистый лист бумаги и определяют наличие постороннего запаха.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Вкус. Нормальное зерно имеет специфический вкус, чаще пресный или слегка сладковатый.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Определение влажности зерна проводят по ГОСТ 135865-93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Влажность – количество содержащейся в зерне гигроскопической воды, выраженное в процентах к массе зерна с примесями. Различают следующие виды влаги в зерне.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Химически связанная вода. Входит в состав молекулы вещества в строго определенном количестве. Удаляется прокаливанием или сильным химическим воздействием. При определении влажности не учитывается.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Физико-химически связанная влага. Она сорбируется гидрофильными коллоидами зерна. Эта вода не может легко перемещаться и принимать участие в химических реакциях, но определяется при высушивании.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При определении влажности зерна необходимо суммировать содержание физико-химической и механически связанной воды (гигроскопическая вода).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Влажность является важнейшим показателем качества зерна, муки, крупы, так как от содержания воды зависят пищевая ценность, стойкость при хранении, рентабельность перевозок. Большое значение влажность имеет в процесс переработки зерна.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Стандартами установлено четыре состоя</w:t>
      </w:r>
      <w:r w:rsidR="009F6F44">
        <w:t xml:space="preserve">ния зерна по влажности: сухое </w:t>
      </w:r>
      <w:r w:rsidRPr="009F6F44">
        <w:t>до 14%, средней сухости – 14-15,5%, влажное – 15,6-17%, сырое – свыше 17%.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Определяют влажность зерна прямым и косвенным методами. К прямым относятся методы, при которых воду отгоняют в специальных установках и измеряют ее объем (метод дистилляции). К косвенным относятся методы высушивания и методы, основанные на электропроводимости зерна.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Основным методом является высушивание размолотого зерна в электрических шкафах (ГОСТ 135865-936).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Определение влажности предварительным подсушиванием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 xml:space="preserve">В банки отбирают навески по 20 гр., взвешивают и подсушивают в сушильном шкафу при температуре 105 </w:t>
      </w:r>
      <w:r w:rsidRPr="009F6F44">
        <w:rPr>
          <w:vertAlign w:val="superscript"/>
        </w:rPr>
        <w:t>0</w:t>
      </w:r>
      <w:r w:rsidRPr="009F6F44">
        <w:t>С. продолжительность подсушивания устанавливается по таблице.</w:t>
      </w:r>
    </w:p>
    <w:p w:rsidR="003947E2" w:rsidRPr="009F6F44" w:rsidRDefault="003947E2" w:rsidP="009F6F44">
      <w:pPr>
        <w:pStyle w:val="21"/>
        <w:widowControl w:val="0"/>
        <w:ind w:firstLine="709"/>
      </w:pP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Таблица 2-Продолжительность подсушивания зерна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2393"/>
        <w:gridCol w:w="2393"/>
        <w:gridCol w:w="2393"/>
      </w:tblGrid>
      <w:tr w:rsidR="003947E2" w:rsidRPr="009F6F44" w:rsidTr="009F6F44">
        <w:trPr>
          <w:cantSplit/>
          <w:jc w:val="center"/>
        </w:trPr>
        <w:tc>
          <w:tcPr>
            <w:tcW w:w="1384" w:type="dxa"/>
            <w:vMerge w:val="restart"/>
          </w:tcPr>
          <w:p w:rsidR="003947E2" w:rsidRPr="009F6F44" w:rsidRDefault="003947E2" w:rsidP="009F6F44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9F6F44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7179" w:type="dxa"/>
            <w:gridSpan w:val="3"/>
          </w:tcPr>
          <w:p w:rsidR="003947E2" w:rsidRPr="009F6F44" w:rsidRDefault="003947E2" w:rsidP="009F6F44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9F6F44">
              <w:rPr>
                <w:sz w:val="20"/>
                <w:szCs w:val="20"/>
              </w:rPr>
              <w:t>Продолжительность подсушивания в зависимости от исходной влажности, мин.</w:t>
            </w:r>
          </w:p>
        </w:tc>
      </w:tr>
      <w:tr w:rsidR="003947E2" w:rsidRPr="009F6F44" w:rsidTr="009F6F44">
        <w:trPr>
          <w:cantSplit/>
          <w:jc w:val="center"/>
        </w:trPr>
        <w:tc>
          <w:tcPr>
            <w:tcW w:w="1384" w:type="dxa"/>
            <w:vMerge/>
          </w:tcPr>
          <w:p w:rsidR="003947E2" w:rsidRPr="009F6F44" w:rsidRDefault="003947E2" w:rsidP="009F6F44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3947E2" w:rsidRPr="009F6F44" w:rsidRDefault="003947E2" w:rsidP="009F6F44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9F6F44">
              <w:rPr>
                <w:sz w:val="20"/>
                <w:szCs w:val="20"/>
              </w:rPr>
              <w:t>До 25%</w:t>
            </w:r>
          </w:p>
        </w:tc>
        <w:tc>
          <w:tcPr>
            <w:tcW w:w="2393" w:type="dxa"/>
          </w:tcPr>
          <w:p w:rsidR="003947E2" w:rsidRPr="009F6F44" w:rsidRDefault="003947E2" w:rsidP="009F6F44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9F6F44">
              <w:rPr>
                <w:sz w:val="20"/>
                <w:szCs w:val="20"/>
              </w:rPr>
              <w:t>25-35%</w:t>
            </w:r>
          </w:p>
        </w:tc>
        <w:tc>
          <w:tcPr>
            <w:tcW w:w="2393" w:type="dxa"/>
          </w:tcPr>
          <w:p w:rsidR="003947E2" w:rsidRPr="009F6F44" w:rsidRDefault="003947E2" w:rsidP="009F6F44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9F6F44">
              <w:rPr>
                <w:sz w:val="20"/>
                <w:szCs w:val="20"/>
              </w:rPr>
              <w:t>Свыше 35%</w:t>
            </w:r>
          </w:p>
        </w:tc>
      </w:tr>
      <w:tr w:rsidR="003947E2" w:rsidRPr="009F6F44" w:rsidTr="009F6F44">
        <w:trPr>
          <w:jc w:val="center"/>
        </w:trPr>
        <w:tc>
          <w:tcPr>
            <w:tcW w:w="1384" w:type="dxa"/>
          </w:tcPr>
          <w:p w:rsidR="003947E2" w:rsidRPr="009F6F44" w:rsidRDefault="003947E2" w:rsidP="009F6F44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9F6F44">
              <w:rPr>
                <w:sz w:val="20"/>
                <w:szCs w:val="20"/>
              </w:rPr>
              <w:t xml:space="preserve">Пшеница </w:t>
            </w:r>
          </w:p>
        </w:tc>
        <w:tc>
          <w:tcPr>
            <w:tcW w:w="2393" w:type="dxa"/>
          </w:tcPr>
          <w:p w:rsidR="003947E2" w:rsidRPr="009F6F44" w:rsidRDefault="003947E2" w:rsidP="009F6F44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9F6F44">
              <w:rPr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3947E2" w:rsidRPr="009F6F44" w:rsidRDefault="003947E2" w:rsidP="009F6F44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9F6F44">
              <w:rPr>
                <w:sz w:val="20"/>
                <w:szCs w:val="20"/>
              </w:rPr>
              <w:t>12</w:t>
            </w:r>
          </w:p>
        </w:tc>
        <w:tc>
          <w:tcPr>
            <w:tcW w:w="2393" w:type="dxa"/>
          </w:tcPr>
          <w:p w:rsidR="003947E2" w:rsidRPr="009F6F44" w:rsidRDefault="003947E2" w:rsidP="009F6F44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9F6F44">
              <w:rPr>
                <w:sz w:val="20"/>
                <w:szCs w:val="20"/>
              </w:rPr>
              <w:t>30</w:t>
            </w:r>
          </w:p>
        </w:tc>
      </w:tr>
    </w:tbl>
    <w:p w:rsidR="009F6F44" w:rsidRDefault="009F6F44" w:rsidP="009F6F44">
      <w:pPr>
        <w:pStyle w:val="21"/>
        <w:widowControl w:val="0"/>
        <w:ind w:firstLine="709"/>
      </w:pP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 xml:space="preserve">После подсушивания навеску взвешивают и затем размалывают в течение 30-50 секунд. Из измельченного зерна берется навеска 5 гр. Бюкс закрывается, взвешивается и подсушивается при температуре 130 </w:t>
      </w:r>
      <w:r w:rsidRPr="009F6F44">
        <w:rPr>
          <w:vertAlign w:val="superscript"/>
        </w:rPr>
        <w:t>0</w:t>
      </w:r>
      <w:r w:rsidRPr="009F6F44">
        <w:t>С в течение 40 минут.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Для расчета влажности зерна с предварительным подсушивани</w:t>
      </w:r>
      <w:r w:rsidR="009F6F44">
        <w:t>ем используют следующую формулу</w:t>
      </w:r>
    </w:p>
    <w:p w:rsidR="009F6F44" w:rsidRDefault="009F6F44" w:rsidP="009F6F44">
      <w:pPr>
        <w:pStyle w:val="21"/>
        <w:widowControl w:val="0"/>
        <w:ind w:firstLine="709"/>
      </w:pP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rPr>
          <w:lang w:val="en-US"/>
        </w:rPr>
        <w:t>X</w:t>
      </w:r>
      <w:r w:rsidRPr="009F6F44">
        <w:t xml:space="preserve"> = 100 – </w:t>
      </w:r>
      <w:r w:rsidRPr="009F6F44">
        <w:rPr>
          <w:lang w:val="en-US"/>
        </w:rPr>
        <w:t>m</w:t>
      </w:r>
      <w:r w:rsidRPr="009F6F44">
        <w:rPr>
          <w:vertAlign w:val="subscript"/>
        </w:rPr>
        <w:t>1</w:t>
      </w:r>
      <w:r w:rsidRPr="009F6F44">
        <w:t xml:space="preserve">· </w:t>
      </w:r>
      <w:r w:rsidRPr="009F6F44">
        <w:rPr>
          <w:lang w:val="en-US"/>
        </w:rPr>
        <w:t>m</w:t>
      </w:r>
      <w:r w:rsidRPr="009F6F44">
        <w:rPr>
          <w:vertAlign w:val="subscript"/>
        </w:rPr>
        <w:t>2</w:t>
      </w:r>
      <w:r w:rsidRPr="009F6F44">
        <w:t>,</w:t>
      </w:r>
    </w:p>
    <w:p w:rsidR="009F6F44" w:rsidRDefault="009F6F44" w:rsidP="009F6F44">
      <w:pPr>
        <w:pStyle w:val="21"/>
        <w:widowControl w:val="0"/>
        <w:ind w:firstLine="709"/>
      </w:pP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 xml:space="preserve">где </w:t>
      </w:r>
      <w:r w:rsidRPr="009F6F44">
        <w:rPr>
          <w:lang w:val="en-US"/>
        </w:rPr>
        <w:t>m</w:t>
      </w:r>
      <w:r w:rsidRPr="009F6F44">
        <w:rPr>
          <w:vertAlign w:val="subscript"/>
        </w:rPr>
        <w:t xml:space="preserve">1 </w:t>
      </w:r>
      <w:r w:rsidRPr="009F6F44">
        <w:t>– масса пробы целого зерна после предварительного подсушивания, гр.;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rPr>
          <w:lang w:val="en-US"/>
        </w:rPr>
        <w:t>m</w:t>
      </w:r>
      <w:r w:rsidRPr="009F6F44">
        <w:rPr>
          <w:vertAlign w:val="subscript"/>
        </w:rPr>
        <w:t xml:space="preserve">2 </w:t>
      </w:r>
      <w:r w:rsidRPr="009F6F44">
        <w:t>– масса навески размолотого зерна после высушивания, гр.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Определение влажности без предварительного подсушивания.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 xml:space="preserve">Из зерна, подготовленного на анализ, отбирается навеска 20 гр., измельчается в течение 30-50 с. после этого выделяют пробу 5гр. и высушивают при температуре 130 </w:t>
      </w:r>
      <w:r w:rsidRPr="009F6F44">
        <w:rPr>
          <w:vertAlign w:val="superscript"/>
        </w:rPr>
        <w:t>0</w:t>
      </w:r>
      <w:r w:rsidRPr="009F6F44">
        <w:t>С в течение 40 минут.</w:t>
      </w:r>
    </w:p>
    <w:p w:rsidR="003947E2" w:rsidRDefault="003947E2" w:rsidP="009F6F44">
      <w:pPr>
        <w:pStyle w:val="21"/>
        <w:widowControl w:val="0"/>
        <w:ind w:firstLine="709"/>
      </w:pPr>
      <w:r w:rsidRPr="009F6F44">
        <w:t xml:space="preserve">Для расчета влажности без предварительного </w:t>
      </w:r>
      <w:r w:rsidR="009F6F44">
        <w:t>подсушивания используют формулу</w:t>
      </w:r>
    </w:p>
    <w:p w:rsidR="009F6F44" w:rsidRPr="009F6F44" w:rsidRDefault="009F6F44" w:rsidP="009F6F44">
      <w:pPr>
        <w:pStyle w:val="21"/>
        <w:widowControl w:val="0"/>
        <w:ind w:firstLine="709"/>
      </w:pP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rPr>
          <w:lang w:val="en-US"/>
        </w:rPr>
        <w:t>X</w:t>
      </w:r>
      <w:r w:rsidRPr="009F6F44">
        <w:t xml:space="preserve"> = 100 · (</w:t>
      </w:r>
      <w:r w:rsidRPr="009F6F44">
        <w:rPr>
          <w:lang w:val="en-US"/>
        </w:rPr>
        <w:t>m</w:t>
      </w:r>
      <w:r w:rsidRPr="009F6F44">
        <w:rPr>
          <w:vertAlign w:val="subscript"/>
        </w:rPr>
        <w:t>1</w:t>
      </w:r>
      <w:r w:rsidRPr="009F6F44">
        <w:t>-</w:t>
      </w:r>
      <w:r w:rsidRPr="009F6F44">
        <w:rPr>
          <w:lang w:val="en-US"/>
        </w:rPr>
        <w:t>m</w:t>
      </w:r>
      <w:r w:rsidRPr="009F6F44">
        <w:rPr>
          <w:vertAlign w:val="subscript"/>
        </w:rPr>
        <w:t>2</w:t>
      </w:r>
      <w:r w:rsidRPr="009F6F44">
        <w:t>),</w:t>
      </w:r>
    </w:p>
    <w:p w:rsidR="003947E2" w:rsidRPr="009F6F44" w:rsidRDefault="009F6F44" w:rsidP="009F6F44">
      <w:pPr>
        <w:pStyle w:val="21"/>
        <w:widowControl w:val="0"/>
        <w:ind w:firstLine="709"/>
      </w:pPr>
      <w:r>
        <w:t xml:space="preserve">    </w:t>
      </w:r>
      <w:r w:rsidR="001373F1">
        <w:t xml:space="preserve">          </w:t>
      </w:r>
      <w:r>
        <w:t xml:space="preserve">    </w:t>
      </w:r>
      <w:r w:rsidR="003947E2" w:rsidRPr="009F6F44">
        <w:rPr>
          <w:lang w:val="en-US"/>
        </w:rPr>
        <w:t>m</w:t>
      </w:r>
      <w:r w:rsidR="003947E2" w:rsidRPr="009F6F44">
        <w:rPr>
          <w:vertAlign w:val="subscript"/>
        </w:rPr>
        <w:t>1</w:t>
      </w:r>
    </w:p>
    <w:p w:rsidR="001373F1" w:rsidRDefault="001373F1" w:rsidP="009F6F44">
      <w:pPr>
        <w:pStyle w:val="21"/>
        <w:widowControl w:val="0"/>
        <w:ind w:firstLine="709"/>
      </w:pP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 xml:space="preserve">где </w:t>
      </w:r>
      <w:r w:rsidRPr="009F6F44">
        <w:rPr>
          <w:lang w:val="en-US"/>
        </w:rPr>
        <w:t>m</w:t>
      </w:r>
      <w:r w:rsidRPr="009F6F44">
        <w:rPr>
          <w:vertAlign w:val="subscript"/>
        </w:rPr>
        <w:t xml:space="preserve">1 </w:t>
      </w:r>
      <w:r w:rsidRPr="009F6F44">
        <w:t>– масса навески размолотого зерна до высушивания, гр.;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rPr>
          <w:lang w:val="en-US"/>
        </w:rPr>
        <w:t>m</w:t>
      </w:r>
      <w:r w:rsidRPr="009F6F44">
        <w:rPr>
          <w:vertAlign w:val="subscript"/>
        </w:rPr>
        <w:t xml:space="preserve">2 </w:t>
      </w:r>
      <w:r w:rsidRPr="009F6F44">
        <w:t>– масса навески размолотого зерна после высушивания, гр.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Определение натуры зерна проводят по ГОСТ 10840 – 64.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 xml:space="preserve">Натурой называется масса </w:t>
      </w:r>
      <w:smartTag w:uri="urn:schemas-microsoft-com:office:smarttags" w:element="metricconverter">
        <w:smartTagPr>
          <w:attr w:name="ProductID" w:val="1 л"/>
        </w:smartTagPr>
        <w:r w:rsidRPr="009F6F44">
          <w:t>1 л</w:t>
        </w:r>
      </w:smartTag>
      <w:r w:rsidRPr="009F6F44">
        <w:t xml:space="preserve"> зерна в граммах, а также масса в кг. Натура является одним из признаков качества. Она определяется из партии пшеницы. При правильном определении натуры (при определенной влажности и засоренности) данный показатель достаточно надежно характеризует выполненность зерна и его технологические свойства.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 xml:space="preserve">Натуру определяют на литровой пурке производится после выделения из средней пробы крупных примесей просеивания зерна на сите диаметром отверстий </w:t>
      </w:r>
      <w:smartTag w:uri="urn:schemas-microsoft-com:office:smarttags" w:element="metricconverter">
        <w:smartTagPr>
          <w:attr w:name="ProductID" w:val="6 мм"/>
        </w:smartTagPr>
        <w:r w:rsidRPr="009F6F44">
          <w:t>6 мм</w:t>
        </w:r>
      </w:smartTag>
      <w:r w:rsidRPr="009F6F44">
        <w:t xml:space="preserve"> и тщательным перемешиванием.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Ящик, на котором устанавливают отдельные части пурки, помещают на горизонтально установленном столе.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К коромыслу весов подвешивают с право стороны мерку с опущенным в нее падающим грузом, с левой – чашку для гирь и проверяют, уравновешивают ли они друг друга. При отсутствии равновесия пурка признается не пригодной для работы.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Падающий груз вынимают из мерки и устанавливают мерку в специальном гнезде на крышке ящика.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В щель вставляют нож, на который кладут падающий груз, затем на мерку надевают наполнитель.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 xml:space="preserve">Зерно насыпают в цилиндр из ковша равной струей, без толчков, до черты внутри цилиндра, указывающей емкость наполнителя. Если в цилиндре указанной черты не имеется, то зерно насыпают в цилиндр не до самого верха, а так, чтобы между поверхностью зерна и верхним краем цилиндра остался промежуток в </w:t>
      </w:r>
      <w:smartTag w:uri="urn:schemas-microsoft-com:office:smarttags" w:element="metricconverter">
        <w:smartTagPr>
          <w:attr w:name="ProductID" w:val="1 см"/>
        </w:smartTagPr>
        <w:r w:rsidRPr="009F6F44">
          <w:t>1 см</w:t>
        </w:r>
      </w:smartTag>
      <w:r w:rsidRPr="009F6F44">
        <w:t>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Цилиндр закрывают воронкой, ставят на наполнитель воронкой вниз и после высыпания зерна в наполнитель цилиндр с воронкой снимают.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Нож быстро, без сотрясания прибора, вынимают из щели и после того, как груз и зерно, которое в конце движения ножа попадут между лезвием ножа и краями щели, перерезают ножом.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Мерку вместе с наполнителями снимают с груза, опрокидывают, придерживая нож и наполнитель, и высыпают оставшийся на ноже излишек зерна. Наполнитель снимают, удаляют задержавшиеся на ноже зерна и вынимают нож из щели.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Мерку с зерном взвешивают и устанавливают натуру.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Определение натуры записывается с точностью до 1 гр., допускается расхождения между определениями у пшеницы до 5 гр.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При расчете зерна на натуре имеются базисные нормы: пшеница – 740 гр.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За каждые 10 гр. натурной массы сверх базиса делается надбавка к закупочной цене в размерах 0,1%, а за каждые 10 гр. ниже базиса – скидка в размере 0,1%. При сдаче пшеницы с содержанием недоразвитых или малоразвитых зерен, а также щуплых, поврежденных клопом – черепашкой с натурой ниже 650 гр. (до 600 гр.) производится денежная скидка с закупочной цене в размере 15%, а с натурой ниже 600 гр. – в размере 30%.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Определение засоренности товарно</w:t>
      </w:r>
      <w:r w:rsidR="001373F1">
        <w:t xml:space="preserve">го зерна проводят по ГОСТ 30483 </w:t>
      </w:r>
      <w:r w:rsidRPr="009F6F44">
        <w:t>97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Примеси делят на две группы – сорную и зерновую. К сорной группе относят такие примеси, которые резко влияют на качество основного зерна и ухудшают его сохранность, а также не могут использоваться по целевому назначению. Выделяют несколько</w:t>
      </w:r>
      <w:r w:rsidR="009F6F44">
        <w:t xml:space="preserve"> </w:t>
      </w:r>
      <w:r w:rsidRPr="009F6F44">
        <w:t>видов сорной примеси: органическая (ости, полова), минеральная (комочки земли, галька, песок), испорченные зерна, семена сорняков, вредная примесь.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К зерновой примеси относят те компоненты, которые близки по химическому составу к основному зерну, но имеют пониженные кормовые достоинства. Они плохо хранятся и перерабатываются. Это зерна основной культуры, но худшего качества – морозобойные, щуплые проросшие, раздутые при сушке, битые, а также зерно других культур, которое может использоваться по целевому назначению основных культур.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Стандартами строго нормируются, какие примеси относить к сорной или зерновой примеси в зависимости от рода зерна и его целевого назначения.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 xml:space="preserve">Засоренность зерна определяется после выделения из среднего образца крупных примесей (солома, колосья, комья земли). Для этого средний образец просеивают через сито диаметром </w:t>
      </w:r>
      <w:smartTag w:uri="urn:schemas-microsoft-com:office:smarttags" w:element="metricconverter">
        <w:smartTagPr>
          <w:attr w:name="ProductID" w:val="6 мм"/>
        </w:smartTagPr>
        <w:r w:rsidRPr="009F6F44">
          <w:t>6 мм</w:t>
        </w:r>
      </w:smartTag>
      <w:r w:rsidRPr="009F6F44">
        <w:t>. Отобранные примеси (отдельно минеральные и органические) взвешивают и выражают в % к весу, а затем приписывают их к процентам соответствующих фракций контрольной навески.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 xml:space="preserve">Из среднего образца выделяется навеска 50 гр. и просеивается через набор сит: а) дно; б) сито с круглыми ячейками в </w:t>
      </w:r>
      <w:smartTag w:uri="urn:schemas-microsoft-com:office:smarttags" w:element="metricconverter">
        <w:smartTagPr>
          <w:attr w:name="ProductID" w:val="1 мм"/>
        </w:smartTagPr>
        <w:r w:rsidRPr="009F6F44">
          <w:t>1 мм</w:t>
        </w:r>
      </w:smartTag>
      <w:r w:rsidRPr="009F6F44">
        <w:t>; в) сито с ячейками 1,7*20 мм, относятся к мелкому.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Проход сита 1,7*20 мм делят на три фракции: сорная примесь, зерновая примесь и основное зерно.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Из схода сита 1,7*20 мм и 2,5*20 мм выделяют сорную и зерновую примесь, а также основное зерно.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Взвешивание проводят с точностью до 0,01 гр. и вес выражают в процентах к весу навески.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Применительно к качеству зерна при его продаже государству делается расчет рефакции – бонификации, а также денежных скидок и доплат.</w:t>
      </w:r>
    </w:p>
    <w:p w:rsidR="003947E2" w:rsidRPr="009F6F44" w:rsidRDefault="003947E2" w:rsidP="009F6F44">
      <w:pPr>
        <w:pStyle w:val="21"/>
        <w:widowControl w:val="0"/>
        <w:numPr>
          <w:ilvl w:val="0"/>
          <w:numId w:val="6"/>
        </w:numPr>
        <w:ind w:left="0" w:firstLine="709"/>
      </w:pPr>
      <w:r w:rsidRPr="009F6F44">
        <w:t xml:space="preserve"> За сорную примесь и влажность ±1% за каждый процент выше или ниже базиса.</w:t>
      </w:r>
    </w:p>
    <w:p w:rsidR="003947E2" w:rsidRPr="009F6F44" w:rsidRDefault="003947E2" w:rsidP="009F6F44">
      <w:pPr>
        <w:pStyle w:val="21"/>
        <w:widowControl w:val="0"/>
        <w:numPr>
          <w:ilvl w:val="0"/>
          <w:numId w:val="6"/>
        </w:numPr>
        <w:ind w:left="0" w:firstLine="709"/>
      </w:pPr>
      <w:r w:rsidRPr="009F6F44">
        <w:t>Плата за очистку зерна от сорной примеси, за каждый 1% сорной примеси сверх базиса оплачивается 0,3% от цены по физической массе.</w:t>
      </w:r>
    </w:p>
    <w:p w:rsidR="003947E2" w:rsidRPr="009F6F44" w:rsidRDefault="003947E2" w:rsidP="009F6F44">
      <w:pPr>
        <w:pStyle w:val="21"/>
        <w:widowControl w:val="0"/>
        <w:numPr>
          <w:ilvl w:val="0"/>
          <w:numId w:val="6"/>
        </w:numPr>
        <w:ind w:left="0" w:firstLine="709"/>
      </w:pPr>
      <w:r w:rsidRPr="009F6F44">
        <w:t>Скидка за зерновую примесь – за каждый 1% сверх базиса 0,1% от цены по зачетной массе.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Определение стекловидности зерна пшеницы проводят согласно ГОСТ 10987-76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 xml:space="preserve">Стекловидность характеризует консистенцию эндосперма и указывает на его белковый или крахмалистый характер. Стекловидное зерно, как правило, содержит больше белка и клейковины и обладает лучшими хлебопекарными качествами. В отличие от мучнистых, стекловидные пшеницы легко вымалываются, дают тощие отруби и больше крупок, из которых вырабатывается мука высших сортов: в/с и </w:t>
      </w:r>
      <w:r w:rsidRPr="009F6F44">
        <w:rPr>
          <w:lang w:val="en-US"/>
        </w:rPr>
        <w:t>I</w:t>
      </w:r>
      <w:r w:rsidRPr="009F6F44">
        <w:t xml:space="preserve"> с.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Характеризуется стекловидность так называемой общей стекловидностью. Она выражается суммой процентов полностью стекловидных зерен и половиной суммы процентов частично стекловидных или числом только стекловидных зерен.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Стекловидность зерна определяется путем ручного разрезания зерна лезвием или просмотра на диафаноскопе (ГОСТ 10987-76).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Из зерна, очищенного от сорной и зерновой примесей, отбирают 100 целых зерен (две порции по 50 зерен). При определении на диафаноскопе 50 штук помещают в отверстие металлической розетки на приборе, просматривают зерна, подсчитывают количество мучнистых зерен, которые не просвечиваются и остаются темными. Частично стекловидные зерна выглядят полупрозрачными.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При определении по разрезу, по результатам осмотра 100 зерен, срез каждого зерна просматривают и относят к одной из трех групп: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стекловидные – с полностью стекловидной эндоспермой;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мучнистые – с полностью мучнистым эндоспермом;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частично стекловидные – частично мучнистым или частично стекловидным эндоспермом.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Общую стекловидность зерна (О</w:t>
      </w:r>
      <w:r w:rsidRPr="009F6F44">
        <w:rPr>
          <w:vertAlign w:val="subscript"/>
        </w:rPr>
        <w:t>с</w:t>
      </w:r>
      <w:r w:rsidRPr="009F6F44">
        <w:t>) в % - вычисляют по фор</w:t>
      </w:r>
      <w:r w:rsidR="001373F1">
        <w:t>муле</w:t>
      </w:r>
    </w:p>
    <w:p w:rsidR="001373F1" w:rsidRDefault="001373F1" w:rsidP="009F6F44">
      <w:pPr>
        <w:pStyle w:val="21"/>
        <w:widowControl w:val="0"/>
        <w:ind w:firstLine="709"/>
      </w:pP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О</w:t>
      </w:r>
      <w:r w:rsidRPr="009F6F44">
        <w:rPr>
          <w:vertAlign w:val="subscript"/>
        </w:rPr>
        <w:t xml:space="preserve">с </w:t>
      </w:r>
      <w:r w:rsidRPr="009F6F44">
        <w:t>= П</w:t>
      </w:r>
      <w:r w:rsidRPr="009F6F44">
        <w:rPr>
          <w:vertAlign w:val="subscript"/>
        </w:rPr>
        <w:t>с</w:t>
      </w:r>
      <w:r w:rsidRPr="009F6F44">
        <w:t xml:space="preserve"> + Ч</w:t>
      </w:r>
      <w:r w:rsidRPr="009F6F44">
        <w:rPr>
          <w:vertAlign w:val="subscript"/>
        </w:rPr>
        <w:t>с</w:t>
      </w:r>
      <w:r w:rsidRPr="009F6F44">
        <w:t>,</w:t>
      </w:r>
    </w:p>
    <w:p w:rsidR="003947E2" w:rsidRPr="009F6F44" w:rsidRDefault="001373F1" w:rsidP="009F6F44">
      <w:pPr>
        <w:pStyle w:val="21"/>
        <w:widowControl w:val="0"/>
        <w:ind w:firstLine="709"/>
      </w:pPr>
      <w:r>
        <w:t xml:space="preserve">               </w:t>
      </w:r>
      <w:r w:rsidR="009F6F44">
        <w:t xml:space="preserve"> </w:t>
      </w:r>
      <w:r w:rsidR="003947E2" w:rsidRPr="009F6F44">
        <w:t>2</w:t>
      </w:r>
    </w:p>
    <w:p w:rsidR="001373F1" w:rsidRDefault="001373F1" w:rsidP="009F6F44">
      <w:pPr>
        <w:pStyle w:val="21"/>
        <w:widowControl w:val="0"/>
        <w:ind w:firstLine="709"/>
      </w:pP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где П</w:t>
      </w:r>
      <w:r w:rsidRPr="009F6F44">
        <w:rPr>
          <w:vertAlign w:val="subscript"/>
        </w:rPr>
        <w:t xml:space="preserve">с </w:t>
      </w:r>
      <w:r w:rsidRPr="009F6F44">
        <w:t>– количество полностью стекловидных зерен, шт;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Ч</w:t>
      </w:r>
      <w:r w:rsidRPr="009F6F44">
        <w:rPr>
          <w:vertAlign w:val="subscript"/>
        </w:rPr>
        <w:t xml:space="preserve">с </w:t>
      </w:r>
      <w:r w:rsidRPr="009F6F44">
        <w:t>– количество полностью стекловидных зерен, шт.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Определение количества и качества сырой клейковины в зерне пшеницы проводят по ГОСТ 135861-68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Клейковина представляет собой набухший белковый комплекс, отмытый из теста после удаления крахмала и отрубей. Состоит клейковина из водо-нерастворимых белков, глютенина и глиадиана. Кроме того, в ней содержатся слизи, жироподобные вещества, углеводы и др. Содержание клейковины в пшеничном зерне колеблется от 10 до 50 %. Клейковина удерживает углекислый газ, образующиеся при брожении углеводов в тесте. На газо-удерживающую</w:t>
      </w:r>
      <w:r w:rsidR="009F6F44">
        <w:t xml:space="preserve"> </w:t>
      </w:r>
      <w:r w:rsidRPr="009F6F44">
        <w:t>способность оказывает влияние не только количество, но и качество клейковины.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Определение количества сырой клейковины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Для определения количества (качества) клейковины используются образец пшеницы, перегретой при сушке. Выделенную из образца пшеницы навеску 50 гр. очищают от сорных примесей и размельчают на лабораторной мельнице так, чтобы при просеивании через проволочное сито № 067 остаток на нем составлял не более 2%, а проход через шелковое сито № 38 составлял не менее 40%.</w:t>
      </w:r>
      <w:r w:rsidR="001373F1">
        <w:t xml:space="preserve"> </w:t>
      </w:r>
      <w:r w:rsidRPr="009F6F44">
        <w:t xml:space="preserve">Из размолотого зерна выделяют навеску 25 гр. и заливают 14 мл воды </w:t>
      </w:r>
      <w:r w:rsidRPr="009F6F44">
        <w:rPr>
          <w:lang w:val="en-US"/>
        </w:rPr>
        <w:t>t</w:t>
      </w:r>
      <w:r w:rsidRPr="009F6F44">
        <w:t xml:space="preserve"> = 18±2 </w:t>
      </w:r>
      <w:r w:rsidRPr="009F6F44">
        <w:rPr>
          <w:vertAlign w:val="superscript"/>
        </w:rPr>
        <w:t>0</w:t>
      </w:r>
      <w:r w:rsidRPr="009F6F44">
        <w:t>С. замешанное и скатанное в шарик тесто закрывают в чашке на 20 минут. Отмывание клейковины проводят под слабой струей воды и над густым ситом. Отмытую клейковину взвешивают не менее 2-х раз до расхождения в 0,1 гр.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Определение качества сырой клейковины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 xml:space="preserve">Качество клейковины характеризуется ее упругими свойствами. Для этого из отмытой клейковины выделяют навеску 4 гр. и делают шарик, помещают его на 15 минут в воду </w:t>
      </w:r>
      <w:r w:rsidRPr="009F6F44">
        <w:rPr>
          <w:lang w:val="en-US"/>
        </w:rPr>
        <w:t>t</w:t>
      </w:r>
      <w:r w:rsidRPr="009F6F44">
        <w:t xml:space="preserve"> = 18±2 </w:t>
      </w:r>
      <w:r w:rsidRPr="009F6F44">
        <w:rPr>
          <w:vertAlign w:val="superscript"/>
        </w:rPr>
        <w:t>0</w:t>
      </w:r>
      <w:r w:rsidRPr="009F6F44">
        <w:t>С, после чего на приборе ИДК – 1 определяют ее качество.</w:t>
      </w:r>
    </w:p>
    <w:p w:rsidR="003947E2" w:rsidRPr="009F6F44" w:rsidRDefault="003947E2" w:rsidP="009F6F44">
      <w:pPr>
        <w:pStyle w:val="21"/>
        <w:widowControl w:val="0"/>
        <w:ind w:firstLine="709"/>
      </w:pP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Таблица 3-Показатели</w:t>
      </w:r>
      <w:r w:rsidR="009F6F44">
        <w:t xml:space="preserve"> </w:t>
      </w:r>
      <w:r w:rsidR="001373F1">
        <w:t>качества клейковины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3190"/>
        <w:gridCol w:w="3191"/>
      </w:tblGrid>
      <w:tr w:rsidR="003947E2" w:rsidRPr="001373F1" w:rsidTr="001373F1">
        <w:tc>
          <w:tcPr>
            <w:tcW w:w="1951" w:type="dxa"/>
          </w:tcPr>
          <w:p w:rsidR="003947E2" w:rsidRPr="001373F1" w:rsidRDefault="003947E2" w:rsidP="001373F1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Группа клейковины</w:t>
            </w:r>
          </w:p>
        </w:tc>
        <w:tc>
          <w:tcPr>
            <w:tcW w:w="3190" w:type="dxa"/>
          </w:tcPr>
          <w:p w:rsidR="003947E2" w:rsidRPr="001373F1" w:rsidRDefault="003947E2" w:rsidP="001373F1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Характеристика клейковины</w:t>
            </w:r>
          </w:p>
        </w:tc>
        <w:tc>
          <w:tcPr>
            <w:tcW w:w="3191" w:type="dxa"/>
          </w:tcPr>
          <w:p w:rsidR="003947E2" w:rsidRPr="001373F1" w:rsidRDefault="003947E2" w:rsidP="001373F1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Показания прибора, ус.ед.</w:t>
            </w:r>
          </w:p>
        </w:tc>
      </w:tr>
      <w:tr w:rsidR="003947E2" w:rsidRPr="001373F1" w:rsidTr="001373F1">
        <w:tc>
          <w:tcPr>
            <w:tcW w:w="1951" w:type="dxa"/>
          </w:tcPr>
          <w:p w:rsidR="003947E2" w:rsidRPr="001373F1" w:rsidRDefault="003947E2" w:rsidP="001373F1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3</w:t>
            </w:r>
          </w:p>
        </w:tc>
        <w:tc>
          <w:tcPr>
            <w:tcW w:w="3190" w:type="dxa"/>
          </w:tcPr>
          <w:p w:rsidR="003947E2" w:rsidRPr="001373F1" w:rsidRDefault="003947E2" w:rsidP="001373F1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Неудовлетворительная, крепкая</w:t>
            </w:r>
          </w:p>
        </w:tc>
        <w:tc>
          <w:tcPr>
            <w:tcW w:w="3191" w:type="dxa"/>
          </w:tcPr>
          <w:p w:rsidR="003947E2" w:rsidRPr="001373F1" w:rsidRDefault="003947E2" w:rsidP="001373F1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0-15</w:t>
            </w:r>
          </w:p>
        </w:tc>
      </w:tr>
      <w:tr w:rsidR="003947E2" w:rsidRPr="001373F1" w:rsidTr="001373F1">
        <w:tc>
          <w:tcPr>
            <w:tcW w:w="1951" w:type="dxa"/>
          </w:tcPr>
          <w:p w:rsidR="003947E2" w:rsidRPr="001373F1" w:rsidRDefault="003947E2" w:rsidP="001373F1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2</w:t>
            </w:r>
          </w:p>
        </w:tc>
        <w:tc>
          <w:tcPr>
            <w:tcW w:w="3190" w:type="dxa"/>
          </w:tcPr>
          <w:p w:rsidR="003947E2" w:rsidRPr="001373F1" w:rsidRDefault="003947E2" w:rsidP="001373F1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Удовлетворительная, крепкая</w:t>
            </w:r>
          </w:p>
        </w:tc>
        <w:tc>
          <w:tcPr>
            <w:tcW w:w="3191" w:type="dxa"/>
          </w:tcPr>
          <w:p w:rsidR="003947E2" w:rsidRPr="001373F1" w:rsidRDefault="003947E2" w:rsidP="001373F1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20-40</w:t>
            </w:r>
          </w:p>
        </w:tc>
      </w:tr>
      <w:tr w:rsidR="003947E2" w:rsidRPr="001373F1" w:rsidTr="001373F1">
        <w:tc>
          <w:tcPr>
            <w:tcW w:w="1951" w:type="dxa"/>
          </w:tcPr>
          <w:p w:rsidR="003947E2" w:rsidRPr="001373F1" w:rsidRDefault="003947E2" w:rsidP="001373F1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</w:t>
            </w:r>
          </w:p>
        </w:tc>
        <w:tc>
          <w:tcPr>
            <w:tcW w:w="3190" w:type="dxa"/>
          </w:tcPr>
          <w:p w:rsidR="003947E2" w:rsidRPr="001373F1" w:rsidRDefault="003947E2" w:rsidP="001373F1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 xml:space="preserve">Хорошая </w:t>
            </w:r>
          </w:p>
        </w:tc>
        <w:tc>
          <w:tcPr>
            <w:tcW w:w="3191" w:type="dxa"/>
          </w:tcPr>
          <w:p w:rsidR="003947E2" w:rsidRPr="001373F1" w:rsidRDefault="003947E2" w:rsidP="001373F1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45-75</w:t>
            </w:r>
          </w:p>
        </w:tc>
      </w:tr>
      <w:tr w:rsidR="003947E2" w:rsidRPr="001373F1" w:rsidTr="001373F1">
        <w:tc>
          <w:tcPr>
            <w:tcW w:w="1951" w:type="dxa"/>
          </w:tcPr>
          <w:p w:rsidR="003947E2" w:rsidRPr="001373F1" w:rsidRDefault="003947E2" w:rsidP="001373F1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2</w:t>
            </w:r>
          </w:p>
        </w:tc>
        <w:tc>
          <w:tcPr>
            <w:tcW w:w="3190" w:type="dxa"/>
          </w:tcPr>
          <w:p w:rsidR="003947E2" w:rsidRPr="001373F1" w:rsidRDefault="003947E2" w:rsidP="001373F1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Удовлетворительная, слабая</w:t>
            </w:r>
          </w:p>
        </w:tc>
        <w:tc>
          <w:tcPr>
            <w:tcW w:w="3191" w:type="dxa"/>
          </w:tcPr>
          <w:p w:rsidR="003947E2" w:rsidRPr="001373F1" w:rsidRDefault="003947E2" w:rsidP="001373F1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80-100</w:t>
            </w:r>
          </w:p>
        </w:tc>
      </w:tr>
      <w:tr w:rsidR="003947E2" w:rsidRPr="001373F1" w:rsidTr="001373F1">
        <w:tc>
          <w:tcPr>
            <w:tcW w:w="1951" w:type="dxa"/>
          </w:tcPr>
          <w:p w:rsidR="003947E2" w:rsidRPr="001373F1" w:rsidRDefault="003947E2" w:rsidP="001373F1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3</w:t>
            </w:r>
          </w:p>
        </w:tc>
        <w:tc>
          <w:tcPr>
            <w:tcW w:w="3190" w:type="dxa"/>
          </w:tcPr>
          <w:p w:rsidR="003947E2" w:rsidRPr="001373F1" w:rsidRDefault="003947E2" w:rsidP="001373F1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Неудовлетворительная, слабая</w:t>
            </w:r>
          </w:p>
        </w:tc>
        <w:tc>
          <w:tcPr>
            <w:tcW w:w="3191" w:type="dxa"/>
          </w:tcPr>
          <w:p w:rsidR="003947E2" w:rsidRPr="001373F1" w:rsidRDefault="003947E2" w:rsidP="001373F1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105 и более</w:t>
            </w:r>
          </w:p>
        </w:tc>
      </w:tr>
    </w:tbl>
    <w:p w:rsidR="001373F1" w:rsidRDefault="001373F1" w:rsidP="009F6F44">
      <w:pPr>
        <w:pStyle w:val="21"/>
        <w:widowControl w:val="0"/>
        <w:ind w:firstLine="709"/>
      </w:pP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Показания прибора записывают с точностью до одного деления шкалы (5 условных единиц). Доли до половины деления шкалы отбрасывают, а доли, равные половине деления и более, считают за целое деление.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Определение числа падения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Хлебопекарные достоинства партий пшеницы зависят не только от количества и качества клейковины, содержащейся в зерне, но и от активности ферментов, разлагающих белок и крахмал. В полностью вызревшем в нормальных условиях зерне активность ферментов минимальна. Такое зерно обладает наилучшими технологическими свойствами. Если условия созревания были неблагоприятными (пониженные температуры, повышенная влажность), то формируется зерно с повышенной активностью ферментов, что приводит к снижению его хлебопекарных достоинств. Наиболее высокая активность ферментов в проросшем зерне. Поэтому стандартами на пшеницу регламентируется содержание проросших зерен.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Однако этот показатель не дает точной характеристики активности ферментного комплекса в зерне, в связи с чем в стандарты введен показатель «число падения». Этот показатель характеризует активность фермента α – амилазы, разлагающего крахмал в зерне злаков. По его активности судят о состоянии всего ферментного комплекса зерна.</w:t>
      </w: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Под числом падения понимают общее время, затраченное на клейстеризацию муки и погружение штока – мешалки в пробирку с клейстеризованной водно-мучной суспензией. Число падения выражают в секундах. Время клейстеризации постоянно и составляет 60 с. чем выше показатель числа падения, тем лучше хлебопекарные свойства зерна.</w:t>
      </w:r>
    </w:p>
    <w:p w:rsidR="001373F1" w:rsidRDefault="001373F1" w:rsidP="009F6F44">
      <w:pPr>
        <w:pStyle w:val="21"/>
        <w:widowControl w:val="0"/>
        <w:ind w:firstLine="709"/>
      </w:pP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Таблица 4-Число падения и хлебопекарные достоинств</w:t>
      </w:r>
      <w:r w:rsidR="001373F1">
        <w:t>а зерна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1"/>
        <w:gridCol w:w="1545"/>
        <w:gridCol w:w="1559"/>
        <w:gridCol w:w="3544"/>
      </w:tblGrid>
      <w:tr w:rsidR="003947E2" w:rsidRPr="001373F1" w:rsidTr="001373F1">
        <w:trPr>
          <w:cantSplit/>
        </w:trPr>
        <w:tc>
          <w:tcPr>
            <w:tcW w:w="2391" w:type="dxa"/>
            <w:vMerge w:val="restart"/>
          </w:tcPr>
          <w:p w:rsidR="003947E2" w:rsidRPr="001373F1" w:rsidRDefault="003947E2" w:rsidP="001373F1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 xml:space="preserve">Активность α – амилазы </w:t>
            </w:r>
          </w:p>
        </w:tc>
        <w:tc>
          <w:tcPr>
            <w:tcW w:w="6648" w:type="dxa"/>
            <w:gridSpan w:val="3"/>
          </w:tcPr>
          <w:p w:rsidR="003947E2" w:rsidRPr="001373F1" w:rsidRDefault="003947E2" w:rsidP="001373F1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 xml:space="preserve">Пшеница </w:t>
            </w:r>
          </w:p>
        </w:tc>
      </w:tr>
      <w:tr w:rsidR="003947E2" w:rsidRPr="001373F1" w:rsidTr="001373F1">
        <w:trPr>
          <w:cantSplit/>
          <w:trHeight w:val="557"/>
        </w:trPr>
        <w:tc>
          <w:tcPr>
            <w:tcW w:w="2391" w:type="dxa"/>
            <w:vMerge/>
          </w:tcPr>
          <w:p w:rsidR="003947E2" w:rsidRPr="001373F1" w:rsidRDefault="003947E2" w:rsidP="001373F1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3947E2" w:rsidRPr="001373F1" w:rsidRDefault="003947E2" w:rsidP="001373F1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Число падения</w:t>
            </w:r>
          </w:p>
        </w:tc>
        <w:tc>
          <w:tcPr>
            <w:tcW w:w="1559" w:type="dxa"/>
          </w:tcPr>
          <w:p w:rsidR="003947E2" w:rsidRPr="001373F1" w:rsidRDefault="003947E2" w:rsidP="001373F1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Товарный класс</w:t>
            </w:r>
          </w:p>
        </w:tc>
        <w:tc>
          <w:tcPr>
            <w:tcW w:w="3544" w:type="dxa"/>
          </w:tcPr>
          <w:p w:rsidR="003947E2" w:rsidRPr="001373F1" w:rsidRDefault="003947E2" w:rsidP="001373F1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Возможность использования для хлебопечения</w:t>
            </w:r>
          </w:p>
        </w:tc>
      </w:tr>
      <w:tr w:rsidR="003947E2" w:rsidRPr="001373F1" w:rsidTr="001373F1">
        <w:trPr>
          <w:trHeight w:val="142"/>
        </w:trPr>
        <w:tc>
          <w:tcPr>
            <w:tcW w:w="2391" w:type="dxa"/>
          </w:tcPr>
          <w:p w:rsidR="003947E2" w:rsidRPr="001373F1" w:rsidRDefault="003947E2" w:rsidP="001373F1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 xml:space="preserve">Низкая </w:t>
            </w:r>
          </w:p>
        </w:tc>
        <w:tc>
          <w:tcPr>
            <w:tcW w:w="1545" w:type="dxa"/>
          </w:tcPr>
          <w:p w:rsidR="003947E2" w:rsidRPr="001373F1" w:rsidRDefault="003947E2" w:rsidP="001373F1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Свыше 300</w:t>
            </w:r>
          </w:p>
        </w:tc>
        <w:tc>
          <w:tcPr>
            <w:tcW w:w="1559" w:type="dxa"/>
          </w:tcPr>
          <w:p w:rsidR="003947E2" w:rsidRPr="001373F1" w:rsidRDefault="003947E2" w:rsidP="001373F1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 xml:space="preserve">Высший, </w:t>
            </w:r>
            <w:r w:rsidRPr="001373F1">
              <w:rPr>
                <w:sz w:val="20"/>
                <w:szCs w:val="20"/>
                <w:lang w:val="en-US"/>
              </w:rPr>
              <w:t>I</w:t>
            </w:r>
            <w:r w:rsidRPr="001373F1">
              <w:rPr>
                <w:sz w:val="20"/>
                <w:szCs w:val="20"/>
              </w:rPr>
              <w:t xml:space="preserve"> и </w:t>
            </w:r>
            <w:r w:rsidRPr="001373F1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544" w:type="dxa"/>
          </w:tcPr>
          <w:p w:rsidR="003947E2" w:rsidRPr="001373F1" w:rsidRDefault="003947E2" w:rsidP="001373F1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В качестве улучшителя</w:t>
            </w:r>
          </w:p>
        </w:tc>
      </w:tr>
      <w:tr w:rsidR="003947E2" w:rsidRPr="001373F1" w:rsidTr="001373F1">
        <w:tc>
          <w:tcPr>
            <w:tcW w:w="2391" w:type="dxa"/>
          </w:tcPr>
          <w:p w:rsidR="003947E2" w:rsidRPr="001373F1" w:rsidRDefault="003947E2" w:rsidP="001373F1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 xml:space="preserve">Средняя </w:t>
            </w:r>
          </w:p>
        </w:tc>
        <w:tc>
          <w:tcPr>
            <w:tcW w:w="1545" w:type="dxa"/>
          </w:tcPr>
          <w:p w:rsidR="003947E2" w:rsidRPr="001373F1" w:rsidRDefault="003947E2" w:rsidP="001373F1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201-300</w:t>
            </w:r>
          </w:p>
        </w:tc>
        <w:tc>
          <w:tcPr>
            <w:tcW w:w="1559" w:type="dxa"/>
          </w:tcPr>
          <w:p w:rsidR="003947E2" w:rsidRPr="001373F1" w:rsidRDefault="003947E2" w:rsidP="001373F1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То же</w:t>
            </w:r>
          </w:p>
        </w:tc>
        <w:tc>
          <w:tcPr>
            <w:tcW w:w="3544" w:type="dxa"/>
          </w:tcPr>
          <w:p w:rsidR="003947E2" w:rsidRPr="001373F1" w:rsidRDefault="003947E2" w:rsidP="001373F1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То же</w:t>
            </w:r>
          </w:p>
        </w:tc>
      </w:tr>
      <w:tr w:rsidR="003947E2" w:rsidRPr="001373F1" w:rsidTr="001373F1">
        <w:tc>
          <w:tcPr>
            <w:tcW w:w="2391" w:type="dxa"/>
          </w:tcPr>
          <w:p w:rsidR="003947E2" w:rsidRPr="001373F1" w:rsidRDefault="003947E2" w:rsidP="001373F1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 xml:space="preserve">Средняя </w:t>
            </w:r>
          </w:p>
        </w:tc>
        <w:tc>
          <w:tcPr>
            <w:tcW w:w="1545" w:type="dxa"/>
          </w:tcPr>
          <w:p w:rsidR="003947E2" w:rsidRPr="001373F1" w:rsidRDefault="003947E2" w:rsidP="001373F1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151-200</w:t>
            </w:r>
          </w:p>
        </w:tc>
        <w:tc>
          <w:tcPr>
            <w:tcW w:w="1559" w:type="dxa"/>
          </w:tcPr>
          <w:p w:rsidR="003947E2" w:rsidRPr="001373F1" w:rsidRDefault="003947E2" w:rsidP="001373F1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544" w:type="dxa"/>
          </w:tcPr>
          <w:p w:rsidR="003947E2" w:rsidRPr="001373F1" w:rsidRDefault="003947E2" w:rsidP="001373F1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Без улучшителя и подсортировки</w:t>
            </w:r>
          </w:p>
        </w:tc>
      </w:tr>
      <w:tr w:rsidR="003947E2" w:rsidRPr="001373F1" w:rsidTr="001373F1">
        <w:tc>
          <w:tcPr>
            <w:tcW w:w="2391" w:type="dxa"/>
          </w:tcPr>
          <w:p w:rsidR="003947E2" w:rsidRPr="001373F1" w:rsidRDefault="003947E2" w:rsidP="001373F1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 xml:space="preserve">Высокая </w:t>
            </w:r>
          </w:p>
        </w:tc>
        <w:tc>
          <w:tcPr>
            <w:tcW w:w="1545" w:type="dxa"/>
          </w:tcPr>
          <w:p w:rsidR="003947E2" w:rsidRPr="001373F1" w:rsidRDefault="003947E2" w:rsidP="001373F1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81-150</w:t>
            </w:r>
          </w:p>
        </w:tc>
        <w:tc>
          <w:tcPr>
            <w:tcW w:w="1559" w:type="dxa"/>
          </w:tcPr>
          <w:p w:rsidR="003947E2" w:rsidRPr="001373F1" w:rsidRDefault="003947E2" w:rsidP="001373F1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3544" w:type="dxa"/>
          </w:tcPr>
          <w:p w:rsidR="003947E2" w:rsidRPr="001373F1" w:rsidRDefault="003947E2" w:rsidP="001373F1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С подсортировкой</w:t>
            </w:r>
          </w:p>
        </w:tc>
      </w:tr>
      <w:tr w:rsidR="003947E2" w:rsidRPr="001373F1" w:rsidTr="001373F1">
        <w:tc>
          <w:tcPr>
            <w:tcW w:w="2391" w:type="dxa"/>
          </w:tcPr>
          <w:p w:rsidR="003947E2" w:rsidRPr="001373F1" w:rsidRDefault="003947E2" w:rsidP="001373F1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 xml:space="preserve">Высокая </w:t>
            </w:r>
          </w:p>
        </w:tc>
        <w:tc>
          <w:tcPr>
            <w:tcW w:w="1545" w:type="dxa"/>
          </w:tcPr>
          <w:p w:rsidR="003947E2" w:rsidRPr="001373F1" w:rsidRDefault="003947E2" w:rsidP="001373F1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Менее 80</w:t>
            </w:r>
          </w:p>
        </w:tc>
        <w:tc>
          <w:tcPr>
            <w:tcW w:w="1559" w:type="dxa"/>
          </w:tcPr>
          <w:p w:rsidR="003947E2" w:rsidRPr="001373F1" w:rsidRDefault="003947E2" w:rsidP="001373F1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</w:tcPr>
          <w:p w:rsidR="003947E2" w:rsidRPr="001373F1" w:rsidRDefault="003947E2" w:rsidP="001373F1">
            <w:pPr>
              <w:pStyle w:val="21"/>
              <w:widowControl w:val="0"/>
              <w:ind w:firstLine="0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 xml:space="preserve">Не используется </w:t>
            </w:r>
          </w:p>
        </w:tc>
      </w:tr>
    </w:tbl>
    <w:p w:rsidR="001373F1" w:rsidRDefault="001373F1" w:rsidP="009F6F44">
      <w:pPr>
        <w:pStyle w:val="2"/>
        <w:keepNext w:val="0"/>
        <w:widowControl w:val="0"/>
        <w:spacing w:line="360" w:lineRule="auto"/>
        <w:ind w:firstLine="709"/>
      </w:pPr>
    </w:p>
    <w:p w:rsidR="003947E2" w:rsidRPr="009F6F44" w:rsidRDefault="003947E2" w:rsidP="009F6F44">
      <w:pPr>
        <w:pStyle w:val="2"/>
        <w:keepNext w:val="0"/>
        <w:widowControl w:val="0"/>
        <w:spacing w:line="360" w:lineRule="auto"/>
        <w:ind w:firstLine="709"/>
      </w:pPr>
      <w:r w:rsidRPr="009F6F44">
        <w:t>Перед началом анализа стакан из термостойкого стекла заполняют водой, устанавливают в него штатив для пробирки, помещают стакан на нагревательный элемент и доводят воду до кипения. Одновременно с этим из образца зерна отбирают навеску массой 300 гр., очищают от сорной примеси и размалывают на мельнице. Из размолотого зерна выделяют две навески массой 6,4-7,3 гр. в зависимости от влажности шрота.</w:t>
      </w: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Одну из навесок переносят в пробирку и с помощью пипетки добавляют к ней 25 см</w:t>
      </w:r>
      <w:r w:rsidRPr="009F6F44">
        <w:rPr>
          <w:sz w:val="28"/>
          <w:vertAlign w:val="superscript"/>
        </w:rPr>
        <w:t xml:space="preserve">3 </w:t>
      </w:r>
      <w:r w:rsidRPr="009F6F44">
        <w:rPr>
          <w:sz w:val="28"/>
        </w:rPr>
        <w:t>дистиллированной воды. Пробирку закрывают пробкой и энергично взбалтывают 20-25 раз. Для получения более однородной суспензии часть отмеренной воды (примерно 5 см</w:t>
      </w:r>
      <w:r w:rsidRPr="009F6F44">
        <w:rPr>
          <w:sz w:val="28"/>
          <w:vertAlign w:val="superscript"/>
        </w:rPr>
        <w:t>3</w:t>
      </w:r>
      <w:r w:rsidRPr="009F6F44">
        <w:rPr>
          <w:sz w:val="28"/>
        </w:rPr>
        <w:t>) лучше залить в пробирку перед помещением в нее навески. После взбалтывания пробку открывают и колесиком штока – мешалки очищают стенки пробирки, сдвигая частицы продукта в общую массу суспензии.</w:t>
      </w: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Пробирку вставляют в штатив и одновременно с этим включают секундомер. Ровно через 5 с. с помощью штока – мешалки начинают перемешивать суспензию, совершая при этом 4 движения в минуту (два вверх и два вниз). Амплитуда движений определяется расстоянием между верхним и нижним упорами, находящимися на стержне штока – мешалки.</w:t>
      </w: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Перемешивание заканчивают через 59с. Шток мешалку поднимают в верхнее положение и затем отпускают, предоставив ей возможность свободно погружаться в суспензию. Погружение идет под действием собственной массы мешалки (25гр.). Как</w:t>
      </w:r>
      <w:r w:rsidR="009F6F44">
        <w:rPr>
          <w:sz w:val="28"/>
        </w:rPr>
        <w:t xml:space="preserve"> </w:t>
      </w:r>
      <w:r w:rsidRPr="009F6F44">
        <w:rPr>
          <w:sz w:val="28"/>
        </w:rPr>
        <w:t>только верхний ограничитель на штоке – мешалке коснется пробки, секундомер отключают. Его показания и являются величиной числа падения. За окончательный результат принимают среднеарифметическое двух параллельных определений. Расхождение между ними не должно превышать 10% их среднеарифметической величины.</w:t>
      </w:r>
    </w:p>
    <w:p w:rsidR="00B05DEA" w:rsidRPr="009F6F44" w:rsidRDefault="00B05DEA" w:rsidP="009F6F44">
      <w:pPr>
        <w:widowControl w:val="0"/>
        <w:spacing w:line="360" w:lineRule="auto"/>
        <w:ind w:firstLine="709"/>
        <w:jc w:val="both"/>
        <w:rPr>
          <w:sz w:val="28"/>
        </w:rPr>
      </w:pPr>
    </w:p>
    <w:p w:rsidR="003947E2" w:rsidRPr="009F6F44" w:rsidRDefault="001373F1" w:rsidP="009F6F4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3.2 </w:t>
      </w:r>
      <w:r w:rsidR="003947E2" w:rsidRPr="009F6F44">
        <w:rPr>
          <w:sz w:val="28"/>
        </w:rPr>
        <w:t>Результат исследований</w:t>
      </w:r>
    </w:p>
    <w:p w:rsidR="001373F1" w:rsidRDefault="001373F1" w:rsidP="009F6F44">
      <w:pPr>
        <w:pStyle w:val="21"/>
        <w:widowControl w:val="0"/>
        <w:ind w:firstLine="709"/>
      </w:pPr>
    </w:p>
    <w:p w:rsidR="003947E2" w:rsidRPr="009F6F44" w:rsidRDefault="003947E2" w:rsidP="009F6F44">
      <w:pPr>
        <w:pStyle w:val="21"/>
        <w:widowControl w:val="0"/>
        <w:ind w:firstLine="709"/>
      </w:pPr>
      <w:r w:rsidRPr="009F6F44">
        <w:t>В современном обществе качество зерна оценивается по потребительским показателям качества (влажности, цвету, запаху, наличию примесей, зараженности вредителями хлебных запасов); по физическим свойствам (форме, размеру, крупности, выравненности, натуры и т.д.); химическому составу (содержанию белка, углеводов, жиров, аминокислот и других соединений); технологическим достоинством (выходу муки, крупы, хлеба, физическим свойствам теста и т.д.); биологическим особенностям (долговечность, всхожести, жизнеспособности).</w:t>
      </w: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 xml:space="preserve">В наших исследованиях рассмотрели лишь несколько показателей, что позволило оценить их изменения в различных </w:t>
      </w:r>
      <w:r w:rsidR="00EB7B92" w:rsidRPr="009F6F44">
        <w:rPr>
          <w:sz w:val="28"/>
        </w:rPr>
        <w:t xml:space="preserve">хозяйствах Чулымо-Енисейской котловины </w:t>
      </w:r>
      <w:r w:rsidRPr="009F6F44">
        <w:rPr>
          <w:sz w:val="28"/>
        </w:rPr>
        <w:t>Красноярского края.</w:t>
      </w: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Большинство представленных для анализа</w:t>
      </w:r>
      <w:r w:rsidR="00EB7B92" w:rsidRPr="009F6F44">
        <w:rPr>
          <w:sz w:val="28"/>
        </w:rPr>
        <w:t xml:space="preserve"> образцов из всех хозяйств данной </w:t>
      </w:r>
      <w:r w:rsidRPr="009F6F44">
        <w:rPr>
          <w:sz w:val="28"/>
        </w:rPr>
        <w:t>зон</w:t>
      </w:r>
      <w:r w:rsidR="00EB7B92" w:rsidRPr="009F6F44">
        <w:rPr>
          <w:sz w:val="28"/>
        </w:rPr>
        <w:t>ы</w:t>
      </w:r>
      <w:r w:rsidRPr="009F6F44">
        <w:rPr>
          <w:sz w:val="28"/>
        </w:rPr>
        <w:t xml:space="preserve"> по влажности соответствуют норме по ГОСТ.</w:t>
      </w:r>
    </w:p>
    <w:p w:rsidR="001373F1" w:rsidRDefault="001373F1" w:rsidP="009F6F44">
      <w:pPr>
        <w:widowControl w:val="0"/>
        <w:spacing w:line="360" w:lineRule="auto"/>
        <w:ind w:firstLine="709"/>
        <w:jc w:val="both"/>
        <w:rPr>
          <w:sz w:val="28"/>
        </w:rPr>
      </w:pPr>
    </w:p>
    <w:p w:rsidR="001373F1" w:rsidRDefault="001373F1" w:rsidP="009F6F44">
      <w:pPr>
        <w:widowControl w:val="0"/>
        <w:spacing w:line="360" w:lineRule="auto"/>
        <w:ind w:firstLine="709"/>
        <w:jc w:val="both"/>
        <w:rPr>
          <w:sz w:val="28"/>
        </w:rPr>
        <w:sectPr w:rsidR="001373F1" w:rsidSect="009F6F44">
          <w:headerReference w:type="default" r:id="rId8"/>
          <w:footerReference w:type="even" r:id="rId9"/>
          <w:headerReference w:type="first" r:id="rId10"/>
          <w:pgSz w:w="11906" w:h="16838" w:code="9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</w:p>
    <w:p w:rsidR="00317C4F" w:rsidRPr="009F6F44" w:rsidRDefault="00317C4F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 xml:space="preserve">Таблица 5 </w:t>
      </w:r>
      <w:r w:rsidR="00B256B7" w:rsidRPr="009F6F44">
        <w:rPr>
          <w:sz w:val="28"/>
        </w:rPr>
        <w:t>Формирование кол</w:t>
      </w:r>
      <w:r w:rsidRPr="009F6F44">
        <w:rPr>
          <w:sz w:val="28"/>
        </w:rPr>
        <w:t>ичественных показателей зерна яровой пшеницы</w:t>
      </w:r>
    </w:p>
    <w:tbl>
      <w:tblPr>
        <w:tblW w:w="1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719"/>
        <w:gridCol w:w="719"/>
        <w:gridCol w:w="719"/>
        <w:gridCol w:w="536"/>
        <w:gridCol w:w="526"/>
        <w:gridCol w:w="516"/>
        <w:gridCol w:w="577"/>
        <w:gridCol w:w="577"/>
        <w:gridCol w:w="497"/>
        <w:gridCol w:w="567"/>
        <w:gridCol w:w="567"/>
        <w:gridCol w:w="719"/>
      </w:tblGrid>
      <w:tr w:rsidR="00317C4F" w:rsidRPr="001373F1" w:rsidTr="00E272D4">
        <w:trPr>
          <w:trHeight w:val="345"/>
        </w:trPr>
        <w:tc>
          <w:tcPr>
            <w:tcW w:w="3227" w:type="dxa"/>
            <w:vMerge w:val="restart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Предприятие</w:t>
            </w:r>
          </w:p>
        </w:tc>
        <w:tc>
          <w:tcPr>
            <w:tcW w:w="2157" w:type="dxa"/>
            <w:gridSpan w:val="3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Влажность</w:t>
            </w:r>
          </w:p>
        </w:tc>
        <w:tc>
          <w:tcPr>
            <w:tcW w:w="1578" w:type="dxa"/>
            <w:gridSpan w:val="3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Натура</w:t>
            </w:r>
          </w:p>
        </w:tc>
        <w:tc>
          <w:tcPr>
            <w:tcW w:w="1651" w:type="dxa"/>
            <w:gridSpan w:val="3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Сорная примесь</w:t>
            </w:r>
          </w:p>
        </w:tc>
        <w:tc>
          <w:tcPr>
            <w:tcW w:w="1853" w:type="dxa"/>
            <w:gridSpan w:val="3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Зерновая примесь</w:t>
            </w:r>
          </w:p>
        </w:tc>
      </w:tr>
      <w:tr w:rsidR="00317C4F" w:rsidRPr="001373F1" w:rsidTr="00E272D4">
        <w:trPr>
          <w:cantSplit/>
          <w:trHeight w:val="1318"/>
        </w:trPr>
        <w:tc>
          <w:tcPr>
            <w:tcW w:w="3227" w:type="dxa"/>
            <w:vMerge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9" w:type="dxa"/>
            <w:textDirection w:val="btLr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2006</w:t>
            </w:r>
          </w:p>
        </w:tc>
        <w:tc>
          <w:tcPr>
            <w:tcW w:w="719" w:type="dxa"/>
            <w:textDirection w:val="btLr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2007</w:t>
            </w:r>
          </w:p>
        </w:tc>
        <w:tc>
          <w:tcPr>
            <w:tcW w:w="719" w:type="dxa"/>
            <w:textDirection w:val="btLr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среднее</w:t>
            </w:r>
          </w:p>
        </w:tc>
        <w:tc>
          <w:tcPr>
            <w:tcW w:w="536" w:type="dxa"/>
            <w:textDirection w:val="btLr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2006</w:t>
            </w:r>
          </w:p>
        </w:tc>
        <w:tc>
          <w:tcPr>
            <w:tcW w:w="526" w:type="dxa"/>
            <w:textDirection w:val="btLr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2007</w:t>
            </w:r>
          </w:p>
        </w:tc>
        <w:tc>
          <w:tcPr>
            <w:tcW w:w="516" w:type="dxa"/>
            <w:textDirection w:val="btLr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среднее</w:t>
            </w:r>
          </w:p>
        </w:tc>
        <w:tc>
          <w:tcPr>
            <w:tcW w:w="577" w:type="dxa"/>
            <w:textDirection w:val="btLr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2006</w:t>
            </w:r>
          </w:p>
        </w:tc>
        <w:tc>
          <w:tcPr>
            <w:tcW w:w="577" w:type="dxa"/>
            <w:textDirection w:val="btLr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2007</w:t>
            </w:r>
          </w:p>
        </w:tc>
        <w:tc>
          <w:tcPr>
            <w:tcW w:w="497" w:type="dxa"/>
            <w:textDirection w:val="btLr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среднее</w:t>
            </w:r>
          </w:p>
        </w:tc>
        <w:tc>
          <w:tcPr>
            <w:tcW w:w="567" w:type="dxa"/>
            <w:textDirection w:val="btLr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2006</w:t>
            </w:r>
          </w:p>
        </w:tc>
        <w:tc>
          <w:tcPr>
            <w:tcW w:w="567" w:type="dxa"/>
            <w:textDirection w:val="btLr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2007</w:t>
            </w:r>
          </w:p>
        </w:tc>
        <w:tc>
          <w:tcPr>
            <w:tcW w:w="719" w:type="dxa"/>
            <w:textDirection w:val="btLr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среднее</w:t>
            </w:r>
          </w:p>
        </w:tc>
      </w:tr>
      <w:tr w:rsidR="00317C4F" w:rsidRPr="001373F1" w:rsidTr="00E272D4">
        <w:tc>
          <w:tcPr>
            <w:tcW w:w="3227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ОАО «Гляденское ХПП»</w:t>
            </w:r>
          </w:p>
        </w:tc>
        <w:tc>
          <w:tcPr>
            <w:tcW w:w="719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12.4</w:t>
            </w:r>
          </w:p>
        </w:tc>
        <w:tc>
          <w:tcPr>
            <w:tcW w:w="719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13.4</w:t>
            </w:r>
          </w:p>
        </w:tc>
        <w:tc>
          <w:tcPr>
            <w:tcW w:w="719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12.9</w:t>
            </w:r>
          </w:p>
        </w:tc>
        <w:tc>
          <w:tcPr>
            <w:tcW w:w="536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785</w:t>
            </w:r>
          </w:p>
        </w:tc>
        <w:tc>
          <w:tcPr>
            <w:tcW w:w="526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775</w:t>
            </w:r>
          </w:p>
        </w:tc>
        <w:tc>
          <w:tcPr>
            <w:tcW w:w="516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779</w:t>
            </w:r>
          </w:p>
        </w:tc>
        <w:tc>
          <w:tcPr>
            <w:tcW w:w="577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0.6</w:t>
            </w:r>
          </w:p>
        </w:tc>
        <w:tc>
          <w:tcPr>
            <w:tcW w:w="577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2.0</w:t>
            </w:r>
          </w:p>
        </w:tc>
        <w:tc>
          <w:tcPr>
            <w:tcW w:w="497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1.3</w:t>
            </w:r>
          </w:p>
        </w:tc>
        <w:tc>
          <w:tcPr>
            <w:tcW w:w="567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2.2</w:t>
            </w:r>
          </w:p>
        </w:tc>
        <w:tc>
          <w:tcPr>
            <w:tcW w:w="567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1.4</w:t>
            </w:r>
          </w:p>
        </w:tc>
        <w:tc>
          <w:tcPr>
            <w:tcW w:w="719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1.8</w:t>
            </w:r>
          </w:p>
        </w:tc>
      </w:tr>
      <w:tr w:rsidR="00317C4F" w:rsidRPr="001373F1" w:rsidTr="00E272D4">
        <w:tc>
          <w:tcPr>
            <w:tcW w:w="3227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ОАО «Назаровский элеватор»</w:t>
            </w:r>
          </w:p>
        </w:tc>
        <w:tc>
          <w:tcPr>
            <w:tcW w:w="719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13.5</w:t>
            </w:r>
          </w:p>
        </w:tc>
        <w:tc>
          <w:tcPr>
            <w:tcW w:w="719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13.5</w:t>
            </w:r>
          </w:p>
        </w:tc>
        <w:tc>
          <w:tcPr>
            <w:tcW w:w="719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13.5</w:t>
            </w:r>
          </w:p>
        </w:tc>
        <w:tc>
          <w:tcPr>
            <w:tcW w:w="536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785</w:t>
            </w:r>
          </w:p>
        </w:tc>
        <w:tc>
          <w:tcPr>
            <w:tcW w:w="526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764</w:t>
            </w:r>
          </w:p>
        </w:tc>
        <w:tc>
          <w:tcPr>
            <w:tcW w:w="516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774</w:t>
            </w:r>
          </w:p>
        </w:tc>
        <w:tc>
          <w:tcPr>
            <w:tcW w:w="577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1.8</w:t>
            </w:r>
          </w:p>
        </w:tc>
        <w:tc>
          <w:tcPr>
            <w:tcW w:w="577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1.4</w:t>
            </w:r>
          </w:p>
        </w:tc>
        <w:tc>
          <w:tcPr>
            <w:tcW w:w="497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1.6</w:t>
            </w:r>
          </w:p>
        </w:tc>
        <w:tc>
          <w:tcPr>
            <w:tcW w:w="567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1.8</w:t>
            </w:r>
          </w:p>
        </w:tc>
        <w:tc>
          <w:tcPr>
            <w:tcW w:w="567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2.0</w:t>
            </w:r>
          </w:p>
        </w:tc>
        <w:tc>
          <w:tcPr>
            <w:tcW w:w="719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1.9</w:t>
            </w:r>
          </w:p>
        </w:tc>
      </w:tr>
      <w:tr w:rsidR="00317C4F" w:rsidRPr="001373F1" w:rsidTr="00E272D4">
        <w:tc>
          <w:tcPr>
            <w:tcW w:w="3227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ОАО «Красносопкинское ХПП»</w:t>
            </w:r>
          </w:p>
        </w:tc>
        <w:tc>
          <w:tcPr>
            <w:tcW w:w="719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12.6</w:t>
            </w:r>
          </w:p>
        </w:tc>
        <w:tc>
          <w:tcPr>
            <w:tcW w:w="719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13.2</w:t>
            </w:r>
          </w:p>
        </w:tc>
        <w:tc>
          <w:tcPr>
            <w:tcW w:w="719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12.9</w:t>
            </w:r>
          </w:p>
        </w:tc>
        <w:tc>
          <w:tcPr>
            <w:tcW w:w="536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777</w:t>
            </w:r>
          </w:p>
        </w:tc>
        <w:tc>
          <w:tcPr>
            <w:tcW w:w="526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780</w:t>
            </w:r>
          </w:p>
        </w:tc>
        <w:tc>
          <w:tcPr>
            <w:tcW w:w="516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778</w:t>
            </w:r>
          </w:p>
        </w:tc>
        <w:tc>
          <w:tcPr>
            <w:tcW w:w="577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1.8</w:t>
            </w:r>
          </w:p>
        </w:tc>
        <w:tc>
          <w:tcPr>
            <w:tcW w:w="577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1.8</w:t>
            </w:r>
          </w:p>
        </w:tc>
        <w:tc>
          <w:tcPr>
            <w:tcW w:w="497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1.8</w:t>
            </w:r>
          </w:p>
        </w:tc>
        <w:tc>
          <w:tcPr>
            <w:tcW w:w="567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2.8</w:t>
            </w:r>
          </w:p>
        </w:tc>
        <w:tc>
          <w:tcPr>
            <w:tcW w:w="567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1.6</w:t>
            </w:r>
          </w:p>
        </w:tc>
        <w:tc>
          <w:tcPr>
            <w:tcW w:w="719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2.2</w:t>
            </w:r>
          </w:p>
        </w:tc>
      </w:tr>
      <w:tr w:rsidR="00317C4F" w:rsidRPr="001373F1" w:rsidTr="00E272D4">
        <w:tc>
          <w:tcPr>
            <w:tcW w:w="3227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ОАО «Шарыповское ХПП»</w:t>
            </w:r>
          </w:p>
        </w:tc>
        <w:tc>
          <w:tcPr>
            <w:tcW w:w="719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13.5</w:t>
            </w:r>
          </w:p>
        </w:tc>
        <w:tc>
          <w:tcPr>
            <w:tcW w:w="719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13.5</w:t>
            </w:r>
          </w:p>
        </w:tc>
        <w:tc>
          <w:tcPr>
            <w:tcW w:w="719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13.5</w:t>
            </w:r>
          </w:p>
        </w:tc>
        <w:tc>
          <w:tcPr>
            <w:tcW w:w="536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790</w:t>
            </w:r>
          </w:p>
        </w:tc>
        <w:tc>
          <w:tcPr>
            <w:tcW w:w="526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770</w:t>
            </w:r>
          </w:p>
        </w:tc>
        <w:tc>
          <w:tcPr>
            <w:tcW w:w="516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780</w:t>
            </w:r>
          </w:p>
        </w:tc>
        <w:tc>
          <w:tcPr>
            <w:tcW w:w="577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1.1</w:t>
            </w:r>
          </w:p>
        </w:tc>
        <w:tc>
          <w:tcPr>
            <w:tcW w:w="577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2.0</w:t>
            </w:r>
          </w:p>
        </w:tc>
        <w:tc>
          <w:tcPr>
            <w:tcW w:w="497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1.5</w:t>
            </w:r>
          </w:p>
        </w:tc>
        <w:tc>
          <w:tcPr>
            <w:tcW w:w="567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1.8</w:t>
            </w:r>
          </w:p>
        </w:tc>
        <w:tc>
          <w:tcPr>
            <w:tcW w:w="567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3.1</w:t>
            </w:r>
          </w:p>
        </w:tc>
        <w:tc>
          <w:tcPr>
            <w:tcW w:w="719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2.4</w:t>
            </w:r>
          </w:p>
        </w:tc>
      </w:tr>
      <w:tr w:rsidR="00317C4F" w:rsidRPr="001373F1" w:rsidTr="00E272D4">
        <w:tc>
          <w:tcPr>
            <w:tcW w:w="3227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ОАО «Ужурский элеватор»</w:t>
            </w:r>
          </w:p>
        </w:tc>
        <w:tc>
          <w:tcPr>
            <w:tcW w:w="719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12.6</w:t>
            </w:r>
          </w:p>
        </w:tc>
        <w:tc>
          <w:tcPr>
            <w:tcW w:w="719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13.8</w:t>
            </w:r>
          </w:p>
        </w:tc>
        <w:tc>
          <w:tcPr>
            <w:tcW w:w="719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13.2</w:t>
            </w:r>
          </w:p>
        </w:tc>
        <w:tc>
          <w:tcPr>
            <w:tcW w:w="536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790</w:t>
            </w:r>
          </w:p>
        </w:tc>
        <w:tc>
          <w:tcPr>
            <w:tcW w:w="526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777</w:t>
            </w:r>
          </w:p>
        </w:tc>
        <w:tc>
          <w:tcPr>
            <w:tcW w:w="516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783</w:t>
            </w:r>
          </w:p>
        </w:tc>
        <w:tc>
          <w:tcPr>
            <w:tcW w:w="577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1.4</w:t>
            </w:r>
          </w:p>
        </w:tc>
        <w:tc>
          <w:tcPr>
            <w:tcW w:w="577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1.4</w:t>
            </w:r>
          </w:p>
        </w:tc>
        <w:tc>
          <w:tcPr>
            <w:tcW w:w="497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1.4</w:t>
            </w:r>
          </w:p>
        </w:tc>
        <w:tc>
          <w:tcPr>
            <w:tcW w:w="567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1.3</w:t>
            </w:r>
          </w:p>
        </w:tc>
        <w:tc>
          <w:tcPr>
            <w:tcW w:w="567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1.6</w:t>
            </w:r>
          </w:p>
        </w:tc>
        <w:tc>
          <w:tcPr>
            <w:tcW w:w="719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1.4</w:t>
            </w:r>
          </w:p>
        </w:tc>
      </w:tr>
      <w:tr w:rsidR="00317C4F" w:rsidRPr="001373F1" w:rsidTr="00E272D4">
        <w:tc>
          <w:tcPr>
            <w:tcW w:w="3227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ОАО «Ачинская х/б №17»</w:t>
            </w:r>
          </w:p>
        </w:tc>
        <w:tc>
          <w:tcPr>
            <w:tcW w:w="719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14.0</w:t>
            </w:r>
          </w:p>
        </w:tc>
        <w:tc>
          <w:tcPr>
            <w:tcW w:w="719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12.2</w:t>
            </w:r>
          </w:p>
        </w:tc>
        <w:tc>
          <w:tcPr>
            <w:tcW w:w="719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13.1</w:t>
            </w:r>
          </w:p>
        </w:tc>
        <w:tc>
          <w:tcPr>
            <w:tcW w:w="536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760</w:t>
            </w:r>
          </w:p>
        </w:tc>
        <w:tc>
          <w:tcPr>
            <w:tcW w:w="526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752</w:t>
            </w:r>
          </w:p>
        </w:tc>
        <w:tc>
          <w:tcPr>
            <w:tcW w:w="516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756</w:t>
            </w:r>
          </w:p>
        </w:tc>
        <w:tc>
          <w:tcPr>
            <w:tcW w:w="577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1.9</w:t>
            </w:r>
          </w:p>
        </w:tc>
        <w:tc>
          <w:tcPr>
            <w:tcW w:w="577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0.9</w:t>
            </w:r>
          </w:p>
        </w:tc>
        <w:tc>
          <w:tcPr>
            <w:tcW w:w="497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1.4</w:t>
            </w:r>
          </w:p>
        </w:tc>
        <w:tc>
          <w:tcPr>
            <w:tcW w:w="567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1.9</w:t>
            </w:r>
          </w:p>
        </w:tc>
        <w:tc>
          <w:tcPr>
            <w:tcW w:w="567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2.0</w:t>
            </w:r>
          </w:p>
        </w:tc>
        <w:tc>
          <w:tcPr>
            <w:tcW w:w="719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1.9</w:t>
            </w:r>
          </w:p>
        </w:tc>
      </w:tr>
      <w:tr w:rsidR="00317C4F" w:rsidRPr="001373F1" w:rsidTr="00E272D4">
        <w:tc>
          <w:tcPr>
            <w:tcW w:w="3227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ОАО «Ачинск хлебопродукт»</w:t>
            </w:r>
          </w:p>
        </w:tc>
        <w:tc>
          <w:tcPr>
            <w:tcW w:w="719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13.5</w:t>
            </w:r>
          </w:p>
        </w:tc>
        <w:tc>
          <w:tcPr>
            <w:tcW w:w="719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13.1</w:t>
            </w:r>
          </w:p>
        </w:tc>
        <w:tc>
          <w:tcPr>
            <w:tcW w:w="719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13.3</w:t>
            </w:r>
          </w:p>
        </w:tc>
        <w:tc>
          <w:tcPr>
            <w:tcW w:w="536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767</w:t>
            </w:r>
          </w:p>
        </w:tc>
        <w:tc>
          <w:tcPr>
            <w:tcW w:w="526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768</w:t>
            </w:r>
          </w:p>
        </w:tc>
        <w:tc>
          <w:tcPr>
            <w:tcW w:w="516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767</w:t>
            </w:r>
          </w:p>
        </w:tc>
        <w:tc>
          <w:tcPr>
            <w:tcW w:w="577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2.0</w:t>
            </w:r>
          </w:p>
        </w:tc>
        <w:tc>
          <w:tcPr>
            <w:tcW w:w="577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1.9</w:t>
            </w:r>
          </w:p>
        </w:tc>
        <w:tc>
          <w:tcPr>
            <w:tcW w:w="497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1.9</w:t>
            </w:r>
          </w:p>
        </w:tc>
        <w:tc>
          <w:tcPr>
            <w:tcW w:w="567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2.2</w:t>
            </w:r>
          </w:p>
        </w:tc>
        <w:tc>
          <w:tcPr>
            <w:tcW w:w="567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2.5</w:t>
            </w:r>
          </w:p>
        </w:tc>
        <w:tc>
          <w:tcPr>
            <w:tcW w:w="719" w:type="dxa"/>
            <w:vAlign w:val="center"/>
          </w:tcPr>
          <w:p w:rsidR="00317C4F" w:rsidRPr="001373F1" w:rsidRDefault="00317C4F" w:rsidP="001373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73F1">
              <w:rPr>
                <w:sz w:val="20"/>
                <w:szCs w:val="20"/>
              </w:rPr>
              <w:t>2.3</w:t>
            </w:r>
          </w:p>
        </w:tc>
      </w:tr>
    </w:tbl>
    <w:p w:rsidR="001373F1" w:rsidRDefault="001373F1" w:rsidP="009F6F44">
      <w:pPr>
        <w:widowControl w:val="0"/>
        <w:spacing w:line="360" w:lineRule="auto"/>
        <w:ind w:firstLine="709"/>
        <w:jc w:val="both"/>
        <w:rPr>
          <w:sz w:val="28"/>
        </w:rPr>
      </w:pPr>
    </w:p>
    <w:p w:rsidR="001373F1" w:rsidRDefault="001373F1" w:rsidP="009F6F44">
      <w:pPr>
        <w:widowControl w:val="0"/>
        <w:spacing w:line="360" w:lineRule="auto"/>
        <w:ind w:firstLine="709"/>
        <w:jc w:val="both"/>
        <w:rPr>
          <w:sz w:val="28"/>
        </w:rPr>
      </w:pPr>
    </w:p>
    <w:p w:rsidR="001373F1" w:rsidRDefault="001373F1" w:rsidP="009F6F44">
      <w:pPr>
        <w:widowControl w:val="0"/>
        <w:spacing w:line="360" w:lineRule="auto"/>
        <w:ind w:firstLine="709"/>
        <w:jc w:val="both"/>
        <w:rPr>
          <w:sz w:val="28"/>
        </w:rPr>
        <w:sectPr w:rsidR="001373F1" w:rsidSect="001373F1">
          <w:pgSz w:w="16838" w:h="11906" w:orient="landscape" w:code="9"/>
          <w:pgMar w:top="851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Показа</w:t>
      </w:r>
      <w:r w:rsidR="00B256B7" w:rsidRPr="009F6F44">
        <w:rPr>
          <w:sz w:val="28"/>
        </w:rPr>
        <w:t>тель влажности в нашем случае</w:t>
      </w:r>
      <w:r w:rsidR="009F6F44">
        <w:rPr>
          <w:sz w:val="28"/>
        </w:rPr>
        <w:t xml:space="preserve"> </w:t>
      </w:r>
      <w:r w:rsidR="00B256B7" w:rsidRPr="009F6F44">
        <w:rPr>
          <w:sz w:val="28"/>
        </w:rPr>
        <w:t xml:space="preserve">зависит от </w:t>
      </w:r>
      <w:r w:rsidRPr="009F6F44">
        <w:rPr>
          <w:sz w:val="28"/>
        </w:rPr>
        <w:t>предприятия</w:t>
      </w:r>
      <w:r w:rsidR="00B256B7" w:rsidRPr="009F6F44">
        <w:rPr>
          <w:sz w:val="28"/>
        </w:rPr>
        <w:t>. П</w:t>
      </w:r>
      <w:r w:rsidRPr="009F6F44">
        <w:rPr>
          <w:sz w:val="28"/>
        </w:rPr>
        <w:t xml:space="preserve">редставившие для анализа образцы с превышением нормы по исследуемому показателю. </w:t>
      </w:r>
      <w:r w:rsidR="00502DE9" w:rsidRPr="009F6F44">
        <w:rPr>
          <w:sz w:val="28"/>
          <w:szCs w:val="28"/>
        </w:rPr>
        <w:t>ОАО «</w:t>
      </w:r>
      <w:r w:rsidR="00B256B7" w:rsidRPr="009F6F44">
        <w:rPr>
          <w:sz w:val="28"/>
          <w:szCs w:val="28"/>
        </w:rPr>
        <w:t>Ужурский элеватор</w:t>
      </w:r>
      <w:r w:rsidR="00502DE9" w:rsidRPr="009F6F44">
        <w:rPr>
          <w:sz w:val="28"/>
          <w:szCs w:val="28"/>
        </w:rPr>
        <w:t>»</w:t>
      </w:r>
      <w:r w:rsidR="00B256B7" w:rsidRPr="009F6F44">
        <w:rPr>
          <w:sz w:val="28"/>
          <w:szCs w:val="28"/>
        </w:rPr>
        <w:t xml:space="preserve"> (2007) </w:t>
      </w:r>
      <w:r w:rsidRPr="009F6F44">
        <w:rPr>
          <w:sz w:val="28"/>
        </w:rPr>
        <w:t xml:space="preserve">и </w:t>
      </w:r>
      <w:r w:rsidR="00502DE9" w:rsidRPr="009F6F44">
        <w:rPr>
          <w:sz w:val="28"/>
          <w:szCs w:val="28"/>
        </w:rPr>
        <w:t xml:space="preserve">ОАО «Ачинская х/б №17» </w:t>
      </w:r>
      <w:r w:rsidR="00B256B7" w:rsidRPr="009F6F44">
        <w:rPr>
          <w:sz w:val="28"/>
          <w:szCs w:val="28"/>
        </w:rPr>
        <w:t xml:space="preserve">(2006) </w:t>
      </w:r>
      <w:r w:rsidR="00B256B7" w:rsidRPr="009F6F44">
        <w:rPr>
          <w:sz w:val="28"/>
        </w:rPr>
        <w:t>в среднем влажность зерна 13,8%, 14,0</w:t>
      </w:r>
      <w:r w:rsidRPr="009F6F44">
        <w:rPr>
          <w:sz w:val="28"/>
        </w:rPr>
        <w:t>% соответственно.</w:t>
      </w:r>
    </w:p>
    <w:p w:rsidR="00502DE9" w:rsidRPr="009F6F44" w:rsidRDefault="00502DE9" w:rsidP="009F6F44">
      <w:pPr>
        <w:pStyle w:val="a5"/>
        <w:widowControl w:val="0"/>
        <w:ind w:firstLine="709"/>
      </w:pPr>
      <w:r w:rsidRPr="009F6F44">
        <w:t>Масса зерна в единице объема (натура) даже в пределах одной культуры может быть различной. Объясняется это тремя причинами: различной выполненностью зерна, неодинаковым количеством и составом примесей в зерновой массе, различной влажностью зерна.</w:t>
      </w:r>
    </w:p>
    <w:p w:rsidR="00502DE9" w:rsidRPr="009F6F44" w:rsidRDefault="00502DE9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При изучении формирования натуры зерна в различных хозяйствах зоны лучший результат Чулымо – Енисейской котловины: ОАО «Шарыповское ХПП»; ОАО «Ужурский элеватор» (780 гр./л, 783 гр./л соответственно).</w:t>
      </w:r>
    </w:p>
    <w:p w:rsidR="00502DE9" w:rsidRPr="009F6F44" w:rsidRDefault="00502DE9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Базисные показатели в Красноярском крае для зерна яровой пшеницы определяют содержание сорной примеси не более 1%, зерновой примеси не более 2%.</w:t>
      </w:r>
    </w:p>
    <w:p w:rsidR="00502DE9" w:rsidRPr="009F6F44" w:rsidRDefault="00502DE9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Из таблицы 5 видно, что не все исследуемые образцы соответствуют норме ГОСТ по засоренности зерна. Содержание сорной примеси во всех хозяйствах Чулымо – Енисейской котловины превышают норму.</w:t>
      </w:r>
    </w:p>
    <w:p w:rsidR="00502DE9" w:rsidRPr="009F6F44" w:rsidRDefault="00502DE9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Особенно это характерно для 2007г.</w:t>
      </w:r>
    </w:p>
    <w:p w:rsidR="00502DE9" w:rsidRPr="009F6F44" w:rsidRDefault="00502DE9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Содержание зерновой примеси превышает норму по ГОСТ во всех хозяйствах</w:t>
      </w:r>
      <w:r w:rsidR="00317C4F" w:rsidRPr="009F6F44">
        <w:rPr>
          <w:sz w:val="28"/>
        </w:rPr>
        <w:t>.</w:t>
      </w:r>
      <w:r w:rsidRPr="009F6F44">
        <w:rPr>
          <w:sz w:val="28"/>
        </w:rPr>
        <w:t xml:space="preserve"> Следует отметить, что результаты образцов зерна хозяйств по всем качественным показателям не соответствует нормам ГОСТ. Это можно объяснить низкой культурой земледелия в </w:t>
      </w:r>
      <w:r w:rsidR="00317C4F" w:rsidRPr="009F6F44">
        <w:rPr>
          <w:sz w:val="28"/>
        </w:rPr>
        <w:t>ОАО «Ачинское ХПП».</w:t>
      </w:r>
    </w:p>
    <w:p w:rsidR="00502DE9" w:rsidRPr="009F6F44" w:rsidRDefault="00502DE9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Так как наряду с ними находясь в одной почвенно-климатической зоне отдельные предприятия получают зерно яровой пшеницы с высоким положительным показательными зачатками количественных показателей качества яровой пшеницы.</w:t>
      </w:r>
    </w:p>
    <w:p w:rsidR="00502DE9" w:rsidRPr="009F6F44" w:rsidRDefault="00502DE9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 xml:space="preserve">Наблюдая изменение качественных показателей зерна яровой пшеницы в </w:t>
      </w:r>
      <w:r w:rsidR="003D3F05" w:rsidRPr="009F6F44">
        <w:rPr>
          <w:sz w:val="28"/>
        </w:rPr>
        <w:t xml:space="preserve">хозяйствах Чулымо – Енисейской котловины </w:t>
      </w:r>
      <w:r w:rsidRPr="009F6F44">
        <w:rPr>
          <w:sz w:val="28"/>
        </w:rPr>
        <w:t xml:space="preserve">замечено, что все исследуемые образцы не превышают норму </w:t>
      </w:r>
      <w:r w:rsidRPr="009F6F44">
        <w:rPr>
          <w:sz w:val="28"/>
          <w:lang w:val="en-US"/>
        </w:rPr>
        <w:t>IV</w:t>
      </w:r>
      <w:r w:rsidRPr="009F6F44">
        <w:rPr>
          <w:sz w:val="28"/>
        </w:rPr>
        <w:t xml:space="preserve"> класса.</w:t>
      </w:r>
    </w:p>
    <w:p w:rsidR="003947E2" w:rsidRPr="009F6F44" w:rsidRDefault="003947E2" w:rsidP="009F6F44">
      <w:pPr>
        <w:widowControl w:val="0"/>
        <w:spacing w:line="360" w:lineRule="auto"/>
        <w:ind w:firstLine="709"/>
        <w:jc w:val="both"/>
        <w:rPr>
          <w:sz w:val="28"/>
        </w:rPr>
      </w:pP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Таблица 6 - Формирование качественных показателей зерна яровой пшеницы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6"/>
        <w:gridCol w:w="631"/>
        <w:gridCol w:w="577"/>
        <w:gridCol w:w="557"/>
        <w:gridCol w:w="567"/>
        <w:gridCol w:w="567"/>
        <w:gridCol w:w="567"/>
        <w:gridCol w:w="567"/>
        <w:gridCol w:w="567"/>
        <w:gridCol w:w="567"/>
      </w:tblGrid>
      <w:tr w:rsidR="00AA6C6B" w:rsidRPr="00E272D4" w:rsidTr="00E272D4">
        <w:trPr>
          <w:trHeight w:val="345"/>
        </w:trPr>
        <w:tc>
          <w:tcPr>
            <w:tcW w:w="2596" w:type="dxa"/>
            <w:vMerge w:val="restart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Предприятие</w:t>
            </w:r>
          </w:p>
        </w:tc>
        <w:tc>
          <w:tcPr>
            <w:tcW w:w="1765" w:type="dxa"/>
            <w:gridSpan w:val="3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Стекловидность, %</w:t>
            </w:r>
          </w:p>
        </w:tc>
        <w:tc>
          <w:tcPr>
            <w:tcW w:w="1701" w:type="dxa"/>
            <w:gridSpan w:val="3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Белок, %</w:t>
            </w:r>
          </w:p>
        </w:tc>
        <w:tc>
          <w:tcPr>
            <w:tcW w:w="1701" w:type="dxa"/>
            <w:gridSpan w:val="3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Число падения</w:t>
            </w:r>
          </w:p>
        </w:tc>
      </w:tr>
      <w:tr w:rsidR="00AA6C6B" w:rsidRPr="00E272D4" w:rsidTr="00E272D4">
        <w:trPr>
          <w:cantSplit/>
          <w:trHeight w:val="1318"/>
        </w:trPr>
        <w:tc>
          <w:tcPr>
            <w:tcW w:w="2596" w:type="dxa"/>
            <w:vMerge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1" w:type="dxa"/>
            <w:textDirection w:val="btLr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2006</w:t>
            </w:r>
          </w:p>
        </w:tc>
        <w:tc>
          <w:tcPr>
            <w:tcW w:w="577" w:type="dxa"/>
            <w:textDirection w:val="btLr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2007</w:t>
            </w:r>
          </w:p>
        </w:tc>
        <w:tc>
          <w:tcPr>
            <w:tcW w:w="557" w:type="dxa"/>
            <w:textDirection w:val="btLr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среднее</w:t>
            </w:r>
          </w:p>
        </w:tc>
        <w:tc>
          <w:tcPr>
            <w:tcW w:w="567" w:type="dxa"/>
            <w:textDirection w:val="btLr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2006</w:t>
            </w:r>
          </w:p>
        </w:tc>
        <w:tc>
          <w:tcPr>
            <w:tcW w:w="567" w:type="dxa"/>
            <w:textDirection w:val="btLr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2007</w:t>
            </w:r>
          </w:p>
        </w:tc>
        <w:tc>
          <w:tcPr>
            <w:tcW w:w="567" w:type="dxa"/>
            <w:textDirection w:val="btLr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среднее</w:t>
            </w:r>
          </w:p>
        </w:tc>
        <w:tc>
          <w:tcPr>
            <w:tcW w:w="567" w:type="dxa"/>
            <w:textDirection w:val="btLr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2006</w:t>
            </w:r>
          </w:p>
        </w:tc>
        <w:tc>
          <w:tcPr>
            <w:tcW w:w="567" w:type="dxa"/>
            <w:textDirection w:val="btLr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2007</w:t>
            </w:r>
          </w:p>
        </w:tc>
        <w:tc>
          <w:tcPr>
            <w:tcW w:w="567" w:type="dxa"/>
            <w:textDirection w:val="btLr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среднее</w:t>
            </w:r>
          </w:p>
        </w:tc>
      </w:tr>
      <w:tr w:rsidR="00AA6C6B" w:rsidRPr="00E272D4" w:rsidTr="00E272D4">
        <w:tc>
          <w:tcPr>
            <w:tcW w:w="2596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ОАО «Гляденское ХПП»</w:t>
            </w:r>
          </w:p>
        </w:tc>
        <w:tc>
          <w:tcPr>
            <w:tcW w:w="631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44</w:t>
            </w:r>
          </w:p>
        </w:tc>
        <w:tc>
          <w:tcPr>
            <w:tcW w:w="57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42</w:t>
            </w:r>
          </w:p>
        </w:tc>
        <w:tc>
          <w:tcPr>
            <w:tcW w:w="55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12.4</w:t>
            </w:r>
          </w:p>
        </w:tc>
        <w:tc>
          <w:tcPr>
            <w:tcW w:w="56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12.9</w:t>
            </w:r>
          </w:p>
        </w:tc>
        <w:tc>
          <w:tcPr>
            <w:tcW w:w="56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12.6</w:t>
            </w:r>
          </w:p>
        </w:tc>
        <w:tc>
          <w:tcPr>
            <w:tcW w:w="56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230</w:t>
            </w:r>
          </w:p>
        </w:tc>
        <w:tc>
          <w:tcPr>
            <w:tcW w:w="56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288</w:t>
            </w:r>
          </w:p>
        </w:tc>
        <w:tc>
          <w:tcPr>
            <w:tcW w:w="56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249</w:t>
            </w:r>
          </w:p>
        </w:tc>
      </w:tr>
      <w:tr w:rsidR="00AA6C6B" w:rsidRPr="00E272D4" w:rsidTr="00E272D4">
        <w:tc>
          <w:tcPr>
            <w:tcW w:w="2596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ОАО «Назаровский элеватор»</w:t>
            </w:r>
          </w:p>
        </w:tc>
        <w:tc>
          <w:tcPr>
            <w:tcW w:w="631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44</w:t>
            </w:r>
          </w:p>
        </w:tc>
        <w:tc>
          <w:tcPr>
            <w:tcW w:w="57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40</w:t>
            </w:r>
          </w:p>
        </w:tc>
        <w:tc>
          <w:tcPr>
            <w:tcW w:w="55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12.6</w:t>
            </w:r>
          </w:p>
        </w:tc>
        <w:tc>
          <w:tcPr>
            <w:tcW w:w="56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12.0</w:t>
            </w:r>
          </w:p>
        </w:tc>
        <w:tc>
          <w:tcPr>
            <w:tcW w:w="56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12.3</w:t>
            </w:r>
          </w:p>
        </w:tc>
        <w:tc>
          <w:tcPr>
            <w:tcW w:w="56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217</w:t>
            </w:r>
          </w:p>
        </w:tc>
        <w:tc>
          <w:tcPr>
            <w:tcW w:w="56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304</w:t>
            </w:r>
          </w:p>
        </w:tc>
        <w:tc>
          <w:tcPr>
            <w:tcW w:w="56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260</w:t>
            </w:r>
          </w:p>
        </w:tc>
      </w:tr>
      <w:tr w:rsidR="00AA6C6B" w:rsidRPr="00E272D4" w:rsidTr="00E272D4">
        <w:tc>
          <w:tcPr>
            <w:tcW w:w="2596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ОАО «Красносопкинское ХПП»</w:t>
            </w:r>
          </w:p>
        </w:tc>
        <w:tc>
          <w:tcPr>
            <w:tcW w:w="631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44</w:t>
            </w:r>
          </w:p>
        </w:tc>
        <w:tc>
          <w:tcPr>
            <w:tcW w:w="57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42</w:t>
            </w:r>
          </w:p>
        </w:tc>
        <w:tc>
          <w:tcPr>
            <w:tcW w:w="55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12.1</w:t>
            </w:r>
          </w:p>
        </w:tc>
        <w:tc>
          <w:tcPr>
            <w:tcW w:w="56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12.3</w:t>
            </w:r>
          </w:p>
        </w:tc>
        <w:tc>
          <w:tcPr>
            <w:tcW w:w="56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12.2</w:t>
            </w:r>
          </w:p>
        </w:tc>
        <w:tc>
          <w:tcPr>
            <w:tcW w:w="56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219</w:t>
            </w:r>
          </w:p>
        </w:tc>
        <w:tc>
          <w:tcPr>
            <w:tcW w:w="56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322</w:t>
            </w:r>
          </w:p>
        </w:tc>
        <w:tc>
          <w:tcPr>
            <w:tcW w:w="56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270</w:t>
            </w:r>
          </w:p>
        </w:tc>
      </w:tr>
      <w:tr w:rsidR="00AA6C6B" w:rsidRPr="00E272D4" w:rsidTr="00E272D4">
        <w:tc>
          <w:tcPr>
            <w:tcW w:w="2596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ОАО «Шарыповское ХПП»</w:t>
            </w:r>
          </w:p>
        </w:tc>
        <w:tc>
          <w:tcPr>
            <w:tcW w:w="631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42</w:t>
            </w:r>
          </w:p>
        </w:tc>
        <w:tc>
          <w:tcPr>
            <w:tcW w:w="57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44</w:t>
            </w:r>
          </w:p>
        </w:tc>
        <w:tc>
          <w:tcPr>
            <w:tcW w:w="55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12.2</w:t>
            </w:r>
          </w:p>
        </w:tc>
        <w:tc>
          <w:tcPr>
            <w:tcW w:w="56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12.4</w:t>
            </w:r>
          </w:p>
        </w:tc>
        <w:tc>
          <w:tcPr>
            <w:tcW w:w="56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12.3</w:t>
            </w:r>
          </w:p>
        </w:tc>
        <w:tc>
          <w:tcPr>
            <w:tcW w:w="56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221</w:t>
            </w:r>
          </w:p>
        </w:tc>
        <w:tc>
          <w:tcPr>
            <w:tcW w:w="56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297</w:t>
            </w:r>
          </w:p>
        </w:tc>
        <w:tc>
          <w:tcPr>
            <w:tcW w:w="56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259</w:t>
            </w:r>
          </w:p>
        </w:tc>
      </w:tr>
      <w:tr w:rsidR="00AA6C6B" w:rsidRPr="00E272D4" w:rsidTr="00E272D4">
        <w:tc>
          <w:tcPr>
            <w:tcW w:w="2596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ОАО «Ужурский элеватор»</w:t>
            </w:r>
          </w:p>
        </w:tc>
        <w:tc>
          <w:tcPr>
            <w:tcW w:w="631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46</w:t>
            </w:r>
          </w:p>
        </w:tc>
        <w:tc>
          <w:tcPr>
            <w:tcW w:w="57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44</w:t>
            </w:r>
          </w:p>
        </w:tc>
        <w:tc>
          <w:tcPr>
            <w:tcW w:w="55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13.1</w:t>
            </w:r>
          </w:p>
        </w:tc>
        <w:tc>
          <w:tcPr>
            <w:tcW w:w="56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12.0</w:t>
            </w:r>
          </w:p>
        </w:tc>
        <w:tc>
          <w:tcPr>
            <w:tcW w:w="56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12.5</w:t>
            </w:r>
          </w:p>
        </w:tc>
        <w:tc>
          <w:tcPr>
            <w:tcW w:w="56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330</w:t>
            </w:r>
          </w:p>
        </w:tc>
        <w:tc>
          <w:tcPr>
            <w:tcW w:w="56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231</w:t>
            </w:r>
          </w:p>
        </w:tc>
        <w:tc>
          <w:tcPr>
            <w:tcW w:w="56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280</w:t>
            </w:r>
          </w:p>
        </w:tc>
      </w:tr>
      <w:tr w:rsidR="00AA6C6B" w:rsidRPr="00E272D4" w:rsidTr="00E272D4">
        <w:tc>
          <w:tcPr>
            <w:tcW w:w="2596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ОАО «Ачинская х/б №17»</w:t>
            </w:r>
          </w:p>
        </w:tc>
        <w:tc>
          <w:tcPr>
            <w:tcW w:w="631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40</w:t>
            </w:r>
          </w:p>
        </w:tc>
        <w:tc>
          <w:tcPr>
            <w:tcW w:w="57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40</w:t>
            </w:r>
          </w:p>
        </w:tc>
        <w:tc>
          <w:tcPr>
            <w:tcW w:w="55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11.7</w:t>
            </w:r>
          </w:p>
        </w:tc>
        <w:tc>
          <w:tcPr>
            <w:tcW w:w="56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11.8</w:t>
            </w:r>
          </w:p>
        </w:tc>
        <w:tc>
          <w:tcPr>
            <w:tcW w:w="56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11.7</w:t>
            </w:r>
          </w:p>
        </w:tc>
        <w:tc>
          <w:tcPr>
            <w:tcW w:w="56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278</w:t>
            </w:r>
          </w:p>
        </w:tc>
        <w:tc>
          <w:tcPr>
            <w:tcW w:w="56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322</w:t>
            </w:r>
          </w:p>
        </w:tc>
        <w:tc>
          <w:tcPr>
            <w:tcW w:w="56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300</w:t>
            </w:r>
          </w:p>
        </w:tc>
      </w:tr>
      <w:tr w:rsidR="00AA6C6B" w:rsidRPr="00E272D4" w:rsidTr="00E272D4">
        <w:tc>
          <w:tcPr>
            <w:tcW w:w="2596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ОАО «Ачинск хлебопродукт»</w:t>
            </w:r>
          </w:p>
        </w:tc>
        <w:tc>
          <w:tcPr>
            <w:tcW w:w="631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42</w:t>
            </w:r>
          </w:p>
        </w:tc>
        <w:tc>
          <w:tcPr>
            <w:tcW w:w="57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41</w:t>
            </w:r>
          </w:p>
        </w:tc>
        <w:tc>
          <w:tcPr>
            <w:tcW w:w="55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12.6</w:t>
            </w:r>
          </w:p>
        </w:tc>
        <w:tc>
          <w:tcPr>
            <w:tcW w:w="56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12.1</w:t>
            </w:r>
          </w:p>
        </w:tc>
        <w:tc>
          <w:tcPr>
            <w:tcW w:w="56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12.3</w:t>
            </w:r>
          </w:p>
        </w:tc>
        <w:tc>
          <w:tcPr>
            <w:tcW w:w="56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270</w:t>
            </w:r>
          </w:p>
        </w:tc>
        <w:tc>
          <w:tcPr>
            <w:tcW w:w="56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312</w:t>
            </w:r>
          </w:p>
        </w:tc>
        <w:tc>
          <w:tcPr>
            <w:tcW w:w="567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291</w:t>
            </w:r>
          </w:p>
        </w:tc>
      </w:tr>
    </w:tbl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 xml:space="preserve">В соответствии с ГОСТ 9353-90 показатель стекловидности не должен быть ниже 60% для высшего, </w:t>
      </w:r>
      <w:r w:rsidRPr="009F6F44">
        <w:rPr>
          <w:sz w:val="28"/>
          <w:lang w:val="en-US"/>
        </w:rPr>
        <w:t>I</w:t>
      </w:r>
      <w:r w:rsidRPr="009F6F44">
        <w:rPr>
          <w:sz w:val="28"/>
        </w:rPr>
        <w:t xml:space="preserve"> и </w:t>
      </w:r>
      <w:r w:rsidRPr="009F6F44">
        <w:rPr>
          <w:sz w:val="28"/>
          <w:lang w:val="en-US"/>
        </w:rPr>
        <w:t>II</w:t>
      </w:r>
      <w:r w:rsidRPr="009F6F44">
        <w:rPr>
          <w:sz w:val="28"/>
        </w:rPr>
        <w:t xml:space="preserve"> класса. Для других классов ограничений нет. Самый низкий показатель стекловидности отмечается в хозяйстве </w:t>
      </w:r>
      <w:r w:rsidRPr="009F6F44">
        <w:rPr>
          <w:sz w:val="28"/>
          <w:szCs w:val="28"/>
        </w:rPr>
        <w:t>ОАО «Ачинская х/б №17»</w:t>
      </w: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Кроме обязательных показателей качества зерна, на которые установлены базисные и ограничительные нормы, в современных межгосударственных стандартах регламентируется и ряд других дополнительных показателей потребительских и технологических свойств. К ним относятся содержание белка. Однако этот показатель определяется не во всех образцах.</w:t>
      </w: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Хлебопекарные достоинства партии пшеницы зависят не только от количества и качества клейковины, содержащейся в их зерне, но и от активности ферментов, разлагающих белок и крахмал. В полностью вызревшем в нормальных условиях зерне активность ферментов минимальна. Такое зерно обладает наилучшими технологическими свойствами. Если условия созревания были неблагоприятными (повышенные температуры, повышенная влажность), то формируется зерно с повышенной активностью ферментов, что приводит к снижению его хлебопекарных достоинств.</w:t>
      </w: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Хорошее по хлебопекарным свойствам зерно должно иметь число падения не менее 140-200с и выше. Исследования по данному показателю проводились не во всех партиях зерна поступивших на анализ. Все исследуемые образцы соответствуют норме по ГОСТ.</w:t>
      </w: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Сорта обладающие хорошими наследственными задатками по особенности формировать высококачественное зерно (к ним относятся и Тулунская - 12) не всегда проявляет в полной мере эти положительные свойства из-за отсутствия необходимых условий.</w:t>
      </w: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 xml:space="preserve">По нормам ГОСТ 9353-90 зерно пшеницы с клейковиной соответствующей </w:t>
      </w:r>
      <w:r w:rsidRPr="009F6F44">
        <w:rPr>
          <w:sz w:val="28"/>
          <w:lang w:val="en-US"/>
        </w:rPr>
        <w:t>II</w:t>
      </w:r>
      <w:r w:rsidRPr="009F6F44">
        <w:rPr>
          <w:sz w:val="28"/>
        </w:rPr>
        <w:t xml:space="preserve"> группе качества относится к </w:t>
      </w:r>
      <w:r w:rsidRPr="009F6F44">
        <w:rPr>
          <w:sz w:val="28"/>
          <w:lang w:val="en-US"/>
        </w:rPr>
        <w:t>III</w:t>
      </w:r>
      <w:r w:rsidRPr="009F6F44">
        <w:rPr>
          <w:sz w:val="28"/>
        </w:rPr>
        <w:t xml:space="preserve"> и </w:t>
      </w:r>
      <w:r w:rsidRPr="009F6F44">
        <w:rPr>
          <w:sz w:val="28"/>
          <w:lang w:val="en-US"/>
        </w:rPr>
        <w:t>IV</w:t>
      </w:r>
      <w:r w:rsidRPr="009F6F44">
        <w:rPr>
          <w:sz w:val="28"/>
        </w:rPr>
        <w:t xml:space="preserve"> классу по товарной классификации продовольственной пшеницы. Большинство исследованных нами образцов принадлежат к этой группе.</w:t>
      </w:r>
    </w:p>
    <w:p w:rsidR="00E272D4" w:rsidRDefault="00E272D4" w:rsidP="009F6F44">
      <w:pPr>
        <w:widowControl w:val="0"/>
        <w:spacing w:line="360" w:lineRule="auto"/>
        <w:ind w:firstLine="709"/>
        <w:jc w:val="both"/>
        <w:rPr>
          <w:sz w:val="28"/>
        </w:rPr>
      </w:pP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Таблица 7 - Формирование клейковины зерна яровой пшеницы</w:t>
      </w:r>
    </w:p>
    <w:tbl>
      <w:tblPr>
        <w:tblW w:w="89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227"/>
        <w:gridCol w:w="837"/>
        <w:gridCol w:w="1127"/>
        <w:gridCol w:w="1212"/>
        <w:gridCol w:w="1255"/>
      </w:tblGrid>
      <w:tr w:rsidR="00AA6C6B" w:rsidRPr="00E272D4" w:rsidTr="00E272D4">
        <w:trPr>
          <w:cantSplit/>
        </w:trPr>
        <w:tc>
          <w:tcPr>
            <w:tcW w:w="3289" w:type="dxa"/>
            <w:vMerge w:val="restart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Предприятие</w:t>
            </w:r>
          </w:p>
        </w:tc>
        <w:tc>
          <w:tcPr>
            <w:tcW w:w="5658" w:type="dxa"/>
            <w:gridSpan w:val="5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 xml:space="preserve">Клейковина </w:t>
            </w:r>
          </w:p>
        </w:tc>
      </w:tr>
      <w:tr w:rsidR="00AA6C6B" w:rsidRPr="00E272D4" w:rsidTr="00E272D4">
        <w:trPr>
          <w:cantSplit/>
        </w:trPr>
        <w:tc>
          <w:tcPr>
            <w:tcW w:w="3289" w:type="dxa"/>
            <w:vMerge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1" w:type="dxa"/>
            <w:gridSpan w:val="3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Количество, %</w:t>
            </w:r>
          </w:p>
        </w:tc>
        <w:tc>
          <w:tcPr>
            <w:tcW w:w="2467" w:type="dxa"/>
            <w:gridSpan w:val="2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Группа качества</w:t>
            </w:r>
          </w:p>
        </w:tc>
      </w:tr>
      <w:tr w:rsidR="00AA6C6B" w:rsidRPr="00E272D4" w:rsidTr="00E272D4">
        <w:trPr>
          <w:cantSplit/>
        </w:trPr>
        <w:tc>
          <w:tcPr>
            <w:tcW w:w="3289" w:type="dxa"/>
            <w:vMerge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E272D4">
                <w:rPr>
                  <w:sz w:val="20"/>
                  <w:szCs w:val="20"/>
                </w:rPr>
                <w:t>2006 г</w:t>
              </w:r>
            </w:smartTag>
          </w:p>
        </w:tc>
        <w:tc>
          <w:tcPr>
            <w:tcW w:w="837" w:type="dxa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E272D4">
                <w:rPr>
                  <w:sz w:val="20"/>
                  <w:szCs w:val="20"/>
                </w:rPr>
                <w:t>2007 г</w:t>
              </w:r>
            </w:smartTag>
          </w:p>
        </w:tc>
        <w:tc>
          <w:tcPr>
            <w:tcW w:w="1127" w:type="dxa"/>
          </w:tcPr>
          <w:p w:rsidR="00AA6C6B" w:rsidRPr="00E272D4" w:rsidRDefault="00E272D4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</w:t>
            </w:r>
            <w:r w:rsidR="00AA6C6B" w:rsidRPr="00E272D4">
              <w:rPr>
                <w:sz w:val="20"/>
                <w:szCs w:val="20"/>
              </w:rPr>
              <w:t>нее</w:t>
            </w:r>
          </w:p>
        </w:tc>
        <w:tc>
          <w:tcPr>
            <w:tcW w:w="1212" w:type="dxa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E272D4">
                <w:rPr>
                  <w:sz w:val="20"/>
                  <w:szCs w:val="20"/>
                </w:rPr>
                <w:t>2006 г</w:t>
              </w:r>
            </w:smartTag>
          </w:p>
        </w:tc>
        <w:tc>
          <w:tcPr>
            <w:tcW w:w="1255" w:type="dxa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E272D4">
                <w:rPr>
                  <w:sz w:val="20"/>
                  <w:szCs w:val="20"/>
                </w:rPr>
                <w:t>2007 г</w:t>
              </w:r>
            </w:smartTag>
          </w:p>
        </w:tc>
      </w:tr>
      <w:tr w:rsidR="00AA6C6B" w:rsidRPr="00E272D4" w:rsidTr="00E272D4">
        <w:trPr>
          <w:cantSplit/>
        </w:trPr>
        <w:tc>
          <w:tcPr>
            <w:tcW w:w="3289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ОАО «Гляденское ХПП»</w:t>
            </w:r>
          </w:p>
        </w:tc>
        <w:tc>
          <w:tcPr>
            <w:tcW w:w="1227" w:type="dxa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24</w:t>
            </w:r>
          </w:p>
        </w:tc>
        <w:tc>
          <w:tcPr>
            <w:tcW w:w="837" w:type="dxa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23</w:t>
            </w:r>
          </w:p>
        </w:tc>
        <w:tc>
          <w:tcPr>
            <w:tcW w:w="1127" w:type="dxa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23.5</w:t>
            </w:r>
          </w:p>
        </w:tc>
        <w:tc>
          <w:tcPr>
            <w:tcW w:w="1212" w:type="dxa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55" w:type="dxa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  <w:lang w:val="en-US"/>
              </w:rPr>
              <w:t>II</w:t>
            </w:r>
          </w:p>
        </w:tc>
      </w:tr>
      <w:tr w:rsidR="00AA6C6B" w:rsidRPr="00E272D4" w:rsidTr="00E272D4">
        <w:trPr>
          <w:cantSplit/>
        </w:trPr>
        <w:tc>
          <w:tcPr>
            <w:tcW w:w="3289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ОАО «Назаровский элеватор»</w:t>
            </w:r>
          </w:p>
        </w:tc>
        <w:tc>
          <w:tcPr>
            <w:tcW w:w="1227" w:type="dxa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25</w:t>
            </w:r>
          </w:p>
        </w:tc>
        <w:tc>
          <w:tcPr>
            <w:tcW w:w="837" w:type="dxa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23</w:t>
            </w:r>
          </w:p>
        </w:tc>
        <w:tc>
          <w:tcPr>
            <w:tcW w:w="1127" w:type="dxa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24</w:t>
            </w:r>
          </w:p>
        </w:tc>
        <w:tc>
          <w:tcPr>
            <w:tcW w:w="1212" w:type="dxa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55" w:type="dxa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  <w:lang w:val="en-US"/>
              </w:rPr>
              <w:t>II</w:t>
            </w:r>
          </w:p>
        </w:tc>
      </w:tr>
      <w:tr w:rsidR="00AA6C6B" w:rsidRPr="00E272D4" w:rsidTr="00E272D4">
        <w:trPr>
          <w:cantSplit/>
        </w:trPr>
        <w:tc>
          <w:tcPr>
            <w:tcW w:w="3289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ОАО «Красносопкинское ХПП»</w:t>
            </w:r>
          </w:p>
        </w:tc>
        <w:tc>
          <w:tcPr>
            <w:tcW w:w="1227" w:type="dxa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25</w:t>
            </w:r>
          </w:p>
        </w:tc>
        <w:tc>
          <w:tcPr>
            <w:tcW w:w="837" w:type="dxa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23</w:t>
            </w:r>
          </w:p>
        </w:tc>
        <w:tc>
          <w:tcPr>
            <w:tcW w:w="1127" w:type="dxa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24</w:t>
            </w:r>
          </w:p>
        </w:tc>
        <w:tc>
          <w:tcPr>
            <w:tcW w:w="1212" w:type="dxa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55" w:type="dxa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  <w:lang w:val="en-US"/>
              </w:rPr>
              <w:t>II</w:t>
            </w:r>
          </w:p>
        </w:tc>
      </w:tr>
      <w:tr w:rsidR="00AA6C6B" w:rsidRPr="00E272D4" w:rsidTr="00E272D4">
        <w:trPr>
          <w:cantSplit/>
        </w:trPr>
        <w:tc>
          <w:tcPr>
            <w:tcW w:w="3289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ОАО «Шарыповское ХПП»</w:t>
            </w:r>
          </w:p>
        </w:tc>
        <w:tc>
          <w:tcPr>
            <w:tcW w:w="1227" w:type="dxa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23</w:t>
            </w:r>
          </w:p>
        </w:tc>
        <w:tc>
          <w:tcPr>
            <w:tcW w:w="837" w:type="dxa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24</w:t>
            </w:r>
          </w:p>
        </w:tc>
        <w:tc>
          <w:tcPr>
            <w:tcW w:w="1127" w:type="dxa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23.5</w:t>
            </w:r>
          </w:p>
        </w:tc>
        <w:tc>
          <w:tcPr>
            <w:tcW w:w="1212" w:type="dxa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55" w:type="dxa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  <w:lang w:val="en-US"/>
              </w:rPr>
              <w:t>II</w:t>
            </w:r>
          </w:p>
        </w:tc>
      </w:tr>
      <w:tr w:rsidR="00AA6C6B" w:rsidRPr="00E272D4" w:rsidTr="00E272D4">
        <w:trPr>
          <w:cantSplit/>
        </w:trPr>
        <w:tc>
          <w:tcPr>
            <w:tcW w:w="3289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ОАО «Ужурский элеватор»</w:t>
            </w:r>
          </w:p>
        </w:tc>
        <w:tc>
          <w:tcPr>
            <w:tcW w:w="1227" w:type="dxa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25</w:t>
            </w:r>
          </w:p>
        </w:tc>
        <w:tc>
          <w:tcPr>
            <w:tcW w:w="837" w:type="dxa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24</w:t>
            </w:r>
          </w:p>
        </w:tc>
        <w:tc>
          <w:tcPr>
            <w:tcW w:w="1127" w:type="dxa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24.5</w:t>
            </w:r>
          </w:p>
        </w:tc>
        <w:tc>
          <w:tcPr>
            <w:tcW w:w="1212" w:type="dxa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55" w:type="dxa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  <w:lang w:val="en-US"/>
              </w:rPr>
              <w:t>II</w:t>
            </w:r>
          </w:p>
        </w:tc>
      </w:tr>
      <w:tr w:rsidR="00AA6C6B" w:rsidRPr="00E272D4" w:rsidTr="00E272D4">
        <w:trPr>
          <w:cantSplit/>
        </w:trPr>
        <w:tc>
          <w:tcPr>
            <w:tcW w:w="3289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ОАО «Ачинская х/б №17»</w:t>
            </w:r>
          </w:p>
        </w:tc>
        <w:tc>
          <w:tcPr>
            <w:tcW w:w="1227" w:type="dxa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23</w:t>
            </w:r>
          </w:p>
        </w:tc>
        <w:tc>
          <w:tcPr>
            <w:tcW w:w="837" w:type="dxa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23</w:t>
            </w:r>
          </w:p>
        </w:tc>
        <w:tc>
          <w:tcPr>
            <w:tcW w:w="1127" w:type="dxa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23</w:t>
            </w:r>
          </w:p>
        </w:tc>
        <w:tc>
          <w:tcPr>
            <w:tcW w:w="1212" w:type="dxa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55" w:type="dxa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  <w:lang w:val="en-US"/>
              </w:rPr>
              <w:t>II</w:t>
            </w:r>
          </w:p>
        </w:tc>
      </w:tr>
      <w:tr w:rsidR="00AA6C6B" w:rsidRPr="00E272D4" w:rsidTr="00E272D4">
        <w:trPr>
          <w:cantSplit/>
          <w:trHeight w:val="235"/>
        </w:trPr>
        <w:tc>
          <w:tcPr>
            <w:tcW w:w="3289" w:type="dxa"/>
            <w:vAlign w:val="center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ОАО «Ачинск хлебопродукт»</w:t>
            </w:r>
          </w:p>
        </w:tc>
        <w:tc>
          <w:tcPr>
            <w:tcW w:w="1227" w:type="dxa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25</w:t>
            </w:r>
          </w:p>
        </w:tc>
        <w:tc>
          <w:tcPr>
            <w:tcW w:w="837" w:type="dxa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24</w:t>
            </w:r>
          </w:p>
        </w:tc>
        <w:tc>
          <w:tcPr>
            <w:tcW w:w="1127" w:type="dxa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</w:rPr>
              <w:t>24</w:t>
            </w:r>
          </w:p>
        </w:tc>
        <w:tc>
          <w:tcPr>
            <w:tcW w:w="1212" w:type="dxa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55" w:type="dxa"/>
          </w:tcPr>
          <w:p w:rsidR="00AA6C6B" w:rsidRPr="00E272D4" w:rsidRDefault="00AA6C6B" w:rsidP="00E272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272D4">
              <w:rPr>
                <w:sz w:val="20"/>
                <w:szCs w:val="20"/>
                <w:lang w:val="en-US"/>
              </w:rPr>
              <w:t>II</w:t>
            </w:r>
          </w:p>
        </w:tc>
      </w:tr>
    </w:tbl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Согласно стандартам в зерне сильных пшениц должно содержаться не менее 28 % сырой клейковины. Почти все образцы взятые для эксперимента не соответствуют данному показателю. Самое низкое содержание</w:t>
      </w:r>
      <w:r w:rsidR="009F6F44">
        <w:rPr>
          <w:sz w:val="28"/>
        </w:rPr>
        <w:t xml:space="preserve"> </w:t>
      </w:r>
      <w:r w:rsidRPr="009F6F44">
        <w:rPr>
          <w:sz w:val="28"/>
        </w:rPr>
        <w:t>клейковины на</w:t>
      </w:r>
      <w:r w:rsidR="00A4247B" w:rsidRPr="009F6F44">
        <w:rPr>
          <w:sz w:val="28"/>
        </w:rPr>
        <w:t>блюдается в образце</w:t>
      </w:r>
      <w:r w:rsidRPr="009F6F44">
        <w:rPr>
          <w:sz w:val="28"/>
        </w:rPr>
        <w:t xml:space="preserve"> ОАО «Гляденское ХПП» - 23.5, </w:t>
      </w:r>
      <w:r w:rsidRPr="009F6F44">
        <w:rPr>
          <w:sz w:val="28"/>
          <w:szCs w:val="28"/>
        </w:rPr>
        <w:t xml:space="preserve">ОАО «Шарыповское ХПП» - 23.5 </w:t>
      </w:r>
      <w:r w:rsidRPr="009F6F44">
        <w:rPr>
          <w:sz w:val="28"/>
        </w:rPr>
        <w:t>и ОАО «Ачинская хлебная база № 17» – 23%.</w:t>
      </w:r>
    </w:p>
    <w:p w:rsidR="00B05DEA" w:rsidRPr="009F6F44" w:rsidRDefault="00B05DEA" w:rsidP="009F6F44">
      <w:pPr>
        <w:widowControl w:val="0"/>
        <w:spacing w:line="360" w:lineRule="auto"/>
        <w:ind w:firstLine="709"/>
        <w:jc w:val="both"/>
        <w:rPr>
          <w:sz w:val="28"/>
        </w:rPr>
      </w:pPr>
    </w:p>
    <w:p w:rsidR="00AA6C6B" w:rsidRPr="009F6F44" w:rsidRDefault="00E272D4" w:rsidP="009F6F4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A6C6B" w:rsidRPr="009F6F44">
        <w:rPr>
          <w:sz w:val="28"/>
        </w:rPr>
        <w:t>4. Охрана окружающей среды</w:t>
      </w:r>
    </w:p>
    <w:p w:rsidR="00E272D4" w:rsidRDefault="00E272D4" w:rsidP="009F6F44">
      <w:pPr>
        <w:pStyle w:val="a5"/>
        <w:widowControl w:val="0"/>
        <w:ind w:firstLine="709"/>
      </w:pPr>
    </w:p>
    <w:p w:rsidR="00AA6C6B" w:rsidRPr="009F6F44" w:rsidRDefault="00AA6C6B" w:rsidP="009F6F44">
      <w:pPr>
        <w:pStyle w:val="a5"/>
        <w:widowControl w:val="0"/>
        <w:ind w:firstLine="709"/>
      </w:pPr>
      <w:r w:rsidRPr="009F6F44">
        <w:t>Охрана окружающей среды – это система научных знаний и комплекса государственных, международных и общественных мероприятий, направленных на рациональное использование, охрану и восстановление природных ресурсов, на сохранение биологического разнообразия, на защиту окружающей среды от загрязнения и разрушения для создания оптимальных условий существования человеческого общества, удовлетворения материальных и культурных потребностей ныне живущих и будущих поколений.</w:t>
      </w: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Главные задачи охраны окружающей природной среды – рациональное использование природных ресурсов, защита природы от загрязнения, сохранение биологического разнообразия.</w:t>
      </w: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 xml:space="preserve">Особая роль в охране природы отводится сельскохозяйственному производству. </w:t>
      </w: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По мере роста населения увеличивалась площадь пашни, повышалась энерговооруженность, и в результате примитивная гармония, существовавшая при экстенсивном этапе развития агроэкосистем, начала приходить в упадок, а в его недрах зрели пороки интенсивной системы: бурная эрозия почв, вторичное засоление, минерализация гумуса, уничтожение лесов, бездумная мелиорация, значительные площади опустынивания, уплотнение почвы под прессом многотонной сельхозтехники, огромные масштабы химизации и др. Вследствие поступления в организм вместе с пищей, водой и воздухом нитратов, хлора, ртути и других химических веществ широко распространились различные заболевания (Банников, Вакулин, Русмамов 1999).</w:t>
      </w: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Сельское хозяйство – основной производитель растительной и животной пищи для человека. Производство продуктов питания для человеческого общества является главной, но далеко не единственной задачей сельского хозяйства. Немаловажную роль оно играет в создании сырьевых ресурсов для промышленности.</w:t>
      </w: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Развитие сельскохозяйственной экологии расширило возможности людей в проведении научно-обоснованных мероприятий по регуляции и оптимизации биогеохимических пищевых цепей с целью увеличения урожайности культивируемых растений.</w:t>
      </w:r>
    </w:p>
    <w:p w:rsidR="00577ECC" w:rsidRPr="009F6F44" w:rsidRDefault="00577ECC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Потребность растений в азоте зависит от многих факторов: вида, сорта, погодных условий, свойство почвы и количества ранее применявшихся удобрений.</w:t>
      </w:r>
    </w:p>
    <w:p w:rsidR="00577ECC" w:rsidRPr="009F6F44" w:rsidRDefault="00577ECC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Неграмотное применение азотных минеральных и органических удобрений в высоких дозах ведет к тому, что избыток азота в почве вызывает поступление нитратов в растения в больших количествах.</w:t>
      </w:r>
    </w:p>
    <w:p w:rsidR="00577ECC" w:rsidRPr="009F6F44" w:rsidRDefault="00577ECC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Для снижения содержания нитратов в продуктах питания важно правильно выбрать способ выращивания культур, способы хранения и переработки и методы контроля.</w:t>
      </w:r>
    </w:p>
    <w:p w:rsidR="00577ECC" w:rsidRPr="009F6F44" w:rsidRDefault="00577ECC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В агроэкосистемы наряду с удобрениями поступают различные химические соединения, используемые в качестве средств защиты растений от сорняков, болезней и вредителей и именуемые в целом пестицидами.</w:t>
      </w:r>
    </w:p>
    <w:p w:rsidR="00577ECC" w:rsidRPr="009F6F44" w:rsidRDefault="00577ECC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Пестициды могут приводить к образованию злокачественных опухолей у человека. Примерно 30 % применяемых соединений попадает в организм человека с растительной пищей.</w:t>
      </w:r>
    </w:p>
    <w:p w:rsidR="00577ECC" w:rsidRPr="009F6F44" w:rsidRDefault="00577ECC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Основная причина накопления остаточных количеств пестицидов в продуктах – нарушение правил и регламентов применения препаратов.</w:t>
      </w:r>
    </w:p>
    <w:p w:rsidR="00577ECC" w:rsidRPr="009F6F44" w:rsidRDefault="00577ECC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Несомненно на количество и качество урожая яровой пшеницы оказывают как природно-климатические условия так и технология ее возделывания, здесь подразумевается и интенсификация сельского хозяйства то есть агротехники (применение новых комбинированных агрегатов), химизация производства сельскохозяйственной продукции, мелиорация, почвозащитные мероприятия и введение новых севооборотов.</w:t>
      </w: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Проблема качества сельскохозяйственной продукции стоит особенно остро.</w:t>
      </w: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Рыночная экономика способствовала широкому распространению многочисленных терминов типа</w:t>
      </w:r>
      <w:r w:rsidR="009F6F44">
        <w:rPr>
          <w:sz w:val="28"/>
        </w:rPr>
        <w:t xml:space="preserve"> </w:t>
      </w:r>
      <w:r w:rsidRPr="009F6F44">
        <w:rPr>
          <w:sz w:val="28"/>
        </w:rPr>
        <w:t>«продукт экологически чистый», «свежий», «выращенный без применения пестицидов» и т.д. Особенно много пишут и говорят об экологической чистоте продуктов питания. Продукт растительного и животного происхождения, предназначенные для продажи, рекламируются чаще всего как экологически чистые.</w:t>
      </w: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Производство высококачественной, экологически безвредной продукции растениеводства – одно из обязательных условий устойчивого развития общества. Необходимо принять законы, запрещающие коммерсантам называть товары экологически чистыми без достаточных на то оснований, так как этим могут прикрываться и маскироваться сомнительная чистота товара, его недоброкачественность и даже вредность. (Грузаев, Вакулин 2000)</w:t>
      </w: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Понятие «экологически безопасная сельскохозяйственная продукция» основано на праве людей на здоровую и плодотворную жизнь в гармонии</w:t>
      </w:r>
      <w:r w:rsidR="009F6F44">
        <w:rPr>
          <w:sz w:val="28"/>
        </w:rPr>
        <w:t xml:space="preserve"> </w:t>
      </w:r>
      <w:r w:rsidRPr="009F6F44">
        <w:rPr>
          <w:sz w:val="28"/>
        </w:rPr>
        <w:t>с природой. Под экологически безопасной сельскохозяйственной продукцией понимают такую продукцию, которая в течение принятого для различных ее видов «жизненного цикла» (производство – переработка - потребление) соответствует установленным органолептическим, общегигиеническим, технологическим и токсикологическим нормативам и не оказывает негативного влияния на здоровье человека, животных и состояние окружающей среды.</w:t>
      </w: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Острые проблемы современности – проблемы недоедания и голода – усугубляются болезнями и смертностью в результате употребления некачественных продуктов.</w:t>
      </w: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Считается, что из ядов, регулярно попадающих в организм человека, около 70 % поступает с пищей, 20 % - из воздуха и 10 % - с водой.</w:t>
      </w: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В России примерно 30…40 % продукции загрязнено нежелательными ингредиентами. Загрязнено также до 70 % питьевой воды (т.е. примерно семь человек из десяти пьют загрязненную воду). Наряду с такими источниками загрязнения, как энергетика (особенно ТЭС), промышленность, транспорт, есть «критические точки», вызывающие загрязнение продукции и окружающей среды, и в агросфере. Проблему получения качественного продовольствия в условиях негативного антропогенного воздействия на окружающую природную среду, в том числе и в процессе сельскохозяйственного производства, можно решить на основе экологизации сложившихся или вновь создаваемых систем ведения сельского хозяйства.</w:t>
      </w: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Загрязнение продукции растениеводства различными вредными веществами обусловлено множеством взаимосвязанных, идущих с различной интенсивностью процессов в сопряженных средах и компонентах экосистем. При этом во многих регионах не только возрастает прямое действие химических веществ, но и усложняется проявление этих воздействий.</w:t>
      </w: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Для получения экологически безопасной продукции необходимо иметь достоверные исходные данные об эколого – токсикологической обстановке в агроэкосистемах, особенно испытывающих пресс многолетнего интенсивного использования агрохимикатов.</w:t>
      </w: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Пределы содержания загрязняющих веществ в пищевых продуктах и кормах устанавливают на основании результатов изучения токсичности препаратов для различных организмов.</w:t>
      </w: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При оценке степени токсичности элемента (агрохимиката) для растений учитывают концентрацию элемента. При этом не должно быть снижения продуктивности растений, накопления агрохимиката в растениях выше ПДК.</w:t>
      </w: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Летальная концентрация вызывает гибель растений.</w:t>
      </w: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Наиболее опасными загрязняющими веществами признаны тяжелые металлы: свинец, ртуть, кадмий, мышьяк, цинк, никель и др. Примерно 90 % тяжелых металлов, поступающих в окружающую среду, аккумулируются почвами. Затем они мигрируют в природные воды, поглощаются растениями и поступают в пищевые цепи.</w:t>
      </w: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Поступая в растения, тяжелые металлы распределяются в их органах и тканях весьма неравномерно. Следовательно, изучение особенностей аккумуляции тяжелых металлов в растениях может помочь ограничить их поступление в организм человека.</w:t>
      </w: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Корки пшеницы отличаются более высоким содержанием свинца и кадмия по сравнению с листьями.</w:t>
      </w: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Наибольшее количество свинца в репродуктивных органах зерновых культур сосредоточено в зародыше зерновки, плода и семени. У пшеницы в эндосперме содержится большее количество этого элемента, чем в оболочке.</w:t>
      </w: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Применение таких агротехнических приемов, как известкование, внесение минеральных и органических удобрений, можно на разных (особенно начальных) стадиях производства свести к минимуму вероятность накопления тяжелых металлов в вырабатываемой продукции.</w:t>
      </w: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 xml:space="preserve">Для получения не только высоких, но и высококачественных урожаев необходимо вносить в почву минеральные азотные удобрения и органику. </w:t>
      </w: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Введение и широкое распространение альтернативного (биологического) земледелия; направленного на сокращение до разумного минимума внешнего антропогенного воздействия на агроэкосистему, создания максимума благоприятных предпосылок для полноценного использования ее собственного биопотенциала, то есть получение экологически чистой продукции и не нанося вред окружающей среде, защита окружающей среды, обеспеч</w:t>
      </w:r>
      <w:r w:rsidR="00B05DEA" w:rsidRPr="009F6F44">
        <w:rPr>
          <w:sz w:val="28"/>
        </w:rPr>
        <w:t xml:space="preserve">ение устойчивости агроэкосистем </w:t>
      </w:r>
      <w:r w:rsidRPr="009F6F44">
        <w:rPr>
          <w:sz w:val="28"/>
        </w:rPr>
        <w:t>(Черников, 2000)</w:t>
      </w:r>
      <w:r w:rsidR="00B05DEA" w:rsidRPr="009F6F44">
        <w:rPr>
          <w:sz w:val="28"/>
        </w:rPr>
        <w:t>.</w:t>
      </w: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</w:p>
    <w:p w:rsidR="00AA6C6B" w:rsidRPr="009F6F44" w:rsidRDefault="00E272D4" w:rsidP="009F6F4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A6C6B" w:rsidRPr="009F6F44">
        <w:rPr>
          <w:sz w:val="28"/>
        </w:rPr>
        <w:t>5. Безопасность жизнедеятельности</w:t>
      </w:r>
    </w:p>
    <w:p w:rsidR="00E272D4" w:rsidRDefault="00E272D4" w:rsidP="009F6F44">
      <w:pPr>
        <w:widowControl w:val="0"/>
        <w:spacing w:line="360" w:lineRule="auto"/>
        <w:ind w:firstLine="709"/>
        <w:jc w:val="both"/>
        <w:rPr>
          <w:sz w:val="28"/>
        </w:rPr>
      </w:pP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Безопасность жизнедеятельности – представляет собой область научных знаний, охватывающих теорию и практику защиты человека от опасных и вредных факторов во всех сферах человеческой деятельности, сохранение безопасности и здоровья в среде обитания.</w:t>
      </w: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Эта дисциплина решает следующие, основные задачи:</w:t>
      </w:r>
    </w:p>
    <w:p w:rsidR="00AA6C6B" w:rsidRPr="009F6F44" w:rsidRDefault="00AA6C6B" w:rsidP="009F6F4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9F6F44">
        <w:rPr>
          <w:sz w:val="28"/>
        </w:rPr>
        <w:t>Идентификация (распознавание и количественная оценка) негативных воздействий среды обитания.</w:t>
      </w:r>
    </w:p>
    <w:p w:rsidR="00AA6C6B" w:rsidRPr="009F6F44" w:rsidRDefault="00AA6C6B" w:rsidP="009F6F4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9F6F44">
        <w:rPr>
          <w:sz w:val="28"/>
        </w:rPr>
        <w:t>Защита от опасностей или предупреждение воздействия тех или иных негативных факторов на человека.</w:t>
      </w:r>
    </w:p>
    <w:p w:rsidR="00AA6C6B" w:rsidRPr="009F6F44" w:rsidRDefault="00AA6C6B" w:rsidP="009F6F4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9F6F44">
        <w:rPr>
          <w:sz w:val="28"/>
        </w:rPr>
        <w:t>Ликвидация отрицательных последствий воздействия опасных и вредных факторов.</w:t>
      </w:r>
    </w:p>
    <w:p w:rsidR="00AA6C6B" w:rsidRPr="009F6F44" w:rsidRDefault="00AA6C6B" w:rsidP="009F6F4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9F6F44">
        <w:rPr>
          <w:sz w:val="28"/>
        </w:rPr>
        <w:t>Создание нормального, т.е. комфортного состояния среды обитания человека.</w:t>
      </w:r>
    </w:p>
    <w:p w:rsidR="00AA6C6B" w:rsidRPr="009F6F44" w:rsidRDefault="00AA6C6B" w:rsidP="009F6F44">
      <w:pPr>
        <w:pStyle w:val="21"/>
        <w:widowControl w:val="0"/>
        <w:ind w:firstLine="709"/>
      </w:pPr>
      <w:r w:rsidRPr="009F6F44">
        <w:t>Развитие цивилизации, под которой мы понимаем прогресс науки, техники, экономики, индустриализации сельского хозяйства, использование различных видов энергии, вплоть до ядерной, создание машин, механизмов, применение различных видов удобрений и средств для борьбы с вредителями, значительно увеличивает количество вредных факторов, негативно воздействующих на человека. Важным элементом в обеспечении жизнедеятельности человека, становится защита от этих факторов. По данным ВОЗ, например, смертность от несчастных случаев занимает третье место после сердечно-сосудистых и онкологических заболеваний.</w:t>
      </w: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 xml:space="preserve">«Безопасность жизнедеятельности», рассматривает: </w:t>
      </w:r>
    </w:p>
    <w:p w:rsidR="00AA6C6B" w:rsidRPr="009F6F44" w:rsidRDefault="00AA6C6B" w:rsidP="009F6F4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9F6F44">
        <w:rPr>
          <w:sz w:val="28"/>
        </w:rPr>
        <w:t>безопасность в бытовой среде;</w:t>
      </w:r>
    </w:p>
    <w:p w:rsidR="00AA6C6B" w:rsidRPr="009F6F44" w:rsidRDefault="00AA6C6B" w:rsidP="009F6F4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9F6F44">
        <w:rPr>
          <w:sz w:val="28"/>
        </w:rPr>
        <w:t>безопасность в производственной среде;</w:t>
      </w:r>
    </w:p>
    <w:p w:rsidR="00AA6C6B" w:rsidRPr="009F6F44" w:rsidRDefault="00AA6C6B" w:rsidP="009F6F4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9F6F44">
        <w:rPr>
          <w:sz w:val="28"/>
        </w:rPr>
        <w:t>безопасность жизнедеятельности в городской среде;</w:t>
      </w:r>
    </w:p>
    <w:p w:rsidR="00AA6C6B" w:rsidRPr="009F6F44" w:rsidRDefault="00AA6C6B" w:rsidP="009F6F4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9F6F44">
        <w:rPr>
          <w:sz w:val="28"/>
        </w:rPr>
        <w:t>безопасность в окружающей природной среде;</w:t>
      </w:r>
    </w:p>
    <w:p w:rsidR="00AA6C6B" w:rsidRPr="009F6F44" w:rsidRDefault="00AA6C6B" w:rsidP="009F6F4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9F6F44">
        <w:rPr>
          <w:sz w:val="28"/>
        </w:rPr>
        <w:t>чрезвычайные ситуации, мирного и военного времени.</w:t>
      </w:r>
    </w:p>
    <w:p w:rsidR="00AA6C6B" w:rsidRPr="009F6F44" w:rsidRDefault="00AA6C6B" w:rsidP="009F6F44">
      <w:pPr>
        <w:pStyle w:val="21"/>
        <w:widowControl w:val="0"/>
        <w:ind w:firstLine="709"/>
      </w:pPr>
      <w:r w:rsidRPr="009F6F44">
        <w:t>Безопасность жизнедеятельности – наука о комфортном и безопасном взаимодействии человека с техносферой.</w:t>
      </w: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Ее основная цель, как наука – защита человека в техносфере от негативных воздействий антропогенного и естественного, происхождения</w:t>
      </w:r>
      <w:r w:rsidR="009F6F44">
        <w:rPr>
          <w:sz w:val="28"/>
        </w:rPr>
        <w:t xml:space="preserve"> </w:t>
      </w:r>
      <w:r w:rsidRPr="009F6F44">
        <w:rPr>
          <w:sz w:val="28"/>
        </w:rPr>
        <w:t>и достижения комфортных условий жизнедеятельности.</w:t>
      </w: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Анализ условий труда работников</w:t>
      </w:r>
    </w:p>
    <w:p w:rsidR="00AA6C6B" w:rsidRPr="009F6F44" w:rsidRDefault="00AA6C6B" w:rsidP="009F6F44">
      <w:pPr>
        <w:pStyle w:val="21"/>
        <w:widowControl w:val="0"/>
        <w:ind w:firstLine="709"/>
      </w:pPr>
      <w:r w:rsidRPr="009F6F44">
        <w:t>Для организации работы, по охране труда, в хозяйстве назначается инженер по охране труда, который проводит свою работу по планам, утвержденным руководителем хозяйства, решает все вопросы совместно с другими специалистами.</w:t>
      </w: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В каждой бригаде имеются уголки по технике безопасности и пожарной безопасности.</w:t>
      </w: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По охране труда, в хозяйстве имеются следующие документы:</w:t>
      </w:r>
    </w:p>
    <w:p w:rsidR="00AA6C6B" w:rsidRPr="009F6F44" w:rsidRDefault="00AA6C6B" w:rsidP="009F6F4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9F6F44">
        <w:rPr>
          <w:sz w:val="28"/>
        </w:rPr>
        <w:t>приказ № 1 по предприятию о закреплении руководителей по объектам;</w:t>
      </w:r>
    </w:p>
    <w:p w:rsidR="00AA6C6B" w:rsidRPr="009F6F44" w:rsidRDefault="00AA6C6B" w:rsidP="009F6F4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9F6F44">
        <w:rPr>
          <w:sz w:val="28"/>
        </w:rPr>
        <w:t>должностные инструкции;</w:t>
      </w:r>
    </w:p>
    <w:p w:rsidR="00AA6C6B" w:rsidRPr="009F6F44" w:rsidRDefault="00AA6C6B" w:rsidP="009F6F4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9F6F44">
        <w:rPr>
          <w:sz w:val="28"/>
        </w:rPr>
        <w:t>журналы вводного инструктажа;</w:t>
      </w:r>
    </w:p>
    <w:p w:rsidR="00AA6C6B" w:rsidRPr="009F6F44" w:rsidRDefault="00AA6C6B" w:rsidP="009F6F4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9F6F44">
        <w:rPr>
          <w:sz w:val="28"/>
        </w:rPr>
        <w:t>карточка вводного инструктажа;</w:t>
      </w:r>
    </w:p>
    <w:p w:rsidR="00AA6C6B" w:rsidRPr="009F6F44" w:rsidRDefault="00AA6C6B" w:rsidP="009F6F4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9F6F44">
        <w:rPr>
          <w:sz w:val="28"/>
        </w:rPr>
        <w:t>журналы по технике безопасности на рабочем месте;</w:t>
      </w:r>
    </w:p>
    <w:p w:rsidR="00AA6C6B" w:rsidRPr="009F6F44" w:rsidRDefault="00AA6C6B" w:rsidP="009F6F4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9F6F44">
        <w:rPr>
          <w:sz w:val="28"/>
        </w:rPr>
        <w:t>инструкции по технике безопасности на ведение работ.</w:t>
      </w:r>
    </w:p>
    <w:p w:rsidR="00AA6C6B" w:rsidRPr="009F6F44" w:rsidRDefault="00AA6C6B" w:rsidP="009F6F44">
      <w:pPr>
        <w:pStyle w:val="21"/>
        <w:widowControl w:val="0"/>
        <w:ind w:firstLine="709"/>
      </w:pPr>
      <w:r w:rsidRPr="009F6F44">
        <w:t>Инструктажи проводят бригадиры на рабочих местах. Каждый рабочий обязан расписаться в журнале по технике безопасности, подтверждая этим, что он был ознакомлен с особенностями работы. Постоянные рабочие обеспечиваются специальной одеждой, правда, таких средств, как респиратор, марлевые повязки и резиновые перчатки, не достается. При работе с ядохимикатами, рабочим выписывается молоко.</w:t>
      </w: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Объектами анализа опасностей, является система «человек – машина – окружающая среда» (ЧМС).</w:t>
      </w: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Вредные вещества, из который 60 тыс. находят применение в деятельности человека:</w:t>
      </w:r>
    </w:p>
    <w:p w:rsidR="00AA6C6B" w:rsidRPr="009F6F44" w:rsidRDefault="00AA6C6B" w:rsidP="009F6F4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9F6F44">
        <w:rPr>
          <w:sz w:val="28"/>
        </w:rPr>
        <w:t xml:space="preserve">промышленные яды, используемые в производстве, </w:t>
      </w:r>
    </w:p>
    <w:p w:rsidR="00AA6C6B" w:rsidRPr="009F6F44" w:rsidRDefault="00AA6C6B" w:rsidP="009F6F4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9F6F44">
        <w:rPr>
          <w:sz w:val="28"/>
        </w:rPr>
        <w:t>ядохимикаты, используемые в сельском хозяйстве,</w:t>
      </w:r>
    </w:p>
    <w:p w:rsidR="00AA6C6B" w:rsidRPr="009F6F44" w:rsidRDefault="00AA6C6B" w:rsidP="009F6F4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9F6F44">
        <w:rPr>
          <w:sz w:val="28"/>
        </w:rPr>
        <w:t>бытовые химикаты, используемые в виде пищевых добавок (уксусная кислота),</w:t>
      </w:r>
    </w:p>
    <w:p w:rsidR="00AA6C6B" w:rsidRPr="009F6F44" w:rsidRDefault="00AA6C6B" w:rsidP="009F6F4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9F6F44">
        <w:rPr>
          <w:sz w:val="28"/>
        </w:rPr>
        <w:t>биологические растительные и животные яды, которые содержатся в растениях и грибах.</w:t>
      </w:r>
    </w:p>
    <w:p w:rsidR="00AA6C6B" w:rsidRPr="009F6F44" w:rsidRDefault="00AA6C6B" w:rsidP="009F6F44">
      <w:pPr>
        <w:pStyle w:val="21"/>
        <w:widowControl w:val="0"/>
        <w:ind w:firstLine="709"/>
      </w:pPr>
      <w:r w:rsidRPr="009F6F44">
        <w:t>Вредные вещества могут попадать в организм человека через неповрежденные кожные покровы, причем не только из жидкой среды при контакте с руками, но и в случае высоких концентраций токсических паров и газов, в воздухе на рабочих местах.</w:t>
      </w: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Электотравматизм занимает одно из первых мест. Наибольшее число электротравм (60-70 %), происходит при работе на электроустановках, напряжением до 1000 В. Электрический ток, протекая через тело человека, производит термическое, электролитическое, биологическое, механическое</w:t>
      </w:r>
      <w:r w:rsidR="009F6F44">
        <w:rPr>
          <w:sz w:val="28"/>
        </w:rPr>
        <w:t xml:space="preserve"> </w:t>
      </w:r>
      <w:r w:rsidRPr="009F6F44">
        <w:rPr>
          <w:sz w:val="28"/>
        </w:rPr>
        <w:t>и световое воздействие. Поражение человека электрическим током, может произойти при прикосновениях к токоведущим частям, на которых остался заряд или появилось напряжение, в результате случайного включения; к металлическим, нетоковедущим частям электроустановок, после перехода на них напряжения с токоведущих частей.</w:t>
      </w: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Основные обязанности администрации (работодателя), по обеспечению охраны труда, изложены в главе «Охрана труда». Администрация обязана обеспечить безопасные и здоровые условия труда (ст. 139), соблюдать требования охраны труда, при строительстве и эксплуатации производственных зданий, сооружений и оборудования (ст. 140), не вводить в эксплуатацию предприятия, цехи, участки производства, если на них не обеспечены здоровые, безопасные условия.</w:t>
      </w: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Работник обязан:</w:t>
      </w:r>
    </w:p>
    <w:p w:rsidR="00AA6C6B" w:rsidRPr="009F6F44" w:rsidRDefault="00AA6C6B" w:rsidP="009F6F4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9F6F44">
        <w:rPr>
          <w:sz w:val="28"/>
        </w:rPr>
        <w:t>соблюдать нормы, правила и инструкции по охране труда,</w:t>
      </w:r>
    </w:p>
    <w:p w:rsidR="00AA6C6B" w:rsidRPr="009F6F44" w:rsidRDefault="00AA6C6B" w:rsidP="009F6F4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9F6F44">
        <w:rPr>
          <w:sz w:val="28"/>
        </w:rPr>
        <w:t>правильно применять коллективные и индивидуальные средства защиты,</w:t>
      </w:r>
      <w:r w:rsidR="00E272D4">
        <w:rPr>
          <w:sz w:val="28"/>
        </w:rPr>
        <w:t xml:space="preserve"> </w:t>
      </w:r>
      <w:r w:rsidRPr="009F6F44">
        <w:rPr>
          <w:sz w:val="28"/>
        </w:rPr>
        <w:t>немедленно сообщать своему непосредственному руководителю о любом несчастном случае, происшедшем на производстве, о признаках профессионального заболевания, а также</w:t>
      </w:r>
      <w:r w:rsidR="009F6F44">
        <w:t xml:space="preserve"> </w:t>
      </w:r>
      <w:r w:rsidRPr="009F6F44">
        <w:rPr>
          <w:sz w:val="28"/>
        </w:rPr>
        <w:t>о ситуации, которая создает угрозу жизни и здоровью людей.</w:t>
      </w: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Пожарная безопасность</w:t>
      </w:r>
    </w:p>
    <w:p w:rsidR="00AA6C6B" w:rsidRPr="009F6F44" w:rsidRDefault="00AA6C6B" w:rsidP="009F6F44">
      <w:pPr>
        <w:pStyle w:val="21"/>
        <w:widowControl w:val="0"/>
        <w:ind w:firstLine="709"/>
      </w:pPr>
      <w:r w:rsidRPr="009F6F44">
        <w:t>В целях пожаротушения, в каждом подразделении имеются пожарные щиты, ящики с песком, огнетушители.</w:t>
      </w: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Одной из особенностей пожара, вызванного горением газовоздушных и паровоздушных смесей, является образованием огневого шара, время существования которого, колеблется, от нескольких секунд до нескольких минут.</w:t>
      </w: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</w:rPr>
        <w:t>Опасными факторами пожара, воздействующими на людей и материальные ценности, помимо указанных ранее, открытого пламени, повышенной температуры корпусов оборудования и окружающей среды, является также токсические продукты горения и термического разложения, пониженная концентрация кислорода в воздухе рабочей зоны и вызванные проявления: осколки, движущиеся части разрушившихся аппаратов, агрегатов, установок, конструкций, электрический ток, опасные факторы взрыва, происходящие вследствие пожара. Применяемые на производстве, средства пожаротушения, должны максимально ограничивать размеры пожара и обеспечивать его б</w:t>
      </w:r>
      <w:r w:rsidR="00E272D4">
        <w:rPr>
          <w:sz w:val="28"/>
        </w:rPr>
        <w:t>ыстрое тушение.</w:t>
      </w: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6F44">
        <w:rPr>
          <w:sz w:val="28"/>
        </w:rPr>
        <w:br w:type="page"/>
      </w:r>
      <w:r w:rsidRPr="009F6F44">
        <w:rPr>
          <w:sz w:val="28"/>
          <w:szCs w:val="28"/>
        </w:rPr>
        <w:t>Выводы</w:t>
      </w:r>
    </w:p>
    <w:p w:rsidR="00E272D4" w:rsidRDefault="00E272D4" w:rsidP="009F6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6C6B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6F44">
        <w:rPr>
          <w:sz w:val="28"/>
          <w:szCs w:val="28"/>
        </w:rPr>
        <w:t>На основании проведенных исследований можно сделать следующие выводы:</w:t>
      </w:r>
    </w:p>
    <w:p w:rsidR="00862B32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  <w:szCs w:val="28"/>
        </w:rPr>
        <w:t xml:space="preserve">1) Формирование количественных показателей зависит </w:t>
      </w:r>
      <w:r w:rsidR="00862B32" w:rsidRPr="009F6F44">
        <w:rPr>
          <w:sz w:val="28"/>
          <w:szCs w:val="28"/>
        </w:rPr>
        <w:t xml:space="preserve">от условий </w:t>
      </w:r>
      <w:r w:rsidRPr="009F6F44">
        <w:rPr>
          <w:sz w:val="28"/>
          <w:szCs w:val="28"/>
        </w:rPr>
        <w:t xml:space="preserve">возделывания зерна яровой пшеницы. Лучшие показатели натуры зерна отмечены в образцах зерна </w:t>
      </w:r>
      <w:r w:rsidR="00862B32" w:rsidRPr="009F6F44">
        <w:rPr>
          <w:sz w:val="28"/>
        </w:rPr>
        <w:t>ОАО «Шарыповское ХПП»; ОАО «Ужурский элеватор» (780 гр./л, 783 гр./л соответственно).</w:t>
      </w:r>
      <w:r w:rsidR="00862B32" w:rsidRPr="009F6F44">
        <w:rPr>
          <w:sz w:val="28"/>
          <w:szCs w:val="28"/>
        </w:rPr>
        <w:t xml:space="preserve"> </w:t>
      </w:r>
      <w:r w:rsidR="00862B32" w:rsidRPr="009F6F44">
        <w:rPr>
          <w:sz w:val="28"/>
        </w:rPr>
        <w:t xml:space="preserve">Содержание зерновой примеси превышает норму по ГОСТ во всех хозяйствах. </w:t>
      </w:r>
    </w:p>
    <w:p w:rsidR="00AA6C6B" w:rsidRPr="009F6F44" w:rsidRDefault="00862B32" w:rsidP="009F6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6F44">
        <w:rPr>
          <w:sz w:val="28"/>
          <w:szCs w:val="28"/>
        </w:rPr>
        <w:t>2</w:t>
      </w:r>
      <w:r w:rsidR="00AA6C6B" w:rsidRPr="009F6F44">
        <w:rPr>
          <w:sz w:val="28"/>
          <w:szCs w:val="28"/>
        </w:rPr>
        <w:t>) Формирование качественных показателей зерна яровой пшеницы: стекловидность, числа падения и белка</w:t>
      </w:r>
      <w:r w:rsidRPr="009F6F44">
        <w:rPr>
          <w:sz w:val="28"/>
          <w:szCs w:val="28"/>
        </w:rPr>
        <w:t xml:space="preserve"> достаточно равномерно</w:t>
      </w:r>
      <w:r w:rsidR="00AA6C6B" w:rsidRPr="009F6F44">
        <w:rPr>
          <w:sz w:val="28"/>
          <w:szCs w:val="28"/>
        </w:rPr>
        <w:t>. Согласно товарной классификации все исследуемые образцы соответствуют IX классу</w:t>
      </w:r>
      <w:r w:rsidRPr="009F6F44">
        <w:rPr>
          <w:sz w:val="28"/>
          <w:szCs w:val="28"/>
        </w:rPr>
        <w:t>.</w:t>
      </w:r>
      <w:r w:rsidRPr="009F6F44">
        <w:rPr>
          <w:sz w:val="28"/>
        </w:rPr>
        <w:t xml:space="preserve"> За исключением ОАО «Ачинское ХПП» по всем качественным показателям представленные образцы не соответствует нормам ГОСТ. Это можно объяснить низкой культурой земледелия.</w:t>
      </w:r>
    </w:p>
    <w:p w:rsidR="003069D7" w:rsidRPr="009F6F44" w:rsidRDefault="00AA6C6B" w:rsidP="009F6F44">
      <w:pPr>
        <w:widowControl w:val="0"/>
        <w:spacing w:line="360" w:lineRule="auto"/>
        <w:ind w:firstLine="709"/>
        <w:jc w:val="both"/>
        <w:rPr>
          <w:sz w:val="28"/>
        </w:rPr>
      </w:pPr>
      <w:r w:rsidRPr="009F6F44">
        <w:rPr>
          <w:sz w:val="28"/>
          <w:szCs w:val="28"/>
        </w:rPr>
        <w:t xml:space="preserve">3) </w:t>
      </w:r>
      <w:r w:rsidR="003069D7" w:rsidRPr="009F6F44">
        <w:rPr>
          <w:sz w:val="28"/>
        </w:rPr>
        <w:t>Согласно стандартам в зерне сильных</w:t>
      </w:r>
      <w:r w:rsidR="009F6F44">
        <w:rPr>
          <w:sz w:val="28"/>
        </w:rPr>
        <w:t xml:space="preserve"> </w:t>
      </w:r>
      <w:r w:rsidR="003069D7" w:rsidRPr="009F6F44">
        <w:rPr>
          <w:sz w:val="28"/>
        </w:rPr>
        <w:t>пшениц должно содержаться не менее 28 % сырой клейковины. Почти все образцы взятые для эксперимента не соответствуют данному показателю. Самое низкое содержание</w:t>
      </w:r>
      <w:r w:rsidR="009F6F44">
        <w:rPr>
          <w:sz w:val="28"/>
        </w:rPr>
        <w:t xml:space="preserve"> </w:t>
      </w:r>
      <w:r w:rsidR="003069D7" w:rsidRPr="009F6F44">
        <w:rPr>
          <w:sz w:val="28"/>
        </w:rPr>
        <w:t xml:space="preserve">клейковины наблюдается в образце ОАО «Гляденское ХПП» - 23.5, </w:t>
      </w:r>
      <w:r w:rsidR="003069D7" w:rsidRPr="009F6F44">
        <w:rPr>
          <w:sz w:val="28"/>
          <w:szCs w:val="28"/>
        </w:rPr>
        <w:t xml:space="preserve">ОАО «Шарыповское ХПП» - 23.5 </w:t>
      </w:r>
      <w:r w:rsidR="003069D7" w:rsidRPr="009F6F44">
        <w:rPr>
          <w:sz w:val="28"/>
        </w:rPr>
        <w:t>и ОАО</w:t>
      </w:r>
      <w:r w:rsidR="00E272D4">
        <w:rPr>
          <w:sz w:val="28"/>
        </w:rPr>
        <w:t xml:space="preserve"> «Ачинская хлебная база № 17» </w:t>
      </w:r>
      <w:r w:rsidR="003069D7" w:rsidRPr="009F6F44">
        <w:rPr>
          <w:sz w:val="28"/>
        </w:rPr>
        <w:t>23%.</w:t>
      </w:r>
    </w:p>
    <w:p w:rsidR="00AA6C6B" w:rsidRPr="009F6F44" w:rsidRDefault="003069D7" w:rsidP="009F6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6F44">
        <w:rPr>
          <w:sz w:val="28"/>
          <w:szCs w:val="28"/>
        </w:rPr>
        <w:t>4) На предприятие</w:t>
      </w:r>
      <w:r w:rsidR="00AA6C6B" w:rsidRPr="009F6F44">
        <w:rPr>
          <w:sz w:val="28"/>
          <w:szCs w:val="28"/>
        </w:rPr>
        <w:t xml:space="preserve"> </w:t>
      </w:r>
      <w:r w:rsidRPr="009F6F44">
        <w:rPr>
          <w:sz w:val="28"/>
        </w:rPr>
        <w:t xml:space="preserve">ОАО «Ачинская хлебная база № 17» </w:t>
      </w:r>
      <w:r w:rsidR="00AA6C6B" w:rsidRPr="009F6F44">
        <w:rPr>
          <w:sz w:val="28"/>
          <w:szCs w:val="28"/>
        </w:rPr>
        <w:t>образцы зерна по всем количественно-качественным показателям не соответствуют нормам ГОСТ. Это свидетельствует о низкой культуре</w:t>
      </w:r>
      <w:r w:rsidR="009F6F44">
        <w:rPr>
          <w:sz w:val="28"/>
          <w:szCs w:val="28"/>
        </w:rPr>
        <w:t xml:space="preserve"> </w:t>
      </w:r>
      <w:r w:rsidR="00AA6C6B" w:rsidRPr="009F6F44">
        <w:rPr>
          <w:sz w:val="28"/>
          <w:szCs w:val="28"/>
        </w:rPr>
        <w:t>земледелия</w:t>
      </w:r>
      <w:r w:rsidRPr="009F6F44">
        <w:rPr>
          <w:sz w:val="28"/>
          <w:szCs w:val="28"/>
        </w:rPr>
        <w:t xml:space="preserve"> хозяйств</w:t>
      </w:r>
      <w:r w:rsidR="00C17594" w:rsidRPr="009F6F44">
        <w:rPr>
          <w:sz w:val="28"/>
          <w:szCs w:val="28"/>
        </w:rPr>
        <w:t>,</w:t>
      </w:r>
      <w:r w:rsidRPr="009F6F44">
        <w:rPr>
          <w:sz w:val="28"/>
          <w:szCs w:val="28"/>
        </w:rPr>
        <w:t xml:space="preserve"> где закупается зерно</w:t>
      </w:r>
      <w:r w:rsidR="00AA6C6B" w:rsidRPr="009F6F44">
        <w:rPr>
          <w:sz w:val="28"/>
          <w:szCs w:val="28"/>
        </w:rPr>
        <w:t>, так как на ряду с ними, находясь в одной почвенно-климатической зоне, отдельные предприятия получают зерно яровой пшеницы высокого качества.</w:t>
      </w:r>
    </w:p>
    <w:p w:rsidR="00A4247B" w:rsidRPr="009F6F44" w:rsidRDefault="00A4247B" w:rsidP="009F6F44">
      <w:pPr>
        <w:widowControl w:val="0"/>
        <w:spacing w:line="360" w:lineRule="auto"/>
        <w:ind w:firstLine="709"/>
        <w:jc w:val="both"/>
        <w:rPr>
          <w:sz w:val="28"/>
        </w:rPr>
      </w:pPr>
    </w:p>
    <w:p w:rsidR="00AA6C6B" w:rsidRDefault="00AA6C6B" w:rsidP="009F6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6F44">
        <w:rPr>
          <w:sz w:val="28"/>
          <w:szCs w:val="28"/>
        </w:rPr>
        <w:br w:type="page"/>
        <w:t>Библиографический список</w:t>
      </w:r>
    </w:p>
    <w:p w:rsidR="00E272D4" w:rsidRPr="009F6F44" w:rsidRDefault="00E272D4" w:rsidP="009F6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6C6B" w:rsidRPr="009F6F44" w:rsidRDefault="00AA6C6B" w:rsidP="00E272D4">
      <w:pPr>
        <w:widowControl w:val="0"/>
        <w:spacing w:line="360" w:lineRule="auto"/>
        <w:jc w:val="both"/>
        <w:rPr>
          <w:sz w:val="28"/>
          <w:szCs w:val="28"/>
        </w:rPr>
      </w:pPr>
      <w:r w:rsidRPr="009F6F44">
        <w:rPr>
          <w:sz w:val="28"/>
          <w:szCs w:val="28"/>
        </w:rPr>
        <w:t>1. Авдонин Н.С. и др. Влияние свойств почв и удобрений на качество растений. М., изд – во МГУ, 1972 – 240 с.</w:t>
      </w:r>
    </w:p>
    <w:p w:rsidR="00AA6C6B" w:rsidRPr="009F6F44" w:rsidRDefault="00AA6C6B" w:rsidP="00E272D4">
      <w:pPr>
        <w:widowControl w:val="0"/>
        <w:spacing w:line="360" w:lineRule="auto"/>
        <w:jc w:val="both"/>
        <w:rPr>
          <w:sz w:val="28"/>
          <w:szCs w:val="28"/>
        </w:rPr>
      </w:pPr>
      <w:r w:rsidRPr="009F6F44">
        <w:rPr>
          <w:sz w:val="28"/>
          <w:szCs w:val="28"/>
        </w:rPr>
        <w:t>2. Банников А.П. и др. Основы экологии и охрана окружающей среды – 4-е изд., перераб. и доп. – М.: Колос, 1999 – 304 с.</w:t>
      </w:r>
    </w:p>
    <w:p w:rsidR="00AA6C6B" w:rsidRPr="009F6F44" w:rsidRDefault="00AA6C6B" w:rsidP="00E272D4">
      <w:pPr>
        <w:widowControl w:val="0"/>
        <w:spacing w:line="360" w:lineRule="auto"/>
        <w:jc w:val="both"/>
        <w:rPr>
          <w:sz w:val="28"/>
          <w:szCs w:val="28"/>
        </w:rPr>
      </w:pPr>
      <w:r w:rsidRPr="009F6F44">
        <w:rPr>
          <w:sz w:val="28"/>
          <w:szCs w:val="28"/>
        </w:rPr>
        <w:t>3. Белозеров А., Дергачев К., Кондратьев Р. Главная культура Сибири. Красноярск, 1967 – 143 с.</w:t>
      </w:r>
    </w:p>
    <w:p w:rsidR="00AA6C6B" w:rsidRPr="009F6F44" w:rsidRDefault="00AA6C6B" w:rsidP="00E272D4">
      <w:pPr>
        <w:widowControl w:val="0"/>
        <w:spacing w:line="360" w:lineRule="auto"/>
        <w:jc w:val="both"/>
        <w:rPr>
          <w:sz w:val="28"/>
          <w:szCs w:val="28"/>
        </w:rPr>
      </w:pPr>
      <w:r w:rsidRPr="009F6F44">
        <w:rPr>
          <w:sz w:val="28"/>
          <w:szCs w:val="28"/>
        </w:rPr>
        <w:t>4. Берзин А.М. Зональные особенности обработки почвы в Приенисейской Сибири. Красноярск, 2001 – 192 с.</w:t>
      </w:r>
    </w:p>
    <w:p w:rsidR="00AA6C6B" w:rsidRPr="009F6F44" w:rsidRDefault="00AA6C6B" w:rsidP="00E272D4">
      <w:pPr>
        <w:widowControl w:val="0"/>
        <w:spacing w:line="360" w:lineRule="auto"/>
        <w:jc w:val="both"/>
        <w:rPr>
          <w:sz w:val="28"/>
          <w:szCs w:val="28"/>
        </w:rPr>
      </w:pPr>
      <w:r w:rsidRPr="009F6F44">
        <w:rPr>
          <w:sz w:val="28"/>
          <w:szCs w:val="28"/>
        </w:rPr>
        <w:t>5. Бугаков П.С., Чупрова В.В, Агрономическая характеристика почв земледельческой зоны Красноярского края – Красноярск, 1995 – 176 с.</w:t>
      </w:r>
    </w:p>
    <w:p w:rsidR="00AA6C6B" w:rsidRPr="009F6F44" w:rsidRDefault="00AA6C6B" w:rsidP="00E272D4">
      <w:pPr>
        <w:widowControl w:val="0"/>
        <w:spacing w:line="360" w:lineRule="auto"/>
        <w:jc w:val="both"/>
        <w:rPr>
          <w:sz w:val="28"/>
          <w:szCs w:val="28"/>
        </w:rPr>
      </w:pPr>
      <w:r w:rsidRPr="009F6F44">
        <w:rPr>
          <w:sz w:val="28"/>
          <w:szCs w:val="28"/>
        </w:rPr>
        <w:t>6. Вавилов П.П., Балышев Л.Н. Полевые</w:t>
      </w:r>
      <w:r w:rsidR="009F6F44">
        <w:rPr>
          <w:sz w:val="28"/>
          <w:szCs w:val="28"/>
        </w:rPr>
        <w:t xml:space="preserve"> </w:t>
      </w:r>
      <w:r w:rsidRPr="009F6F44">
        <w:rPr>
          <w:sz w:val="28"/>
          <w:szCs w:val="28"/>
        </w:rPr>
        <w:t>с/х культуры СССР. – М.: Колос, 1984 – 160 с.</w:t>
      </w:r>
    </w:p>
    <w:p w:rsidR="00AA6C6B" w:rsidRPr="009F6F44" w:rsidRDefault="00AA6C6B" w:rsidP="00E272D4">
      <w:pPr>
        <w:widowControl w:val="0"/>
        <w:spacing w:line="360" w:lineRule="auto"/>
        <w:jc w:val="both"/>
        <w:rPr>
          <w:sz w:val="28"/>
          <w:szCs w:val="28"/>
        </w:rPr>
      </w:pPr>
      <w:r w:rsidRPr="009F6F44">
        <w:rPr>
          <w:sz w:val="28"/>
          <w:szCs w:val="28"/>
        </w:rPr>
        <w:t>7. Вередченко Ю.П. Агрофизическая характеристика почв Центральной части Красноярского края – М.: Изд – во Академии наук, 1961 – 176 с.</w:t>
      </w:r>
    </w:p>
    <w:p w:rsidR="00AA6C6B" w:rsidRPr="009F6F44" w:rsidRDefault="00AA6C6B" w:rsidP="00E272D4">
      <w:pPr>
        <w:widowControl w:val="0"/>
        <w:spacing w:line="360" w:lineRule="auto"/>
        <w:jc w:val="both"/>
        <w:rPr>
          <w:sz w:val="28"/>
          <w:szCs w:val="28"/>
        </w:rPr>
      </w:pPr>
      <w:r w:rsidRPr="009F6F44">
        <w:rPr>
          <w:sz w:val="28"/>
          <w:szCs w:val="28"/>
        </w:rPr>
        <w:t>8.</w:t>
      </w:r>
      <w:r w:rsidR="009F6F44">
        <w:rPr>
          <w:sz w:val="28"/>
          <w:szCs w:val="28"/>
        </w:rPr>
        <w:t xml:space="preserve"> </w:t>
      </w:r>
      <w:r w:rsidRPr="009F6F44">
        <w:rPr>
          <w:sz w:val="28"/>
          <w:szCs w:val="28"/>
        </w:rPr>
        <w:t>Гребенников С.Д. Яровая</w:t>
      </w:r>
      <w:r w:rsidR="009F6F44">
        <w:rPr>
          <w:sz w:val="28"/>
          <w:szCs w:val="28"/>
        </w:rPr>
        <w:t xml:space="preserve"> </w:t>
      </w:r>
      <w:r w:rsidRPr="009F6F44">
        <w:rPr>
          <w:sz w:val="28"/>
          <w:szCs w:val="28"/>
        </w:rPr>
        <w:t>пшеница в Сибири. – Новосибирск, 1949.</w:t>
      </w:r>
    </w:p>
    <w:p w:rsidR="00AA6C6B" w:rsidRPr="009F6F44" w:rsidRDefault="00AA6C6B" w:rsidP="00E272D4">
      <w:pPr>
        <w:widowControl w:val="0"/>
        <w:spacing w:line="360" w:lineRule="auto"/>
        <w:jc w:val="both"/>
        <w:rPr>
          <w:sz w:val="28"/>
          <w:szCs w:val="28"/>
        </w:rPr>
      </w:pPr>
      <w:r w:rsidRPr="009F6F44">
        <w:rPr>
          <w:sz w:val="28"/>
          <w:szCs w:val="28"/>
        </w:rPr>
        <w:t>9. Животков Л.А., Бирюков С.В., Степаненко А.Я. и др., Под ред. Животкова Л.А.; сост. Медведовский А.К. Пшеница и урожай, 1989 – 320 с.</w:t>
      </w:r>
    </w:p>
    <w:p w:rsidR="00AA6C6B" w:rsidRPr="009F6F44" w:rsidRDefault="00AA6C6B" w:rsidP="00E272D4">
      <w:pPr>
        <w:widowControl w:val="0"/>
        <w:spacing w:line="360" w:lineRule="auto"/>
        <w:jc w:val="both"/>
        <w:rPr>
          <w:sz w:val="28"/>
          <w:szCs w:val="28"/>
        </w:rPr>
      </w:pPr>
      <w:r w:rsidRPr="009F6F44">
        <w:rPr>
          <w:sz w:val="28"/>
          <w:szCs w:val="28"/>
        </w:rPr>
        <w:t>10. Зотов Б.И., Курдюмов В.И. Безопасность жизнедеятельности на производстве – 2-е изд., перераб. и доп.- М.: Колос, 2003 – 432 с.</w:t>
      </w:r>
    </w:p>
    <w:p w:rsidR="00AA6C6B" w:rsidRPr="009F6F44" w:rsidRDefault="00AA6C6B" w:rsidP="00E272D4">
      <w:pPr>
        <w:widowControl w:val="0"/>
        <w:spacing w:line="360" w:lineRule="auto"/>
        <w:jc w:val="both"/>
        <w:rPr>
          <w:sz w:val="28"/>
          <w:szCs w:val="28"/>
        </w:rPr>
      </w:pPr>
      <w:r w:rsidRPr="009F6F44">
        <w:rPr>
          <w:sz w:val="28"/>
          <w:szCs w:val="28"/>
        </w:rPr>
        <w:t>11. Зыкин В.А., Шакомин В.П., Белан И.А. Экология пшеницы. Омск, 2000.</w:t>
      </w:r>
    </w:p>
    <w:p w:rsidR="00AA6C6B" w:rsidRPr="009F6F44" w:rsidRDefault="00AA6C6B" w:rsidP="00E272D4">
      <w:pPr>
        <w:widowControl w:val="0"/>
        <w:spacing w:line="360" w:lineRule="auto"/>
        <w:jc w:val="both"/>
        <w:rPr>
          <w:sz w:val="28"/>
          <w:szCs w:val="28"/>
        </w:rPr>
      </w:pPr>
      <w:r w:rsidRPr="009F6F44">
        <w:rPr>
          <w:sz w:val="28"/>
          <w:szCs w:val="28"/>
        </w:rPr>
        <w:t>12. Капарев Ф.М., Бугаевский</w:t>
      </w:r>
      <w:r w:rsidR="009F6F44">
        <w:rPr>
          <w:sz w:val="28"/>
          <w:szCs w:val="28"/>
        </w:rPr>
        <w:t xml:space="preserve"> </w:t>
      </w:r>
      <w:r w:rsidRPr="009F6F44">
        <w:rPr>
          <w:sz w:val="28"/>
          <w:szCs w:val="28"/>
        </w:rPr>
        <w:t>В.В., Пережогин М.А. Охрана труда – 2-е изд., перераб. и доп. – М.: Агропромиздат, 1988 – 351 с.</w:t>
      </w:r>
    </w:p>
    <w:p w:rsidR="00AA6C6B" w:rsidRPr="009F6F44" w:rsidRDefault="00AA6C6B" w:rsidP="00E272D4">
      <w:pPr>
        <w:widowControl w:val="0"/>
        <w:spacing w:line="360" w:lineRule="auto"/>
        <w:jc w:val="both"/>
        <w:rPr>
          <w:sz w:val="28"/>
          <w:szCs w:val="28"/>
        </w:rPr>
      </w:pPr>
      <w:r w:rsidRPr="009F6F44">
        <w:rPr>
          <w:sz w:val="28"/>
          <w:szCs w:val="28"/>
        </w:rPr>
        <w:t>13. Кириллов М.В., Бугаков П.С. Схема почвенного районирования территории Красноярского края – Красноярск – СХИ., 1960 – с. 3-16.</w:t>
      </w:r>
    </w:p>
    <w:p w:rsidR="00AA6C6B" w:rsidRPr="009F6F44" w:rsidRDefault="00AA6C6B" w:rsidP="00E272D4">
      <w:pPr>
        <w:widowControl w:val="0"/>
        <w:spacing w:line="360" w:lineRule="auto"/>
        <w:jc w:val="both"/>
        <w:rPr>
          <w:sz w:val="28"/>
          <w:szCs w:val="28"/>
        </w:rPr>
      </w:pPr>
      <w:r w:rsidRPr="009F6F44">
        <w:rPr>
          <w:sz w:val="28"/>
          <w:szCs w:val="28"/>
        </w:rPr>
        <w:t>14. Коданев И.М., Повышение качества зерна. М., «Колос», 1976 – 304 с.</w:t>
      </w:r>
    </w:p>
    <w:p w:rsidR="00AA6C6B" w:rsidRPr="009F6F44" w:rsidRDefault="00AA6C6B" w:rsidP="00E272D4">
      <w:pPr>
        <w:widowControl w:val="0"/>
        <w:spacing w:line="360" w:lineRule="auto"/>
        <w:jc w:val="both"/>
        <w:rPr>
          <w:sz w:val="28"/>
          <w:szCs w:val="28"/>
        </w:rPr>
      </w:pPr>
      <w:r w:rsidRPr="009F6F44">
        <w:rPr>
          <w:sz w:val="28"/>
          <w:szCs w:val="28"/>
        </w:rPr>
        <w:t>15. Крупкин П.И. Черноземы Красноярского края –</w:t>
      </w:r>
      <w:r w:rsidR="00E272D4">
        <w:rPr>
          <w:sz w:val="28"/>
          <w:szCs w:val="28"/>
        </w:rPr>
        <w:t xml:space="preserve"> Красноярск: КГУ, 2002</w:t>
      </w:r>
    </w:p>
    <w:p w:rsidR="00AA6C6B" w:rsidRPr="009F6F44" w:rsidRDefault="00AA6C6B" w:rsidP="00E272D4">
      <w:pPr>
        <w:widowControl w:val="0"/>
        <w:spacing w:line="360" w:lineRule="auto"/>
        <w:jc w:val="both"/>
        <w:rPr>
          <w:sz w:val="28"/>
          <w:szCs w:val="28"/>
        </w:rPr>
      </w:pPr>
      <w:r w:rsidRPr="009F6F44">
        <w:rPr>
          <w:sz w:val="28"/>
          <w:szCs w:val="28"/>
        </w:rPr>
        <w:t>16. Мель М.И. Географическое распределение белковости яровой пшеницы на территории СССР по связи с климатическими условиями. т.р. НИИАК, вып. 7. Гидрометеоиздат, М. 1959.</w:t>
      </w:r>
    </w:p>
    <w:p w:rsidR="00AA6C6B" w:rsidRPr="009F6F44" w:rsidRDefault="00AA6C6B" w:rsidP="00E272D4">
      <w:pPr>
        <w:widowControl w:val="0"/>
        <w:spacing w:line="360" w:lineRule="auto"/>
        <w:jc w:val="both"/>
        <w:rPr>
          <w:sz w:val="28"/>
          <w:szCs w:val="28"/>
        </w:rPr>
      </w:pPr>
      <w:r w:rsidRPr="009F6F44">
        <w:rPr>
          <w:sz w:val="28"/>
          <w:szCs w:val="28"/>
        </w:rPr>
        <w:t>17. Носатовский А.И. Пшеница. «Колос», 1965 – 568 с.</w:t>
      </w:r>
    </w:p>
    <w:p w:rsidR="00AA6C6B" w:rsidRPr="009F6F44" w:rsidRDefault="00AA6C6B" w:rsidP="00E272D4">
      <w:pPr>
        <w:widowControl w:val="0"/>
        <w:spacing w:line="360" w:lineRule="auto"/>
        <w:jc w:val="both"/>
        <w:rPr>
          <w:sz w:val="28"/>
          <w:szCs w:val="28"/>
        </w:rPr>
      </w:pPr>
      <w:r w:rsidRPr="009F6F44">
        <w:rPr>
          <w:sz w:val="28"/>
          <w:szCs w:val="28"/>
        </w:rPr>
        <w:t>18. ГОСТ 10840–64. Определение</w:t>
      </w:r>
      <w:r w:rsidR="009F6F44">
        <w:rPr>
          <w:sz w:val="28"/>
          <w:szCs w:val="28"/>
        </w:rPr>
        <w:t xml:space="preserve"> </w:t>
      </w:r>
      <w:r w:rsidRPr="009F6F44">
        <w:rPr>
          <w:sz w:val="28"/>
          <w:szCs w:val="28"/>
        </w:rPr>
        <w:t>натуры зерна яровой пшеницы, на литровых пурках с подающим грузом.</w:t>
      </w:r>
    </w:p>
    <w:p w:rsidR="00AA6C6B" w:rsidRPr="009F6F44" w:rsidRDefault="00AA6C6B" w:rsidP="00E272D4">
      <w:pPr>
        <w:widowControl w:val="0"/>
        <w:spacing w:line="360" w:lineRule="auto"/>
        <w:jc w:val="both"/>
        <w:rPr>
          <w:sz w:val="28"/>
          <w:szCs w:val="28"/>
        </w:rPr>
      </w:pPr>
      <w:r w:rsidRPr="009F6F44">
        <w:rPr>
          <w:sz w:val="28"/>
          <w:szCs w:val="28"/>
        </w:rPr>
        <w:t>19. ГОСТ 10987–76. Определение стекловидности зерна яровой пшеницы.</w:t>
      </w:r>
    </w:p>
    <w:p w:rsidR="00AA6C6B" w:rsidRPr="009F6F44" w:rsidRDefault="00AA6C6B" w:rsidP="00E272D4">
      <w:pPr>
        <w:widowControl w:val="0"/>
        <w:spacing w:line="360" w:lineRule="auto"/>
        <w:jc w:val="both"/>
        <w:rPr>
          <w:sz w:val="28"/>
          <w:szCs w:val="28"/>
        </w:rPr>
      </w:pPr>
      <w:r w:rsidRPr="009F6F44">
        <w:rPr>
          <w:sz w:val="28"/>
          <w:szCs w:val="28"/>
        </w:rPr>
        <w:t>20. ГОСТ</w:t>
      </w:r>
      <w:r w:rsidR="009F6F44">
        <w:rPr>
          <w:sz w:val="28"/>
          <w:szCs w:val="28"/>
        </w:rPr>
        <w:t xml:space="preserve"> </w:t>
      </w:r>
      <w:r w:rsidRPr="009F6F44">
        <w:rPr>
          <w:sz w:val="28"/>
          <w:szCs w:val="28"/>
        </w:rPr>
        <w:t>13586.2-81. Определение</w:t>
      </w:r>
      <w:r w:rsidR="009F6F44">
        <w:rPr>
          <w:sz w:val="28"/>
          <w:szCs w:val="28"/>
        </w:rPr>
        <w:t xml:space="preserve"> </w:t>
      </w:r>
      <w:r w:rsidRPr="009F6F44">
        <w:rPr>
          <w:sz w:val="28"/>
          <w:szCs w:val="28"/>
        </w:rPr>
        <w:t>засоренности зерна.</w:t>
      </w:r>
    </w:p>
    <w:p w:rsidR="00AA6C6B" w:rsidRPr="009F6F44" w:rsidRDefault="00AA6C6B" w:rsidP="00E272D4">
      <w:pPr>
        <w:widowControl w:val="0"/>
        <w:spacing w:line="360" w:lineRule="auto"/>
        <w:jc w:val="both"/>
        <w:rPr>
          <w:sz w:val="28"/>
          <w:szCs w:val="28"/>
        </w:rPr>
      </w:pPr>
      <w:r w:rsidRPr="009F6F44">
        <w:rPr>
          <w:sz w:val="28"/>
          <w:szCs w:val="28"/>
        </w:rPr>
        <w:t>21. ГОСТ 13586-68. Определение содержания и качества клейковины.</w:t>
      </w:r>
    </w:p>
    <w:p w:rsidR="00AA6C6B" w:rsidRPr="009F6F44" w:rsidRDefault="00AA6C6B" w:rsidP="00E272D4">
      <w:pPr>
        <w:widowControl w:val="0"/>
        <w:spacing w:line="360" w:lineRule="auto"/>
        <w:jc w:val="both"/>
        <w:rPr>
          <w:sz w:val="28"/>
          <w:szCs w:val="28"/>
        </w:rPr>
      </w:pPr>
      <w:r w:rsidRPr="009F6F44">
        <w:rPr>
          <w:sz w:val="28"/>
          <w:szCs w:val="28"/>
        </w:rPr>
        <w:t>22. Павлов А.Н. Накопление белка в зерне пшеницы и кукурузы. М., «Наука», 1967 – 339с.</w:t>
      </w:r>
    </w:p>
    <w:p w:rsidR="00AA6C6B" w:rsidRPr="009F6F44" w:rsidRDefault="00AA6C6B" w:rsidP="00E272D4">
      <w:pPr>
        <w:widowControl w:val="0"/>
        <w:spacing w:line="360" w:lineRule="auto"/>
        <w:jc w:val="both"/>
        <w:rPr>
          <w:sz w:val="28"/>
          <w:szCs w:val="28"/>
        </w:rPr>
      </w:pPr>
      <w:r w:rsidRPr="009F6F44">
        <w:rPr>
          <w:sz w:val="28"/>
          <w:szCs w:val="28"/>
        </w:rPr>
        <w:t>23. Петинов Н.С., Павлов А.Н. Повышение белковости зерна яровой пшеницы в условиях</w:t>
      </w:r>
      <w:r w:rsidR="009F6F44">
        <w:rPr>
          <w:sz w:val="28"/>
          <w:szCs w:val="28"/>
        </w:rPr>
        <w:t xml:space="preserve"> </w:t>
      </w:r>
      <w:r w:rsidRPr="009F6F44">
        <w:rPr>
          <w:sz w:val="28"/>
          <w:szCs w:val="28"/>
        </w:rPr>
        <w:t>орошения посредством внекорневых азотистых подкормок. Физиология растений, т.2. вып. 2, Изд АН СССР, М., 1955.</w:t>
      </w:r>
    </w:p>
    <w:p w:rsidR="00AA6C6B" w:rsidRPr="009F6F44" w:rsidRDefault="00AA6C6B" w:rsidP="00E272D4">
      <w:pPr>
        <w:widowControl w:val="0"/>
        <w:spacing w:line="360" w:lineRule="auto"/>
        <w:jc w:val="both"/>
        <w:rPr>
          <w:sz w:val="28"/>
          <w:szCs w:val="28"/>
        </w:rPr>
      </w:pPr>
      <w:r w:rsidRPr="009F6F44">
        <w:rPr>
          <w:sz w:val="28"/>
          <w:szCs w:val="28"/>
        </w:rPr>
        <w:t>24. Покровская И.Ф. Количественный и качественный состав белка и крахмала мягких пшениц в зависимости от</w:t>
      </w:r>
      <w:r w:rsidR="009F6F44">
        <w:rPr>
          <w:sz w:val="28"/>
          <w:szCs w:val="28"/>
        </w:rPr>
        <w:t xml:space="preserve"> </w:t>
      </w:r>
      <w:r w:rsidRPr="009F6F44">
        <w:rPr>
          <w:sz w:val="28"/>
          <w:szCs w:val="28"/>
        </w:rPr>
        <w:t>районов выращивания. – «Вестник сельскохозяйственной науки», 1967 – с. 37-44.</w:t>
      </w:r>
    </w:p>
    <w:p w:rsidR="00AA6C6B" w:rsidRPr="009F6F44" w:rsidRDefault="00AA6C6B" w:rsidP="00E272D4">
      <w:pPr>
        <w:widowControl w:val="0"/>
        <w:spacing w:line="360" w:lineRule="auto"/>
        <w:jc w:val="both"/>
        <w:rPr>
          <w:sz w:val="28"/>
          <w:szCs w:val="28"/>
        </w:rPr>
      </w:pPr>
      <w:r w:rsidRPr="009F6F44">
        <w:rPr>
          <w:sz w:val="28"/>
          <w:szCs w:val="28"/>
        </w:rPr>
        <w:t>25. Практикум по агробиологическим основам производства, хранения и переработки продукции растениеводства. – Под редакцией доктора с/х наук профессора Филатова В.И. Москва, 2002.</w:t>
      </w:r>
    </w:p>
    <w:p w:rsidR="00AA6C6B" w:rsidRPr="009F6F44" w:rsidRDefault="00AA6C6B" w:rsidP="00E272D4">
      <w:pPr>
        <w:widowControl w:val="0"/>
        <w:spacing w:line="360" w:lineRule="auto"/>
        <w:jc w:val="both"/>
        <w:rPr>
          <w:sz w:val="28"/>
          <w:szCs w:val="28"/>
        </w:rPr>
      </w:pPr>
      <w:r w:rsidRPr="009F6F44">
        <w:rPr>
          <w:sz w:val="28"/>
          <w:szCs w:val="28"/>
        </w:rPr>
        <w:t xml:space="preserve">26. Самсонов М.М. Сильные и твердые пшеницы </w:t>
      </w:r>
      <w:r w:rsidR="00E272D4">
        <w:rPr>
          <w:sz w:val="28"/>
          <w:szCs w:val="28"/>
        </w:rPr>
        <w:t>СССР. М., «Колос», 1967</w:t>
      </w:r>
    </w:p>
    <w:p w:rsidR="00AA6C6B" w:rsidRPr="009F6F44" w:rsidRDefault="00AA6C6B" w:rsidP="00E272D4">
      <w:pPr>
        <w:widowControl w:val="0"/>
        <w:spacing w:line="360" w:lineRule="auto"/>
        <w:jc w:val="both"/>
        <w:rPr>
          <w:sz w:val="28"/>
          <w:szCs w:val="28"/>
        </w:rPr>
      </w:pPr>
      <w:r w:rsidRPr="009F6F44">
        <w:rPr>
          <w:sz w:val="28"/>
          <w:szCs w:val="28"/>
        </w:rPr>
        <w:t>27. Сергоманов С.В., Янова М.А., Михайлов А.А., Потехин А.А. Технология хранения и переработки продукции растениево</w:t>
      </w:r>
      <w:r w:rsidR="00E272D4">
        <w:rPr>
          <w:sz w:val="28"/>
          <w:szCs w:val="28"/>
        </w:rPr>
        <w:t>дства – Красноярск, 2004 – 40</w:t>
      </w:r>
    </w:p>
    <w:p w:rsidR="00AA6C6B" w:rsidRPr="009F6F44" w:rsidRDefault="00AA6C6B" w:rsidP="00E272D4">
      <w:pPr>
        <w:widowControl w:val="0"/>
        <w:spacing w:line="360" w:lineRule="auto"/>
        <w:jc w:val="both"/>
        <w:rPr>
          <w:sz w:val="28"/>
          <w:szCs w:val="28"/>
        </w:rPr>
      </w:pPr>
      <w:r w:rsidRPr="009F6F44">
        <w:rPr>
          <w:sz w:val="28"/>
          <w:szCs w:val="28"/>
        </w:rPr>
        <w:t>28. Созинов А.А., Обед И. Сила пшеницы. Одесса, 1970 – 93 с.</w:t>
      </w:r>
    </w:p>
    <w:p w:rsidR="00AA6C6B" w:rsidRPr="009F6F44" w:rsidRDefault="00AA6C6B" w:rsidP="00E272D4">
      <w:pPr>
        <w:widowControl w:val="0"/>
        <w:spacing w:line="360" w:lineRule="auto"/>
        <w:jc w:val="both"/>
        <w:rPr>
          <w:sz w:val="28"/>
          <w:szCs w:val="28"/>
        </w:rPr>
      </w:pPr>
      <w:r w:rsidRPr="009F6F44">
        <w:rPr>
          <w:sz w:val="28"/>
          <w:szCs w:val="28"/>
        </w:rPr>
        <w:t>29. Стрельников М.М. Повышение качества зерна пшеницы, Киев, 1</w:t>
      </w:r>
      <w:r w:rsidR="00E272D4">
        <w:rPr>
          <w:sz w:val="28"/>
          <w:szCs w:val="28"/>
        </w:rPr>
        <w:t>971 – 178</w:t>
      </w:r>
    </w:p>
    <w:p w:rsidR="00AA6C6B" w:rsidRPr="009F6F44" w:rsidRDefault="00AA6C6B" w:rsidP="00E272D4">
      <w:pPr>
        <w:widowControl w:val="0"/>
        <w:spacing w:line="360" w:lineRule="auto"/>
        <w:jc w:val="both"/>
        <w:rPr>
          <w:sz w:val="28"/>
          <w:szCs w:val="28"/>
        </w:rPr>
      </w:pPr>
      <w:r w:rsidRPr="009F6F44">
        <w:rPr>
          <w:sz w:val="28"/>
          <w:szCs w:val="28"/>
        </w:rPr>
        <w:t xml:space="preserve">30. Суднов П.Е. Еще о сильных и твердых пшеницах. Ж. «Закупки с.-х. продуктов», СКО </w:t>
      </w:r>
      <w:smartTag w:uri="urn:schemas-microsoft-com:office:smarttags" w:element="metricconverter">
        <w:smartTagPr>
          <w:attr w:name="ProductID" w:val="2, М"/>
        </w:smartTagPr>
        <w:r w:rsidRPr="009F6F44">
          <w:rPr>
            <w:sz w:val="28"/>
            <w:szCs w:val="28"/>
          </w:rPr>
          <w:t>2, М</w:t>
        </w:r>
      </w:smartTag>
      <w:r w:rsidRPr="009F6F44">
        <w:rPr>
          <w:sz w:val="28"/>
          <w:szCs w:val="28"/>
        </w:rPr>
        <w:t>. 1965.</w:t>
      </w:r>
    </w:p>
    <w:p w:rsidR="00AA6C6B" w:rsidRPr="009F6F44" w:rsidRDefault="00AA6C6B" w:rsidP="00E272D4">
      <w:pPr>
        <w:widowControl w:val="0"/>
        <w:spacing w:line="360" w:lineRule="auto"/>
        <w:jc w:val="both"/>
        <w:rPr>
          <w:sz w:val="28"/>
          <w:szCs w:val="28"/>
        </w:rPr>
      </w:pPr>
      <w:r w:rsidRPr="009F6F44">
        <w:rPr>
          <w:sz w:val="28"/>
          <w:szCs w:val="28"/>
        </w:rPr>
        <w:t>31. Урузаев Н.А., Вакулин А.А., Никитин А.В. Сельскохозяйственная экология – М: Колос, 2000 – 304 с.</w:t>
      </w:r>
    </w:p>
    <w:p w:rsidR="00E272D4" w:rsidRDefault="00AA6C6B" w:rsidP="00E272D4">
      <w:pPr>
        <w:widowControl w:val="0"/>
        <w:spacing w:line="360" w:lineRule="auto"/>
        <w:jc w:val="both"/>
        <w:rPr>
          <w:sz w:val="28"/>
          <w:szCs w:val="28"/>
        </w:rPr>
      </w:pPr>
      <w:r w:rsidRPr="009F6F44">
        <w:rPr>
          <w:sz w:val="28"/>
          <w:szCs w:val="28"/>
        </w:rPr>
        <w:t>32. Черников В. А., Алексахин Р.М., Голубев А.В. Агроэко</w:t>
      </w:r>
      <w:r w:rsidR="00E272D4">
        <w:rPr>
          <w:sz w:val="28"/>
          <w:szCs w:val="28"/>
        </w:rPr>
        <w:t>логия – М: Колос, 2000 – 536 с.</w:t>
      </w:r>
    </w:p>
    <w:p w:rsidR="00E272D4" w:rsidRPr="006E3A00" w:rsidRDefault="00E272D4" w:rsidP="00E272D4">
      <w:pPr>
        <w:widowControl w:val="0"/>
        <w:spacing w:line="360" w:lineRule="auto"/>
        <w:jc w:val="center"/>
        <w:rPr>
          <w:color w:val="FFFFFF"/>
          <w:sz w:val="28"/>
        </w:rPr>
      </w:pPr>
      <w:bookmarkStart w:id="0" w:name="_GoBack"/>
      <w:bookmarkEnd w:id="0"/>
    </w:p>
    <w:sectPr w:rsidR="00E272D4" w:rsidRPr="006E3A00" w:rsidSect="009F6F44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A00" w:rsidRDefault="006E3A00">
      <w:r>
        <w:separator/>
      </w:r>
    </w:p>
  </w:endnote>
  <w:endnote w:type="continuationSeparator" w:id="0">
    <w:p w:rsidR="006E3A00" w:rsidRDefault="006E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7E2" w:rsidRDefault="003947E2">
    <w:pPr>
      <w:pStyle w:val="a7"/>
      <w:framePr w:wrap="around" w:vAnchor="text" w:hAnchor="margin" w:xAlign="center" w:y="1"/>
      <w:rPr>
        <w:rStyle w:val="a9"/>
      </w:rPr>
    </w:pPr>
  </w:p>
  <w:p w:rsidR="003947E2" w:rsidRDefault="003947E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A00" w:rsidRDefault="006E3A00">
      <w:r>
        <w:separator/>
      </w:r>
    </w:p>
  </w:footnote>
  <w:footnote w:type="continuationSeparator" w:id="0">
    <w:p w:rsidR="006E3A00" w:rsidRDefault="006E3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F44" w:rsidRPr="009F6F44" w:rsidRDefault="009F6F44" w:rsidP="009F6F44">
    <w:pPr>
      <w:pStyle w:val="aa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F44" w:rsidRPr="009F6F44" w:rsidRDefault="009F6F44" w:rsidP="009F6F44">
    <w:pPr>
      <w:pStyle w:val="aa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55EB"/>
    <w:multiLevelType w:val="hybridMultilevel"/>
    <w:tmpl w:val="A49EAC0E"/>
    <w:lvl w:ilvl="0" w:tplc="1D105E7C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51F239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346BC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F6259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99015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37494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4E2D3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136E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7ACA8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FE24B48"/>
    <w:multiLevelType w:val="hybridMultilevel"/>
    <w:tmpl w:val="E2FA288C"/>
    <w:lvl w:ilvl="0" w:tplc="8DAEE1C6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45F1433"/>
    <w:multiLevelType w:val="hybridMultilevel"/>
    <w:tmpl w:val="540A7904"/>
    <w:lvl w:ilvl="0" w:tplc="414EC6AC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39B0647F"/>
    <w:multiLevelType w:val="hybridMultilevel"/>
    <w:tmpl w:val="BAB8D8F2"/>
    <w:lvl w:ilvl="0" w:tplc="59823CB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3DE833BB"/>
    <w:multiLevelType w:val="hybridMultilevel"/>
    <w:tmpl w:val="2F80A434"/>
    <w:lvl w:ilvl="0" w:tplc="CDFCD26C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D96A75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C0A44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A44BE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C239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F58A4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C28B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2A250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EBABC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EC12B10"/>
    <w:multiLevelType w:val="hybridMultilevel"/>
    <w:tmpl w:val="8816510A"/>
    <w:lvl w:ilvl="0" w:tplc="0419000F">
      <w:start w:val="1"/>
      <w:numFmt w:val="decimal"/>
      <w:lvlText w:val="%1."/>
      <w:lvlJc w:val="left"/>
      <w:pPr>
        <w:tabs>
          <w:tab w:val="num" w:pos="1340"/>
        </w:tabs>
        <w:ind w:left="13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  <w:rPr>
        <w:rFonts w:cs="Times New Roman"/>
      </w:rPr>
    </w:lvl>
  </w:abstractNum>
  <w:abstractNum w:abstractNumId="6">
    <w:nsid w:val="6E8F4126"/>
    <w:multiLevelType w:val="hybridMultilevel"/>
    <w:tmpl w:val="BD38C8A8"/>
    <w:lvl w:ilvl="0" w:tplc="8FBCB9C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397E0F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9C482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1D831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234FB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BEEC8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D0C9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7C675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0B2CE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47E2"/>
    <w:rsid w:val="000269DE"/>
    <w:rsid w:val="00086AF2"/>
    <w:rsid w:val="000C4E59"/>
    <w:rsid w:val="000E2797"/>
    <w:rsid w:val="000E6274"/>
    <w:rsid w:val="001061BC"/>
    <w:rsid w:val="001338E9"/>
    <w:rsid w:val="001373F1"/>
    <w:rsid w:val="00154431"/>
    <w:rsid w:val="00162C58"/>
    <w:rsid w:val="0020329C"/>
    <w:rsid w:val="00265102"/>
    <w:rsid w:val="002B5B7D"/>
    <w:rsid w:val="00304CEF"/>
    <w:rsid w:val="003069D7"/>
    <w:rsid w:val="00317C4F"/>
    <w:rsid w:val="003947E2"/>
    <w:rsid w:val="003D3F05"/>
    <w:rsid w:val="00425901"/>
    <w:rsid w:val="00437AE9"/>
    <w:rsid w:val="004B62E4"/>
    <w:rsid w:val="00502DE9"/>
    <w:rsid w:val="00504D49"/>
    <w:rsid w:val="0053292F"/>
    <w:rsid w:val="00577ECC"/>
    <w:rsid w:val="005A2FA5"/>
    <w:rsid w:val="006530B5"/>
    <w:rsid w:val="006C329B"/>
    <w:rsid w:val="006E3A00"/>
    <w:rsid w:val="00777168"/>
    <w:rsid w:val="007956A0"/>
    <w:rsid w:val="007958BF"/>
    <w:rsid w:val="00813EDF"/>
    <w:rsid w:val="008629EE"/>
    <w:rsid w:val="00862B32"/>
    <w:rsid w:val="00950CB9"/>
    <w:rsid w:val="00960761"/>
    <w:rsid w:val="009F3664"/>
    <w:rsid w:val="009F6F44"/>
    <w:rsid w:val="00A4247B"/>
    <w:rsid w:val="00AA6C6B"/>
    <w:rsid w:val="00B05DEA"/>
    <w:rsid w:val="00B256B7"/>
    <w:rsid w:val="00B5531E"/>
    <w:rsid w:val="00B8529D"/>
    <w:rsid w:val="00BD6AA5"/>
    <w:rsid w:val="00C17594"/>
    <w:rsid w:val="00C2151C"/>
    <w:rsid w:val="00C23338"/>
    <w:rsid w:val="00C257FB"/>
    <w:rsid w:val="00C3194E"/>
    <w:rsid w:val="00C40489"/>
    <w:rsid w:val="00C83042"/>
    <w:rsid w:val="00D23A12"/>
    <w:rsid w:val="00D3495C"/>
    <w:rsid w:val="00D848F4"/>
    <w:rsid w:val="00E0158D"/>
    <w:rsid w:val="00E272D4"/>
    <w:rsid w:val="00EB7B92"/>
    <w:rsid w:val="00F40B98"/>
    <w:rsid w:val="00F75910"/>
    <w:rsid w:val="00F75DD2"/>
    <w:rsid w:val="00F760AF"/>
    <w:rsid w:val="00FB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BA88FFA-FF17-4569-B9C5-A93A65CB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54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left="539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spacing w:line="360" w:lineRule="auto"/>
      <w:ind w:firstLine="53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540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paragraph" w:customStyle="1" w:styleId="text">
    <w:name w:val="text"/>
    <w:basedOn w:val="a"/>
    <w:rsid w:val="005A2FA5"/>
    <w:pPr>
      <w:ind w:firstLine="561"/>
      <w:jc w:val="both"/>
    </w:pPr>
    <w:rPr>
      <w:rFonts w:ascii="Verdana" w:hAnsi="Verdana"/>
      <w:color w:val="000000"/>
    </w:rPr>
  </w:style>
  <w:style w:type="table" w:styleId="ac">
    <w:name w:val="Table Grid"/>
    <w:basedOn w:val="a1"/>
    <w:uiPriority w:val="59"/>
    <w:rsid w:val="00EB7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B910C-4989-4329-B2AA-94C9380FF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13045</Words>
  <Characters>74361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2</cp:revision>
  <cp:lastPrinted>2007-04-10T20:40:00Z</cp:lastPrinted>
  <dcterms:created xsi:type="dcterms:W3CDTF">2014-03-24T17:00:00Z</dcterms:created>
  <dcterms:modified xsi:type="dcterms:W3CDTF">2014-03-24T17:00:00Z</dcterms:modified>
</cp:coreProperties>
</file>